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88DC" w14:textId="77777777" w:rsidR="002A01E4" w:rsidRDefault="007D43D5" w:rsidP="002A01E4">
      <w:pPr>
        <w:ind w:left="-142"/>
        <w:jc w:val="right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AU"/>
        </w:rPr>
        <w:t>COVID-19</w:t>
      </w:r>
    </w:p>
    <w:p w14:paraId="23EA41A1" w14:textId="77777777" w:rsidR="002A01E4" w:rsidRPr="002A01E4" w:rsidRDefault="002A01E4" w:rsidP="002A01E4">
      <w:pPr>
        <w:ind w:left="-142"/>
        <w:jc w:val="right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2A01E4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ROLE </w:t>
      </w:r>
      <w:r w:rsidR="006E6A3C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STATEMENT</w:t>
      </w:r>
    </w:p>
    <w:p w14:paraId="6CE491EE" w14:textId="77777777" w:rsidR="002A01E4" w:rsidRPr="002A01E4" w:rsidRDefault="002A01E4" w:rsidP="002A01E4">
      <w:pPr>
        <w:rPr>
          <w:rFonts w:ascii="Arial" w:eastAsia="Times New Roman" w:hAnsi="Arial" w:cs="Arial"/>
          <w:sz w:val="20"/>
          <w:szCs w:val="20"/>
          <w:lang w:eastAsia="en-AU"/>
        </w:rPr>
      </w:pPr>
    </w:p>
    <w:tbl>
      <w:tblPr>
        <w:tblW w:w="100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5"/>
        <w:gridCol w:w="6319"/>
      </w:tblGrid>
      <w:tr w:rsidR="002A01E4" w:rsidRPr="002A01E4" w14:paraId="49A90162" w14:textId="77777777" w:rsidTr="00E80CA1">
        <w:trPr>
          <w:trHeight w:val="26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C80" w14:textId="77777777" w:rsidR="002A01E4" w:rsidRPr="002A01E4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Role Title: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9DA" w14:textId="62FA67E1" w:rsidR="002A01E4" w:rsidRPr="002A01E4" w:rsidRDefault="00756C4F" w:rsidP="00CD3BD7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Manager Administration/Project Manager – Various Opportunities </w:t>
            </w:r>
          </w:p>
        </w:tc>
      </w:tr>
      <w:tr w:rsidR="002A01E4" w:rsidRPr="002A01E4" w14:paraId="0729B312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77D" w14:textId="77777777" w:rsidR="002A01E4" w:rsidRPr="002A01E4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Classification Code: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CE9" w14:textId="3A90DEDE" w:rsidR="002A01E4" w:rsidRPr="002A01E4" w:rsidRDefault="00646A7D" w:rsidP="002A01E4">
            <w:pPr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MAS3</w:t>
            </w:r>
          </w:p>
        </w:tc>
      </w:tr>
      <w:tr w:rsidR="002A01E4" w:rsidRPr="002A01E4" w14:paraId="477FF04F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6A5" w14:textId="77777777" w:rsidR="002A01E4" w:rsidRPr="002A01E4" w:rsidRDefault="00B000AA" w:rsidP="00B000AA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LHN/</w:t>
            </w:r>
            <w:r w:rsidR="002A01E4"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DHW: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F1E" w14:textId="77777777" w:rsidR="002A01E4" w:rsidRPr="002A01E4" w:rsidRDefault="002A01E4" w:rsidP="002A01E4">
            <w:pPr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Department for Health and Wellbeing</w:t>
            </w:r>
          </w:p>
        </w:tc>
      </w:tr>
      <w:tr w:rsidR="002A01E4" w:rsidRPr="002A01E4" w14:paraId="1DCE9AAA" w14:textId="77777777" w:rsidTr="00E80CA1">
        <w:trPr>
          <w:trHeight w:val="26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B72" w14:textId="77777777" w:rsidR="002A01E4" w:rsidRPr="002A01E4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Division: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899" w14:textId="14DD4BF6" w:rsidR="002A01E4" w:rsidRPr="002A01E4" w:rsidRDefault="00332FB3" w:rsidP="00B000AA">
            <w:pPr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Various</w:t>
            </w:r>
          </w:p>
        </w:tc>
      </w:tr>
      <w:tr w:rsidR="002A01E4" w:rsidRPr="002A01E4" w14:paraId="7FFD671F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083" w14:textId="77777777" w:rsidR="002A01E4" w:rsidRPr="002A01E4" w:rsidRDefault="002A01E4" w:rsidP="00B000AA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Department/Section / Unit: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044" w14:textId="3AB7F990" w:rsidR="002A01E4" w:rsidRPr="004F3218" w:rsidRDefault="00332FB3" w:rsidP="002A01E4">
            <w:pPr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2A01E4" w:rsidRPr="002A01E4" w14:paraId="775B149C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0B5F" w14:textId="77777777" w:rsidR="002A01E4" w:rsidRPr="002A01E4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Role reports to: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FC5" w14:textId="7A758C1D" w:rsidR="002A01E4" w:rsidRPr="004F3218" w:rsidRDefault="00622183" w:rsidP="002E0E60">
            <w:pPr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/ </w:t>
            </w:r>
            <w:r w:rsidR="00454A3F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332FB3">
              <w:rPr>
                <w:rFonts w:ascii="Arial" w:hAnsi="Arial" w:cs="Arial"/>
                <w:sz w:val="20"/>
                <w:szCs w:val="20"/>
              </w:rPr>
              <w:t>Director</w:t>
            </w:r>
            <w:r w:rsidR="004F3218" w:rsidRPr="004F32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01E4" w:rsidRPr="002A01E4" w14:paraId="1E8D5CA2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22C" w14:textId="77777777" w:rsidR="002A01E4" w:rsidRPr="002A01E4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A01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Role Created/ Reviewed Date: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BC7" w14:textId="224A19EB" w:rsidR="002A01E4" w:rsidRPr="002A01E4" w:rsidRDefault="00332FB3" w:rsidP="002A01E4">
            <w:pPr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August 2021</w:t>
            </w:r>
          </w:p>
        </w:tc>
      </w:tr>
      <w:tr w:rsidR="002A01E4" w:rsidRPr="00B82ED9" w14:paraId="0FF591A9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7670" w14:textId="06A941EC" w:rsidR="002A01E4" w:rsidRPr="00B82ED9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Criminal and Relevant History Screening: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A61" w14:textId="7993346A" w:rsidR="002A01E4" w:rsidRPr="00B82ED9" w:rsidRDefault="007D43D5" w:rsidP="002A01E4">
            <w:pPr>
              <w:tabs>
                <w:tab w:val="left" w:pos="522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="002A01E4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Working </w:t>
            </w:r>
            <w:r w:rsid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</w:t>
            </w:r>
            <w:r w:rsidR="002A01E4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ith Children’s Check (WWCC) (DHS)</w:t>
            </w:r>
          </w:p>
          <w:p w14:paraId="551ED752" w14:textId="77777777" w:rsidR="002A01E4" w:rsidRPr="00B82ED9" w:rsidRDefault="007D43D5" w:rsidP="002A01E4">
            <w:pPr>
              <w:tabs>
                <w:tab w:val="left" w:pos="522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="002A01E4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Aged (NPC)</w:t>
            </w:r>
          </w:p>
          <w:p w14:paraId="1B3736D7" w14:textId="77777777" w:rsidR="002A01E4" w:rsidRPr="00B82ED9" w:rsidRDefault="007D43D5" w:rsidP="002A01E4">
            <w:pPr>
              <w:tabs>
                <w:tab w:val="left" w:pos="522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V</w:t>
            </w:r>
            <w:r w:rsidR="002A01E4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ulnerable (NPC)</w:t>
            </w:r>
          </w:p>
          <w:p w14:paraId="303F859C" w14:textId="1B60AF31" w:rsidR="002A01E4" w:rsidRPr="00B82ED9" w:rsidRDefault="00B82ED9" w:rsidP="007D43D5">
            <w:pPr>
              <w:tabs>
                <w:tab w:val="left" w:pos="522"/>
              </w:tabs>
              <w:spacing w:before="20" w:after="20"/>
              <w:jc w:val="both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4"/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bookmarkEnd w:id="0"/>
            <w:r w:rsidR="002A01E4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General Probity (NPC)</w:t>
            </w:r>
          </w:p>
        </w:tc>
      </w:tr>
      <w:tr w:rsidR="002A01E4" w:rsidRPr="002A01E4" w14:paraId="3CEDBF9C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7A8" w14:textId="77777777" w:rsidR="002A01E4" w:rsidRPr="00B82ED9" w:rsidRDefault="002A01E4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Immunisation Risk Category Requirements: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B8C4" w14:textId="0DCBDBC5" w:rsidR="002E0E60" w:rsidRPr="00B82ED9" w:rsidRDefault="007D43D5" w:rsidP="002E0E60">
            <w:pPr>
              <w:tabs>
                <w:tab w:val="left" w:pos="522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</w:r>
            <w:r w:rsidR="002E0E60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Category A (direct contact with blood or body substances)</w:t>
            </w:r>
          </w:p>
          <w:p w14:paraId="2A61FDCA" w14:textId="77777777" w:rsidR="002E0E60" w:rsidRPr="00B82ED9" w:rsidRDefault="002E0E60" w:rsidP="002E0E60">
            <w:pPr>
              <w:tabs>
                <w:tab w:val="left" w:pos="522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Category B (indirect contact with blood or body substances)</w:t>
            </w:r>
          </w:p>
          <w:p w14:paraId="0C51E5E8" w14:textId="0665B4AD" w:rsidR="002A01E4" w:rsidRPr="002A01E4" w:rsidRDefault="00B82ED9" w:rsidP="002E0E60">
            <w:pPr>
              <w:tabs>
                <w:tab w:val="left" w:pos="522"/>
              </w:tabs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instrText xml:space="preserve"> FORMCHECKBOX </w:instrText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r>
            <w:r w:rsidR="000D000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separate"/>
            </w:r>
            <w:r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fldChar w:fldCharType="end"/>
            </w:r>
            <w:r w:rsidR="002E0E60" w:rsidRPr="00B82ED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ab/>
              <w:t>Category C (minimal patient contact)</w:t>
            </w:r>
          </w:p>
        </w:tc>
      </w:tr>
      <w:tr w:rsidR="00D568EF" w:rsidRPr="002A01E4" w14:paraId="63AC4F1B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3B1C" w14:textId="7D2420F0" w:rsidR="00D568EF" w:rsidRPr="00B82ED9" w:rsidRDefault="00D568EF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Direct Reports</w:t>
            </w:r>
            <w:r w:rsidR="00D349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04A" w14:textId="0AAC9BE4" w:rsidR="00D568EF" w:rsidRPr="00B82ED9" w:rsidRDefault="00D568EF" w:rsidP="00D568EF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on the role</w:t>
            </w:r>
          </w:p>
        </w:tc>
      </w:tr>
      <w:tr w:rsidR="00D568EF" w:rsidRPr="002A01E4" w14:paraId="66CBEA4F" w14:textId="77777777" w:rsidTr="00E80CA1">
        <w:trPr>
          <w:trHeight w:val="2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E25" w14:textId="6E108D7F" w:rsidR="00D568EF" w:rsidRPr="00B82ED9" w:rsidRDefault="00D349B1" w:rsidP="002A01E4">
            <w:pPr>
              <w:spacing w:before="20" w:after="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Delegations: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B95" w14:textId="71E5081F" w:rsidR="00D568EF" w:rsidRPr="00D568EF" w:rsidRDefault="00622183" w:rsidP="00D568EF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Dependant on the role</w:t>
            </w:r>
          </w:p>
        </w:tc>
      </w:tr>
    </w:tbl>
    <w:p w14:paraId="0BF084C5" w14:textId="77777777" w:rsidR="00D349B1" w:rsidRDefault="00D349B1" w:rsidP="00B4077C">
      <w:pPr>
        <w:ind w:left="-142" w:right="-22"/>
        <w:rPr>
          <w:rFonts w:ascii="Arial" w:hAnsi="Arial" w:cs="Arial"/>
          <w:b/>
          <w:sz w:val="20"/>
          <w:szCs w:val="20"/>
        </w:rPr>
      </w:pPr>
    </w:p>
    <w:p w14:paraId="29636E74" w14:textId="0C113A26" w:rsidR="00454A3F" w:rsidRDefault="006B11DB" w:rsidP="004563F4">
      <w:pPr>
        <w:ind w:left="-284" w:right="-22"/>
        <w:rPr>
          <w:rFonts w:ascii="Arial" w:hAnsi="Arial" w:cs="Arial"/>
          <w:b/>
          <w:sz w:val="20"/>
          <w:szCs w:val="20"/>
        </w:rPr>
      </w:pPr>
      <w:r w:rsidRPr="006B11DB">
        <w:rPr>
          <w:rFonts w:ascii="Arial" w:hAnsi="Arial" w:cs="Arial"/>
          <w:b/>
          <w:sz w:val="20"/>
          <w:szCs w:val="20"/>
        </w:rPr>
        <w:t>ROLE PURPOSE:</w:t>
      </w:r>
    </w:p>
    <w:p w14:paraId="4C27449A" w14:textId="197FA130" w:rsidR="00B4077C" w:rsidRDefault="00B4077C" w:rsidP="004563F4">
      <w:pPr>
        <w:ind w:left="-284" w:right="-22"/>
        <w:rPr>
          <w:rFonts w:ascii="Arial" w:hAnsi="Arial" w:cs="Arial"/>
          <w:b/>
          <w:sz w:val="20"/>
          <w:szCs w:val="20"/>
        </w:rPr>
      </w:pPr>
    </w:p>
    <w:p w14:paraId="7A6F7AC2" w14:textId="388CBC76" w:rsidR="008B37EB" w:rsidRDefault="008B37EB" w:rsidP="004563F4">
      <w:pPr>
        <w:ind w:left="-284" w:right="-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F4E4A">
        <w:rPr>
          <w:rFonts w:ascii="Arial" w:eastAsia="Times New Roman" w:hAnsi="Arial" w:cs="Arial"/>
          <w:sz w:val="20"/>
          <w:szCs w:val="20"/>
          <w:lang w:eastAsia="en-AU"/>
        </w:rPr>
        <w:t xml:space="preserve">Manager Administration/Project Manager </w:t>
      </w:r>
      <w:r>
        <w:rPr>
          <w:rFonts w:ascii="Arial" w:hAnsi="Arial" w:cs="Arial"/>
          <w:sz w:val="20"/>
          <w:szCs w:val="20"/>
        </w:rPr>
        <w:t xml:space="preserve">will </w:t>
      </w:r>
      <w:r w:rsidR="00D349B1">
        <w:rPr>
          <w:rFonts w:ascii="Arial" w:hAnsi="Arial" w:cs="Arial"/>
          <w:sz w:val="20"/>
          <w:szCs w:val="20"/>
        </w:rPr>
        <w:t xml:space="preserve">report to </w:t>
      </w:r>
      <w:r w:rsidR="00622183">
        <w:rPr>
          <w:rFonts w:ascii="Arial" w:hAnsi="Arial" w:cs="Arial"/>
          <w:sz w:val="20"/>
          <w:szCs w:val="20"/>
        </w:rPr>
        <w:t>the D</w:t>
      </w:r>
      <w:r w:rsidR="00BF4E4A">
        <w:rPr>
          <w:rFonts w:ascii="Arial" w:hAnsi="Arial" w:cs="Arial"/>
          <w:sz w:val="20"/>
          <w:szCs w:val="20"/>
        </w:rPr>
        <w:t>irector/ Executive Director</w:t>
      </w:r>
      <w:r w:rsidR="00622183" w:rsidRPr="004F3218">
        <w:rPr>
          <w:rFonts w:ascii="Arial" w:hAnsi="Arial" w:cs="Arial"/>
          <w:sz w:val="20"/>
          <w:szCs w:val="20"/>
        </w:rPr>
        <w:t xml:space="preserve"> </w:t>
      </w:r>
      <w:r w:rsidR="00D349B1">
        <w:rPr>
          <w:rFonts w:ascii="Arial" w:hAnsi="Arial" w:cs="Arial"/>
          <w:sz w:val="20"/>
          <w:szCs w:val="20"/>
        </w:rPr>
        <w:t>and will have responsibility for managing a large</w:t>
      </w:r>
      <w:r>
        <w:rPr>
          <w:rFonts w:ascii="Arial" w:hAnsi="Arial" w:cs="Arial"/>
          <w:sz w:val="20"/>
          <w:szCs w:val="20"/>
        </w:rPr>
        <w:t>-</w:t>
      </w:r>
      <w:r w:rsidR="00D349B1">
        <w:rPr>
          <w:rFonts w:ascii="Arial" w:hAnsi="Arial" w:cs="Arial"/>
          <w:sz w:val="20"/>
          <w:szCs w:val="20"/>
        </w:rPr>
        <w:t xml:space="preserve">scale operation </w:t>
      </w:r>
      <w:r w:rsidR="00622183">
        <w:rPr>
          <w:rFonts w:ascii="Arial" w:hAnsi="Arial" w:cs="Arial"/>
          <w:sz w:val="20"/>
          <w:szCs w:val="20"/>
        </w:rPr>
        <w:t>o</w:t>
      </w:r>
      <w:r w:rsidR="00D349B1">
        <w:rPr>
          <w:rFonts w:ascii="Arial" w:hAnsi="Arial" w:cs="Arial"/>
          <w:sz w:val="20"/>
          <w:szCs w:val="20"/>
        </w:rPr>
        <w:t xml:space="preserve">r </w:t>
      </w:r>
      <w:r w:rsidR="00622183">
        <w:rPr>
          <w:rFonts w:ascii="Arial" w:hAnsi="Arial" w:cs="Arial"/>
          <w:sz w:val="20"/>
          <w:szCs w:val="20"/>
        </w:rPr>
        <w:t xml:space="preserve">a </w:t>
      </w:r>
      <w:r w:rsidR="00D349B1">
        <w:rPr>
          <w:rFonts w:ascii="Arial" w:hAnsi="Arial" w:cs="Arial"/>
          <w:sz w:val="20"/>
          <w:szCs w:val="20"/>
        </w:rPr>
        <w:t>function of critical importance to the agency and public sector.</w:t>
      </w:r>
      <w:r w:rsidRPr="008B37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role requires original thinking, exercise signifiable levels of independent judgement and exercise of delegated authority. </w:t>
      </w:r>
    </w:p>
    <w:p w14:paraId="6E7BD08A" w14:textId="3F8931A1" w:rsidR="00D349B1" w:rsidRDefault="00D349B1" w:rsidP="004563F4">
      <w:pPr>
        <w:ind w:left="-284" w:right="-22"/>
        <w:rPr>
          <w:rFonts w:ascii="Arial" w:hAnsi="Arial" w:cs="Arial"/>
          <w:sz w:val="20"/>
          <w:szCs w:val="20"/>
        </w:rPr>
      </w:pPr>
    </w:p>
    <w:p w14:paraId="24F734E4" w14:textId="694A1D39" w:rsidR="00622183" w:rsidRPr="00622183" w:rsidRDefault="008B37EB" w:rsidP="004563F4">
      <w:pPr>
        <w:ind w:left="-284"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role will </w:t>
      </w:r>
      <w:r w:rsidR="00B4077C" w:rsidRPr="00B4077C">
        <w:rPr>
          <w:rFonts w:ascii="Arial" w:hAnsi="Arial" w:cs="Arial"/>
          <w:sz w:val="20"/>
          <w:szCs w:val="20"/>
        </w:rPr>
        <w:t xml:space="preserve">provide leadership across strategic and operational priorities for </w:t>
      </w:r>
      <w:r w:rsidR="00C2414F">
        <w:rPr>
          <w:rFonts w:ascii="Arial" w:hAnsi="Arial" w:cs="Arial"/>
          <w:sz w:val="20"/>
          <w:szCs w:val="20"/>
        </w:rPr>
        <w:t>large-scale operation and or a function</w:t>
      </w:r>
      <w:r w:rsidR="00622183">
        <w:rPr>
          <w:rFonts w:ascii="Arial" w:hAnsi="Arial" w:cs="Arial"/>
          <w:sz w:val="20"/>
          <w:szCs w:val="20"/>
        </w:rPr>
        <w:t>:</w:t>
      </w:r>
    </w:p>
    <w:p w14:paraId="1689B66C" w14:textId="77777777" w:rsidR="00CD3BD7" w:rsidRPr="00CD3BD7" w:rsidRDefault="00C2414F" w:rsidP="004563F4">
      <w:pPr>
        <w:pStyle w:val="BodyText2"/>
        <w:numPr>
          <w:ilvl w:val="0"/>
          <w:numId w:val="9"/>
        </w:numPr>
        <w:tabs>
          <w:tab w:val="left" w:pos="284"/>
        </w:tabs>
        <w:spacing w:after="0" w:line="240" w:lineRule="auto"/>
        <w:rPr>
          <w:sz w:val="20"/>
          <w:szCs w:val="20"/>
          <w:lang w:val="en-GB" w:eastAsia="en-US"/>
        </w:rPr>
      </w:pPr>
      <w:r>
        <w:rPr>
          <w:sz w:val="20"/>
          <w:szCs w:val="20"/>
        </w:rPr>
        <w:t>M</w:t>
      </w:r>
      <w:r w:rsidRPr="00B4077C">
        <w:rPr>
          <w:sz w:val="20"/>
          <w:szCs w:val="20"/>
        </w:rPr>
        <w:t>anage day</w:t>
      </w:r>
      <w:r>
        <w:rPr>
          <w:sz w:val="20"/>
          <w:szCs w:val="20"/>
        </w:rPr>
        <w:t>-</w:t>
      </w:r>
      <w:r w:rsidRPr="00B4077C">
        <w:rPr>
          <w:sz w:val="20"/>
          <w:szCs w:val="20"/>
        </w:rPr>
        <w:t>to</w:t>
      </w:r>
      <w:r>
        <w:rPr>
          <w:sz w:val="20"/>
          <w:szCs w:val="20"/>
        </w:rPr>
        <w:t>-</w:t>
      </w:r>
      <w:r w:rsidRPr="00B4077C">
        <w:rPr>
          <w:sz w:val="20"/>
          <w:szCs w:val="20"/>
        </w:rPr>
        <w:t xml:space="preserve">day operations </w:t>
      </w:r>
      <w:r>
        <w:rPr>
          <w:sz w:val="20"/>
          <w:szCs w:val="20"/>
        </w:rPr>
        <w:t>of a large-scale operation and or a function</w:t>
      </w:r>
      <w:r w:rsidRPr="00B4077C">
        <w:rPr>
          <w:sz w:val="20"/>
          <w:szCs w:val="20"/>
        </w:rPr>
        <w:t xml:space="preserve"> leveraging best practice, </w:t>
      </w:r>
    </w:p>
    <w:p w14:paraId="522AF2DA" w14:textId="3497388B" w:rsidR="00C2414F" w:rsidRPr="00B4077C" w:rsidRDefault="00C2414F" w:rsidP="004563F4">
      <w:pPr>
        <w:pStyle w:val="BodyText2"/>
        <w:tabs>
          <w:tab w:val="left" w:pos="284"/>
        </w:tabs>
        <w:spacing w:after="0" w:line="240" w:lineRule="auto"/>
        <w:ind w:left="284"/>
        <w:rPr>
          <w:sz w:val="20"/>
          <w:szCs w:val="20"/>
          <w:lang w:val="en-GB" w:eastAsia="en-US"/>
        </w:rPr>
      </w:pPr>
      <w:r w:rsidRPr="00B4077C">
        <w:rPr>
          <w:sz w:val="20"/>
          <w:szCs w:val="20"/>
        </w:rPr>
        <w:t>and</w:t>
      </w:r>
      <w:r w:rsidR="00CD3BD7">
        <w:rPr>
          <w:sz w:val="20"/>
          <w:szCs w:val="20"/>
        </w:rPr>
        <w:t xml:space="preserve"> </w:t>
      </w:r>
      <w:r w:rsidRPr="00B4077C">
        <w:rPr>
          <w:sz w:val="20"/>
          <w:szCs w:val="20"/>
        </w:rPr>
        <w:t xml:space="preserve">where required, leading appropriate governance frameworks which deliver business led prioritisation </w:t>
      </w:r>
      <w:r w:rsidRPr="00B4077C">
        <w:rPr>
          <w:sz w:val="20"/>
          <w:szCs w:val="20"/>
          <w:lang w:val="en-GB" w:eastAsia="en-US"/>
        </w:rPr>
        <w:t>staff allocation to reflect appropriate skill mix, staff development, professional responsibility for staff, and planning, development implementing WH&amp;S and significant events</w:t>
      </w:r>
      <w:r w:rsidR="00622183">
        <w:rPr>
          <w:sz w:val="20"/>
          <w:szCs w:val="20"/>
          <w:lang w:val="en-GB" w:eastAsia="en-US"/>
        </w:rPr>
        <w:t>.</w:t>
      </w:r>
    </w:p>
    <w:p w14:paraId="372C40BA" w14:textId="2E7ED46E" w:rsidR="00C2414F" w:rsidRPr="00C2414F" w:rsidRDefault="00C2414F" w:rsidP="004563F4">
      <w:pPr>
        <w:pStyle w:val="BodyText2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7C0A35">
        <w:rPr>
          <w:sz w:val="20"/>
          <w:szCs w:val="20"/>
          <w:lang w:val="en-GB" w:eastAsia="en-US"/>
        </w:rPr>
        <w:t xml:space="preserve">Ensuring optimal delivery of a safe, efficient, and effective </w:t>
      </w:r>
      <w:r>
        <w:rPr>
          <w:sz w:val="20"/>
          <w:szCs w:val="20"/>
        </w:rPr>
        <w:t>a large-scale operation or a function</w:t>
      </w:r>
      <w:r w:rsidR="00622183">
        <w:rPr>
          <w:sz w:val="20"/>
          <w:szCs w:val="20"/>
          <w:lang w:val="en-GB"/>
        </w:rPr>
        <w:t>.</w:t>
      </w:r>
    </w:p>
    <w:p w14:paraId="6D3CC66A" w14:textId="0D66D06D" w:rsidR="00C2414F" w:rsidRPr="00C2414F" w:rsidRDefault="00C2414F" w:rsidP="004563F4">
      <w:pPr>
        <w:pStyle w:val="BodyText2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C2414F">
        <w:rPr>
          <w:sz w:val="20"/>
          <w:szCs w:val="20"/>
          <w:lang w:val="en-GB"/>
        </w:rPr>
        <w:t xml:space="preserve">Manage the human and financial resources for </w:t>
      </w:r>
      <w:r>
        <w:rPr>
          <w:sz w:val="20"/>
          <w:szCs w:val="20"/>
        </w:rPr>
        <w:t>a large-scale operation and or a function.</w:t>
      </w:r>
    </w:p>
    <w:p w14:paraId="0B99D87D" w14:textId="77777777" w:rsidR="007D43D5" w:rsidRDefault="007D43D5" w:rsidP="00814E0F">
      <w:pPr>
        <w:ind w:left="-284" w:right="-22" w:hanging="142"/>
        <w:rPr>
          <w:rFonts w:ascii="Arial" w:hAnsi="Arial" w:cs="Arial"/>
          <w:sz w:val="20"/>
          <w:szCs w:val="20"/>
        </w:rPr>
      </w:pPr>
    </w:p>
    <w:p w14:paraId="2812FC2B" w14:textId="6A0AAA68" w:rsidR="0020375C" w:rsidRDefault="0020375C" w:rsidP="00814E0F">
      <w:pPr>
        <w:ind w:left="-20" w:right="-22" w:hanging="142"/>
        <w:rPr>
          <w:rFonts w:ascii="Arial" w:hAnsi="Arial" w:cs="Arial"/>
          <w:b/>
          <w:sz w:val="20"/>
          <w:szCs w:val="20"/>
        </w:rPr>
      </w:pPr>
      <w:r w:rsidRPr="006B11DB">
        <w:rPr>
          <w:rFonts w:ascii="Arial" w:hAnsi="Arial" w:cs="Arial"/>
          <w:b/>
          <w:sz w:val="20"/>
          <w:szCs w:val="20"/>
        </w:rPr>
        <w:t>K</w:t>
      </w:r>
      <w:r w:rsidR="006B11DB">
        <w:rPr>
          <w:rFonts w:ascii="Arial" w:hAnsi="Arial" w:cs="Arial"/>
          <w:b/>
          <w:sz w:val="20"/>
          <w:szCs w:val="20"/>
        </w:rPr>
        <w:t>EY RELATIONSHIPS/INTERACTIONS</w:t>
      </w:r>
      <w:r w:rsidRPr="006B11DB">
        <w:rPr>
          <w:rFonts w:ascii="Arial" w:hAnsi="Arial" w:cs="Arial"/>
          <w:b/>
          <w:sz w:val="20"/>
          <w:szCs w:val="20"/>
        </w:rPr>
        <w:t>:</w:t>
      </w:r>
    </w:p>
    <w:p w14:paraId="2AB354AA" w14:textId="77777777" w:rsidR="00E566ED" w:rsidRDefault="00E566ED" w:rsidP="00C2414F">
      <w:pPr>
        <w:pStyle w:val="BodyText2"/>
        <w:tabs>
          <w:tab w:val="left" w:pos="284"/>
        </w:tabs>
        <w:spacing w:after="0" w:line="240" w:lineRule="auto"/>
        <w:jc w:val="both"/>
        <w:rPr>
          <w:sz w:val="20"/>
          <w:szCs w:val="20"/>
          <w:u w:val="single"/>
          <w:lang w:val="en-GB" w:eastAsia="en-US"/>
        </w:rPr>
      </w:pPr>
    </w:p>
    <w:p w14:paraId="7A0335AA" w14:textId="7F4DFFA3" w:rsidR="0040596B" w:rsidRDefault="0040596B" w:rsidP="0040596B">
      <w:pPr>
        <w:ind w:left="-142" w:right="-2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Internal</w:t>
      </w:r>
    </w:p>
    <w:p w14:paraId="60459B21" w14:textId="27D4017B" w:rsidR="00693D98" w:rsidRPr="00622183" w:rsidRDefault="00CD3BD7" w:rsidP="00CD3BD7">
      <w:pPr>
        <w:pStyle w:val="BodyText2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693D98" w:rsidRPr="007C0A35">
        <w:rPr>
          <w:sz w:val="20"/>
          <w:szCs w:val="20"/>
          <w:lang w:val="en-GB" w:eastAsia="en-US"/>
        </w:rPr>
        <w:t xml:space="preserve">Reports to </w:t>
      </w:r>
      <w:r w:rsidR="00622183">
        <w:rPr>
          <w:sz w:val="20"/>
          <w:szCs w:val="20"/>
          <w:lang w:val="en-GB" w:eastAsia="en-US"/>
        </w:rPr>
        <w:t xml:space="preserve">the </w:t>
      </w:r>
      <w:r w:rsidR="00BF4E4A">
        <w:rPr>
          <w:sz w:val="20"/>
          <w:szCs w:val="20"/>
        </w:rPr>
        <w:t>Director / Executive Director</w:t>
      </w:r>
      <w:r w:rsidR="00BF4E4A">
        <w:rPr>
          <w:sz w:val="20"/>
          <w:szCs w:val="20"/>
        </w:rPr>
        <w:t>.</w:t>
      </w:r>
      <w:bookmarkStart w:id="1" w:name="_GoBack"/>
      <w:bookmarkEnd w:id="1"/>
    </w:p>
    <w:p w14:paraId="62828F22" w14:textId="77777777" w:rsidR="00622183" w:rsidRDefault="00622183" w:rsidP="00622183">
      <w:pPr>
        <w:pStyle w:val="ListParagraph"/>
        <w:numPr>
          <w:ilvl w:val="0"/>
          <w:numId w:val="22"/>
        </w:numPr>
        <w:ind w:right="-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DHW and its business units; but not limited to, Finance, Procurement, ICT, Legal Services, Risk and Assurance, the Minister’s Office and other corporate services.</w:t>
      </w:r>
    </w:p>
    <w:p w14:paraId="45B9EA96" w14:textId="77777777" w:rsidR="00622183" w:rsidRPr="00BA1BEB" w:rsidRDefault="00622183" w:rsidP="00622183">
      <w:pPr>
        <w:pStyle w:val="ListParagraph"/>
        <w:numPr>
          <w:ilvl w:val="0"/>
          <w:numId w:val="22"/>
        </w:numPr>
        <w:ind w:right="-22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Liaise and develop strategic networks with key working groups, bodies and representative organisations at state and national level including; Australian Government and State and Territory Health departments and disaster management operations.</w:t>
      </w:r>
    </w:p>
    <w:p w14:paraId="0869512A" w14:textId="77777777" w:rsidR="00622183" w:rsidRDefault="00622183" w:rsidP="00622183">
      <w:pPr>
        <w:pStyle w:val="ListParagraph"/>
        <w:numPr>
          <w:ilvl w:val="0"/>
          <w:numId w:val="22"/>
        </w:numPr>
        <w:ind w:right="-22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South Australian Emergency Management Sector and Emergency Services. </w:t>
      </w:r>
    </w:p>
    <w:p w14:paraId="4B5B7579" w14:textId="776C5194" w:rsidR="00622183" w:rsidRPr="001F546D" w:rsidRDefault="00622183" w:rsidP="00622183">
      <w:pPr>
        <w:pStyle w:val="ListParagraph"/>
        <w:numPr>
          <w:ilvl w:val="0"/>
          <w:numId w:val="22"/>
        </w:numPr>
        <w:ind w:right="-22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Maintain and foster close working relationships with key departmental stakeholders, including Department for Health and Wellbeing (DHW) and </w:t>
      </w:r>
      <w:r>
        <w:rPr>
          <w:rFonts w:ascii="Arial" w:hAnsi="Arial" w:cs="Arial"/>
          <w:bCs/>
          <w:sz w:val="20"/>
          <w:szCs w:val="20"/>
        </w:rPr>
        <w:t>Local Health Network (</w:t>
      </w:r>
      <w:r>
        <w:rPr>
          <w:rFonts w:ascii="Arial" w:hAnsi="Arial" w:cs="Arial"/>
          <w:sz w:val="20"/>
          <w:szCs w:val="20"/>
        </w:rPr>
        <w:t xml:space="preserve">LHNS). </w:t>
      </w:r>
    </w:p>
    <w:p w14:paraId="46EDEBD3" w14:textId="3EB51DC6" w:rsidR="00693D98" w:rsidRPr="00622183" w:rsidRDefault="00CD3BD7" w:rsidP="00CD3BD7">
      <w:pPr>
        <w:pStyle w:val="BodyText2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</w:rPr>
        <w:t>L</w:t>
      </w:r>
      <w:r w:rsidR="00FD6CF4" w:rsidRPr="00F146BE">
        <w:rPr>
          <w:sz w:val="20"/>
          <w:szCs w:val="20"/>
        </w:rPr>
        <w:t>iaise and develop strategic networks with key working groups, bodies and representative organisations at a state and national level</w:t>
      </w:r>
      <w:r w:rsidR="00FD6CF4" w:rsidRPr="00F146BE">
        <w:rPr>
          <w:color w:val="000000"/>
          <w:sz w:val="20"/>
          <w:szCs w:val="20"/>
        </w:rPr>
        <w:t xml:space="preserve"> </w:t>
      </w:r>
      <w:r w:rsidR="004563F4" w:rsidRPr="00F146BE">
        <w:rPr>
          <w:color w:val="000000"/>
          <w:sz w:val="20"/>
          <w:szCs w:val="20"/>
        </w:rPr>
        <w:t>including</w:t>
      </w:r>
      <w:r w:rsidR="00FD6CF4" w:rsidRPr="00F146BE">
        <w:rPr>
          <w:color w:val="000000"/>
          <w:sz w:val="20"/>
          <w:szCs w:val="20"/>
        </w:rPr>
        <w:t xml:space="preserve"> Australian Government and </w:t>
      </w:r>
      <w:r w:rsidR="00FD6CF4">
        <w:rPr>
          <w:color w:val="000000"/>
          <w:sz w:val="20"/>
          <w:szCs w:val="20"/>
        </w:rPr>
        <w:t>S</w:t>
      </w:r>
      <w:r w:rsidR="00FD6CF4" w:rsidRPr="00F146BE">
        <w:rPr>
          <w:color w:val="000000"/>
          <w:sz w:val="20"/>
          <w:szCs w:val="20"/>
        </w:rPr>
        <w:t xml:space="preserve">tate and </w:t>
      </w:r>
      <w:r w:rsidR="00FD6CF4">
        <w:rPr>
          <w:color w:val="000000"/>
          <w:sz w:val="20"/>
          <w:szCs w:val="20"/>
        </w:rPr>
        <w:t>T</w:t>
      </w:r>
      <w:r w:rsidR="00FD6CF4" w:rsidRPr="00F146BE">
        <w:rPr>
          <w:color w:val="000000"/>
          <w:sz w:val="20"/>
          <w:szCs w:val="20"/>
        </w:rPr>
        <w:t>erritory health departments and disaster management organisations</w:t>
      </w:r>
    </w:p>
    <w:p w14:paraId="12D23F5E" w14:textId="26D5BD43" w:rsidR="00622183" w:rsidRDefault="00622183" w:rsidP="00622183">
      <w:pPr>
        <w:pStyle w:val="BodyText2"/>
        <w:spacing w:after="0" w:line="240" w:lineRule="auto"/>
        <w:jc w:val="both"/>
        <w:rPr>
          <w:color w:val="000000"/>
          <w:sz w:val="20"/>
          <w:szCs w:val="20"/>
        </w:rPr>
      </w:pPr>
    </w:p>
    <w:p w14:paraId="6CC0E1E5" w14:textId="77777777" w:rsidR="00622183" w:rsidRDefault="00622183" w:rsidP="0040596B">
      <w:pPr>
        <w:ind w:left="-142" w:right="-22"/>
        <w:rPr>
          <w:color w:val="000000"/>
          <w:sz w:val="20"/>
          <w:szCs w:val="20"/>
          <w:u w:val="single"/>
        </w:rPr>
      </w:pPr>
      <w:r w:rsidRPr="0040596B">
        <w:rPr>
          <w:rFonts w:ascii="Arial" w:hAnsi="Arial" w:cs="Arial"/>
          <w:color w:val="000000"/>
          <w:sz w:val="20"/>
          <w:szCs w:val="20"/>
          <w:u w:val="single"/>
        </w:rPr>
        <w:t>External</w:t>
      </w:r>
    </w:p>
    <w:p w14:paraId="3EA6EC74" w14:textId="77777777" w:rsidR="00622183" w:rsidRPr="0040596B" w:rsidRDefault="00622183" w:rsidP="0040596B">
      <w:pPr>
        <w:pStyle w:val="ListParagraph"/>
        <w:numPr>
          <w:ilvl w:val="0"/>
          <w:numId w:val="22"/>
        </w:numPr>
        <w:ind w:right="-22"/>
        <w:rPr>
          <w:rFonts w:ascii="Arial" w:hAnsi="Arial" w:cs="Arial"/>
          <w:sz w:val="20"/>
          <w:szCs w:val="20"/>
        </w:rPr>
      </w:pPr>
      <w:r w:rsidRPr="0040596B">
        <w:rPr>
          <w:rFonts w:ascii="Arial" w:hAnsi="Arial" w:cs="Arial"/>
          <w:sz w:val="20"/>
          <w:szCs w:val="20"/>
        </w:rPr>
        <w:t>Members of public, Local Health Network staff, SA health employees, local, State and Commonwealth Government agencies, contractor and external stakeholders.</w:t>
      </w:r>
    </w:p>
    <w:p w14:paraId="70CA6B15" w14:textId="207B0A3A" w:rsidR="00622183" w:rsidRDefault="00622183" w:rsidP="00622183">
      <w:pPr>
        <w:pStyle w:val="BodyText2"/>
        <w:spacing w:after="0" w:line="240" w:lineRule="auto"/>
        <w:jc w:val="both"/>
        <w:rPr>
          <w:color w:val="000000"/>
          <w:sz w:val="20"/>
          <w:szCs w:val="20"/>
        </w:rPr>
      </w:pPr>
    </w:p>
    <w:p w14:paraId="522BC469" w14:textId="259E5F2E" w:rsidR="00FD6CF4" w:rsidRDefault="00FD6CF4" w:rsidP="00FD6CF4">
      <w:pPr>
        <w:pStyle w:val="Default"/>
        <w:ind w:left="-20" w:right="-22" w:hanging="142"/>
        <w:rPr>
          <w:b/>
          <w:bCs/>
          <w:sz w:val="20"/>
          <w:szCs w:val="20"/>
        </w:rPr>
      </w:pPr>
      <w:r w:rsidRPr="00D568EF">
        <w:rPr>
          <w:b/>
          <w:bCs/>
          <w:sz w:val="20"/>
          <w:szCs w:val="20"/>
        </w:rPr>
        <w:t>CHALLENGES ASSOCIATED WITH THE ROLE:</w:t>
      </w:r>
    </w:p>
    <w:p w14:paraId="47B626F3" w14:textId="77777777" w:rsidR="0040596B" w:rsidRPr="00D568EF" w:rsidRDefault="0040596B" w:rsidP="00FD6CF4">
      <w:pPr>
        <w:pStyle w:val="Default"/>
        <w:ind w:left="-20" w:right="-22" w:hanging="142"/>
        <w:rPr>
          <w:b/>
          <w:bCs/>
          <w:sz w:val="20"/>
          <w:szCs w:val="20"/>
        </w:rPr>
      </w:pPr>
    </w:p>
    <w:p w14:paraId="741AC99B" w14:textId="13D93BF4" w:rsidR="00FD6CF4" w:rsidRPr="005448BB" w:rsidRDefault="00CD3BD7" w:rsidP="00CD3BD7">
      <w:pPr>
        <w:pStyle w:val="BodyText2"/>
        <w:numPr>
          <w:ilvl w:val="0"/>
          <w:numId w:val="16"/>
        </w:numPr>
        <w:tabs>
          <w:tab w:val="left" w:pos="284"/>
        </w:tabs>
        <w:spacing w:after="0" w:line="240" w:lineRule="auto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FD6CF4" w:rsidRPr="007C0A35">
        <w:rPr>
          <w:sz w:val="20"/>
          <w:szCs w:val="20"/>
          <w:lang w:val="en-GB" w:eastAsia="en-US"/>
        </w:rPr>
        <w:t>Working in an emerging and rapidly changing public health response that is highly impactful to human health whilst being mindful of political and economic sensitivities.</w:t>
      </w:r>
    </w:p>
    <w:p w14:paraId="42B53ADE" w14:textId="0FDDB7AE" w:rsidR="00FD6CF4" w:rsidRPr="005448BB" w:rsidRDefault="00CD3BD7" w:rsidP="00CD3BD7">
      <w:pPr>
        <w:pStyle w:val="BodyText2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FD6CF4" w:rsidRPr="005448BB">
        <w:rPr>
          <w:sz w:val="20"/>
          <w:szCs w:val="20"/>
          <w:lang w:val="en-GB" w:eastAsia="en-US"/>
        </w:rPr>
        <w:t>Developing, implementing and reviewing systems and processes to meet local and national data reporting requirements.</w:t>
      </w:r>
    </w:p>
    <w:p w14:paraId="3DA01E5B" w14:textId="47DC53B5" w:rsidR="00FD6CF4" w:rsidRPr="007C0A35" w:rsidRDefault="00CD3BD7" w:rsidP="00CD3BD7">
      <w:pPr>
        <w:pStyle w:val="BodyText2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FD6CF4" w:rsidRPr="007C0A35">
        <w:rPr>
          <w:sz w:val="20"/>
          <w:szCs w:val="20"/>
          <w:lang w:val="en-GB" w:eastAsia="en-US"/>
        </w:rPr>
        <w:t>Implementing best practice guidelines in a rapidly changing environment.</w:t>
      </w:r>
    </w:p>
    <w:p w14:paraId="42B95C61" w14:textId="4C6ABD4C" w:rsidR="00FD6CF4" w:rsidRPr="007C0A35" w:rsidRDefault="00764050" w:rsidP="00764050">
      <w:pPr>
        <w:pStyle w:val="BodyText2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FD6CF4" w:rsidRPr="007C0A35">
        <w:rPr>
          <w:sz w:val="20"/>
          <w:szCs w:val="20"/>
          <w:lang w:val="en-GB" w:eastAsia="en-US"/>
        </w:rPr>
        <w:t>Implementing change management processes to support the team to respond to the changing dynamic of the COVID pandemic.</w:t>
      </w:r>
    </w:p>
    <w:p w14:paraId="1DB68618" w14:textId="77777777" w:rsidR="00693D98" w:rsidRPr="00693D98" w:rsidRDefault="00693D98" w:rsidP="00693D98">
      <w:pPr>
        <w:rPr>
          <w:rFonts w:ascii="Arial" w:hAnsi="Arial" w:cs="Arial"/>
          <w:sz w:val="20"/>
          <w:szCs w:val="20"/>
        </w:rPr>
      </w:pPr>
    </w:p>
    <w:p w14:paraId="6A9225BB" w14:textId="25B29874" w:rsidR="002A01E4" w:rsidRDefault="006B11DB" w:rsidP="004563F4">
      <w:pPr>
        <w:ind w:left="-20" w:right="-22" w:hanging="122"/>
        <w:rPr>
          <w:rFonts w:ascii="Arial" w:hAnsi="Arial" w:cs="Arial"/>
          <w:b/>
          <w:sz w:val="20"/>
          <w:szCs w:val="20"/>
        </w:rPr>
      </w:pPr>
      <w:r w:rsidRPr="00B82ED9">
        <w:rPr>
          <w:rFonts w:ascii="Arial" w:hAnsi="Arial" w:cs="Arial"/>
          <w:b/>
          <w:sz w:val="20"/>
          <w:szCs w:val="20"/>
        </w:rPr>
        <w:t>SPECIAL CONDITIONS:</w:t>
      </w:r>
    </w:p>
    <w:p w14:paraId="4F8F655E" w14:textId="77777777" w:rsidR="00FD6CF4" w:rsidRPr="00B82ED9" w:rsidRDefault="00FD6CF4" w:rsidP="00814E0F">
      <w:pPr>
        <w:ind w:left="-20" w:right="-22" w:hanging="142"/>
        <w:rPr>
          <w:rFonts w:ascii="Arial" w:hAnsi="Arial" w:cs="Arial"/>
          <w:b/>
          <w:sz w:val="20"/>
          <w:szCs w:val="20"/>
        </w:rPr>
      </w:pPr>
    </w:p>
    <w:p w14:paraId="357BDFE9" w14:textId="6A841F81" w:rsidR="008A7CD9" w:rsidRPr="00D568EF" w:rsidRDefault="00CD3BD7" w:rsidP="00CD3BD7">
      <w:pPr>
        <w:pStyle w:val="BodyText2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8A7CD9" w:rsidRPr="00D568EF">
        <w:rPr>
          <w:sz w:val="20"/>
          <w:szCs w:val="20"/>
          <w:lang w:val="en-GB" w:eastAsia="en-US"/>
        </w:rPr>
        <w:t>The incumbent will be required to participate in an after-hours on-call roster</w:t>
      </w:r>
    </w:p>
    <w:p w14:paraId="03BE7352" w14:textId="69B98ACD" w:rsidR="002A01E4" w:rsidRPr="00D568EF" w:rsidRDefault="00CD3BD7" w:rsidP="00CD3BD7">
      <w:pPr>
        <w:pStyle w:val="BodyText2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8A7CD9" w:rsidRPr="00D568EF">
        <w:rPr>
          <w:sz w:val="20"/>
          <w:szCs w:val="20"/>
          <w:lang w:val="en-GB" w:eastAsia="en-US"/>
        </w:rPr>
        <w:t>S</w:t>
      </w:r>
      <w:r w:rsidR="002A01E4" w:rsidRPr="00D568EF">
        <w:rPr>
          <w:sz w:val="20"/>
          <w:szCs w:val="20"/>
          <w:lang w:val="en-GB" w:eastAsia="en-US"/>
        </w:rPr>
        <w:t>ome out-of-hours work</w:t>
      </w:r>
      <w:r w:rsidR="008A7CD9" w:rsidRPr="00D568EF">
        <w:rPr>
          <w:sz w:val="20"/>
          <w:szCs w:val="20"/>
          <w:lang w:val="en-GB" w:eastAsia="en-US"/>
        </w:rPr>
        <w:t xml:space="preserve"> will be required</w:t>
      </w:r>
      <w:r w:rsidR="002A01E4" w:rsidRPr="00D568EF">
        <w:rPr>
          <w:sz w:val="20"/>
          <w:szCs w:val="20"/>
          <w:lang w:val="en-GB" w:eastAsia="en-US"/>
        </w:rPr>
        <w:t>.</w:t>
      </w:r>
    </w:p>
    <w:p w14:paraId="3C5AB1FC" w14:textId="0E0ECCBE" w:rsidR="002A01E4" w:rsidRPr="00D568EF" w:rsidRDefault="00CD3BD7" w:rsidP="00CD3BD7">
      <w:pPr>
        <w:pStyle w:val="BodyText2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2A01E4" w:rsidRPr="00D568EF">
        <w:rPr>
          <w:sz w:val="20"/>
          <w:szCs w:val="20"/>
          <w:lang w:val="en-GB" w:eastAsia="en-US"/>
        </w:rPr>
        <w:t>Intrastate/interstate travel may be required.</w:t>
      </w:r>
    </w:p>
    <w:p w14:paraId="7E6AD5ED" w14:textId="68D14892" w:rsidR="002A01E4" w:rsidRPr="00D568EF" w:rsidRDefault="00CD3BD7" w:rsidP="00CD3BD7">
      <w:pPr>
        <w:pStyle w:val="BodyText2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GB" w:eastAsia="en-US"/>
        </w:rPr>
      </w:pPr>
      <w:r>
        <w:rPr>
          <w:sz w:val="20"/>
          <w:szCs w:val="20"/>
          <w:lang w:val="en-GB" w:eastAsia="en-US"/>
        </w:rPr>
        <w:t xml:space="preserve"> </w:t>
      </w:r>
      <w:r w:rsidR="002A01E4" w:rsidRPr="00D568EF">
        <w:rPr>
          <w:sz w:val="20"/>
          <w:szCs w:val="20"/>
          <w:lang w:val="en-GB" w:eastAsia="en-US"/>
        </w:rPr>
        <w:t>Appointment is subject to immunisation risk category requirements. There may be ongoing immunisation</w:t>
      </w:r>
      <w:r>
        <w:rPr>
          <w:sz w:val="20"/>
          <w:szCs w:val="20"/>
          <w:lang w:val="en-GB" w:eastAsia="en-US"/>
        </w:rPr>
        <w:t xml:space="preserve"> r</w:t>
      </w:r>
      <w:r w:rsidR="002A01E4" w:rsidRPr="00D568EF">
        <w:rPr>
          <w:sz w:val="20"/>
          <w:szCs w:val="20"/>
          <w:lang w:val="en-GB" w:eastAsia="en-US"/>
        </w:rPr>
        <w:t>equirements that must be met.</w:t>
      </w:r>
      <w:r w:rsidR="00D568EF">
        <w:rPr>
          <w:sz w:val="20"/>
          <w:szCs w:val="20"/>
          <w:lang w:val="en-GB" w:eastAsia="en-US"/>
        </w:rPr>
        <w:t xml:space="preserve"> </w:t>
      </w:r>
    </w:p>
    <w:p w14:paraId="2FC69119" w14:textId="77777777" w:rsidR="00CD3BD7" w:rsidRDefault="00CD3BD7" w:rsidP="00814E0F">
      <w:pPr>
        <w:ind w:left="-284"/>
        <w:rPr>
          <w:rFonts w:ascii="Arial" w:hAnsi="Arial" w:cs="Arial"/>
          <w:b/>
          <w:sz w:val="20"/>
          <w:szCs w:val="20"/>
        </w:rPr>
      </w:pPr>
    </w:p>
    <w:p w14:paraId="003E8F2C" w14:textId="4692DECD" w:rsidR="0020375C" w:rsidRDefault="006B11DB" w:rsidP="004563F4">
      <w:pPr>
        <w:ind w:left="-20" w:right="-22" w:hanging="142"/>
        <w:rPr>
          <w:rFonts w:ascii="Arial" w:hAnsi="Arial" w:cs="Arial"/>
          <w:b/>
          <w:sz w:val="20"/>
          <w:szCs w:val="20"/>
        </w:rPr>
      </w:pPr>
      <w:r w:rsidRPr="006B11DB">
        <w:rPr>
          <w:rFonts w:ascii="Arial" w:hAnsi="Arial" w:cs="Arial"/>
          <w:b/>
          <w:sz w:val="20"/>
          <w:szCs w:val="20"/>
        </w:rPr>
        <w:t>KEY RESULT AREAS AND RESPONSIBLITIES</w:t>
      </w:r>
    </w:p>
    <w:p w14:paraId="0B7A3804" w14:textId="77777777" w:rsidR="004563F4" w:rsidRDefault="004563F4" w:rsidP="00814E0F">
      <w:pPr>
        <w:ind w:left="-284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7039"/>
      </w:tblGrid>
      <w:tr w:rsidR="0020375C" w:rsidRPr="0020375C" w14:paraId="1F0C1E81" w14:textId="77777777" w:rsidTr="003C1F64">
        <w:trPr>
          <w:trHeight w:val="304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CE8F" w14:textId="77777777" w:rsidR="0020375C" w:rsidRPr="0020375C" w:rsidRDefault="0020375C" w:rsidP="0020375C">
            <w:pPr>
              <w:spacing w:before="40" w:after="4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037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Key Result Areas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E1EAF" w14:textId="77777777" w:rsidR="0020375C" w:rsidRPr="0020375C" w:rsidRDefault="0020375C" w:rsidP="0020375C">
            <w:pPr>
              <w:spacing w:before="4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20375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Major Responsibilities</w:t>
            </w:r>
          </w:p>
        </w:tc>
      </w:tr>
      <w:tr w:rsidR="00C2414F" w:rsidRPr="0020375C" w14:paraId="37BED8AD" w14:textId="77777777" w:rsidTr="00EF50BB">
        <w:trPr>
          <w:trHeight w:val="41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BC0" w14:textId="71953523" w:rsidR="00C2414F" w:rsidRPr="005448BB" w:rsidRDefault="00C2414F" w:rsidP="00C2414F">
            <w:pPr>
              <w:rPr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Strategy and </w:t>
            </w:r>
            <w:r w:rsidR="00456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lanning of </w:t>
            </w:r>
            <w:r w:rsidR="00456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perational matters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2A69" w14:textId="77777777" w:rsidR="00C2414F" w:rsidRPr="00CD3BD7" w:rsidRDefault="00C2414F" w:rsidP="00CD3B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Lead the coordination and planning of future strategic and operational obligations that are identified to be achieved within a participative framework.</w:t>
            </w:r>
          </w:p>
          <w:p w14:paraId="51C42ABC" w14:textId="77777777" w:rsidR="00C2414F" w:rsidRPr="00CD3BD7" w:rsidRDefault="00C2414F" w:rsidP="00CD3B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Continually monitor, evaluate, and improve operations, supported by a culture of risk awareness and responsiveness to address risks.</w:t>
            </w:r>
          </w:p>
          <w:p w14:paraId="6DA84BA8" w14:textId="77777777" w:rsidR="00C2414F" w:rsidRPr="00CD3BD7" w:rsidRDefault="00C2414F" w:rsidP="00CD3B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 xml:space="preserve">Lead the strategic planning of continuous quality improvement activities, including emergency management planning. </w:t>
            </w:r>
          </w:p>
          <w:p w14:paraId="7C99EA4F" w14:textId="5901978C" w:rsidR="00C2414F" w:rsidRPr="00CD3BD7" w:rsidRDefault="00501D60" w:rsidP="00CD3B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2414F" w:rsidRPr="00CD3BD7">
              <w:rPr>
                <w:rFonts w:ascii="Arial" w:hAnsi="Arial" w:cs="Arial"/>
                <w:sz w:val="20"/>
                <w:szCs w:val="20"/>
              </w:rPr>
              <w:t>ead, develop and foster a positive work culture which promotes customer service, learning and development, safety and welfare of employees, acknowledges differences, and encourages creativity and innovation.</w:t>
            </w:r>
          </w:p>
        </w:tc>
      </w:tr>
      <w:tr w:rsidR="00C2414F" w:rsidRPr="0020375C" w14:paraId="23423B02" w14:textId="77777777" w:rsidTr="00750977">
        <w:trPr>
          <w:trHeight w:val="41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B1A" w14:textId="50AC60E6" w:rsidR="00C2414F" w:rsidRPr="00E53893" w:rsidRDefault="00C2414F" w:rsidP="00C2414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53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Provide information to support policy, planning and evaluation of </w:t>
            </w:r>
            <w:r w:rsidR="004563F4" w:rsidRPr="00E53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COVID-19 </w:t>
            </w:r>
            <w:r w:rsidRPr="00E538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programs </w:t>
            </w:r>
            <w:r w:rsidR="004563F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br/>
            </w:r>
          </w:p>
          <w:p w14:paraId="2EFB0951" w14:textId="67844405" w:rsidR="00C2414F" w:rsidRPr="0020375C" w:rsidRDefault="00C2414F" w:rsidP="00C2414F">
            <w:pPr>
              <w:spacing w:before="20" w:after="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E23" w14:textId="000E33F2" w:rsidR="00C2414F" w:rsidRPr="00CD3BD7" w:rsidRDefault="00C2414F" w:rsidP="00CD3B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Manage and/or undertake briefings and correspondence for the Minister and others.</w:t>
            </w:r>
          </w:p>
          <w:p w14:paraId="014B4FAD" w14:textId="35A04F91" w:rsidR="00C2414F" w:rsidRPr="00CD3BD7" w:rsidRDefault="00C2414F" w:rsidP="00CD3B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 xml:space="preserve">Manage and/or undertake media alerts, information alerts </w:t>
            </w:r>
            <w:r w:rsidR="004563F4" w:rsidRPr="00CD3BD7">
              <w:rPr>
                <w:rFonts w:ascii="Arial" w:hAnsi="Arial" w:cs="Arial"/>
                <w:sz w:val="20"/>
                <w:szCs w:val="20"/>
              </w:rPr>
              <w:t>and promotional</w:t>
            </w:r>
            <w:r w:rsidRPr="00CD3BD7">
              <w:rPr>
                <w:rFonts w:ascii="Arial" w:hAnsi="Arial" w:cs="Arial"/>
                <w:sz w:val="20"/>
                <w:szCs w:val="20"/>
              </w:rPr>
              <w:t xml:space="preserve"> materials.</w:t>
            </w:r>
          </w:p>
          <w:p w14:paraId="413C562C" w14:textId="77777777" w:rsidR="00C2414F" w:rsidRPr="00CD3BD7" w:rsidRDefault="00C2414F" w:rsidP="00CD3BD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Disseminate information to relevant stakeholders in accordance with ethical and legal privacy arrangements.</w:t>
            </w:r>
          </w:p>
          <w:p w14:paraId="533E9761" w14:textId="42C2A3E9" w:rsidR="00C2414F" w:rsidRPr="00CD3BD7" w:rsidRDefault="00C2414F" w:rsidP="00CD3BD7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18"/>
                <w:lang w:eastAsia="en-AU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Develop processes for information requests and exchanges to ensure confidentiality, security and integrity requirements are upheld.</w:t>
            </w:r>
          </w:p>
        </w:tc>
      </w:tr>
      <w:tr w:rsidR="00FD6CF4" w14:paraId="726107EE" w14:textId="77777777" w:rsidTr="007E3434">
        <w:trPr>
          <w:trHeight w:val="41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FF8" w14:textId="0858B1CE" w:rsidR="00FD6CF4" w:rsidRPr="005448BB" w:rsidRDefault="00FD6CF4" w:rsidP="00FD6CF4">
            <w:pPr>
              <w:pStyle w:val="Default"/>
              <w:rPr>
                <w:sz w:val="20"/>
                <w:szCs w:val="20"/>
              </w:rPr>
            </w:pPr>
            <w:r w:rsidRPr="005448BB">
              <w:rPr>
                <w:sz w:val="20"/>
                <w:szCs w:val="20"/>
              </w:rPr>
              <w:t xml:space="preserve">Contribute to the delivery and maintenance of safe and efficient work practices </w:t>
            </w:r>
          </w:p>
          <w:p w14:paraId="3EDE7C3D" w14:textId="583263FC" w:rsidR="00FD6CF4" w:rsidRPr="006B0F49" w:rsidRDefault="00FD6CF4" w:rsidP="00FD6CF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CC36" w14:textId="0A24CA5B" w:rsidR="00FD6CF4" w:rsidRPr="00CD3BD7" w:rsidRDefault="00FD6CF4" w:rsidP="00CD3BD7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 xml:space="preserve">Provide positive leadership, direction and advice and foster a supportive environment that facilitates collaborative teamwork, learning and professional development.  </w:t>
            </w:r>
          </w:p>
          <w:p w14:paraId="53BD1BC4" w14:textId="77777777" w:rsidR="00FD6CF4" w:rsidRPr="00CD3BD7" w:rsidRDefault="00FD6CF4" w:rsidP="00CD3BD7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 xml:space="preserve">Adhere to the provisions of relevant legislation, policies, procedures, instructions and guidelines. </w:t>
            </w:r>
          </w:p>
          <w:p w14:paraId="18DF1AA1" w14:textId="77777777" w:rsidR="00FD6CF4" w:rsidRPr="00CD3BD7" w:rsidRDefault="00FD6CF4" w:rsidP="00CD3BD7">
            <w:pPr>
              <w:pStyle w:val="ListParagraph"/>
              <w:numPr>
                <w:ilvl w:val="0"/>
                <w:numId w:val="2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Comply with all Work Health and Safety provisions, policies and strategies to result in a healthy and safe work environment.</w:t>
            </w:r>
          </w:p>
          <w:p w14:paraId="1FC8B8AA" w14:textId="0CCC230C" w:rsidR="00FD6CF4" w:rsidRPr="00CD3BD7" w:rsidRDefault="00FD6CF4" w:rsidP="00CD3BD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Maintain strict confidentiality regarding any client/patient, staff, human resource, financial and strategically important information.</w:t>
            </w:r>
          </w:p>
        </w:tc>
      </w:tr>
      <w:tr w:rsidR="00FD6CF4" w14:paraId="4E8FB17D" w14:textId="77777777" w:rsidTr="007D43D5">
        <w:trPr>
          <w:trHeight w:val="416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BD1" w14:textId="0E692F45" w:rsidR="00FD6CF4" w:rsidRPr="006B0F49" w:rsidRDefault="00FD6CF4" w:rsidP="00FD6CF4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5382F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Manage and promote the ongoing development, operational efficiency and effectiveness </w:t>
            </w:r>
            <w:r w:rsidR="00CD3BD7" w:rsidRPr="0035382F">
              <w:rPr>
                <w:rFonts w:ascii="Arial" w:eastAsia="Calibri" w:hAnsi="Arial" w:cs="Arial"/>
                <w:color w:val="000000"/>
                <w:sz w:val="20"/>
                <w:szCs w:val="20"/>
              </w:rPr>
              <w:t>of strategies</w:t>
            </w:r>
            <w:r w:rsidRPr="0035382F">
              <w:rPr>
                <w:rFonts w:ascii="Arial" w:eastAsia="Calibri" w:hAnsi="Arial" w:cs="Arial"/>
                <w:color w:val="000000"/>
                <w:sz w:val="20"/>
                <w:szCs w:val="20"/>
              </w:rPr>
              <w:t>, programs and initiatives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597" w14:textId="77777777" w:rsidR="00FD6CF4" w:rsidRPr="00CD3BD7" w:rsidRDefault="00FD6CF4" w:rsidP="00CD3BD7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Ensure the operational effectiveness and efficient management of units financial, physical and human resources including risk and asset management, performance management, team development and process improvement.</w:t>
            </w:r>
          </w:p>
          <w:p w14:paraId="35DBDBE5" w14:textId="38633605" w:rsidR="00FD6CF4" w:rsidRPr="00CD3BD7" w:rsidRDefault="00FD6CF4" w:rsidP="00CD3BD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BD7">
              <w:rPr>
                <w:rFonts w:ascii="Arial" w:hAnsi="Arial" w:cs="Arial"/>
                <w:sz w:val="20"/>
                <w:szCs w:val="20"/>
              </w:rPr>
              <w:t>Health and Safety by adhering to the provisions of relevant legislative requirements.</w:t>
            </w:r>
          </w:p>
        </w:tc>
      </w:tr>
    </w:tbl>
    <w:p w14:paraId="09C7E0BA" w14:textId="77777777" w:rsidR="004F3218" w:rsidRDefault="004F3218" w:rsidP="00750977">
      <w:pPr>
        <w:ind w:left="-426"/>
        <w:rPr>
          <w:rFonts w:ascii="Arial" w:hAnsi="Arial" w:cs="Arial"/>
          <w:b/>
          <w:sz w:val="20"/>
          <w:szCs w:val="20"/>
        </w:rPr>
      </w:pPr>
    </w:p>
    <w:p w14:paraId="0A824602" w14:textId="77777777" w:rsidR="00FD6CF4" w:rsidRDefault="00FD6CF4" w:rsidP="00750977">
      <w:pPr>
        <w:ind w:left="-426"/>
        <w:rPr>
          <w:rFonts w:ascii="Arial" w:hAnsi="Arial" w:cs="Arial"/>
          <w:b/>
          <w:sz w:val="20"/>
          <w:szCs w:val="20"/>
        </w:rPr>
      </w:pPr>
    </w:p>
    <w:p w14:paraId="79A25D9E" w14:textId="4A8FD244" w:rsidR="00AD6B78" w:rsidRDefault="006B11DB" w:rsidP="004563F4">
      <w:pPr>
        <w:ind w:left="-284"/>
        <w:rPr>
          <w:rFonts w:ascii="Arial" w:hAnsi="Arial" w:cs="Arial"/>
          <w:b/>
          <w:sz w:val="20"/>
          <w:szCs w:val="20"/>
        </w:rPr>
      </w:pPr>
      <w:r w:rsidRPr="00B82ED9">
        <w:rPr>
          <w:rFonts w:ascii="Arial" w:hAnsi="Arial" w:cs="Arial"/>
          <w:b/>
          <w:sz w:val="20"/>
          <w:szCs w:val="20"/>
        </w:rPr>
        <w:t>KEY SELECTION CRITERIA:</w:t>
      </w:r>
    </w:p>
    <w:p w14:paraId="4DCC073F" w14:textId="77777777" w:rsidR="004F3218" w:rsidRPr="00B82ED9" w:rsidRDefault="004F3218" w:rsidP="00750977">
      <w:pPr>
        <w:ind w:left="-426"/>
        <w:rPr>
          <w:rFonts w:ascii="Arial" w:hAnsi="Arial" w:cs="Arial"/>
          <w:b/>
          <w:sz w:val="20"/>
          <w:szCs w:val="20"/>
        </w:rPr>
      </w:pPr>
    </w:p>
    <w:p w14:paraId="18EDA980" w14:textId="410961A8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Extensive experience in leading, motivating and influencing employee</w:t>
      </w:r>
      <w:r w:rsidR="004563F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 and d</w:t>
      </w: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riving work objectives for improved performance across strategically aligned multifaceted activities.</w:t>
      </w:r>
    </w:p>
    <w:p w14:paraId="41F7B780" w14:textId="7AF61B7F" w:rsidR="00CE690D" w:rsidRPr="002E2FF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2E2FF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Deliver customer focused and strategically aligned services and practices and engage with stakeholders to successfully negotiate sensitive matters.  </w:t>
      </w:r>
    </w:p>
    <w:p w14:paraId="210F5DCC" w14:textId="77777777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Comprehensive knowledge of, and experience in advising on, the issues, risks, trends and directions associated with the unit's programs, paying heed to social, economic and commercial considerations.</w:t>
      </w:r>
    </w:p>
    <w:p w14:paraId="0B311785" w14:textId="4E89D384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 ability to work under broad Government and/or Agency directions, act with urgency and successfully lead and implement innovative solutions and change and risk management initiatives across an organisation.</w:t>
      </w:r>
    </w:p>
    <w:p w14:paraId="79A0A704" w14:textId="18845CE0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Demonstrate strategic thinking and ability to act with urgency, accept and expect responsibility, successfully lead and implement solutions and change and risk management initiatives across an organisation.</w:t>
      </w:r>
    </w:p>
    <w:p w14:paraId="5EBADF32" w14:textId="77777777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Proven ability to work under broad Government and/or Agency directions in determining measuring and improving performance outcomes and strategically planning multifaceted activities to achieve corporate objectives.</w:t>
      </w:r>
    </w:p>
    <w:p w14:paraId="25F7152F" w14:textId="37D4C5D4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Comprehensive knowledge of the issues, risks, trends and directions associated with the assigned services, systems and/or programs, particularly within the context of social, economic and commercial considerations.  </w:t>
      </w:r>
    </w:p>
    <w:p w14:paraId="3159544D" w14:textId="77777777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Successful experience in influencing sensitive negotiations that engage stakeholders and demonstrate commitment to customers, with high level writing skills that deliver clear and concise advice appropriate to the audience.</w:t>
      </w:r>
    </w:p>
    <w:p w14:paraId="73047E42" w14:textId="77777777" w:rsidR="00CE690D" w:rsidRPr="00CE690D" w:rsidRDefault="00CE690D" w:rsidP="00FD6CF4">
      <w:pPr>
        <w:pStyle w:val="ListParagraph"/>
        <w:numPr>
          <w:ilvl w:val="0"/>
          <w:numId w:val="3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CE690D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Extensive experience in driving for outcomes through leading, motivating and influencing a diverse range of employee in the delivery of strategic programs, projects, systems and/or services that efficiently utilise allocated resources. </w:t>
      </w:r>
    </w:p>
    <w:p w14:paraId="68EA3F43" w14:textId="07D72183" w:rsidR="00814E0F" w:rsidRPr="00814E0F" w:rsidRDefault="00814E0F" w:rsidP="00FD6CF4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Arial" w:hAnsi="Arial" w:cs="Arial"/>
          <w:iCs/>
          <w:sz w:val="20"/>
          <w:szCs w:val="20"/>
          <w:lang w:val="en-GB"/>
        </w:rPr>
      </w:pPr>
      <w:r w:rsidRPr="00814E0F">
        <w:rPr>
          <w:rFonts w:ascii="Arial" w:hAnsi="Arial" w:cs="Arial"/>
          <w:iCs/>
          <w:sz w:val="20"/>
          <w:szCs w:val="20"/>
          <w:lang w:val="en-GB"/>
        </w:rPr>
        <w:t>An ability to manage to the spirit and principles of the premier’s safety Commitment and the legislative requirements of the Work Health and Safety Act 2012 (SA), utilising AS/NZS ISO 31000:2018 Risk Management- Principles and Guidelines, or to an equivalent set of standards.</w:t>
      </w:r>
    </w:p>
    <w:p w14:paraId="286CCAF9" w14:textId="77777777" w:rsidR="00D37CAC" w:rsidRDefault="00D37CAC" w:rsidP="00750977">
      <w:pPr>
        <w:tabs>
          <w:tab w:val="left" w:pos="3828"/>
        </w:tabs>
        <w:spacing w:after="40"/>
        <w:ind w:left="-426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14:paraId="4E677C69" w14:textId="67D9C523" w:rsidR="00E80CA1" w:rsidRPr="00E80CA1" w:rsidRDefault="003C1F64" w:rsidP="00750977">
      <w:pPr>
        <w:tabs>
          <w:tab w:val="left" w:pos="3828"/>
        </w:tabs>
        <w:spacing w:after="40"/>
        <w:ind w:left="-426"/>
        <w:jc w:val="both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INCUMBENT ROLE ACCEPTANCE</w:t>
      </w:r>
    </w:p>
    <w:p w14:paraId="731CA0A2" w14:textId="54DEE051" w:rsidR="005B717A" w:rsidRDefault="005B717A" w:rsidP="005B717A">
      <w:pPr>
        <w:ind w:left="-426"/>
        <w:jc w:val="both"/>
        <w:rPr>
          <w:rFonts w:ascii="Arial" w:hAnsi="Arial" w:cs="Arial"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sz w:val="20"/>
          <w:szCs w:val="20"/>
          <w:shd w:val="clear" w:color="auto" w:fill="FFFFFF"/>
        </w:rPr>
        <w:t xml:space="preserve">Employees are required to work in accordance with the Code of Ethics for </w:t>
      </w:r>
      <w:r w:rsidR="004563F4">
        <w:rPr>
          <w:rFonts w:ascii="Arial" w:hAnsi="Arial" w:cs="Arial"/>
          <w:iCs/>
          <w:sz w:val="20"/>
          <w:szCs w:val="20"/>
          <w:shd w:val="clear" w:color="auto" w:fill="FFFFFF"/>
        </w:rPr>
        <w:t xml:space="preserve">the </w:t>
      </w:r>
      <w:r>
        <w:rPr>
          <w:rFonts w:ascii="Arial" w:hAnsi="Arial" w:cs="Arial"/>
          <w:iCs/>
          <w:sz w:val="20"/>
          <w:szCs w:val="20"/>
          <w:shd w:val="clear" w:color="auto" w:fill="FFFFFF"/>
        </w:rPr>
        <w:t>South Australian Public Sector, Directives, Determinations and Guidelines, and legislative requirements (refer to Induction and Orientation intranet page).</w:t>
      </w:r>
    </w:p>
    <w:p w14:paraId="2C4B548C" w14:textId="77777777" w:rsidR="005B717A" w:rsidRDefault="005B717A" w:rsidP="005B717A">
      <w:pPr>
        <w:ind w:left="-426"/>
        <w:jc w:val="both"/>
        <w:rPr>
          <w:rFonts w:cs="Calibri"/>
          <w:iCs/>
          <w:shd w:val="clear" w:color="auto" w:fill="FFFFFF"/>
        </w:rPr>
      </w:pPr>
    </w:p>
    <w:p w14:paraId="60F755B3" w14:textId="77777777" w:rsidR="005B717A" w:rsidRDefault="005B717A" w:rsidP="005B717A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 have read and understood the responsibilities associated with role as outlined within this document.</w:t>
      </w:r>
    </w:p>
    <w:p w14:paraId="0B9FA1E0" w14:textId="77777777" w:rsidR="005B717A" w:rsidRDefault="005B717A" w:rsidP="005B717A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0611CCCB" w14:textId="77777777" w:rsidR="00E80CA1" w:rsidRPr="00E80CA1" w:rsidRDefault="00E80CA1" w:rsidP="00750977">
      <w:pPr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73EA46FC" w14:textId="76AB7D7C" w:rsidR="00E80CA1" w:rsidRDefault="00E80CA1" w:rsidP="00750977">
      <w:pPr>
        <w:tabs>
          <w:tab w:val="left" w:leader="dot" w:pos="2835"/>
          <w:tab w:val="left" w:leader="dot" w:pos="7088"/>
          <w:tab w:val="left" w:leader="dot" w:pos="9214"/>
        </w:tabs>
        <w:ind w:lef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E80CA1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Name:</w:t>
      </w:r>
      <w:r w:rsidR="003C1F64">
        <w:rPr>
          <w:rFonts w:ascii="Arial" w:eastAsia="Times New Roman" w:hAnsi="Arial" w:cs="Arial"/>
          <w:b/>
          <w:bCs/>
          <w:sz w:val="20"/>
          <w:szCs w:val="20"/>
          <w:lang w:eastAsia="en-AU"/>
        </w:rPr>
        <w:t xml:space="preserve"> </w:t>
      </w:r>
      <w:r w:rsidR="003C1F64">
        <w:rPr>
          <w:rFonts w:ascii="Arial" w:eastAsia="Times New Roman" w:hAnsi="Arial" w:cs="Arial"/>
          <w:b/>
          <w:bCs/>
          <w:sz w:val="20"/>
          <w:szCs w:val="20"/>
          <w:lang w:eastAsia="en-AU"/>
        </w:rPr>
        <w:tab/>
        <w:t>Sign</w:t>
      </w:r>
      <w:r w:rsidRPr="00E80CA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ature:</w:t>
      </w:r>
      <w:r w:rsidRPr="00EB1C7F">
        <w:rPr>
          <w:rFonts w:ascii="Arial" w:eastAsia="Times New Roman" w:hAnsi="Arial" w:cs="Arial"/>
          <w:b/>
          <w:bCs/>
          <w:sz w:val="20"/>
          <w:szCs w:val="20"/>
          <w:lang w:eastAsia="en-AU"/>
        </w:rPr>
        <w:tab/>
      </w:r>
      <w:r w:rsidRPr="00E80CA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Date:</w:t>
      </w:r>
      <w:r w:rsidRPr="00E80CA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ab/>
      </w:r>
    </w:p>
    <w:p w14:paraId="7DB21712" w14:textId="769C3C12" w:rsidR="003C1F64" w:rsidRDefault="003C1F64" w:rsidP="00750977">
      <w:pPr>
        <w:tabs>
          <w:tab w:val="left" w:leader="dot" w:pos="2835"/>
          <w:tab w:val="left" w:leader="dot" w:pos="7088"/>
          <w:tab w:val="left" w:leader="dot" w:pos="9214"/>
        </w:tabs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62B97D17" w14:textId="77777777" w:rsidR="00B82ED9" w:rsidRDefault="00B82ED9" w:rsidP="00750977">
      <w:pPr>
        <w:tabs>
          <w:tab w:val="left" w:leader="dot" w:pos="2835"/>
          <w:tab w:val="left" w:leader="dot" w:pos="7088"/>
          <w:tab w:val="left" w:leader="dot" w:pos="9214"/>
        </w:tabs>
        <w:ind w:left="-426"/>
        <w:jc w:val="both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p w14:paraId="342C128A" w14:textId="2BF9E4DA" w:rsidR="003C1F64" w:rsidRDefault="003C1F64" w:rsidP="00750977">
      <w:pPr>
        <w:tabs>
          <w:tab w:val="left" w:leader="dot" w:pos="2835"/>
          <w:tab w:val="left" w:leader="dot" w:pos="7088"/>
          <w:tab w:val="left" w:leader="dot" w:pos="9214"/>
        </w:tabs>
        <w:ind w:left="-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 w:rsidRPr="003C1F64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 xml:space="preserve">Manager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Name: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ab/>
        <w:t>…………………</w:t>
      </w:r>
      <w:r w:rsidRPr="003C1F64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Role Title:</w:t>
      </w:r>
      <w:r w:rsidRPr="003C1F64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ab/>
      </w:r>
      <w:r w:rsidRPr="003C1F64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ab/>
        <w:t xml:space="preserve"> </w:t>
      </w:r>
    </w:p>
    <w:p w14:paraId="19CFFB7F" w14:textId="3322AABE" w:rsidR="003C1F64" w:rsidRDefault="003C1F64" w:rsidP="00750977">
      <w:pPr>
        <w:tabs>
          <w:tab w:val="left" w:leader="dot" w:pos="2835"/>
          <w:tab w:val="left" w:leader="dot" w:pos="7088"/>
          <w:tab w:val="left" w:leader="dot" w:pos="9214"/>
        </w:tabs>
        <w:ind w:left="-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53FD1367" w14:textId="77777777" w:rsidR="00B82ED9" w:rsidRDefault="00B82ED9" w:rsidP="00750977">
      <w:pPr>
        <w:tabs>
          <w:tab w:val="left" w:leader="dot" w:pos="2835"/>
          <w:tab w:val="left" w:leader="dot" w:pos="7088"/>
          <w:tab w:val="left" w:leader="dot" w:pos="9214"/>
        </w:tabs>
        <w:ind w:left="-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14:paraId="5AEFF5ED" w14:textId="77777777" w:rsidR="003C1F64" w:rsidRPr="00E80CA1" w:rsidRDefault="003C1F64" w:rsidP="00EB1C7F">
      <w:pPr>
        <w:tabs>
          <w:tab w:val="left" w:leader="dot" w:pos="2835"/>
          <w:tab w:val="left" w:leader="dot" w:pos="4253"/>
          <w:tab w:val="left" w:leader="dot" w:pos="9214"/>
        </w:tabs>
        <w:ind w:left="-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Signature: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ab/>
        <w:t>Date: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ab/>
      </w:r>
    </w:p>
    <w:p w14:paraId="42BA672E" w14:textId="056F01E3" w:rsidR="008C3C05" w:rsidRDefault="008C3C05" w:rsidP="00750977">
      <w:pPr>
        <w:tabs>
          <w:tab w:val="left" w:pos="3828"/>
        </w:tabs>
        <w:spacing w:after="40"/>
        <w:ind w:left="-426"/>
        <w:jc w:val="both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</w:p>
    <w:p w14:paraId="55758165" w14:textId="77777777" w:rsidR="00454A3F" w:rsidRDefault="00454A3F" w:rsidP="00454A3F">
      <w:pPr>
        <w:tabs>
          <w:tab w:val="left" w:pos="3828"/>
        </w:tabs>
        <w:spacing w:after="40"/>
        <w:ind w:left="-426"/>
        <w:jc w:val="both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n-AU"/>
        </w:rPr>
        <w:t>Version control and change history</w:t>
      </w:r>
    </w:p>
    <w:tbl>
      <w:tblPr>
        <w:tblW w:w="10037" w:type="dxa"/>
        <w:tblInd w:w="-43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390"/>
        <w:gridCol w:w="1559"/>
        <w:gridCol w:w="1418"/>
        <w:gridCol w:w="5670"/>
      </w:tblGrid>
      <w:tr w:rsidR="00454A3F" w14:paraId="53F1A2F7" w14:textId="77777777" w:rsidTr="00454A3F">
        <w:tc>
          <w:tcPr>
            <w:tcW w:w="1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7F1DCD4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  <w:t>Version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4B18264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  <w:t>Date from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8E3F3D9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  <w:t>Date to</w:t>
            </w:r>
          </w:p>
        </w:tc>
        <w:tc>
          <w:tcPr>
            <w:tcW w:w="56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C0E842D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/>
                <w:bCs/>
                <w:color w:val="000000"/>
                <w:sz w:val="16"/>
                <w:szCs w:val="16"/>
                <w:lang w:val="en-GB" w:eastAsia="en-AU"/>
              </w:rPr>
              <w:t>Amendment</w:t>
            </w:r>
          </w:p>
        </w:tc>
      </w:tr>
      <w:tr w:rsidR="00454A3F" w14:paraId="4C2B1C26" w14:textId="77777777" w:rsidTr="00454A3F">
        <w:tc>
          <w:tcPr>
            <w:tcW w:w="139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805B7DE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  <w:t>V1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E6BAD32" w14:textId="51F18E88" w:rsidR="00454A3F" w:rsidRDefault="00AE2CAC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  <w:t>01/09/2021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3E02038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176"/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</w:pPr>
          </w:p>
        </w:tc>
        <w:tc>
          <w:tcPr>
            <w:tcW w:w="56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5840E201" w14:textId="77777777" w:rsidR="00454A3F" w:rsidRDefault="00454A3F" w:rsidP="006A111B">
            <w:pPr>
              <w:widowControl w:val="0"/>
              <w:tabs>
                <w:tab w:val="left" w:pos="180"/>
              </w:tabs>
              <w:suppressAutoHyphens/>
              <w:autoSpaceDE w:val="0"/>
              <w:autoSpaceDN w:val="0"/>
              <w:adjustRightInd w:val="0"/>
              <w:spacing w:before="40" w:after="40" w:line="276" w:lineRule="auto"/>
              <w:ind w:firstLine="33"/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</w:pPr>
            <w:r>
              <w:rPr>
                <w:rFonts w:ascii="Arial" w:eastAsia="Calibri" w:hAnsi="Arial"/>
                <w:bCs/>
                <w:color w:val="000000"/>
                <w:sz w:val="16"/>
                <w:szCs w:val="16"/>
                <w:lang w:val="en-GB" w:eastAsia="en-AU"/>
              </w:rPr>
              <w:t>Original version.</w:t>
            </w:r>
          </w:p>
        </w:tc>
      </w:tr>
    </w:tbl>
    <w:p w14:paraId="10ACEFBB" w14:textId="77777777" w:rsidR="00454A3F" w:rsidRDefault="00454A3F" w:rsidP="00750977">
      <w:pPr>
        <w:tabs>
          <w:tab w:val="left" w:pos="3828"/>
        </w:tabs>
        <w:spacing w:after="40"/>
        <w:ind w:left="-426"/>
        <w:jc w:val="both"/>
        <w:rPr>
          <w:rFonts w:ascii="Arial" w:eastAsia="Times New Roman" w:hAnsi="Arial" w:cs="Arial"/>
          <w:b/>
          <w:bCs/>
          <w:sz w:val="18"/>
          <w:szCs w:val="18"/>
          <w:lang w:eastAsia="en-AU"/>
        </w:rPr>
      </w:pPr>
    </w:p>
    <w:sectPr w:rsidR="00454A3F" w:rsidSect="00AF27FF">
      <w:headerReference w:type="default" r:id="rId9"/>
      <w:footerReference w:type="default" r:id="rId10"/>
      <w:pgSz w:w="11906" w:h="16838"/>
      <w:pgMar w:top="1440" w:right="849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FE91" w14:textId="77777777" w:rsidR="000D0006" w:rsidRDefault="000D0006" w:rsidP="002A01E4">
      <w:r>
        <w:separator/>
      </w:r>
    </w:p>
  </w:endnote>
  <w:endnote w:type="continuationSeparator" w:id="0">
    <w:p w14:paraId="7F93D92F" w14:textId="77777777" w:rsidR="000D0006" w:rsidRDefault="000D0006" w:rsidP="002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5805" w14:textId="77777777" w:rsidR="006B11DB" w:rsidRPr="006B11DB" w:rsidRDefault="006B11DB" w:rsidP="006B11DB">
    <w:pPr>
      <w:pStyle w:val="Footer"/>
      <w:tabs>
        <w:tab w:val="clear" w:pos="4513"/>
        <w:tab w:val="center" w:pos="3828"/>
      </w:tabs>
      <w:rPr>
        <w:rFonts w:ascii="Arial" w:hAnsi="Arial" w:cs="Arial"/>
        <w:b/>
        <w:color w:val="FF0000"/>
        <w:sz w:val="18"/>
        <w:szCs w:val="18"/>
      </w:rPr>
    </w:pPr>
    <w:r>
      <w:rPr>
        <w:b/>
        <w:color w:val="FF0000"/>
        <w:sz w:val="18"/>
        <w:szCs w:val="18"/>
      </w:rPr>
      <w:tab/>
    </w:r>
    <w:r w:rsidRPr="006B11DB">
      <w:rPr>
        <w:rFonts w:ascii="Arial" w:hAnsi="Arial" w:cs="Arial"/>
        <w:b/>
        <w:color w:val="FF0000"/>
        <w:sz w:val="18"/>
        <w:szCs w:val="18"/>
      </w:rPr>
      <w:t xml:space="preserve">                     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049D0" w14:textId="77777777" w:rsidR="000D0006" w:rsidRDefault="000D0006" w:rsidP="002A01E4">
      <w:r>
        <w:separator/>
      </w:r>
    </w:p>
  </w:footnote>
  <w:footnote w:type="continuationSeparator" w:id="0">
    <w:p w14:paraId="33681160" w14:textId="77777777" w:rsidR="000D0006" w:rsidRDefault="000D0006" w:rsidP="002A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9689" w14:textId="2603B0A4" w:rsidR="002A01E4" w:rsidRDefault="002A01E4" w:rsidP="00E80CA1">
    <w:pPr>
      <w:pStyle w:val="Header"/>
      <w:ind w:left="-426"/>
      <w:jc w:val="center"/>
      <w:rPr>
        <w:rFonts w:ascii="Arial" w:hAnsi="Arial" w:cs="Arial"/>
        <w:b/>
        <w:noProof/>
        <w:color w:val="FF0000"/>
        <w:sz w:val="18"/>
        <w:szCs w:val="18"/>
        <w:lang w:eastAsia="en-AU"/>
      </w:rPr>
    </w:pPr>
    <w:r w:rsidRPr="002A01E4">
      <w:rPr>
        <w:rFonts w:ascii="Arial" w:hAnsi="Arial" w:cs="Arial"/>
        <w:b/>
        <w:noProof/>
        <w:color w:val="FF0000"/>
        <w:sz w:val="18"/>
        <w:szCs w:val="18"/>
        <w:lang w:eastAsia="en-AU"/>
      </w:rPr>
      <w:t>OFFICIAL</w:t>
    </w:r>
  </w:p>
  <w:p w14:paraId="5E06E1A1" w14:textId="77777777" w:rsidR="002A01E4" w:rsidRPr="002A01E4" w:rsidRDefault="002A01E4" w:rsidP="00E80CA1">
    <w:pPr>
      <w:pStyle w:val="Header"/>
      <w:ind w:left="-426"/>
      <w:rPr>
        <w:rFonts w:ascii="Arial" w:hAnsi="Arial" w:cs="Arial"/>
        <w:b/>
        <w:color w:val="FF0000"/>
        <w:sz w:val="18"/>
        <w:szCs w:val="18"/>
      </w:rPr>
    </w:pPr>
    <w:r>
      <w:rPr>
        <w:noProof/>
        <w:lang w:eastAsia="en-AU"/>
      </w:rPr>
      <w:drawing>
        <wp:inline distT="0" distB="0" distL="0" distR="0" wp14:anchorId="74EECC16" wp14:editId="08185877">
          <wp:extent cx="2343150" cy="561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108"/>
    <w:multiLevelType w:val="hybridMultilevel"/>
    <w:tmpl w:val="7870D00C"/>
    <w:lvl w:ilvl="0" w:tplc="0CEC0B4A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8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7FFD"/>
    <w:multiLevelType w:val="hybridMultilevel"/>
    <w:tmpl w:val="7AEE6F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E3D"/>
    <w:multiLevelType w:val="hybridMultilevel"/>
    <w:tmpl w:val="B8C4F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F1BAD"/>
    <w:multiLevelType w:val="hybridMultilevel"/>
    <w:tmpl w:val="E2A0AC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D2AAE"/>
    <w:multiLevelType w:val="hybridMultilevel"/>
    <w:tmpl w:val="800E1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B6C1F"/>
    <w:multiLevelType w:val="hybridMultilevel"/>
    <w:tmpl w:val="73725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0772F"/>
    <w:multiLevelType w:val="hybridMultilevel"/>
    <w:tmpl w:val="0A385034"/>
    <w:lvl w:ilvl="0" w:tplc="AEC42A7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808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C5FF7"/>
    <w:multiLevelType w:val="hybridMultilevel"/>
    <w:tmpl w:val="3C82C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B71A4"/>
    <w:multiLevelType w:val="hybridMultilevel"/>
    <w:tmpl w:val="D346A9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A369CA"/>
    <w:multiLevelType w:val="hybridMultilevel"/>
    <w:tmpl w:val="9AD2D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01937"/>
    <w:multiLevelType w:val="hybridMultilevel"/>
    <w:tmpl w:val="9CC60902"/>
    <w:lvl w:ilvl="0" w:tplc="0CEC0B4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B328F1"/>
    <w:multiLevelType w:val="hybridMultilevel"/>
    <w:tmpl w:val="E0DCD4B0"/>
    <w:lvl w:ilvl="0" w:tplc="AEC42A7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808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5F4521"/>
    <w:multiLevelType w:val="hybridMultilevel"/>
    <w:tmpl w:val="A13290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9D7AF7"/>
    <w:multiLevelType w:val="hybridMultilevel"/>
    <w:tmpl w:val="697403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2343C"/>
    <w:multiLevelType w:val="hybridMultilevel"/>
    <w:tmpl w:val="51B2A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831C54"/>
    <w:multiLevelType w:val="hybridMultilevel"/>
    <w:tmpl w:val="14845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6421F8"/>
    <w:multiLevelType w:val="hybridMultilevel"/>
    <w:tmpl w:val="B538B7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A05C76"/>
    <w:multiLevelType w:val="hybridMultilevel"/>
    <w:tmpl w:val="DEA4F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30B9A"/>
    <w:multiLevelType w:val="hybridMultilevel"/>
    <w:tmpl w:val="74E29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07BC6"/>
    <w:multiLevelType w:val="hybridMultilevel"/>
    <w:tmpl w:val="80C81F9E"/>
    <w:lvl w:ilvl="0" w:tplc="AEC42A7A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08080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3E4FED"/>
    <w:multiLevelType w:val="hybridMultilevel"/>
    <w:tmpl w:val="E81634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B5071"/>
    <w:multiLevelType w:val="hybridMultilevel"/>
    <w:tmpl w:val="16C02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B63FF"/>
    <w:multiLevelType w:val="hybridMultilevel"/>
    <w:tmpl w:val="E4844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B7119"/>
    <w:multiLevelType w:val="hybridMultilevel"/>
    <w:tmpl w:val="2D0C7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0"/>
  </w:num>
  <w:num w:numId="5">
    <w:abstractNumId w:val="6"/>
  </w:num>
  <w:num w:numId="6">
    <w:abstractNumId w:val="11"/>
  </w:num>
  <w:num w:numId="7">
    <w:abstractNumId w:val="19"/>
  </w:num>
  <w:num w:numId="8">
    <w:abstractNumId w:val="4"/>
  </w:num>
  <w:num w:numId="9">
    <w:abstractNumId w:val="12"/>
  </w:num>
  <w:num w:numId="10">
    <w:abstractNumId w:val="23"/>
  </w:num>
  <w:num w:numId="11">
    <w:abstractNumId w:val="9"/>
  </w:num>
  <w:num w:numId="12">
    <w:abstractNumId w:val="22"/>
  </w:num>
  <w:num w:numId="13">
    <w:abstractNumId w:val="16"/>
  </w:num>
  <w:num w:numId="14">
    <w:abstractNumId w:val="2"/>
  </w:num>
  <w:num w:numId="15">
    <w:abstractNumId w:val="18"/>
  </w:num>
  <w:num w:numId="16">
    <w:abstractNumId w:val="7"/>
  </w:num>
  <w:num w:numId="17">
    <w:abstractNumId w:val="20"/>
  </w:num>
  <w:num w:numId="18">
    <w:abstractNumId w:val="8"/>
  </w:num>
  <w:num w:numId="19">
    <w:abstractNumId w:val="17"/>
  </w:num>
  <w:num w:numId="20">
    <w:abstractNumId w:val="13"/>
  </w:num>
  <w:num w:numId="21">
    <w:abstractNumId w:val="14"/>
  </w:num>
  <w:num w:numId="22">
    <w:abstractNumId w:val="3"/>
  </w:num>
  <w:num w:numId="23">
    <w:abstractNumId w:val="15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E4"/>
    <w:rsid w:val="000D0006"/>
    <w:rsid w:val="000E2A70"/>
    <w:rsid w:val="000E7F1D"/>
    <w:rsid w:val="00121CF0"/>
    <w:rsid w:val="00130E4E"/>
    <w:rsid w:val="0020375C"/>
    <w:rsid w:val="00233155"/>
    <w:rsid w:val="002A01E4"/>
    <w:rsid w:val="002D4C09"/>
    <w:rsid w:val="002E0E60"/>
    <w:rsid w:val="002E2FFD"/>
    <w:rsid w:val="003068A7"/>
    <w:rsid w:val="00332FB3"/>
    <w:rsid w:val="00342441"/>
    <w:rsid w:val="003435EC"/>
    <w:rsid w:val="00391BC2"/>
    <w:rsid w:val="003C1F64"/>
    <w:rsid w:val="003C30C2"/>
    <w:rsid w:val="003D0401"/>
    <w:rsid w:val="003D308B"/>
    <w:rsid w:val="0040596B"/>
    <w:rsid w:val="00454A3F"/>
    <w:rsid w:val="004563F4"/>
    <w:rsid w:val="004632B2"/>
    <w:rsid w:val="00464824"/>
    <w:rsid w:val="00472581"/>
    <w:rsid w:val="004818D5"/>
    <w:rsid w:val="004D343D"/>
    <w:rsid w:val="004F3218"/>
    <w:rsid w:val="00501D60"/>
    <w:rsid w:val="005331DF"/>
    <w:rsid w:val="00585AF0"/>
    <w:rsid w:val="005B5D16"/>
    <w:rsid w:val="005B717A"/>
    <w:rsid w:val="00622183"/>
    <w:rsid w:val="00646A7D"/>
    <w:rsid w:val="006705A2"/>
    <w:rsid w:val="00693D98"/>
    <w:rsid w:val="006B0F49"/>
    <w:rsid w:val="006B11DB"/>
    <w:rsid w:val="006E6A3C"/>
    <w:rsid w:val="00750977"/>
    <w:rsid w:val="00752216"/>
    <w:rsid w:val="00756C4F"/>
    <w:rsid w:val="00764050"/>
    <w:rsid w:val="00764E2D"/>
    <w:rsid w:val="007B796C"/>
    <w:rsid w:val="007C0A35"/>
    <w:rsid w:val="007D266D"/>
    <w:rsid w:val="007D43D5"/>
    <w:rsid w:val="007E2E35"/>
    <w:rsid w:val="00814E0F"/>
    <w:rsid w:val="00832DF4"/>
    <w:rsid w:val="00881F26"/>
    <w:rsid w:val="008A7CD9"/>
    <w:rsid w:val="008B37EB"/>
    <w:rsid w:val="008C3C05"/>
    <w:rsid w:val="008D146C"/>
    <w:rsid w:val="008E08EE"/>
    <w:rsid w:val="009812A6"/>
    <w:rsid w:val="009B7678"/>
    <w:rsid w:val="009D530E"/>
    <w:rsid w:val="009F2BE2"/>
    <w:rsid w:val="00AD6B78"/>
    <w:rsid w:val="00AE2CAC"/>
    <w:rsid w:val="00AF27FF"/>
    <w:rsid w:val="00B000AA"/>
    <w:rsid w:val="00B4077C"/>
    <w:rsid w:val="00B82ED9"/>
    <w:rsid w:val="00BE3086"/>
    <w:rsid w:val="00BF4E4A"/>
    <w:rsid w:val="00C2414F"/>
    <w:rsid w:val="00C96857"/>
    <w:rsid w:val="00CD3BD7"/>
    <w:rsid w:val="00CD42FE"/>
    <w:rsid w:val="00CE690D"/>
    <w:rsid w:val="00D17BA3"/>
    <w:rsid w:val="00D349B1"/>
    <w:rsid w:val="00D37CAC"/>
    <w:rsid w:val="00D568EF"/>
    <w:rsid w:val="00D80227"/>
    <w:rsid w:val="00DC5178"/>
    <w:rsid w:val="00E27CCC"/>
    <w:rsid w:val="00E434B0"/>
    <w:rsid w:val="00E53893"/>
    <w:rsid w:val="00E566ED"/>
    <w:rsid w:val="00E71A76"/>
    <w:rsid w:val="00E80CA1"/>
    <w:rsid w:val="00EB1C7F"/>
    <w:rsid w:val="00F30CB6"/>
    <w:rsid w:val="00FD6CF4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948F6"/>
  <w15:docId w15:val="{2A113A87-BBFE-444A-B3B0-F9A37027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1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1E4"/>
  </w:style>
  <w:style w:type="paragraph" w:styleId="Footer">
    <w:name w:val="footer"/>
    <w:basedOn w:val="Normal"/>
    <w:link w:val="FooterChar"/>
    <w:uiPriority w:val="99"/>
    <w:unhideWhenUsed/>
    <w:rsid w:val="002A0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1E4"/>
  </w:style>
  <w:style w:type="paragraph" w:styleId="BalloonText">
    <w:name w:val="Balloon Text"/>
    <w:basedOn w:val="Normal"/>
    <w:link w:val="BalloonTextChar"/>
    <w:uiPriority w:val="99"/>
    <w:semiHidden/>
    <w:unhideWhenUsed/>
    <w:rsid w:val="002A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1E4"/>
    <w:pPr>
      <w:ind w:left="720"/>
    </w:pPr>
  </w:style>
  <w:style w:type="paragraph" w:customStyle="1" w:styleId="Default">
    <w:name w:val="Default"/>
    <w:rsid w:val="002037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646A7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7B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B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BA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A3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BA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uiPriority w:val="99"/>
    <w:semiHidden/>
    <w:unhideWhenUsed/>
    <w:rsid w:val="002E2FFD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4A3F"/>
    <w:pPr>
      <w:spacing w:after="120" w:line="48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454A3F"/>
    <w:rPr>
      <w:rFonts w:ascii="Arial" w:eastAsia="Times New Roman" w:hAnsi="Arial" w:cs="Arial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FD6CF4"/>
    <w:pPr>
      <w:jc w:val="both"/>
    </w:pPr>
    <w:rPr>
      <w:rFonts w:ascii="Arial" w:eastAsia="Times New Roman" w:hAnsi="Arial" w:cs="Arial"/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FD6CF4"/>
    <w:rPr>
      <w:rFonts w:ascii="Arial" w:eastAsia="Times New Roman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4.xml" Id="R36fc5f1fc4e6402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21FFB8AD293484BA846C7C48297039A" version="1.0.0">
  <systemFields>
    <field name="Objective-Id">
      <value order="0">A3012885</value>
    </field>
    <field name="Objective-Title">
      <value order="0">MAS3 Generic Role Statement COVID-19 01.09.2021</value>
    </field>
    <field name="Objective-Description">
      <value order="0"/>
    </field>
    <field name="Objective-CreationStamp">
      <value order="0">2021-09-02T05:52:13Z</value>
    </field>
    <field name="Objective-IsApproved">
      <value order="0">false</value>
    </field>
    <field name="Objective-IsPublished">
      <value order="0">true</value>
    </field>
    <field name="Objective-DatePublished">
      <value order="0">2021-09-24T05:25:42Z</value>
    </field>
    <field name="Objective-ModificationStamp">
      <value order="0">2021-09-24T05:25:42Z</value>
    </field>
    <field name="Objective-Owner">
      <value order="0">Tracy Thomas (tthoma08)</value>
    </field>
    <field name="Objective-Path">
      <value order="0">Objective Global Folder:.Department for Health and Wellbeing:Workforce:Industrial and Employee Relations:COVID-19 HR Support:Generic Admin Role Statements</value>
    </field>
    <field name="Objective-Parent">
      <value order="0">Generic Admin Role Statements</value>
    </field>
    <field name="Objective-State">
      <value order="0">Published</value>
    </field>
    <field name="Objective-VersionId">
      <value order="0">vA4782871</value>
    </field>
    <field name="Objective-Version">
      <value order="0">6.0</value>
    </field>
    <field name="Objective-VersionNumber">
      <value order="0">8</value>
    </field>
    <field name="Objective-VersionComment">
      <value order="0">update</value>
    </field>
    <field name="Objective-FileNumber">
      <value order="0">2020-10130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COVID-19 Human Resources Team - WS - C&amp;SSS [DHW]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Access Use Permission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53D7079-B246-4150-9891-CDE53DD6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Bijanka Rajic</dc:creator>
  <cp:lastModifiedBy>Thomas, Tracy (Health)</cp:lastModifiedBy>
  <cp:revision>6</cp:revision>
  <cp:lastPrinted>2021-09-24T02:20:00Z</cp:lastPrinted>
  <dcterms:created xsi:type="dcterms:W3CDTF">2021-09-02T05:52:00Z</dcterms:created>
  <dcterms:modified xsi:type="dcterms:W3CDTF">2021-09-24T02:33:00Z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A3012885</vt:lpwstr>
  </property>
  <property fmtid="{D5CDD505-2E9C-101B-9397-08002B2CF9AE}" pid="4" name="Objective-Title">
    <vt:lpwstr>MAS3 Generic Role Statement COVID-19 01.09.2021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2021-09-02T05:52:49Z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2021-09-24T05:25:42Z</vt:filetime>
  </property>
  <property fmtid="{D5CDD505-2E9C-101B-9397-08002B2CF9AE}" pid="10" name="Objective-ModificationStamp">
    <vt:filetime>2021-09-24T05:25:42Z</vt:filetime>
  </property>
  <property fmtid="{D5CDD505-2E9C-101B-9397-08002B2CF9AE}" pid="11" name="Objective-Owner">
    <vt:lpwstr>Tracy Thomas (tthoma08)</vt:lpwstr>
  </property>
  <property fmtid="{D5CDD505-2E9C-101B-9397-08002B2CF9AE}" pid="12" name="Objective-Path">
    <vt:lpwstr>Objective Global Folder:.Department for Health and Wellbeing:Workforce:Industrial and Employee Relations:COVID-19 HR Support:Generic Admin Role Statements:</vt:lpwstr>
  </property>
  <property fmtid="{D5CDD505-2E9C-101B-9397-08002B2CF9AE}" pid="13" name="Objective-Parent">
    <vt:lpwstr>Generic Admin Role Statements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vA4782871</vt:lpwstr>
  </property>
  <property fmtid="{D5CDD505-2E9C-101B-9397-08002B2CF9AE}" pid="16" name="Objective-Version">
    <vt:lpwstr>6.0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update</vt:lpwstr>
  </property>
  <property fmtid="{D5CDD505-2E9C-101B-9397-08002B2CF9AE}" pid="19" name="Objective-FileNumber">
    <vt:lpwstr>2020-10130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Workgroup">
    <vt:lpwstr>COVID-19 Human Resources Team - WS - C&amp;SSS [DHW]</vt:lpwstr>
  </property>
  <property fmtid="{D5CDD505-2E9C-101B-9397-08002B2CF9AE}" pid="23" name="Objective-Confidentiality">
    <vt:lpwstr>02 For Official Use Only [FOUO]</vt:lpwstr>
  </property>
  <property fmtid="{D5CDD505-2E9C-101B-9397-08002B2CF9AE}" pid="24" name="Objective-Classification (Confidentiality)">
    <vt:lpwstr>OFFICIAL</vt:lpwstr>
  </property>
  <property fmtid="{D5CDD505-2E9C-101B-9397-08002B2CF9AE}" pid="25" name="Objective-Caveat (IAC)">
    <vt:lpwstr/>
  </property>
  <property fmtid="{D5CDD505-2E9C-101B-9397-08002B2CF9AE}" pid="26" name="Objective-Exclusive For (Name or Position)">
    <vt:lpwstr/>
  </property>
  <property fmtid="{D5CDD505-2E9C-101B-9397-08002B2CF9AE}" pid="27" name="Objective-Information Management Marker (IMM)">
    <vt:lpwstr/>
  </property>
  <property fmtid="{D5CDD505-2E9C-101B-9397-08002B2CF9AE}" pid="28" name="Objective-Access Use Permission">
    <vt:lpwstr/>
  </property>
  <property fmtid="{D5CDD505-2E9C-101B-9397-08002B2CF9AE}" pid="29" name="Objective-Notes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  <property fmtid="{D5CDD505-2E9C-101B-9397-08002B2CF9AE}" pid="32" name="Objective-Comment">
    <vt:lpwstr/>
  </property>
</Properties>
</file>