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24DA4" w14:textId="77777777"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2B0A18B5" wp14:editId="3D62939F">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668959FA"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3E4DBE03" w14:textId="77777777" w:rsidR="001564EA" w:rsidRPr="003C45A6" w:rsidRDefault="001564EA" w:rsidP="001564EA">
      <w:pPr>
        <w:pBdr>
          <w:bottom w:val="single" w:sz="4" w:space="1" w:color="auto"/>
        </w:pBdr>
        <w:jc w:val="center"/>
        <w:rPr>
          <w:rFonts w:ascii="Century Gothic" w:hAnsi="Century Gothic" w:cs="Gill Sans"/>
        </w:rPr>
      </w:pPr>
    </w:p>
    <w:tbl>
      <w:tblPr>
        <w:tblW w:w="9322" w:type="dxa"/>
        <w:tblLayout w:type="fixed"/>
        <w:tblCellMar>
          <w:top w:w="57" w:type="dxa"/>
          <w:bottom w:w="57" w:type="dxa"/>
        </w:tblCellMar>
        <w:tblLook w:val="0000" w:firstRow="0" w:lastRow="0" w:firstColumn="0" w:lastColumn="0" w:noHBand="0" w:noVBand="0"/>
      </w:tblPr>
      <w:tblGrid>
        <w:gridCol w:w="3227"/>
        <w:gridCol w:w="6095"/>
      </w:tblGrid>
      <w:tr w:rsidR="001564EA" w:rsidRPr="003B6E0C" w14:paraId="5D4A51CC" w14:textId="77777777" w:rsidTr="003F2786">
        <w:tc>
          <w:tcPr>
            <w:tcW w:w="3227" w:type="dxa"/>
            <w:vAlign w:val="center"/>
          </w:tcPr>
          <w:p w14:paraId="477F4C09"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Title</w:t>
            </w:r>
          </w:p>
        </w:tc>
        <w:tc>
          <w:tcPr>
            <w:tcW w:w="6095" w:type="dxa"/>
            <w:vAlign w:val="center"/>
          </w:tcPr>
          <w:p w14:paraId="7994D207" w14:textId="77777777" w:rsidR="001564EA" w:rsidRPr="003B6E0C" w:rsidRDefault="00E929E1" w:rsidP="000C510C">
            <w:pPr>
              <w:ind w:left="34"/>
              <w:rPr>
                <w:rFonts w:ascii="Century Gothic" w:hAnsi="Century Gothic" w:cs="Gill Sans"/>
                <w:sz w:val="32"/>
              </w:rPr>
            </w:pPr>
            <w:r>
              <w:rPr>
                <w:rFonts w:ascii="Century Gothic" w:hAnsi="Century Gothic" w:cs="Gill Sans"/>
                <w:sz w:val="32"/>
              </w:rPr>
              <w:t>Manager, Learning and Development</w:t>
            </w:r>
          </w:p>
        </w:tc>
      </w:tr>
      <w:tr w:rsidR="001564EA" w:rsidRPr="003B6E0C" w14:paraId="446CE1D7" w14:textId="77777777" w:rsidTr="003F2786">
        <w:tc>
          <w:tcPr>
            <w:tcW w:w="3227" w:type="dxa"/>
            <w:vAlign w:val="center"/>
          </w:tcPr>
          <w:p w14:paraId="0730F7AC"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Position Number</w:t>
            </w:r>
          </w:p>
        </w:tc>
        <w:tc>
          <w:tcPr>
            <w:tcW w:w="6095" w:type="dxa"/>
            <w:vAlign w:val="center"/>
          </w:tcPr>
          <w:p w14:paraId="7C9A3EEC" w14:textId="192FBA32" w:rsidR="001564EA" w:rsidRPr="003B6E0C" w:rsidRDefault="009557D5" w:rsidP="000C510C">
            <w:pPr>
              <w:rPr>
                <w:rFonts w:ascii="Century Gothic" w:hAnsi="Century Gothic" w:cs="Gill Sans"/>
                <w:sz w:val="24"/>
                <w:szCs w:val="24"/>
              </w:rPr>
            </w:pPr>
            <w:r>
              <w:rPr>
                <w:rFonts w:ascii="Century Gothic" w:hAnsi="Century Gothic" w:cs="Gill Sans"/>
                <w:sz w:val="24"/>
                <w:szCs w:val="24"/>
              </w:rPr>
              <w:t>002824</w:t>
            </w:r>
          </w:p>
        </w:tc>
      </w:tr>
      <w:tr w:rsidR="001564EA" w:rsidRPr="003B6E0C" w14:paraId="6F1ED380" w14:textId="77777777" w:rsidTr="003F2786">
        <w:trPr>
          <w:trHeight w:val="406"/>
        </w:trPr>
        <w:tc>
          <w:tcPr>
            <w:tcW w:w="3227" w:type="dxa"/>
            <w:vAlign w:val="center"/>
          </w:tcPr>
          <w:p w14:paraId="2020C38F"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Business Unit</w:t>
            </w:r>
          </w:p>
        </w:tc>
        <w:tc>
          <w:tcPr>
            <w:tcW w:w="6095" w:type="dxa"/>
            <w:vAlign w:val="center"/>
          </w:tcPr>
          <w:p w14:paraId="23FAFF3F" w14:textId="6927D375" w:rsidR="001564EA" w:rsidRPr="003B6E0C" w:rsidRDefault="009557D5" w:rsidP="000C510C">
            <w:pPr>
              <w:ind w:left="34"/>
              <w:rPr>
                <w:rFonts w:ascii="Century Gothic" w:hAnsi="Century Gothic" w:cs="Gill Sans"/>
                <w:sz w:val="24"/>
                <w:szCs w:val="24"/>
              </w:rPr>
            </w:pPr>
            <w:r w:rsidRPr="009557D5">
              <w:rPr>
                <w:rFonts w:ascii="Century Gothic" w:hAnsi="Century Gothic" w:cs="Gill Sans"/>
                <w:sz w:val="24"/>
                <w:szCs w:val="24"/>
              </w:rPr>
              <w:t>State Emergency Service</w:t>
            </w:r>
          </w:p>
        </w:tc>
      </w:tr>
      <w:tr w:rsidR="001564EA" w:rsidRPr="003B6E0C" w14:paraId="51798944" w14:textId="77777777" w:rsidTr="003F2786">
        <w:tc>
          <w:tcPr>
            <w:tcW w:w="3227" w:type="dxa"/>
            <w:vAlign w:val="center"/>
          </w:tcPr>
          <w:p w14:paraId="0CA4B782"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Branch</w:t>
            </w:r>
            <w:r w:rsidR="003F2786">
              <w:rPr>
                <w:rFonts w:ascii="Century Gothic" w:hAnsi="Century Gothic" w:cs="Gill Sans"/>
                <w:sz w:val="24"/>
                <w:szCs w:val="24"/>
              </w:rPr>
              <w:t>/</w:t>
            </w:r>
            <w:r>
              <w:rPr>
                <w:rFonts w:ascii="Century Gothic" w:hAnsi="Century Gothic" w:cs="Gill Sans"/>
                <w:sz w:val="24"/>
                <w:szCs w:val="24"/>
              </w:rPr>
              <w:t>Section</w:t>
            </w:r>
          </w:p>
        </w:tc>
        <w:tc>
          <w:tcPr>
            <w:tcW w:w="6095" w:type="dxa"/>
            <w:vAlign w:val="center"/>
          </w:tcPr>
          <w:p w14:paraId="2620C02F" w14:textId="23E2C45A" w:rsidR="001564EA" w:rsidRPr="003B6E0C" w:rsidRDefault="009557D5" w:rsidP="000C510C">
            <w:pPr>
              <w:ind w:left="34"/>
              <w:rPr>
                <w:rFonts w:ascii="Century Gothic" w:hAnsi="Century Gothic" w:cs="Gill Sans"/>
                <w:sz w:val="24"/>
                <w:szCs w:val="24"/>
              </w:rPr>
            </w:pPr>
            <w:r w:rsidRPr="009557D5">
              <w:rPr>
                <w:rFonts w:ascii="Century Gothic" w:hAnsi="Century Gothic" w:cs="Gill Sans"/>
                <w:sz w:val="24"/>
                <w:szCs w:val="24"/>
              </w:rPr>
              <w:t>Operations and Resources</w:t>
            </w:r>
          </w:p>
        </w:tc>
      </w:tr>
      <w:tr w:rsidR="001564EA" w:rsidRPr="003B6E0C" w14:paraId="1A42A95A" w14:textId="77777777" w:rsidTr="003F2786">
        <w:tc>
          <w:tcPr>
            <w:tcW w:w="3227" w:type="dxa"/>
            <w:vAlign w:val="center"/>
          </w:tcPr>
          <w:p w14:paraId="3E93C667"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Location</w:t>
            </w:r>
          </w:p>
        </w:tc>
        <w:tc>
          <w:tcPr>
            <w:tcW w:w="6095" w:type="dxa"/>
            <w:vAlign w:val="center"/>
          </w:tcPr>
          <w:p w14:paraId="462F28F2" w14:textId="3F4D27E9" w:rsidR="001564EA" w:rsidRPr="003B6E0C" w:rsidRDefault="00983543" w:rsidP="000C510C">
            <w:pPr>
              <w:ind w:left="34"/>
              <w:rPr>
                <w:rFonts w:ascii="Century Gothic" w:hAnsi="Century Gothic" w:cs="Gill Sans"/>
                <w:sz w:val="24"/>
                <w:szCs w:val="24"/>
              </w:rPr>
            </w:pPr>
            <w:r>
              <w:rPr>
                <w:rFonts w:ascii="Century Gothic" w:hAnsi="Century Gothic" w:cs="Gill Sans"/>
                <w:sz w:val="24"/>
                <w:szCs w:val="24"/>
              </w:rPr>
              <w:t>Cambridge</w:t>
            </w:r>
          </w:p>
        </w:tc>
      </w:tr>
      <w:tr w:rsidR="001564EA" w:rsidRPr="003B6E0C" w14:paraId="335B4A1B" w14:textId="77777777" w:rsidTr="003F2786">
        <w:tc>
          <w:tcPr>
            <w:tcW w:w="3227" w:type="dxa"/>
            <w:vAlign w:val="center"/>
          </w:tcPr>
          <w:p w14:paraId="0A67A895"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Immediate Supervisor</w:t>
            </w:r>
          </w:p>
        </w:tc>
        <w:tc>
          <w:tcPr>
            <w:tcW w:w="6095" w:type="dxa"/>
            <w:vAlign w:val="center"/>
          </w:tcPr>
          <w:p w14:paraId="45BB0929" w14:textId="77777777" w:rsidR="001564EA" w:rsidRPr="003B6E0C" w:rsidRDefault="00E929E1" w:rsidP="000C510C">
            <w:pPr>
              <w:ind w:left="34"/>
              <w:rPr>
                <w:rFonts w:ascii="Century Gothic" w:hAnsi="Century Gothic" w:cs="Gill Sans"/>
                <w:sz w:val="24"/>
                <w:szCs w:val="24"/>
              </w:rPr>
            </w:pPr>
            <w:r>
              <w:rPr>
                <w:rFonts w:ascii="Century Gothic" w:hAnsi="Century Gothic" w:cs="Gill Sans"/>
                <w:sz w:val="24"/>
                <w:szCs w:val="24"/>
              </w:rPr>
              <w:t>Assistant Director</w:t>
            </w:r>
          </w:p>
        </w:tc>
      </w:tr>
      <w:tr w:rsidR="001564EA" w:rsidRPr="003B6E0C" w14:paraId="602B0F81" w14:textId="77777777" w:rsidTr="003F2786">
        <w:tc>
          <w:tcPr>
            <w:tcW w:w="3227" w:type="dxa"/>
            <w:vAlign w:val="center"/>
          </w:tcPr>
          <w:p w14:paraId="5036A9FA"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Award</w:t>
            </w:r>
          </w:p>
        </w:tc>
        <w:tc>
          <w:tcPr>
            <w:tcW w:w="6095" w:type="dxa"/>
            <w:vAlign w:val="center"/>
          </w:tcPr>
          <w:p w14:paraId="5C23B030" w14:textId="77777777" w:rsidR="001564EA" w:rsidRPr="003B6E0C" w:rsidRDefault="001564EA" w:rsidP="000C510C">
            <w:pPr>
              <w:ind w:left="34"/>
              <w:rPr>
                <w:rFonts w:ascii="Century Gothic" w:hAnsi="Century Gothic" w:cs="Gill Sans"/>
                <w:sz w:val="24"/>
                <w:szCs w:val="24"/>
              </w:rPr>
            </w:pPr>
            <w:r w:rsidRPr="003B6E0C">
              <w:rPr>
                <w:rFonts w:ascii="Century Gothic" w:hAnsi="Century Gothic" w:cs="Gill Sans"/>
                <w:sz w:val="24"/>
                <w:szCs w:val="24"/>
              </w:rPr>
              <w:t>Tasmanian State Service Award</w:t>
            </w:r>
          </w:p>
        </w:tc>
      </w:tr>
      <w:tr w:rsidR="001564EA" w:rsidRPr="003B6E0C" w14:paraId="355532CF" w14:textId="77777777" w:rsidTr="003F2786">
        <w:tc>
          <w:tcPr>
            <w:tcW w:w="3227" w:type="dxa"/>
            <w:vAlign w:val="center"/>
          </w:tcPr>
          <w:p w14:paraId="6EFEC18B"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Employment Conditions</w:t>
            </w:r>
          </w:p>
        </w:tc>
        <w:tc>
          <w:tcPr>
            <w:tcW w:w="6095" w:type="dxa"/>
            <w:vAlign w:val="center"/>
          </w:tcPr>
          <w:p w14:paraId="3E53F119" w14:textId="77777777" w:rsidR="001564EA" w:rsidRPr="003B6E0C" w:rsidRDefault="00E929E1" w:rsidP="000C510C">
            <w:pPr>
              <w:ind w:left="34"/>
              <w:rPr>
                <w:rFonts w:ascii="Century Gothic" w:hAnsi="Century Gothic" w:cs="Gill Sans"/>
                <w:sz w:val="24"/>
                <w:szCs w:val="24"/>
              </w:rPr>
            </w:pPr>
            <w:r>
              <w:rPr>
                <w:rFonts w:ascii="Century Gothic" w:hAnsi="Century Gothic" w:cs="Gill Sans"/>
                <w:sz w:val="24"/>
                <w:szCs w:val="24"/>
              </w:rPr>
              <w:t>Permanent, Full Time</w:t>
            </w:r>
          </w:p>
        </w:tc>
      </w:tr>
      <w:tr w:rsidR="001564EA" w:rsidRPr="003B6E0C" w14:paraId="6F413C15" w14:textId="77777777" w:rsidTr="003F2786">
        <w:tc>
          <w:tcPr>
            <w:tcW w:w="3227" w:type="dxa"/>
            <w:vAlign w:val="center"/>
          </w:tcPr>
          <w:p w14:paraId="208B0A2A"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Classification</w:t>
            </w:r>
          </w:p>
        </w:tc>
        <w:tc>
          <w:tcPr>
            <w:tcW w:w="6095" w:type="dxa"/>
            <w:vAlign w:val="center"/>
          </w:tcPr>
          <w:p w14:paraId="1111B45E" w14:textId="77777777" w:rsidR="001564EA" w:rsidRPr="003B6E0C" w:rsidRDefault="00E929E1" w:rsidP="000C510C">
            <w:pPr>
              <w:ind w:left="34"/>
              <w:rPr>
                <w:rFonts w:ascii="Century Gothic" w:hAnsi="Century Gothic" w:cs="Gill Sans"/>
                <w:sz w:val="24"/>
                <w:szCs w:val="24"/>
              </w:rPr>
            </w:pPr>
            <w:r>
              <w:rPr>
                <w:rFonts w:ascii="Century Gothic" w:hAnsi="Century Gothic" w:cs="Gill Sans"/>
                <w:sz w:val="24"/>
                <w:szCs w:val="24"/>
              </w:rPr>
              <w:t>Band 6</w:t>
            </w:r>
          </w:p>
        </w:tc>
      </w:tr>
    </w:tbl>
    <w:p w14:paraId="34AAEBD7" w14:textId="77777777" w:rsidR="001564EA" w:rsidRPr="003C45A6" w:rsidRDefault="001564EA" w:rsidP="001564EA">
      <w:pPr>
        <w:pBdr>
          <w:bottom w:val="single" w:sz="4" w:space="1" w:color="auto"/>
        </w:pBdr>
        <w:rPr>
          <w:rFonts w:ascii="Century Gothic" w:hAnsi="Century Gothic" w:cs="Gill Sans"/>
        </w:rPr>
      </w:pPr>
    </w:p>
    <w:p w14:paraId="1C265479" w14:textId="77777777" w:rsidR="00415F55" w:rsidRDefault="00415F55" w:rsidP="00415F55">
      <w:pPr>
        <w:spacing w:before="0" w:beforeAutospacing="0" w:after="0" w:afterAutospacing="0"/>
        <w:rPr>
          <w:rFonts w:ascii="Century Gothic" w:hAnsi="Century Gothic" w:cs="Gill Sans"/>
          <w:b/>
          <w:sz w:val="28"/>
          <w:szCs w:val="28"/>
        </w:rPr>
      </w:pPr>
      <w:r>
        <w:rPr>
          <w:rFonts w:ascii="Century Gothic" w:hAnsi="Century Gothic" w:cs="Gill Sans"/>
          <w:b/>
          <w:sz w:val="28"/>
          <w:szCs w:val="28"/>
        </w:rPr>
        <w:t>Focus:</w:t>
      </w:r>
    </w:p>
    <w:p w14:paraId="058376BC" w14:textId="77777777" w:rsidR="00415F55" w:rsidRPr="00E929E1" w:rsidRDefault="00415F55" w:rsidP="00E929E1">
      <w:pPr>
        <w:pStyle w:val="BodyText"/>
        <w:tabs>
          <w:tab w:val="left" w:pos="284"/>
        </w:tabs>
        <w:spacing w:after="0"/>
        <w:jc w:val="both"/>
        <w:rPr>
          <w:rFonts w:ascii="Century Gothic" w:hAnsi="Century Gothic" w:cs="Arial"/>
          <w:sz w:val="24"/>
        </w:rPr>
      </w:pPr>
    </w:p>
    <w:p w14:paraId="1F6EB66F" w14:textId="77777777" w:rsidR="00E929E1" w:rsidRDefault="00E929E1" w:rsidP="00E929E1">
      <w:pPr>
        <w:pStyle w:val="BodyText"/>
        <w:tabs>
          <w:tab w:val="left" w:pos="284"/>
        </w:tabs>
        <w:spacing w:after="0"/>
        <w:jc w:val="both"/>
        <w:rPr>
          <w:rFonts w:ascii="Century Gothic" w:hAnsi="Century Gothic" w:cs="Arial"/>
          <w:sz w:val="24"/>
        </w:rPr>
      </w:pPr>
      <w:r w:rsidRPr="00E929E1">
        <w:rPr>
          <w:rFonts w:ascii="Century Gothic" w:hAnsi="Century Gothic" w:cs="Arial"/>
          <w:sz w:val="24"/>
        </w:rPr>
        <w:t>Develop, implement and manage SES learning and development activities including policy, budget and resources, and learning and assessment requirements throughout the State.  Ensure consistent and contemporary delivery of training and support to volunteers and manage staff professional development statewide.</w:t>
      </w:r>
    </w:p>
    <w:p w14:paraId="75597346" w14:textId="77777777" w:rsidR="00E929E1" w:rsidRPr="00E929E1" w:rsidRDefault="00E929E1" w:rsidP="00E929E1">
      <w:pPr>
        <w:pStyle w:val="BodyText"/>
        <w:tabs>
          <w:tab w:val="left" w:pos="284"/>
        </w:tabs>
        <w:spacing w:after="0"/>
        <w:jc w:val="both"/>
        <w:rPr>
          <w:rFonts w:ascii="Century Gothic" w:hAnsi="Century Gothic" w:cs="Arial"/>
          <w:sz w:val="24"/>
        </w:rPr>
      </w:pPr>
    </w:p>
    <w:p w14:paraId="03A8320E" w14:textId="0E00EA18" w:rsidR="00E929E1" w:rsidRPr="00E929E1" w:rsidRDefault="00E929E1" w:rsidP="00E929E1">
      <w:pPr>
        <w:pStyle w:val="BodyText"/>
        <w:tabs>
          <w:tab w:val="left" w:pos="284"/>
        </w:tabs>
        <w:spacing w:after="0"/>
        <w:jc w:val="both"/>
        <w:rPr>
          <w:rFonts w:ascii="Century Gothic" w:hAnsi="Century Gothic" w:cs="Arial"/>
          <w:sz w:val="24"/>
        </w:rPr>
      </w:pPr>
      <w:r w:rsidRPr="00E929E1">
        <w:rPr>
          <w:rFonts w:ascii="Century Gothic" w:hAnsi="Century Gothic" w:cs="Arial"/>
          <w:sz w:val="24"/>
        </w:rPr>
        <w:t>Manage competency and skills-based training within the SES and ensure the maintenance of strict national Australian Quality Training Framework (AQTF) compliance</w:t>
      </w:r>
      <w:r w:rsidR="00983543">
        <w:rPr>
          <w:rFonts w:ascii="Century Gothic" w:hAnsi="Century Gothic" w:cs="Arial"/>
          <w:sz w:val="24"/>
        </w:rPr>
        <w:t>.</w:t>
      </w:r>
    </w:p>
    <w:p w14:paraId="6694ECAB" w14:textId="77777777" w:rsidR="00415F55" w:rsidRPr="00415F55" w:rsidRDefault="00415F55" w:rsidP="00415F55">
      <w:pPr>
        <w:spacing w:before="0" w:beforeAutospacing="0" w:after="0" w:afterAutospacing="0"/>
        <w:rPr>
          <w:rFonts w:ascii="Century Gothic" w:hAnsi="Century Gothic" w:cs="Gill Sans"/>
          <w:sz w:val="24"/>
          <w:szCs w:val="24"/>
        </w:rPr>
      </w:pPr>
    </w:p>
    <w:p w14:paraId="7A48550D" w14:textId="77777777" w:rsidR="00415F55" w:rsidRPr="00415F55" w:rsidRDefault="001564EA" w:rsidP="00415F55">
      <w:pPr>
        <w:spacing w:before="0" w:beforeAutospacing="0" w:after="0" w:afterAutospacing="0"/>
        <w:rPr>
          <w:rFonts w:ascii="Century Gothic" w:hAnsi="Century Gothic" w:cs="Gill Sans"/>
          <w:sz w:val="24"/>
          <w:szCs w:val="24"/>
        </w:rPr>
      </w:pPr>
      <w:r w:rsidRPr="003B6E0C">
        <w:rPr>
          <w:rFonts w:ascii="Century Gothic" w:hAnsi="Century Gothic" w:cs="Gill Sans"/>
          <w:b/>
          <w:sz w:val="28"/>
          <w:szCs w:val="28"/>
        </w:rPr>
        <w:t>Primary Duties:</w:t>
      </w:r>
    </w:p>
    <w:p w14:paraId="43F3DA5E" w14:textId="77777777" w:rsidR="00157582" w:rsidRDefault="00157582" w:rsidP="00415F55">
      <w:pPr>
        <w:spacing w:before="0" w:beforeAutospacing="0" w:after="0" w:afterAutospacing="0"/>
        <w:rPr>
          <w:rFonts w:ascii="Century Gothic" w:hAnsi="Century Gothic" w:cs="Gill Sans"/>
          <w:sz w:val="24"/>
          <w:szCs w:val="24"/>
        </w:rPr>
      </w:pPr>
    </w:p>
    <w:p w14:paraId="7D0D31B8" w14:textId="77777777" w:rsidR="00E929E1" w:rsidRDefault="00E929E1" w:rsidP="00E929E1">
      <w:pPr>
        <w:pStyle w:val="ListParagraph"/>
        <w:keepLines w:val="0"/>
        <w:widowControl w:val="0"/>
        <w:numPr>
          <w:ilvl w:val="0"/>
          <w:numId w:val="3"/>
        </w:numPr>
        <w:overflowPunct w:val="0"/>
        <w:autoSpaceDE w:val="0"/>
        <w:autoSpaceDN w:val="0"/>
        <w:adjustRightInd w:val="0"/>
        <w:spacing w:before="0" w:beforeAutospacing="0"/>
        <w:ind w:right="-1"/>
        <w:jc w:val="both"/>
        <w:textAlignment w:val="baseline"/>
        <w:rPr>
          <w:rFonts w:ascii="Century Gothic" w:hAnsi="Century Gothic" w:cs="Gill Sans"/>
          <w:sz w:val="24"/>
          <w:szCs w:val="24"/>
        </w:rPr>
      </w:pPr>
      <w:r w:rsidRPr="00E929E1">
        <w:rPr>
          <w:rFonts w:ascii="Century Gothic" w:hAnsi="Century Gothic" w:cs="Gill Sans"/>
          <w:sz w:val="24"/>
          <w:szCs w:val="24"/>
        </w:rPr>
        <w:t xml:space="preserve">Plan, develop, manage, communicate and implement SES learning &amp; development policy and resources. </w:t>
      </w:r>
    </w:p>
    <w:p w14:paraId="7E395D6C" w14:textId="77777777" w:rsidR="00E929E1" w:rsidRPr="00E929E1" w:rsidRDefault="00E929E1" w:rsidP="00E929E1">
      <w:pPr>
        <w:pStyle w:val="ListParagraph"/>
        <w:keepLines w:val="0"/>
        <w:widowControl w:val="0"/>
        <w:overflowPunct w:val="0"/>
        <w:autoSpaceDE w:val="0"/>
        <w:autoSpaceDN w:val="0"/>
        <w:adjustRightInd w:val="0"/>
        <w:spacing w:before="0" w:beforeAutospacing="0"/>
        <w:ind w:right="-1"/>
        <w:jc w:val="both"/>
        <w:textAlignment w:val="baseline"/>
        <w:rPr>
          <w:rFonts w:ascii="Century Gothic" w:hAnsi="Century Gothic" w:cs="Gill Sans"/>
          <w:sz w:val="24"/>
          <w:szCs w:val="24"/>
        </w:rPr>
      </w:pPr>
    </w:p>
    <w:p w14:paraId="79C1E28E" w14:textId="77777777" w:rsidR="00E929E1" w:rsidRDefault="00E929E1" w:rsidP="00E929E1">
      <w:pPr>
        <w:pStyle w:val="ListParagraph"/>
        <w:keepLines w:val="0"/>
        <w:widowControl w:val="0"/>
        <w:numPr>
          <w:ilvl w:val="0"/>
          <w:numId w:val="3"/>
        </w:numPr>
        <w:overflowPunct w:val="0"/>
        <w:autoSpaceDE w:val="0"/>
        <w:autoSpaceDN w:val="0"/>
        <w:adjustRightInd w:val="0"/>
        <w:spacing w:before="0" w:beforeAutospacing="0"/>
        <w:ind w:right="-1"/>
        <w:jc w:val="both"/>
        <w:textAlignment w:val="baseline"/>
        <w:rPr>
          <w:rFonts w:ascii="Century Gothic" w:hAnsi="Century Gothic" w:cs="Gill Sans"/>
          <w:sz w:val="24"/>
          <w:szCs w:val="24"/>
        </w:rPr>
      </w:pPr>
      <w:r w:rsidRPr="00E929E1">
        <w:rPr>
          <w:rFonts w:ascii="Century Gothic" w:hAnsi="Century Gothic" w:cs="Gill Sans"/>
          <w:sz w:val="24"/>
          <w:szCs w:val="24"/>
        </w:rPr>
        <w:t>Manage and coordinate human, physical and financial resources relevant to learning and development.</w:t>
      </w:r>
    </w:p>
    <w:p w14:paraId="1E1D5833" w14:textId="77777777" w:rsidR="00E929E1" w:rsidRPr="00E929E1" w:rsidRDefault="00E929E1" w:rsidP="00E929E1">
      <w:pPr>
        <w:pStyle w:val="ListParagraph"/>
        <w:keepLines w:val="0"/>
        <w:widowControl w:val="0"/>
        <w:overflowPunct w:val="0"/>
        <w:autoSpaceDE w:val="0"/>
        <w:autoSpaceDN w:val="0"/>
        <w:adjustRightInd w:val="0"/>
        <w:spacing w:before="0" w:beforeAutospacing="0"/>
        <w:ind w:right="-1"/>
        <w:jc w:val="both"/>
        <w:textAlignment w:val="baseline"/>
        <w:rPr>
          <w:rFonts w:ascii="Century Gothic" w:hAnsi="Century Gothic" w:cs="Gill Sans"/>
          <w:sz w:val="24"/>
          <w:szCs w:val="24"/>
        </w:rPr>
      </w:pPr>
    </w:p>
    <w:p w14:paraId="66CD64AE" w14:textId="1B15591C" w:rsidR="00E929E1" w:rsidRPr="00E929E1" w:rsidRDefault="00E929E1" w:rsidP="00E929E1">
      <w:pPr>
        <w:pStyle w:val="ListParagraph"/>
        <w:keepLines w:val="0"/>
        <w:widowControl w:val="0"/>
        <w:numPr>
          <w:ilvl w:val="0"/>
          <w:numId w:val="3"/>
        </w:numPr>
        <w:overflowPunct w:val="0"/>
        <w:autoSpaceDE w:val="0"/>
        <w:autoSpaceDN w:val="0"/>
        <w:adjustRightInd w:val="0"/>
        <w:spacing w:before="0" w:beforeAutospacing="0"/>
        <w:ind w:right="-1"/>
        <w:jc w:val="both"/>
        <w:textAlignment w:val="baseline"/>
        <w:rPr>
          <w:rFonts w:ascii="Century Gothic" w:hAnsi="Century Gothic" w:cs="Gill Sans"/>
          <w:sz w:val="24"/>
          <w:szCs w:val="24"/>
        </w:rPr>
      </w:pPr>
      <w:r w:rsidRPr="00E929E1">
        <w:rPr>
          <w:rFonts w:ascii="Century Gothic" w:hAnsi="Century Gothic" w:cs="Gill Sans"/>
          <w:sz w:val="24"/>
          <w:szCs w:val="24"/>
        </w:rPr>
        <w:t>Manage the Public Safety Training Package implementation, SES student record management and student support services.</w:t>
      </w:r>
    </w:p>
    <w:p w14:paraId="709C6457" w14:textId="77777777" w:rsidR="00E929E1" w:rsidRPr="00E929E1" w:rsidRDefault="00E929E1" w:rsidP="00E929E1">
      <w:pPr>
        <w:pStyle w:val="ListParagraph"/>
        <w:keepLines w:val="0"/>
        <w:widowControl w:val="0"/>
        <w:overflowPunct w:val="0"/>
        <w:autoSpaceDE w:val="0"/>
        <w:autoSpaceDN w:val="0"/>
        <w:adjustRightInd w:val="0"/>
        <w:spacing w:before="0" w:beforeAutospacing="0"/>
        <w:ind w:right="-1"/>
        <w:jc w:val="both"/>
        <w:textAlignment w:val="baseline"/>
        <w:rPr>
          <w:rFonts w:ascii="Century Gothic" w:hAnsi="Century Gothic" w:cs="Gill Sans"/>
          <w:sz w:val="24"/>
          <w:szCs w:val="24"/>
        </w:rPr>
      </w:pPr>
    </w:p>
    <w:p w14:paraId="3AC2447C" w14:textId="77777777" w:rsidR="00E929E1" w:rsidRPr="00E929E1" w:rsidRDefault="00E929E1" w:rsidP="00E929E1">
      <w:pPr>
        <w:pStyle w:val="ListParagraph"/>
        <w:keepLines w:val="0"/>
        <w:widowControl w:val="0"/>
        <w:numPr>
          <w:ilvl w:val="0"/>
          <w:numId w:val="3"/>
        </w:numPr>
        <w:overflowPunct w:val="0"/>
        <w:autoSpaceDE w:val="0"/>
        <w:autoSpaceDN w:val="0"/>
        <w:adjustRightInd w:val="0"/>
        <w:spacing w:before="0" w:beforeAutospacing="0"/>
        <w:ind w:right="-1"/>
        <w:jc w:val="both"/>
        <w:textAlignment w:val="baseline"/>
        <w:rPr>
          <w:rFonts w:ascii="Century Gothic" w:hAnsi="Century Gothic" w:cs="Gill Sans"/>
          <w:sz w:val="24"/>
          <w:szCs w:val="24"/>
        </w:rPr>
      </w:pPr>
      <w:r w:rsidRPr="00E929E1">
        <w:rPr>
          <w:rFonts w:ascii="Century Gothic" w:hAnsi="Century Gothic" w:cs="Gill Sans"/>
          <w:sz w:val="24"/>
          <w:szCs w:val="24"/>
        </w:rPr>
        <w:t>Maintain essential networks with applicable national bodies, national learning and development committees, and other State/territory Emergency Services.   Coordinate and chair state meetings and forums.</w:t>
      </w:r>
    </w:p>
    <w:p w14:paraId="49CA0BA8" w14:textId="77777777" w:rsidR="00E929E1" w:rsidRPr="00E929E1" w:rsidRDefault="00E929E1" w:rsidP="00E929E1">
      <w:pPr>
        <w:pStyle w:val="ListParagraph"/>
        <w:keepLines w:val="0"/>
        <w:widowControl w:val="0"/>
        <w:overflowPunct w:val="0"/>
        <w:autoSpaceDE w:val="0"/>
        <w:autoSpaceDN w:val="0"/>
        <w:adjustRightInd w:val="0"/>
        <w:spacing w:before="0" w:beforeAutospacing="0"/>
        <w:ind w:right="-1"/>
        <w:jc w:val="both"/>
        <w:textAlignment w:val="baseline"/>
        <w:rPr>
          <w:rFonts w:ascii="Century Gothic" w:hAnsi="Century Gothic" w:cs="Gill Sans"/>
          <w:sz w:val="24"/>
          <w:szCs w:val="24"/>
        </w:rPr>
      </w:pPr>
    </w:p>
    <w:p w14:paraId="672E183A" w14:textId="77777777" w:rsidR="00E929E1" w:rsidRDefault="00E929E1" w:rsidP="00E929E1">
      <w:pPr>
        <w:pStyle w:val="ListParagraph"/>
        <w:keepLines w:val="0"/>
        <w:widowControl w:val="0"/>
        <w:numPr>
          <w:ilvl w:val="0"/>
          <w:numId w:val="3"/>
        </w:numPr>
        <w:overflowPunct w:val="0"/>
        <w:autoSpaceDE w:val="0"/>
        <w:autoSpaceDN w:val="0"/>
        <w:adjustRightInd w:val="0"/>
        <w:spacing w:before="0" w:beforeAutospacing="0"/>
        <w:ind w:right="-1"/>
        <w:jc w:val="both"/>
        <w:textAlignment w:val="baseline"/>
        <w:rPr>
          <w:rFonts w:ascii="Century Gothic" w:hAnsi="Century Gothic" w:cs="Gill Sans"/>
          <w:sz w:val="24"/>
          <w:szCs w:val="24"/>
        </w:rPr>
      </w:pPr>
      <w:r w:rsidRPr="00E929E1">
        <w:rPr>
          <w:rFonts w:ascii="Century Gothic" w:hAnsi="Century Gothic" w:cs="Gill Sans"/>
          <w:sz w:val="24"/>
          <w:szCs w:val="24"/>
        </w:rPr>
        <w:t xml:space="preserve">Provide support and specialist advice to the Assistant Director (Operations and Resources) in the identification of learning needs and policy. </w:t>
      </w:r>
    </w:p>
    <w:p w14:paraId="6E644DFF" w14:textId="77777777" w:rsidR="00E929E1" w:rsidRPr="00E929E1" w:rsidRDefault="00E929E1" w:rsidP="00E929E1">
      <w:pPr>
        <w:pStyle w:val="ListParagraph"/>
        <w:keepLines w:val="0"/>
        <w:widowControl w:val="0"/>
        <w:overflowPunct w:val="0"/>
        <w:autoSpaceDE w:val="0"/>
        <w:autoSpaceDN w:val="0"/>
        <w:adjustRightInd w:val="0"/>
        <w:spacing w:before="0" w:beforeAutospacing="0"/>
        <w:ind w:right="-1"/>
        <w:jc w:val="both"/>
        <w:textAlignment w:val="baseline"/>
        <w:rPr>
          <w:rFonts w:ascii="Century Gothic" w:hAnsi="Century Gothic" w:cs="Gill Sans"/>
          <w:sz w:val="24"/>
          <w:szCs w:val="24"/>
        </w:rPr>
      </w:pPr>
    </w:p>
    <w:p w14:paraId="1911232E" w14:textId="77777777" w:rsidR="00E929E1" w:rsidRDefault="00E929E1" w:rsidP="00E929E1">
      <w:pPr>
        <w:pStyle w:val="ListParagraph"/>
        <w:keepLines w:val="0"/>
        <w:widowControl w:val="0"/>
        <w:numPr>
          <w:ilvl w:val="0"/>
          <w:numId w:val="3"/>
        </w:numPr>
        <w:overflowPunct w:val="0"/>
        <w:autoSpaceDE w:val="0"/>
        <w:autoSpaceDN w:val="0"/>
        <w:adjustRightInd w:val="0"/>
        <w:spacing w:before="0" w:beforeAutospacing="0"/>
        <w:ind w:right="-1"/>
        <w:jc w:val="both"/>
        <w:textAlignment w:val="baseline"/>
        <w:rPr>
          <w:rFonts w:ascii="Century Gothic" w:hAnsi="Century Gothic" w:cs="Gill Sans"/>
          <w:sz w:val="24"/>
          <w:szCs w:val="24"/>
        </w:rPr>
      </w:pPr>
      <w:r w:rsidRPr="00E929E1">
        <w:rPr>
          <w:rFonts w:ascii="Century Gothic" w:hAnsi="Century Gothic" w:cs="Gill Sans"/>
          <w:sz w:val="24"/>
          <w:szCs w:val="24"/>
        </w:rPr>
        <w:t>Research, develop, review and validate/moderate competency based learning and development resource material and relevant policy.</w:t>
      </w:r>
    </w:p>
    <w:p w14:paraId="417F52C9" w14:textId="77777777" w:rsidR="00E929E1" w:rsidRPr="00E929E1" w:rsidRDefault="00E929E1" w:rsidP="00E929E1">
      <w:pPr>
        <w:pStyle w:val="ListParagraph"/>
        <w:keepLines w:val="0"/>
        <w:widowControl w:val="0"/>
        <w:overflowPunct w:val="0"/>
        <w:autoSpaceDE w:val="0"/>
        <w:autoSpaceDN w:val="0"/>
        <w:adjustRightInd w:val="0"/>
        <w:spacing w:before="0" w:beforeAutospacing="0"/>
        <w:ind w:right="-1"/>
        <w:jc w:val="both"/>
        <w:textAlignment w:val="baseline"/>
        <w:rPr>
          <w:rFonts w:ascii="Century Gothic" w:hAnsi="Century Gothic" w:cs="Gill Sans"/>
          <w:sz w:val="24"/>
          <w:szCs w:val="24"/>
        </w:rPr>
      </w:pPr>
    </w:p>
    <w:p w14:paraId="4C97AFE7" w14:textId="77777777" w:rsidR="00E929E1" w:rsidRPr="00E929E1" w:rsidRDefault="00E929E1" w:rsidP="00E929E1">
      <w:pPr>
        <w:pStyle w:val="ListParagraph"/>
        <w:keepLines w:val="0"/>
        <w:widowControl w:val="0"/>
        <w:numPr>
          <w:ilvl w:val="0"/>
          <w:numId w:val="3"/>
        </w:numPr>
        <w:overflowPunct w:val="0"/>
        <w:autoSpaceDE w:val="0"/>
        <w:autoSpaceDN w:val="0"/>
        <w:adjustRightInd w:val="0"/>
        <w:spacing w:before="0" w:beforeAutospacing="0"/>
        <w:ind w:right="-1"/>
        <w:jc w:val="both"/>
        <w:textAlignment w:val="baseline"/>
        <w:rPr>
          <w:rFonts w:ascii="Century Gothic" w:hAnsi="Century Gothic" w:cs="Gill Sans"/>
          <w:sz w:val="24"/>
          <w:szCs w:val="24"/>
        </w:rPr>
      </w:pPr>
      <w:r w:rsidRPr="00E929E1">
        <w:rPr>
          <w:rFonts w:ascii="Century Gothic" w:hAnsi="Century Gothic" w:cs="Gill Sans"/>
          <w:sz w:val="24"/>
          <w:szCs w:val="24"/>
        </w:rPr>
        <w:t>Provide assistance to the Assistant Director, Operations and Resources including participation in operational management roles if required.</w:t>
      </w:r>
    </w:p>
    <w:p w14:paraId="7244044F" w14:textId="77777777" w:rsidR="00415F55" w:rsidRDefault="001564EA" w:rsidP="00415F55">
      <w:pPr>
        <w:spacing w:before="0" w:beforeAutospacing="0" w:after="0" w:afterAutospacing="0"/>
        <w:ind w:left="3600" w:hanging="3600"/>
        <w:rPr>
          <w:rFonts w:ascii="Century Gothic" w:hAnsi="Century Gothic" w:cs="Gill Sans"/>
          <w:b/>
          <w:sz w:val="32"/>
        </w:rPr>
      </w:pPr>
      <w:r w:rsidRPr="00D81CD4">
        <w:rPr>
          <w:rFonts w:ascii="Century Gothic" w:hAnsi="Century Gothic" w:cs="Gill Sans"/>
          <w:b/>
          <w:sz w:val="28"/>
          <w:szCs w:val="28"/>
        </w:rPr>
        <w:t>Scope of Work</w:t>
      </w:r>
      <w:r w:rsidRPr="00D81CD4">
        <w:rPr>
          <w:rFonts w:ascii="Century Gothic" w:hAnsi="Century Gothic" w:cs="Gill Sans"/>
          <w:b/>
          <w:sz w:val="32"/>
        </w:rPr>
        <w:t>:</w:t>
      </w:r>
    </w:p>
    <w:p w14:paraId="36665145" w14:textId="77777777" w:rsidR="00415F55" w:rsidRPr="00E929E1" w:rsidRDefault="00415F55" w:rsidP="00E929E1">
      <w:pPr>
        <w:pStyle w:val="BodyText"/>
        <w:tabs>
          <w:tab w:val="left" w:pos="284"/>
        </w:tabs>
        <w:spacing w:after="0"/>
        <w:jc w:val="both"/>
        <w:rPr>
          <w:rFonts w:ascii="Century Gothic" w:hAnsi="Century Gothic" w:cs="Arial"/>
          <w:sz w:val="24"/>
        </w:rPr>
      </w:pPr>
    </w:p>
    <w:p w14:paraId="0E48A69A" w14:textId="77777777" w:rsidR="00E929E1" w:rsidRPr="00E929E1" w:rsidRDefault="00E929E1" w:rsidP="00E929E1">
      <w:pPr>
        <w:pStyle w:val="BodyText"/>
        <w:tabs>
          <w:tab w:val="left" w:pos="284"/>
        </w:tabs>
        <w:spacing w:after="0"/>
        <w:jc w:val="both"/>
        <w:rPr>
          <w:rFonts w:ascii="Century Gothic" w:hAnsi="Century Gothic" w:cs="Arial"/>
          <w:sz w:val="24"/>
        </w:rPr>
      </w:pPr>
      <w:r w:rsidRPr="00E929E1">
        <w:rPr>
          <w:rFonts w:ascii="Century Gothic" w:hAnsi="Century Gothic" w:cs="Arial"/>
          <w:sz w:val="24"/>
        </w:rPr>
        <w:t>Responsible for the implementation of policies, regulations and plans to provide efficient and effective program or service delivery outcomes.  There is a clear and direct effect on efficient and effective operation of the function or program activities.</w:t>
      </w:r>
    </w:p>
    <w:p w14:paraId="142C0FF4" w14:textId="77777777" w:rsidR="00E929E1" w:rsidRPr="00E929E1" w:rsidRDefault="00E929E1" w:rsidP="00E929E1">
      <w:pPr>
        <w:pStyle w:val="BodyText"/>
        <w:tabs>
          <w:tab w:val="left" w:pos="284"/>
        </w:tabs>
        <w:spacing w:after="0"/>
        <w:jc w:val="both"/>
        <w:rPr>
          <w:rFonts w:ascii="Century Gothic" w:hAnsi="Century Gothic" w:cs="Arial"/>
          <w:sz w:val="24"/>
        </w:rPr>
      </w:pPr>
    </w:p>
    <w:p w14:paraId="796CCB58" w14:textId="13416BD6" w:rsidR="00E929E1" w:rsidRPr="00E929E1" w:rsidRDefault="00E929E1" w:rsidP="00E929E1">
      <w:pPr>
        <w:pStyle w:val="BodyText"/>
        <w:tabs>
          <w:tab w:val="left" w:pos="284"/>
        </w:tabs>
        <w:spacing w:after="0"/>
        <w:jc w:val="both"/>
        <w:rPr>
          <w:rFonts w:ascii="Century Gothic" w:hAnsi="Century Gothic" w:cs="Arial"/>
          <w:sz w:val="24"/>
        </w:rPr>
      </w:pPr>
      <w:r w:rsidRPr="00E929E1">
        <w:rPr>
          <w:rFonts w:ascii="Century Gothic" w:hAnsi="Century Gothic" w:cs="Arial"/>
          <w:sz w:val="24"/>
        </w:rPr>
        <w:t xml:space="preserve">Manage the resources of the Learning and Development area of the State Emergency Service </w:t>
      </w:r>
      <w:r w:rsidR="00983543">
        <w:rPr>
          <w:rFonts w:ascii="Century Gothic" w:hAnsi="Century Gothic" w:cs="Arial"/>
          <w:sz w:val="24"/>
        </w:rPr>
        <w:t xml:space="preserve">(SES) </w:t>
      </w:r>
      <w:r w:rsidRPr="00E929E1">
        <w:rPr>
          <w:rFonts w:ascii="Century Gothic" w:hAnsi="Century Gothic" w:cs="Arial"/>
          <w:sz w:val="24"/>
        </w:rPr>
        <w:t xml:space="preserve">within established objectives and in accordance with </w:t>
      </w:r>
      <w:r w:rsidR="00983543">
        <w:rPr>
          <w:rFonts w:ascii="Century Gothic" w:hAnsi="Century Gothic" w:cs="Arial"/>
          <w:sz w:val="24"/>
        </w:rPr>
        <w:t xml:space="preserve">Tasmanian </w:t>
      </w:r>
      <w:r w:rsidRPr="00E929E1">
        <w:rPr>
          <w:rFonts w:ascii="Century Gothic" w:hAnsi="Century Gothic" w:cs="Arial"/>
          <w:sz w:val="24"/>
        </w:rPr>
        <w:t>Government and Departmental policies practices and guidelines.</w:t>
      </w:r>
    </w:p>
    <w:p w14:paraId="5DC1E8A7" w14:textId="77777777" w:rsidR="00157582" w:rsidRPr="00780811" w:rsidRDefault="00157582" w:rsidP="00FB373D">
      <w:pPr>
        <w:spacing w:before="0" w:beforeAutospacing="0" w:after="0" w:afterAutospacing="0"/>
        <w:rPr>
          <w:rFonts w:ascii="Century Gothic" w:hAnsi="Century Gothic" w:cs="Gill Sans"/>
          <w:sz w:val="24"/>
          <w:szCs w:val="24"/>
        </w:rPr>
      </w:pPr>
    </w:p>
    <w:p w14:paraId="730727E8" w14:textId="77777777" w:rsidR="00415F55" w:rsidRDefault="001564EA" w:rsidP="00415F55">
      <w:pPr>
        <w:spacing w:before="0" w:beforeAutospacing="0" w:after="0" w:afterAutospacing="0"/>
        <w:rPr>
          <w:rFonts w:ascii="Century Gothic" w:hAnsi="Century Gothic" w:cs="Gill Sans"/>
          <w:b/>
          <w:sz w:val="24"/>
          <w:szCs w:val="24"/>
        </w:rPr>
      </w:pPr>
      <w:r w:rsidRPr="00D81CD4">
        <w:rPr>
          <w:rFonts w:ascii="Century Gothic" w:hAnsi="Century Gothic" w:cs="Gill Sans"/>
          <w:b/>
          <w:sz w:val="28"/>
          <w:szCs w:val="28"/>
        </w:rPr>
        <w:t>Direction and Supervision</w:t>
      </w:r>
    </w:p>
    <w:p w14:paraId="7492D5EE" w14:textId="77777777" w:rsidR="00415F55" w:rsidRPr="00E929E1" w:rsidRDefault="00E929E1" w:rsidP="00E929E1">
      <w:pPr>
        <w:pStyle w:val="Heading1"/>
        <w:rPr>
          <w:rFonts w:ascii="Century Gothic" w:hAnsi="Century Gothic" w:cs="Arial"/>
          <w:sz w:val="24"/>
          <w:szCs w:val="24"/>
        </w:rPr>
      </w:pPr>
      <w:r w:rsidRPr="00E929E1">
        <w:rPr>
          <w:rFonts w:ascii="Century Gothic" w:hAnsi="Century Gothic" w:cs="Arial"/>
          <w:sz w:val="24"/>
          <w:szCs w:val="24"/>
        </w:rPr>
        <w:t>Responsible to the Assistant Director (Operations and Resources) for all designated functional activities, with some autonomy, for day-to-day decision-making.  Required to work closely with Regional staff in managing Tasmania’s SES volunteer learning and development requirements.</w:t>
      </w:r>
    </w:p>
    <w:p w14:paraId="402605F8" w14:textId="77777777" w:rsidR="00E929E1" w:rsidRPr="00E929E1" w:rsidRDefault="00E929E1" w:rsidP="00415F55">
      <w:pPr>
        <w:spacing w:before="0" w:beforeAutospacing="0" w:after="0" w:afterAutospacing="0"/>
        <w:rPr>
          <w:rFonts w:ascii="Century Gothic" w:hAnsi="Century Gothic" w:cs="Arial"/>
          <w:sz w:val="24"/>
          <w:szCs w:val="24"/>
        </w:rPr>
      </w:pPr>
    </w:p>
    <w:p w14:paraId="0DBFD456" w14:textId="77777777" w:rsidR="00415F55" w:rsidRDefault="00157582" w:rsidP="00415F55">
      <w:pPr>
        <w:spacing w:before="0" w:beforeAutospacing="0" w:after="0" w:afterAutospacing="0"/>
        <w:ind w:left="3600" w:hanging="3600"/>
        <w:rPr>
          <w:rFonts w:ascii="Century Gothic" w:hAnsi="Century Gothic" w:cs="Gill Sans"/>
          <w:b/>
          <w:sz w:val="28"/>
          <w:szCs w:val="28"/>
        </w:rPr>
      </w:pPr>
      <w:r>
        <w:rPr>
          <w:rFonts w:ascii="Century Gothic" w:hAnsi="Century Gothic" w:cs="Gill Sans"/>
          <w:b/>
          <w:sz w:val="28"/>
          <w:szCs w:val="28"/>
        </w:rPr>
        <w:t>Selection Criteria</w:t>
      </w:r>
    </w:p>
    <w:p w14:paraId="1341A789" w14:textId="77777777" w:rsidR="00415F55" w:rsidRDefault="00415F55" w:rsidP="00E929E1">
      <w:pPr>
        <w:pStyle w:val="ListParagraph"/>
        <w:keepLines w:val="0"/>
        <w:widowControl w:val="0"/>
        <w:overflowPunct w:val="0"/>
        <w:autoSpaceDE w:val="0"/>
        <w:autoSpaceDN w:val="0"/>
        <w:adjustRightInd w:val="0"/>
        <w:spacing w:before="0" w:beforeAutospacing="0"/>
        <w:ind w:right="-1"/>
        <w:jc w:val="both"/>
        <w:textAlignment w:val="baseline"/>
        <w:rPr>
          <w:rFonts w:ascii="Century Gothic" w:hAnsi="Century Gothic" w:cs="Gill Sans"/>
          <w:sz w:val="24"/>
          <w:szCs w:val="24"/>
        </w:rPr>
      </w:pPr>
    </w:p>
    <w:p w14:paraId="58C4E066" w14:textId="77777777" w:rsidR="00E929E1" w:rsidRPr="00E929E1" w:rsidRDefault="00E929E1" w:rsidP="00E929E1">
      <w:pPr>
        <w:pStyle w:val="ListParagraph"/>
        <w:keepLines w:val="0"/>
        <w:widowControl w:val="0"/>
        <w:numPr>
          <w:ilvl w:val="0"/>
          <w:numId w:val="6"/>
        </w:numPr>
        <w:overflowPunct w:val="0"/>
        <w:autoSpaceDE w:val="0"/>
        <w:autoSpaceDN w:val="0"/>
        <w:adjustRightInd w:val="0"/>
        <w:spacing w:before="0" w:beforeAutospacing="0"/>
        <w:ind w:right="-1"/>
        <w:jc w:val="both"/>
        <w:textAlignment w:val="baseline"/>
        <w:rPr>
          <w:rFonts w:ascii="Century Gothic" w:hAnsi="Century Gothic" w:cs="Gill Sans"/>
          <w:sz w:val="24"/>
          <w:szCs w:val="24"/>
        </w:rPr>
      </w:pPr>
      <w:r w:rsidRPr="00E929E1">
        <w:rPr>
          <w:rFonts w:ascii="Century Gothic" w:hAnsi="Century Gothic" w:cs="Gill Sans"/>
          <w:sz w:val="24"/>
          <w:szCs w:val="24"/>
        </w:rPr>
        <w:t>Well-developed management and leadership skills including the ability to manage physical, human and financial resources including learning and development-related budgets, projects and initiatives.</w:t>
      </w:r>
    </w:p>
    <w:p w14:paraId="13E19AA6" w14:textId="77777777" w:rsidR="00E929E1" w:rsidRPr="00E929E1" w:rsidRDefault="00E929E1" w:rsidP="00E929E1">
      <w:pPr>
        <w:pStyle w:val="ListParagraph"/>
        <w:keepLines w:val="0"/>
        <w:widowControl w:val="0"/>
        <w:overflowPunct w:val="0"/>
        <w:autoSpaceDE w:val="0"/>
        <w:autoSpaceDN w:val="0"/>
        <w:adjustRightInd w:val="0"/>
        <w:spacing w:before="0" w:beforeAutospacing="0"/>
        <w:ind w:right="-1"/>
        <w:jc w:val="both"/>
        <w:textAlignment w:val="baseline"/>
        <w:rPr>
          <w:rFonts w:ascii="Century Gothic" w:hAnsi="Century Gothic" w:cs="Gill Sans"/>
          <w:sz w:val="24"/>
          <w:szCs w:val="24"/>
        </w:rPr>
      </w:pPr>
    </w:p>
    <w:p w14:paraId="50F693DE" w14:textId="1D083A6D" w:rsidR="00E929E1" w:rsidRPr="00E929E1" w:rsidRDefault="00E929E1" w:rsidP="00E929E1">
      <w:pPr>
        <w:pStyle w:val="ListParagraph"/>
        <w:keepLines w:val="0"/>
        <w:widowControl w:val="0"/>
        <w:numPr>
          <w:ilvl w:val="0"/>
          <w:numId w:val="6"/>
        </w:numPr>
        <w:overflowPunct w:val="0"/>
        <w:autoSpaceDE w:val="0"/>
        <w:autoSpaceDN w:val="0"/>
        <w:adjustRightInd w:val="0"/>
        <w:spacing w:before="0" w:beforeAutospacing="0"/>
        <w:ind w:right="-1"/>
        <w:jc w:val="both"/>
        <w:textAlignment w:val="baseline"/>
        <w:rPr>
          <w:rFonts w:ascii="Century Gothic" w:hAnsi="Century Gothic" w:cs="Gill Sans"/>
          <w:sz w:val="24"/>
          <w:szCs w:val="24"/>
        </w:rPr>
      </w:pPr>
      <w:r w:rsidRPr="00E929E1">
        <w:rPr>
          <w:rFonts w:ascii="Century Gothic" w:hAnsi="Century Gothic" w:cs="Gill Sans"/>
          <w:sz w:val="24"/>
          <w:szCs w:val="24"/>
        </w:rPr>
        <w:t xml:space="preserve">Experience in the management, development and delivery of adult learning in </w:t>
      </w:r>
      <w:proofErr w:type="gramStart"/>
      <w:r w:rsidRPr="00E929E1">
        <w:rPr>
          <w:rFonts w:ascii="Century Gothic" w:hAnsi="Century Gothic" w:cs="Gill Sans"/>
          <w:sz w:val="24"/>
          <w:szCs w:val="24"/>
        </w:rPr>
        <w:t>an</w:t>
      </w:r>
      <w:proofErr w:type="gramEnd"/>
      <w:r w:rsidRPr="00E929E1">
        <w:rPr>
          <w:rFonts w:ascii="Century Gothic" w:hAnsi="Century Gothic" w:cs="Gill Sans"/>
          <w:sz w:val="24"/>
          <w:szCs w:val="24"/>
        </w:rPr>
        <w:t xml:space="preserve"> </w:t>
      </w:r>
      <w:r w:rsidR="007B5B75" w:rsidRPr="00E929E1">
        <w:rPr>
          <w:rFonts w:ascii="Century Gothic" w:hAnsi="Century Gothic" w:cs="Gill Sans"/>
          <w:sz w:val="24"/>
          <w:szCs w:val="24"/>
        </w:rPr>
        <w:t>R</w:t>
      </w:r>
      <w:r w:rsidR="007B5B75">
        <w:rPr>
          <w:rFonts w:ascii="Century Gothic" w:hAnsi="Century Gothic" w:cs="Gill Sans"/>
          <w:sz w:val="24"/>
          <w:szCs w:val="24"/>
        </w:rPr>
        <w:t>egistered Training Organisation (RTO)</w:t>
      </w:r>
      <w:r w:rsidR="007B5B75" w:rsidRPr="00E929E1">
        <w:rPr>
          <w:rFonts w:ascii="Century Gothic" w:hAnsi="Century Gothic" w:cs="Gill Sans"/>
          <w:sz w:val="24"/>
          <w:szCs w:val="24"/>
        </w:rPr>
        <w:t xml:space="preserve"> </w:t>
      </w:r>
      <w:r w:rsidRPr="00E929E1">
        <w:rPr>
          <w:rFonts w:ascii="Century Gothic" w:hAnsi="Century Gothic" w:cs="Gill Sans"/>
          <w:sz w:val="24"/>
          <w:szCs w:val="24"/>
        </w:rPr>
        <w:t>environment.</w:t>
      </w:r>
    </w:p>
    <w:p w14:paraId="1E938304" w14:textId="77777777" w:rsidR="00E929E1" w:rsidRPr="00E929E1" w:rsidRDefault="00E929E1" w:rsidP="00E929E1">
      <w:pPr>
        <w:pStyle w:val="ListParagraph"/>
        <w:keepLines w:val="0"/>
        <w:widowControl w:val="0"/>
        <w:overflowPunct w:val="0"/>
        <w:autoSpaceDE w:val="0"/>
        <w:autoSpaceDN w:val="0"/>
        <w:adjustRightInd w:val="0"/>
        <w:spacing w:before="0" w:beforeAutospacing="0"/>
        <w:ind w:right="-1"/>
        <w:jc w:val="both"/>
        <w:textAlignment w:val="baseline"/>
        <w:rPr>
          <w:rFonts w:ascii="Century Gothic" w:hAnsi="Century Gothic" w:cs="Gill Sans"/>
          <w:sz w:val="24"/>
          <w:szCs w:val="24"/>
        </w:rPr>
      </w:pPr>
    </w:p>
    <w:p w14:paraId="1C16025A" w14:textId="5FB6245D" w:rsidR="00E929E1" w:rsidRPr="00E929E1" w:rsidRDefault="00E929E1" w:rsidP="00E929E1">
      <w:pPr>
        <w:pStyle w:val="ListParagraph"/>
        <w:keepLines w:val="0"/>
        <w:widowControl w:val="0"/>
        <w:numPr>
          <w:ilvl w:val="0"/>
          <w:numId w:val="6"/>
        </w:numPr>
        <w:overflowPunct w:val="0"/>
        <w:autoSpaceDE w:val="0"/>
        <w:autoSpaceDN w:val="0"/>
        <w:adjustRightInd w:val="0"/>
        <w:spacing w:before="0" w:beforeAutospacing="0"/>
        <w:ind w:right="-1"/>
        <w:jc w:val="both"/>
        <w:textAlignment w:val="baseline"/>
        <w:rPr>
          <w:rFonts w:ascii="Century Gothic" w:hAnsi="Century Gothic" w:cs="Gill Sans"/>
          <w:sz w:val="24"/>
          <w:szCs w:val="24"/>
        </w:rPr>
      </w:pPr>
      <w:r w:rsidRPr="00E929E1">
        <w:rPr>
          <w:rFonts w:ascii="Century Gothic" w:hAnsi="Century Gothic" w:cs="Gill Sans"/>
          <w:sz w:val="24"/>
          <w:szCs w:val="24"/>
        </w:rPr>
        <w:t>Knowledge of, and/or experience in, educational compliance and audit requirements for RTOs.</w:t>
      </w:r>
    </w:p>
    <w:p w14:paraId="1364FEA1" w14:textId="77777777" w:rsidR="00E929E1" w:rsidRPr="00E929E1" w:rsidRDefault="00E929E1" w:rsidP="00E929E1">
      <w:pPr>
        <w:pStyle w:val="ListParagraph"/>
        <w:keepLines w:val="0"/>
        <w:widowControl w:val="0"/>
        <w:overflowPunct w:val="0"/>
        <w:autoSpaceDE w:val="0"/>
        <w:autoSpaceDN w:val="0"/>
        <w:adjustRightInd w:val="0"/>
        <w:spacing w:before="0" w:beforeAutospacing="0"/>
        <w:ind w:right="-1"/>
        <w:jc w:val="both"/>
        <w:textAlignment w:val="baseline"/>
        <w:rPr>
          <w:rFonts w:ascii="Century Gothic" w:hAnsi="Century Gothic" w:cs="Gill Sans"/>
          <w:sz w:val="24"/>
          <w:szCs w:val="24"/>
        </w:rPr>
      </w:pPr>
    </w:p>
    <w:p w14:paraId="2489285A" w14:textId="77777777" w:rsidR="00E929E1" w:rsidRPr="00E929E1" w:rsidRDefault="00E929E1" w:rsidP="00E929E1">
      <w:pPr>
        <w:pStyle w:val="ListParagraph"/>
        <w:keepLines w:val="0"/>
        <w:widowControl w:val="0"/>
        <w:numPr>
          <w:ilvl w:val="0"/>
          <w:numId w:val="6"/>
        </w:numPr>
        <w:overflowPunct w:val="0"/>
        <w:autoSpaceDE w:val="0"/>
        <w:autoSpaceDN w:val="0"/>
        <w:adjustRightInd w:val="0"/>
        <w:spacing w:before="0" w:beforeAutospacing="0"/>
        <w:ind w:right="-1"/>
        <w:jc w:val="both"/>
        <w:textAlignment w:val="baseline"/>
        <w:rPr>
          <w:rFonts w:ascii="Century Gothic" w:hAnsi="Century Gothic" w:cs="Gill Sans"/>
          <w:sz w:val="24"/>
          <w:szCs w:val="24"/>
        </w:rPr>
      </w:pPr>
      <w:r w:rsidRPr="00E929E1">
        <w:rPr>
          <w:rFonts w:ascii="Century Gothic" w:hAnsi="Century Gothic" w:cs="Gill Sans"/>
          <w:sz w:val="24"/>
          <w:szCs w:val="24"/>
        </w:rPr>
        <w:t xml:space="preserve">Well-developed interpersonal, conflict resolution and communication (written, verbal and IT-related) skills. </w:t>
      </w:r>
    </w:p>
    <w:p w14:paraId="3CDDD192" w14:textId="77777777" w:rsidR="00E929E1" w:rsidRPr="00E929E1" w:rsidRDefault="00E929E1" w:rsidP="00E929E1">
      <w:pPr>
        <w:pStyle w:val="ListParagraph"/>
        <w:keepLines w:val="0"/>
        <w:widowControl w:val="0"/>
        <w:overflowPunct w:val="0"/>
        <w:autoSpaceDE w:val="0"/>
        <w:autoSpaceDN w:val="0"/>
        <w:adjustRightInd w:val="0"/>
        <w:spacing w:before="0" w:beforeAutospacing="0"/>
        <w:ind w:right="-1"/>
        <w:jc w:val="both"/>
        <w:textAlignment w:val="baseline"/>
        <w:rPr>
          <w:rFonts w:ascii="Century Gothic" w:hAnsi="Century Gothic" w:cs="Gill Sans"/>
          <w:sz w:val="24"/>
          <w:szCs w:val="24"/>
        </w:rPr>
      </w:pPr>
    </w:p>
    <w:p w14:paraId="24BDB5D1" w14:textId="77777777" w:rsidR="00E929E1" w:rsidRPr="00E929E1" w:rsidRDefault="00E929E1" w:rsidP="00E929E1">
      <w:pPr>
        <w:pStyle w:val="ListParagraph"/>
        <w:keepLines w:val="0"/>
        <w:widowControl w:val="0"/>
        <w:numPr>
          <w:ilvl w:val="0"/>
          <w:numId w:val="6"/>
        </w:numPr>
        <w:overflowPunct w:val="0"/>
        <w:autoSpaceDE w:val="0"/>
        <w:autoSpaceDN w:val="0"/>
        <w:adjustRightInd w:val="0"/>
        <w:spacing w:before="0" w:beforeAutospacing="0"/>
        <w:ind w:right="-1"/>
        <w:jc w:val="both"/>
        <w:textAlignment w:val="baseline"/>
        <w:rPr>
          <w:rFonts w:ascii="Century Gothic" w:hAnsi="Century Gothic" w:cs="Gill Sans"/>
          <w:sz w:val="24"/>
          <w:szCs w:val="24"/>
        </w:rPr>
      </w:pPr>
      <w:r w:rsidRPr="00E929E1">
        <w:rPr>
          <w:rFonts w:ascii="Century Gothic" w:hAnsi="Century Gothic" w:cs="Gill Sans"/>
          <w:sz w:val="24"/>
          <w:szCs w:val="24"/>
        </w:rPr>
        <w:t xml:space="preserve">Capacity to develop and maintain effective business relationships. </w:t>
      </w:r>
    </w:p>
    <w:p w14:paraId="1CF4DC5C" w14:textId="77777777" w:rsidR="00E929E1" w:rsidRPr="00E929E1" w:rsidRDefault="00E929E1" w:rsidP="00E929E1">
      <w:pPr>
        <w:pStyle w:val="ListParagraph"/>
        <w:keepLines w:val="0"/>
        <w:widowControl w:val="0"/>
        <w:overflowPunct w:val="0"/>
        <w:autoSpaceDE w:val="0"/>
        <w:autoSpaceDN w:val="0"/>
        <w:adjustRightInd w:val="0"/>
        <w:spacing w:before="0" w:beforeAutospacing="0"/>
        <w:ind w:right="-1"/>
        <w:jc w:val="both"/>
        <w:textAlignment w:val="baseline"/>
        <w:rPr>
          <w:rFonts w:ascii="Century Gothic" w:hAnsi="Century Gothic" w:cs="Gill Sans"/>
          <w:sz w:val="24"/>
          <w:szCs w:val="24"/>
        </w:rPr>
      </w:pPr>
    </w:p>
    <w:p w14:paraId="78B66932" w14:textId="77777777" w:rsidR="00E929E1" w:rsidRDefault="00E929E1" w:rsidP="007A6396">
      <w:pPr>
        <w:pStyle w:val="ListParagraph"/>
        <w:keepLines w:val="0"/>
        <w:widowControl w:val="0"/>
        <w:numPr>
          <w:ilvl w:val="0"/>
          <w:numId w:val="6"/>
        </w:numPr>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4"/>
        </w:rPr>
      </w:pPr>
      <w:r w:rsidRPr="00E929E1">
        <w:rPr>
          <w:rFonts w:ascii="Century Gothic" w:hAnsi="Century Gothic" w:cs="Gill Sans"/>
          <w:sz w:val="24"/>
          <w:szCs w:val="24"/>
        </w:rPr>
        <w:t>Demonstrated initiative, innovation and flexibility and the ability to work alone or as part of a team</w:t>
      </w:r>
      <w:r>
        <w:rPr>
          <w:rFonts w:ascii="Century Gothic" w:hAnsi="Century Gothic" w:cs="Gill Sans"/>
          <w:sz w:val="24"/>
          <w:szCs w:val="24"/>
        </w:rPr>
        <w:t>.</w:t>
      </w:r>
    </w:p>
    <w:p w14:paraId="08EE90B7" w14:textId="77777777" w:rsidR="00E929E1" w:rsidRPr="00E929E1" w:rsidRDefault="00E929E1" w:rsidP="00E929E1">
      <w:pPr>
        <w:pStyle w:val="ListParagraph"/>
        <w:rPr>
          <w:rFonts w:ascii="Century Gothic" w:hAnsi="Century Gothic" w:cs="Gill Sans"/>
          <w:sz w:val="24"/>
          <w:szCs w:val="24"/>
        </w:rPr>
      </w:pPr>
    </w:p>
    <w:p w14:paraId="43325F2C" w14:textId="77777777" w:rsidR="00415F55" w:rsidRPr="00E929E1" w:rsidRDefault="00E929E1" w:rsidP="00E929E1">
      <w:pPr>
        <w:pStyle w:val="ListParagraph"/>
        <w:keepLines w:val="0"/>
        <w:widowControl w:val="0"/>
        <w:overflowPunct w:val="0"/>
        <w:autoSpaceDE w:val="0"/>
        <w:autoSpaceDN w:val="0"/>
        <w:adjustRightInd w:val="0"/>
        <w:spacing w:before="0" w:beforeAutospacing="0" w:after="0" w:afterAutospacing="0"/>
        <w:ind w:right="-1"/>
        <w:jc w:val="both"/>
        <w:textAlignment w:val="baseline"/>
        <w:rPr>
          <w:rFonts w:ascii="Century Gothic" w:hAnsi="Century Gothic" w:cs="Gill Sans"/>
          <w:sz w:val="24"/>
          <w:szCs w:val="24"/>
        </w:rPr>
      </w:pPr>
      <w:r w:rsidRPr="00E929E1">
        <w:rPr>
          <w:rFonts w:ascii="Century Gothic" w:hAnsi="Century Gothic" w:cs="Gill Sans"/>
          <w:sz w:val="24"/>
          <w:szCs w:val="24"/>
        </w:rPr>
        <w:t xml:space="preserve"> </w:t>
      </w:r>
    </w:p>
    <w:p w14:paraId="7E79F8A4" w14:textId="77777777" w:rsidR="00276150" w:rsidRPr="00415F55" w:rsidRDefault="00276150" w:rsidP="004140F0">
      <w:pPr>
        <w:spacing w:before="0" w:beforeAutospacing="0" w:after="0" w:afterAutospacing="0"/>
        <w:rPr>
          <w:rFonts w:ascii="Century Gothic" w:hAnsi="Century Gothic" w:cs="Gill Sans"/>
          <w:b/>
          <w:sz w:val="24"/>
          <w:szCs w:val="24"/>
        </w:rPr>
      </w:pPr>
      <w:r w:rsidRPr="00D81CD4">
        <w:rPr>
          <w:rFonts w:ascii="Century Gothic" w:hAnsi="Century Gothic" w:cs="Gill Sans"/>
          <w:b/>
          <w:sz w:val="28"/>
          <w:szCs w:val="28"/>
        </w:rPr>
        <w:t>Qualifications and Experience</w:t>
      </w:r>
    </w:p>
    <w:p w14:paraId="62DC433D" w14:textId="5D2F1F9E" w:rsidR="00BE6C2B" w:rsidRPr="00BE6C2B" w:rsidRDefault="00BE6C2B" w:rsidP="00BE6C2B">
      <w:pPr>
        <w:spacing w:before="240" w:beforeAutospacing="0" w:after="240" w:afterAutospacing="0"/>
        <w:rPr>
          <w:rFonts w:ascii="Century Gothic" w:hAnsi="Century Gothic" w:cs="Gill Sans"/>
          <w:b/>
          <w:sz w:val="28"/>
          <w:szCs w:val="28"/>
        </w:rPr>
      </w:pPr>
      <w:r w:rsidRPr="00750BAB">
        <w:rPr>
          <w:rFonts w:ascii="Century Gothic" w:hAnsi="Century Gothic" w:cs="Gill Sans"/>
          <w:b/>
          <w:sz w:val="28"/>
          <w:szCs w:val="28"/>
        </w:rPr>
        <w:t>Desirable:</w:t>
      </w:r>
    </w:p>
    <w:p w14:paraId="2844ADBB" w14:textId="1687628C" w:rsidR="00E5034A" w:rsidRPr="00FB373D" w:rsidRDefault="00E929E1" w:rsidP="00E929E1">
      <w:pPr>
        <w:ind w:right="-1"/>
        <w:rPr>
          <w:rFonts w:ascii="Century Gothic" w:hAnsi="Century Gothic" w:cs="Gill Sans"/>
          <w:sz w:val="24"/>
          <w:szCs w:val="24"/>
        </w:rPr>
      </w:pPr>
      <w:r w:rsidRPr="00E929E1">
        <w:rPr>
          <w:rFonts w:ascii="Century Gothic" w:hAnsi="Century Gothic" w:cs="Gill Sans"/>
          <w:sz w:val="24"/>
          <w:szCs w:val="24"/>
        </w:rPr>
        <w:t>Tertiary qualifications in a relevant discipline would be viewed favourably as would a current Certificate IV Training &amp; Assessment (TAE40110).</w:t>
      </w:r>
    </w:p>
    <w:p w14:paraId="1CD69BEB" w14:textId="77777777" w:rsidR="004140F0" w:rsidRDefault="004140F0" w:rsidP="004140F0">
      <w:pPr>
        <w:spacing w:before="240" w:beforeAutospacing="0" w:after="240" w:afterAutospacing="0"/>
        <w:rPr>
          <w:rFonts w:ascii="Century Gothic" w:hAnsi="Century Gothic" w:cs="Gill Sans"/>
          <w:b/>
          <w:sz w:val="28"/>
          <w:szCs w:val="28"/>
        </w:rPr>
      </w:pPr>
      <w:r w:rsidRPr="00EA5554">
        <w:rPr>
          <w:rFonts w:ascii="Century Gothic" w:hAnsi="Century Gothic" w:cs="Gill Sans"/>
          <w:b/>
          <w:sz w:val="28"/>
          <w:szCs w:val="28"/>
        </w:rPr>
        <w:t xml:space="preserve">Essential </w:t>
      </w:r>
      <w:r>
        <w:rPr>
          <w:rFonts w:ascii="Century Gothic" w:hAnsi="Century Gothic" w:cs="Gill Sans"/>
          <w:b/>
          <w:sz w:val="28"/>
          <w:szCs w:val="28"/>
        </w:rPr>
        <w:t>R</w:t>
      </w:r>
      <w:r w:rsidRPr="00EA5554">
        <w:rPr>
          <w:rFonts w:ascii="Century Gothic" w:hAnsi="Century Gothic" w:cs="Gill Sans"/>
          <w:b/>
          <w:sz w:val="28"/>
          <w:szCs w:val="28"/>
        </w:rPr>
        <w:t>equirement</w:t>
      </w:r>
      <w:r>
        <w:rPr>
          <w:rFonts w:ascii="Century Gothic" w:hAnsi="Century Gothic" w:cs="Gill Sans"/>
          <w:b/>
          <w:sz w:val="28"/>
          <w:szCs w:val="28"/>
        </w:rPr>
        <w:t>s</w:t>
      </w:r>
      <w:r w:rsidRPr="00EA5554">
        <w:rPr>
          <w:rFonts w:ascii="Century Gothic" w:hAnsi="Century Gothic" w:cs="Gill Sans"/>
          <w:b/>
          <w:sz w:val="28"/>
          <w:szCs w:val="28"/>
        </w:rPr>
        <w:t>:</w:t>
      </w:r>
    </w:p>
    <w:p w14:paraId="70284AC7" w14:textId="77777777" w:rsidR="004140F0" w:rsidRPr="00744846" w:rsidRDefault="004140F0" w:rsidP="004140F0">
      <w:pPr>
        <w:spacing w:after="120" w:afterAutospacing="0"/>
        <w:rPr>
          <w:rFonts w:ascii="Century Gothic" w:hAnsi="Century Gothic" w:cs="Arial"/>
          <w:b/>
          <w:bCs/>
          <w:sz w:val="24"/>
        </w:rPr>
      </w:pPr>
      <w:r w:rsidRPr="00744846">
        <w:rPr>
          <w:rFonts w:ascii="Century Gothic" w:hAnsi="Century Gothic" w:cs="Arial"/>
          <w:b/>
          <w:bCs/>
          <w:sz w:val="24"/>
        </w:rPr>
        <w:t>Pre-Employment Checks</w:t>
      </w:r>
    </w:p>
    <w:p w14:paraId="54C9AE46" w14:textId="77777777" w:rsidR="004140F0" w:rsidRPr="001B262D" w:rsidRDefault="004140F0" w:rsidP="004140F0">
      <w:pPr>
        <w:pStyle w:val="BodyText"/>
        <w:tabs>
          <w:tab w:val="left" w:pos="284"/>
        </w:tabs>
        <w:spacing w:before="100" w:beforeAutospacing="1"/>
        <w:jc w:val="both"/>
        <w:rPr>
          <w:rFonts w:ascii="Century Gothic" w:hAnsi="Century Gothic" w:cs="Arial"/>
          <w:sz w:val="24"/>
        </w:rPr>
      </w:pPr>
      <w:r w:rsidRPr="001B262D">
        <w:rPr>
          <w:rFonts w:ascii="Century Gothic" w:hAnsi="Century Gothic" w:cs="Arial"/>
          <w:sz w:val="24"/>
        </w:rPr>
        <w:t>The Head of the State Service has determined that a person nominated for appointment to this position</w:t>
      </w:r>
      <w:r>
        <w:rPr>
          <w:rFonts w:ascii="Century Gothic" w:hAnsi="Century Gothic" w:cs="Arial"/>
          <w:sz w:val="24"/>
        </w:rPr>
        <w:t xml:space="preserve"> </w:t>
      </w:r>
      <w:r w:rsidRPr="001B262D">
        <w:rPr>
          <w:rFonts w:ascii="Century Gothic" w:hAnsi="Century Gothic" w:cs="Arial"/>
          <w:sz w:val="24"/>
        </w:rPr>
        <w:t>is to satisfy a pre-employment check before taking up the appointment, promotion or transfer. Any</w:t>
      </w:r>
      <w:r>
        <w:rPr>
          <w:rFonts w:ascii="Century Gothic" w:hAnsi="Century Gothic" w:cs="Arial"/>
          <w:sz w:val="24"/>
        </w:rPr>
        <w:t xml:space="preserve"> </w:t>
      </w:r>
      <w:r w:rsidRPr="001B262D">
        <w:rPr>
          <w:rFonts w:ascii="Century Gothic" w:hAnsi="Century Gothic" w:cs="Arial"/>
          <w:sz w:val="24"/>
        </w:rPr>
        <w:t>relevant serious criminal offence or repeated serious offences over any period, which are not mitigated by</w:t>
      </w:r>
      <w:r>
        <w:rPr>
          <w:rFonts w:ascii="Century Gothic" w:hAnsi="Century Gothic" w:cs="Arial"/>
          <w:sz w:val="24"/>
        </w:rPr>
        <w:t xml:space="preserve"> </w:t>
      </w:r>
      <w:r w:rsidRPr="001B262D">
        <w:rPr>
          <w:rFonts w:ascii="Century Gothic" w:hAnsi="Century Gothic" w:cs="Arial"/>
          <w:sz w:val="24"/>
        </w:rPr>
        <w:t>additional information, may provide grounds for declining an application for appointment. Such offences</w:t>
      </w:r>
      <w:r>
        <w:rPr>
          <w:rFonts w:ascii="Century Gothic" w:hAnsi="Century Gothic" w:cs="Arial"/>
          <w:sz w:val="24"/>
        </w:rPr>
        <w:t xml:space="preserve"> </w:t>
      </w:r>
      <w:r w:rsidRPr="001B262D">
        <w:rPr>
          <w:rFonts w:ascii="Century Gothic" w:hAnsi="Century Gothic" w:cs="Arial"/>
          <w:sz w:val="24"/>
        </w:rPr>
        <w:t>would include, but are not limited to:</w:t>
      </w:r>
    </w:p>
    <w:p w14:paraId="582FA88B" w14:textId="77777777" w:rsidR="004140F0" w:rsidRPr="001B262D" w:rsidRDefault="004140F0" w:rsidP="004140F0">
      <w:pPr>
        <w:pStyle w:val="ListParagraph"/>
        <w:keepLines w:val="0"/>
        <w:numPr>
          <w:ilvl w:val="0"/>
          <w:numId w:val="7"/>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Arson and fire setting;</w:t>
      </w:r>
    </w:p>
    <w:p w14:paraId="3761B2AA" w14:textId="77777777" w:rsidR="004140F0" w:rsidRPr="001B262D" w:rsidRDefault="004140F0" w:rsidP="004140F0">
      <w:pPr>
        <w:pStyle w:val="ListParagraph"/>
        <w:keepLines w:val="0"/>
        <w:numPr>
          <w:ilvl w:val="0"/>
          <w:numId w:val="7"/>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Sexual offences;</w:t>
      </w:r>
    </w:p>
    <w:p w14:paraId="3A0FF940" w14:textId="77777777" w:rsidR="004140F0" w:rsidRPr="001B262D" w:rsidRDefault="004140F0" w:rsidP="004140F0">
      <w:pPr>
        <w:pStyle w:val="ListParagraph"/>
        <w:keepLines w:val="0"/>
        <w:numPr>
          <w:ilvl w:val="0"/>
          <w:numId w:val="7"/>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Dishonesty (e.g. theft, burglary, breaking and entering, fraud);</w:t>
      </w:r>
    </w:p>
    <w:p w14:paraId="11D9EFC2" w14:textId="77777777" w:rsidR="004140F0" w:rsidRPr="001B262D" w:rsidRDefault="004140F0" w:rsidP="004140F0">
      <w:pPr>
        <w:pStyle w:val="ListParagraph"/>
        <w:keepLines w:val="0"/>
        <w:numPr>
          <w:ilvl w:val="0"/>
          <w:numId w:val="7"/>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Deception (e.g. obtaining an advantage by deception);</w:t>
      </w:r>
    </w:p>
    <w:p w14:paraId="70CFA157" w14:textId="77777777" w:rsidR="004140F0" w:rsidRPr="001B262D" w:rsidRDefault="004140F0" w:rsidP="004140F0">
      <w:pPr>
        <w:pStyle w:val="ListParagraph"/>
        <w:keepLines w:val="0"/>
        <w:numPr>
          <w:ilvl w:val="0"/>
          <w:numId w:val="7"/>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Making false declarations;</w:t>
      </w:r>
    </w:p>
    <w:p w14:paraId="686D8BD3" w14:textId="77777777" w:rsidR="004140F0" w:rsidRPr="001B262D" w:rsidRDefault="004140F0" w:rsidP="004140F0">
      <w:pPr>
        <w:pStyle w:val="ListParagraph"/>
        <w:keepLines w:val="0"/>
        <w:numPr>
          <w:ilvl w:val="0"/>
          <w:numId w:val="7"/>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Violent crimes and crimes against the person;</w:t>
      </w:r>
    </w:p>
    <w:p w14:paraId="4D9A1C5B" w14:textId="77777777" w:rsidR="004140F0" w:rsidRPr="001B262D" w:rsidRDefault="004140F0" w:rsidP="004140F0">
      <w:pPr>
        <w:pStyle w:val="ListParagraph"/>
        <w:keepLines w:val="0"/>
        <w:numPr>
          <w:ilvl w:val="0"/>
          <w:numId w:val="7"/>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Malicious damage and destruction to property</w:t>
      </w:r>
    </w:p>
    <w:p w14:paraId="2C3EAED2" w14:textId="77777777" w:rsidR="004140F0" w:rsidRPr="001B262D" w:rsidRDefault="004140F0" w:rsidP="004140F0">
      <w:pPr>
        <w:pStyle w:val="ListParagraph"/>
        <w:keepLines w:val="0"/>
        <w:numPr>
          <w:ilvl w:val="0"/>
          <w:numId w:val="7"/>
        </w:numPr>
        <w:autoSpaceDE w:val="0"/>
        <w:autoSpaceDN w:val="0"/>
        <w:adjustRightInd w:val="0"/>
        <w:spacing w:before="0" w:beforeAutospacing="0" w:after="0" w:afterAutospacing="0"/>
        <w:ind w:left="714" w:hanging="357"/>
        <w:rPr>
          <w:rFonts w:ascii="Century Gothic" w:hAnsi="Century Gothic" w:cs="Arial"/>
          <w:sz w:val="24"/>
          <w:szCs w:val="24"/>
        </w:rPr>
      </w:pPr>
      <w:r w:rsidRPr="001B262D">
        <w:rPr>
          <w:rFonts w:ascii="Century Gothic" w:hAnsi="Century Gothic" w:cs="Arial"/>
          <w:sz w:val="24"/>
          <w:szCs w:val="24"/>
        </w:rPr>
        <w:t>Trafficking of narcotic substance;</w:t>
      </w:r>
    </w:p>
    <w:p w14:paraId="4851C9E2" w14:textId="4548E8C3" w:rsidR="004140F0" w:rsidRPr="00DA1F99" w:rsidRDefault="004140F0" w:rsidP="00415F55">
      <w:pPr>
        <w:pStyle w:val="ListParagraph"/>
        <w:keepLines w:val="0"/>
        <w:numPr>
          <w:ilvl w:val="0"/>
          <w:numId w:val="7"/>
        </w:numPr>
        <w:autoSpaceDE w:val="0"/>
        <w:autoSpaceDN w:val="0"/>
        <w:adjustRightInd w:val="0"/>
        <w:spacing w:before="0" w:beforeAutospacing="0" w:after="0" w:afterAutospacing="0"/>
        <w:ind w:left="714" w:hanging="357"/>
        <w:contextualSpacing w:val="0"/>
        <w:rPr>
          <w:rFonts w:ascii="Century Gothic" w:hAnsi="Century Gothic" w:cs="Arial"/>
          <w:sz w:val="24"/>
          <w:szCs w:val="24"/>
        </w:rPr>
      </w:pPr>
      <w:r w:rsidRPr="001B262D">
        <w:rPr>
          <w:rFonts w:ascii="Century Gothic" w:hAnsi="Century Gothic" w:cs="Arial"/>
          <w:sz w:val="24"/>
          <w:szCs w:val="24"/>
        </w:rPr>
        <w:t>False alarm raising.</w:t>
      </w:r>
    </w:p>
    <w:p w14:paraId="09CA086B" w14:textId="77777777" w:rsidR="004140F0" w:rsidRDefault="004140F0" w:rsidP="00415F55">
      <w:pPr>
        <w:spacing w:before="0" w:beforeAutospacing="0" w:after="0" w:afterAutospacing="0"/>
        <w:rPr>
          <w:rFonts w:ascii="Century Gothic" w:hAnsi="Century Gothic" w:cs="Gill Sans"/>
          <w:b/>
          <w:sz w:val="28"/>
          <w:szCs w:val="28"/>
        </w:rPr>
      </w:pPr>
    </w:p>
    <w:p w14:paraId="6DC9A60A" w14:textId="04BAB54D" w:rsidR="00415F55" w:rsidRDefault="001564EA" w:rsidP="00415F55">
      <w:pPr>
        <w:spacing w:before="0" w:beforeAutospacing="0" w:after="0" w:afterAutospacing="0"/>
        <w:rPr>
          <w:rFonts w:ascii="Century Gothic" w:hAnsi="Century Gothic" w:cs="Gill Sans"/>
          <w:b/>
          <w:sz w:val="28"/>
          <w:szCs w:val="28"/>
        </w:rPr>
      </w:pPr>
      <w:r w:rsidRPr="00D81CD4">
        <w:rPr>
          <w:rFonts w:ascii="Century Gothic" w:hAnsi="Century Gothic" w:cs="Gill Sans"/>
          <w:b/>
          <w:sz w:val="28"/>
          <w:szCs w:val="28"/>
        </w:rPr>
        <w:t>Code of Conduct</w:t>
      </w:r>
    </w:p>
    <w:p w14:paraId="6BF3B5EE" w14:textId="77777777" w:rsidR="00415F55" w:rsidRPr="00FB373D" w:rsidRDefault="00415F55" w:rsidP="00415F55">
      <w:pPr>
        <w:spacing w:before="0" w:beforeAutospacing="0" w:after="0" w:afterAutospacing="0"/>
        <w:rPr>
          <w:rFonts w:ascii="Century Gothic" w:hAnsi="Century Gothic" w:cs="Gill Sans"/>
          <w:sz w:val="24"/>
          <w:szCs w:val="24"/>
        </w:rPr>
      </w:pPr>
    </w:p>
    <w:p w14:paraId="7F9765AA" w14:textId="77777777" w:rsidR="001564EA" w:rsidRDefault="001564EA" w:rsidP="00415F55">
      <w:pPr>
        <w:spacing w:before="0" w:beforeAutospacing="0" w:after="0" w:afterAutospacing="0"/>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6E2434D9" w14:textId="77777777" w:rsidR="00415F55" w:rsidRPr="003C45A6" w:rsidRDefault="00415F55" w:rsidP="00415F55">
      <w:pPr>
        <w:spacing w:before="0" w:beforeAutospacing="0" w:after="0" w:afterAutospacing="0"/>
        <w:rPr>
          <w:rFonts w:ascii="Century Gothic" w:hAnsi="Century Gothic" w:cs="Gill Sans"/>
          <w:sz w:val="24"/>
          <w:szCs w:val="24"/>
        </w:rPr>
      </w:pPr>
    </w:p>
    <w:p w14:paraId="7E0C600A" w14:textId="77777777" w:rsidR="00415F55" w:rsidRPr="00415F55" w:rsidRDefault="001564EA" w:rsidP="00415F55">
      <w:pPr>
        <w:spacing w:before="0" w:beforeAutospacing="0" w:after="0" w:afterAutospacing="0"/>
        <w:rPr>
          <w:rFonts w:ascii="Century Gothic" w:hAnsi="Century Gothic" w:cs="Gill Sans"/>
          <w:b/>
          <w:sz w:val="24"/>
          <w:szCs w:val="24"/>
        </w:rPr>
      </w:pPr>
      <w:r w:rsidRPr="00D81CD4">
        <w:rPr>
          <w:rFonts w:ascii="Century Gothic" w:hAnsi="Century Gothic" w:cs="Gill Sans"/>
          <w:b/>
          <w:sz w:val="28"/>
          <w:szCs w:val="28"/>
        </w:rPr>
        <w:lastRenderedPageBreak/>
        <w:t>Environment and Conditions</w:t>
      </w:r>
    </w:p>
    <w:p w14:paraId="3BCD5F89" w14:textId="77777777" w:rsidR="00415F55" w:rsidRPr="00FB373D" w:rsidRDefault="00415F55" w:rsidP="00415F55">
      <w:pPr>
        <w:spacing w:before="0" w:beforeAutospacing="0" w:after="0" w:afterAutospacing="0"/>
        <w:rPr>
          <w:rFonts w:ascii="Century Gothic" w:hAnsi="Century Gothic" w:cs="Gill Sans"/>
          <w:sz w:val="24"/>
          <w:szCs w:val="24"/>
        </w:rPr>
      </w:pPr>
    </w:p>
    <w:p w14:paraId="50D6E701" w14:textId="77777777" w:rsidR="001564EA" w:rsidRDefault="001564EA" w:rsidP="00415F55">
      <w:pPr>
        <w:pStyle w:val="BodyText"/>
        <w:tabs>
          <w:tab w:val="left" w:pos="284"/>
        </w:tabs>
        <w:spacing w:after="0"/>
        <w:jc w:val="both"/>
        <w:rPr>
          <w:rFonts w:ascii="Century Gothic" w:hAnsi="Century Gothic" w:cs="Arial"/>
          <w:sz w:val="24"/>
        </w:rPr>
      </w:pPr>
      <w:r w:rsidRPr="003C45A6">
        <w:rPr>
          <w:rFonts w:ascii="Century Gothic" w:hAnsi="Century Gothic" w:cs="Arial"/>
          <w:sz w:val="24"/>
        </w:rPr>
        <w:t>The Department of Police</w:t>
      </w:r>
      <w:r w:rsidR="001D1E1C">
        <w:rPr>
          <w:rFonts w:ascii="Century Gothic" w:hAnsi="Century Gothic" w:cs="Arial"/>
          <w:sz w:val="24"/>
        </w:rPr>
        <w:t>, Fire</w:t>
      </w:r>
      <w:r w:rsidRPr="003C45A6">
        <w:rPr>
          <w:rFonts w:ascii="Century Gothic" w:hAnsi="Century Gothic" w:cs="Arial"/>
          <w:sz w:val="24"/>
        </w:rPr>
        <w:t xml:space="preserve"> and Emergency Management (DP</w:t>
      </w:r>
      <w:r w:rsidR="001D1E1C">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00F27E56" w:rsidRPr="00DB478E">
        <w:rPr>
          <w:rFonts w:ascii="Century Gothic" w:hAnsi="Century Gothic" w:cs="Arial"/>
          <w:sz w:val="24"/>
        </w:rPr>
        <w:t xml:space="preserve">four </w:t>
      </w:r>
      <w:r w:rsidRPr="00DB478E">
        <w:rPr>
          <w:rFonts w:ascii="Century Gothic" w:hAnsi="Century Gothic" w:cs="Arial"/>
          <w:sz w:val="24"/>
        </w:rPr>
        <w:t>operational services: Tasmania Police, Tasmania Fire Service, State Emergency Service</w:t>
      </w:r>
      <w:r w:rsidR="00F27E56" w:rsidRPr="00DB478E">
        <w:rPr>
          <w:rFonts w:ascii="Century Gothic" w:hAnsi="Century Gothic" w:cs="Arial"/>
          <w:sz w:val="24"/>
        </w:rPr>
        <w:t xml:space="preserve"> and Forensic Science Service Tasmania</w:t>
      </w:r>
      <w:r w:rsidRPr="00DB478E">
        <w:rPr>
          <w:rFonts w:ascii="Century Gothic" w:hAnsi="Century Gothic" w:cs="Arial"/>
          <w:sz w:val="24"/>
        </w:rPr>
        <w:t>. The operational services are supported by a range of support functions.</w:t>
      </w:r>
      <w:r w:rsidRPr="003C45A6">
        <w:rPr>
          <w:rFonts w:ascii="Century Gothic" w:hAnsi="Century Gothic" w:cs="Arial"/>
          <w:sz w:val="24"/>
        </w:rPr>
        <w:t xml:space="preserve"> </w:t>
      </w:r>
    </w:p>
    <w:p w14:paraId="5F690234" w14:textId="77777777" w:rsidR="00415F55" w:rsidRPr="003C45A6" w:rsidRDefault="00415F55" w:rsidP="00415F55">
      <w:pPr>
        <w:pStyle w:val="BodyText"/>
        <w:tabs>
          <w:tab w:val="left" w:pos="284"/>
        </w:tabs>
        <w:spacing w:after="0"/>
        <w:jc w:val="both"/>
        <w:rPr>
          <w:rFonts w:ascii="Century Gothic" w:hAnsi="Century Gothic" w:cs="Arial"/>
          <w:sz w:val="24"/>
        </w:rPr>
      </w:pPr>
    </w:p>
    <w:p w14:paraId="5A8673DC" w14:textId="699DE989" w:rsidR="00415F55" w:rsidRDefault="001564EA" w:rsidP="00415F55">
      <w:pPr>
        <w:pStyle w:val="BodyText"/>
        <w:tabs>
          <w:tab w:val="left" w:pos="284"/>
        </w:tabs>
        <w:spacing w:after="0"/>
        <w:jc w:val="both"/>
        <w:rPr>
          <w:rFonts w:ascii="Century Gothic" w:hAnsi="Century Gothic" w:cs="Arial"/>
          <w:sz w:val="24"/>
        </w:rPr>
      </w:pPr>
      <w:r w:rsidRPr="003C45A6">
        <w:rPr>
          <w:rFonts w:ascii="Century Gothic" w:hAnsi="Century Gothic" w:cs="Arial"/>
          <w:sz w:val="24"/>
        </w:rPr>
        <w:t>DP</w:t>
      </w:r>
      <w:r w:rsidR="001D1E1C">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sidR="00DB478E">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sidR="00DB478E">
        <w:rPr>
          <w:rFonts w:ascii="Century Gothic" w:hAnsi="Century Gothic" w:cs="Arial"/>
          <w:sz w:val="24"/>
        </w:rPr>
        <w:t xml:space="preserve"> </w:t>
      </w:r>
      <w:r w:rsidR="00DB478E" w:rsidRPr="00DB478E">
        <w:rPr>
          <w:rFonts w:ascii="Century Gothic" w:hAnsi="Century Gothic" w:cs="Arial"/>
          <w:sz w:val="24"/>
        </w:rPr>
        <w:t>(</w:t>
      </w:r>
      <w:r w:rsidR="00F27E56" w:rsidRPr="00EF1A9A">
        <w:rPr>
          <w:rFonts w:ascii="Century Gothic" w:hAnsi="Century Gothic" w:cs="Arial"/>
          <w:sz w:val="24"/>
        </w:rPr>
        <w:t xml:space="preserve">including </w:t>
      </w:r>
      <w:r w:rsidR="00DB478E">
        <w:rPr>
          <w:rFonts w:ascii="Century Gothic" w:hAnsi="Century Gothic" w:cs="Arial"/>
          <w:sz w:val="24"/>
        </w:rPr>
        <w:t>f</w:t>
      </w:r>
      <w:r w:rsidR="00F27E56" w:rsidRPr="00EF1A9A">
        <w:rPr>
          <w:rFonts w:ascii="Century Gothic" w:hAnsi="Century Gothic" w:cs="Arial"/>
          <w:sz w:val="24"/>
        </w:rPr>
        <w:t>irefighters</w:t>
      </w:r>
      <w:r w:rsidRPr="00EF1A9A">
        <w:rPr>
          <w:rFonts w:ascii="Century Gothic" w:hAnsi="Century Gothic" w:cs="Arial"/>
          <w:sz w:val="24"/>
        </w:rPr>
        <w:t xml:space="preserve"> and </w:t>
      </w:r>
      <w:r w:rsidR="00DB478E" w:rsidRPr="00EF1A9A">
        <w:rPr>
          <w:rFonts w:ascii="Century Gothic" w:hAnsi="Century Gothic" w:cs="Arial"/>
          <w:sz w:val="24"/>
        </w:rPr>
        <w:t xml:space="preserve">support staff) and </w:t>
      </w:r>
      <w:r w:rsidRPr="00EF1A9A">
        <w:rPr>
          <w:rFonts w:ascii="Century Gothic" w:hAnsi="Century Gothic" w:cs="Arial"/>
          <w:sz w:val="24"/>
        </w:rPr>
        <w:t>volunteers</w:t>
      </w:r>
      <w:r w:rsidRPr="00DB478E">
        <w:rPr>
          <w:rFonts w:ascii="Century Gothic" w:hAnsi="Century Gothic" w:cs="Arial"/>
          <w:sz w:val="24"/>
        </w:rPr>
        <w:t>.</w:t>
      </w:r>
      <w:r w:rsidRPr="003C45A6">
        <w:rPr>
          <w:rFonts w:ascii="Century Gothic" w:hAnsi="Century Gothic" w:cs="Arial"/>
          <w:sz w:val="24"/>
        </w:rPr>
        <w:t xml:space="preserve"> DP</w:t>
      </w:r>
      <w:r w:rsidR="001D1E1C">
        <w:rPr>
          <w:rFonts w:ascii="Century Gothic" w:hAnsi="Century Gothic" w:cs="Arial"/>
          <w:sz w:val="24"/>
        </w:rPr>
        <w:t>F</w:t>
      </w:r>
      <w:r w:rsidRPr="003C45A6">
        <w:rPr>
          <w:rFonts w:ascii="Century Gothic" w:hAnsi="Century Gothic" w:cs="Arial"/>
          <w:sz w:val="24"/>
        </w:rPr>
        <w:t xml:space="preserve">EM works to make our community safe </w:t>
      </w:r>
      <w:r w:rsidR="00F27E56">
        <w:rPr>
          <w:rFonts w:ascii="Century Gothic" w:hAnsi="Century Gothic" w:cs="Arial"/>
          <w:sz w:val="24"/>
        </w:rPr>
        <w:t xml:space="preserve">through the provision of a range of different emergency </w:t>
      </w:r>
      <w:proofErr w:type="spellStart"/>
      <w:proofErr w:type="gramStart"/>
      <w:r w:rsidR="00F27E56">
        <w:rPr>
          <w:rFonts w:ascii="Century Gothic" w:hAnsi="Century Gothic" w:cs="Arial"/>
          <w:sz w:val="24"/>
        </w:rPr>
        <w:t>services,a</w:t>
      </w:r>
      <w:r w:rsidRPr="003C45A6">
        <w:rPr>
          <w:rFonts w:ascii="Century Gothic" w:hAnsi="Century Gothic" w:cs="Arial"/>
          <w:sz w:val="24"/>
        </w:rPr>
        <w:t>nd</w:t>
      </w:r>
      <w:proofErr w:type="spellEnd"/>
      <w:proofErr w:type="gramEnd"/>
      <w:r w:rsidRPr="003C45A6">
        <w:rPr>
          <w:rFonts w:ascii="Century Gothic" w:hAnsi="Century Gothic" w:cs="Arial"/>
          <w:sz w:val="24"/>
        </w:rPr>
        <w:t xml:space="preserve"> improve our understanding and respect for our diverse community values and lifestyles.</w:t>
      </w:r>
    </w:p>
    <w:p w14:paraId="73179922" w14:textId="77777777" w:rsidR="001564EA" w:rsidRPr="003C45A6" w:rsidRDefault="001564EA" w:rsidP="00415F55">
      <w:pPr>
        <w:pStyle w:val="BodyText"/>
        <w:tabs>
          <w:tab w:val="left" w:pos="284"/>
        </w:tabs>
        <w:spacing w:after="0"/>
        <w:jc w:val="both"/>
        <w:rPr>
          <w:rFonts w:ascii="Century Gothic" w:hAnsi="Century Gothic" w:cs="Arial"/>
          <w:sz w:val="24"/>
        </w:rPr>
      </w:pPr>
      <w:r w:rsidRPr="003C45A6">
        <w:rPr>
          <w:rFonts w:ascii="Century Gothic" w:hAnsi="Century Gothic" w:cs="Arial"/>
          <w:sz w:val="24"/>
        </w:rPr>
        <w:t xml:space="preserve"> </w:t>
      </w:r>
    </w:p>
    <w:p w14:paraId="6B5AA1DD" w14:textId="77777777" w:rsidR="001564EA" w:rsidRDefault="001564EA" w:rsidP="00415F55">
      <w:pPr>
        <w:pStyle w:val="BodyText"/>
        <w:tabs>
          <w:tab w:val="left" w:pos="284"/>
        </w:tabs>
        <w:spacing w:after="0"/>
        <w:jc w:val="both"/>
        <w:rPr>
          <w:rFonts w:ascii="Century Gothic" w:hAnsi="Century Gothic" w:cs="Arial"/>
          <w:sz w:val="24"/>
        </w:rPr>
      </w:pPr>
      <w:r w:rsidRPr="003C45A6">
        <w:rPr>
          <w:rFonts w:ascii="Century Gothic" w:hAnsi="Century Gothic" w:cs="Arial"/>
          <w:sz w:val="24"/>
        </w:rPr>
        <w:t>DP</w:t>
      </w:r>
      <w:r w:rsidR="001D1E1C">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sidR="00F35060">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0F008683" w14:textId="77777777" w:rsidR="00415F55" w:rsidRPr="003C45A6" w:rsidRDefault="00415F55" w:rsidP="00415F55">
      <w:pPr>
        <w:pStyle w:val="BodyText"/>
        <w:tabs>
          <w:tab w:val="left" w:pos="284"/>
        </w:tabs>
        <w:spacing w:after="0"/>
        <w:jc w:val="both"/>
        <w:rPr>
          <w:rFonts w:ascii="Century Gothic" w:hAnsi="Century Gothic" w:cs="Arial"/>
          <w:sz w:val="24"/>
        </w:rPr>
      </w:pPr>
    </w:p>
    <w:p w14:paraId="2235005F" w14:textId="77777777" w:rsidR="001564EA" w:rsidRPr="003C45A6" w:rsidRDefault="001564EA" w:rsidP="00415F55">
      <w:pPr>
        <w:pStyle w:val="BodyText"/>
        <w:tabs>
          <w:tab w:val="left" w:pos="284"/>
        </w:tabs>
        <w:spacing w:after="0"/>
        <w:jc w:val="both"/>
        <w:rPr>
          <w:rFonts w:ascii="Century Gothic" w:hAnsi="Century Gothic" w:cs="Arial"/>
          <w:sz w:val="24"/>
        </w:rPr>
      </w:pPr>
      <w:r w:rsidRPr="003C45A6">
        <w:rPr>
          <w:rFonts w:ascii="Century Gothic" w:hAnsi="Century Gothic" w:cs="Arial"/>
          <w:sz w:val="24"/>
        </w:rPr>
        <w:t>The working environment is largely office based, however intra-state travel may be required. During the emergency incidents, the person undertaking these duties may be required to provide support for the emergency incident.</w:t>
      </w:r>
    </w:p>
    <w:p w14:paraId="665BF980" w14:textId="77777777" w:rsidR="001564EA" w:rsidRDefault="001564EA" w:rsidP="00415F55">
      <w:pPr>
        <w:pStyle w:val="BodyText"/>
        <w:tabs>
          <w:tab w:val="left" w:pos="284"/>
        </w:tabs>
        <w:spacing w:after="0"/>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717F9E28" w14:textId="77777777" w:rsidR="00415F55" w:rsidRPr="003C45A6" w:rsidRDefault="00415F55" w:rsidP="00415F55">
      <w:pPr>
        <w:pStyle w:val="BodyText"/>
        <w:tabs>
          <w:tab w:val="left" w:pos="284"/>
        </w:tabs>
        <w:spacing w:after="0"/>
        <w:jc w:val="both"/>
        <w:rPr>
          <w:rFonts w:ascii="Century Gothic" w:hAnsi="Century Gothic" w:cs="Arial"/>
          <w:sz w:val="24"/>
        </w:rPr>
      </w:pPr>
    </w:p>
    <w:p w14:paraId="47E34BA2" w14:textId="77777777" w:rsidR="001564EA" w:rsidRDefault="001564EA" w:rsidP="00415F55">
      <w:pPr>
        <w:pStyle w:val="BodyText"/>
        <w:tabs>
          <w:tab w:val="left" w:pos="284"/>
        </w:tabs>
        <w:spacing w:after="0"/>
        <w:jc w:val="both"/>
        <w:rPr>
          <w:rFonts w:ascii="Century Gothic" w:hAnsi="Century Gothic" w:cs="Arial"/>
          <w:sz w:val="24"/>
        </w:rPr>
      </w:pPr>
      <w:r w:rsidRPr="003C45A6">
        <w:rPr>
          <w:rFonts w:ascii="Century Gothic" w:hAnsi="Century Gothic" w:cs="Arial"/>
          <w:sz w:val="24"/>
        </w:rPr>
        <w:t>Terms and conditions of employment are in accordance with the Tasmanian State Service Award.</w:t>
      </w:r>
    </w:p>
    <w:p w14:paraId="75D95D4A" w14:textId="77777777" w:rsidR="00415F55" w:rsidRPr="003C45A6" w:rsidRDefault="00415F55" w:rsidP="00415F55">
      <w:pPr>
        <w:pStyle w:val="BodyText"/>
        <w:tabs>
          <w:tab w:val="left" w:pos="284"/>
        </w:tabs>
        <w:spacing w:after="0"/>
        <w:jc w:val="both"/>
        <w:rPr>
          <w:rFonts w:ascii="Century Gothic" w:hAnsi="Century Gothic" w:cs="Arial"/>
          <w:sz w:val="24"/>
        </w:rPr>
      </w:pPr>
    </w:p>
    <w:p w14:paraId="2EDCDF1D" w14:textId="77777777" w:rsidR="001564EA" w:rsidRPr="003C45A6" w:rsidRDefault="001564EA" w:rsidP="00415F55">
      <w:pPr>
        <w:pBdr>
          <w:top w:val="single" w:sz="6" w:space="1" w:color="auto"/>
        </w:pBdr>
        <w:spacing w:before="0" w:beforeAutospacing="0" w:after="0" w:afterAutospacing="0"/>
        <w:rPr>
          <w:rFonts w:ascii="Century Gothic" w:hAnsi="Century Gothic" w:cs="Gill Sans"/>
        </w:rPr>
      </w:pPr>
    </w:p>
    <w:p w14:paraId="6A681F7E" w14:textId="77777777" w:rsidR="00415F55" w:rsidRDefault="00415F55" w:rsidP="00415F55">
      <w:pPr>
        <w:tabs>
          <w:tab w:val="left" w:pos="204"/>
        </w:tabs>
        <w:spacing w:before="0" w:beforeAutospacing="0" w:after="0" w:afterAutospacing="0"/>
        <w:rPr>
          <w:rFonts w:ascii="Century Gothic" w:hAnsi="Century Gothic" w:cs="Gill Sans"/>
          <w:sz w:val="24"/>
          <w:szCs w:val="24"/>
        </w:rPr>
      </w:pPr>
    </w:p>
    <w:p w14:paraId="2432C8F4" w14:textId="77777777" w:rsidR="00E50677" w:rsidRDefault="00E50677" w:rsidP="00E50677">
      <w:pPr>
        <w:tabs>
          <w:tab w:val="left" w:pos="204"/>
        </w:tabs>
        <w:rPr>
          <w:rFonts w:ascii="Century Gothic" w:hAnsi="Century Gothic" w:cs="Gill Sans"/>
          <w:sz w:val="24"/>
          <w:szCs w:val="24"/>
        </w:rPr>
      </w:pPr>
    </w:p>
    <w:p w14:paraId="6E090765" w14:textId="77777777" w:rsidR="00E50677" w:rsidRDefault="00E50677" w:rsidP="00E50677">
      <w:pPr>
        <w:tabs>
          <w:tab w:val="left" w:pos="204"/>
        </w:tabs>
        <w:rPr>
          <w:rFonts w:ascii="Century Gothic" w:hAnsi="Century Gothic" w:cs="Gill Sans"/>
          <w:sz w:val="24"/>
          <w:szCs w:val="24"/>
        </w:rPr>
      </w:pPr>
    </w:p>
    <w:p w14:paraId="67EED05F" w14:textId="77777777" w:rsidR="00E50677" w:rsidRDefault="00E50677" w:rsidP="00E50677">
      <w:pPr>
        <w:tabs>
          <w:tab w:val="left" w:pos="204"/>
        </w:tabs>
        <w:rPr>
          <w:rFonts w:ascii="Century Gothic" w:hAnsi="Century Gothic" w:cs="Gill Sans"/>
          <w:sz w:val="24"/>
          <w:szCs w:val="24"/>
        </w:rPr>
      </w:pPr>
    </w:p>
    <w:p w14:paraId="44CE0E26" w14:textId="6B6DA20D" w:rsidR="00E50677" w:rsidRPr="00CC5F0E" w:rsidRDefault="00E50677" w:rsidP="00E50677">
      <w:pPr>
        <w:tabs>
          <w:tab w:val="left" w:pos="204"/>
        </w:tabs>
        <w:rPr>
          <w:rFonts w:ascii="Century Gothic" w:hAnsi="Century Gothic" w:cs="Gill Sans"/>
          <w:sz w:val="24"/>
          <w:szCs w:val="24"/>
        </w:rPr>
      </w:pPr>
      <w:r w:rsidRPr="00D81CD4">
        <w:rPr>
          <w:rFonts w:ascii="Century Gothic" w:hAnsi="Century Gothic" w:cs="Gill Sans"/>
          <w:sz w:val="24"/>
          <w:szCs w:val="24"/>
        </w:rPr>
        <w:t>Approved</w:t>
      </w:r>
    </w:p>
    <w:p w14:paraId="2F13F0D0" w14:textId="0AC284C4" w:rsidR="001564EA" w:rsidRPr="00DA1F99" w:rsidRDefault="00E50677" w:rsidP="007A0FC6">
      <w:pPr>
        <w:spacing w:before="0" w:beforeAutospacing="0" w:after="0" w:afterAutospacing="0"/>
        <w:rPr>
          <w:rFonts w:ascii="Century Gothic" w:hAnsi="Century Gothic" w:cs="Gill Sans"/>
          <w:b/>
          <w:sz w:val="24"/>
          <w:szCs w:val="24"/>
        </w:rPr>
      </w:pPr>
      <w:r>
        <w:rPr>
          <w:rFonts w:ascii="Century Gothic" w:hAnsi="Century Gothic" w:cs="Gill Sans"/>
          <w:b/>
          <w:sz w:val="24"/>
          <w:szCs w:val="24"/>
        </w:rPr>
        <w:t>A GHUMAN</w:t>
      </w:r>
      <w:r>
        <w:rPr>
          <w:rFonts w:ascii="Century Gothic" w:hAnsi="Century Gothic" w:cs="Gill Sans"/>
          <w:b/>
          <w:sz w:val="24"/>
          <w:szCs w:val="24"/>
        </w:rPr>
        <w:br/>
      </w:r>
      <w:r>
        <w:rPr>
          <w:rFonts w:ascii="Century Gothic" w:hAnsi="Century Gothic" w:cs="Gill Sans"/>
          <w:sz w:val="24"/>
          <w:szCs w:val="24"/>
        </w:rPr>
        <w:t>MANAGER, PARTNERING AND EMPLOYMENT SERVICES</w:t>
      </w:r>
      <w:r>
        <w:rPr>
          <w:rFonts w:ascii="Century Gothic" w:hAnsi="Century Gothic" w:cs="Gill Sans"/>
          <w:sz w:val="24"/>
          <w:szCs w:val="24"/>
        </w:rPr>
        <w:br/>
        <w:t>BUSINESS AND EXECUTIVE SERVICES</w:t>
      </w:r>
      <w:r>
        <w:rPr>
          <w:rFonts w:ascii="Century Gothic" w:hAnsi="Century Gothic" w:cs="Gill Sans"/>
          <w:sz w:val="24"/>
          <w:szCs w:val="24"/>
        </w:rPr>
        <w:tab/>
      </w:r>
      <w:r>
        <w:rPr>
          <w:rFonts w:ascii="Century Gothic" w:hAnsi="Century Gothic" w:cs="Gill Sans"/>
          <w:sz w:val="24"/>
          <w:szCs w:val="24"/>
        </w:rPr>
        <w:tab/>
      </w:r>
    </w:p>
    <w:sectPr w:rsidR="001564EA" w:rsidRPr="00DA1F99" w:rsidSect="00FA4FDF">
      <w:footerReference w:type="default" r:id="rId9"/>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B9F38C" w14:textId="77777777" w:rsidR="009066F5" w:rsidRDefault="009066F5" w:rsidP="00FA4FDF">
      <w:pPr>
        <w:spacing w:before="0" w:after="0"/>
      </w:pPr>
      <w:r>
        <w:separator/>
      </w:r>
    </w:p>
  </w:endnote>
  <w:endnote w:type="continuationSeparator" w:id="0">
    <w:p w14:paraId="3F17FB59" w14:textId="77777777" w:rsidR="009066F5" w:rsidRDefault="009066F5"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Arial"/>
    <w:charset w:val="00"/>
    <w:family w:val="auto"/>
    <w:pitch w:val="variable"/>
    <w:sig w:usb0="00000000"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147D7"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0A1E0808" w14:textId="2465677B"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 1.</w:t>
    </w:r>
    <w:r w:rsidR="0062257E">
      <w:rPr>
        <w:rFonts w:ascii="Century Gothic" w:hAnsi="Century Gothic"/>
        <w:sz w:val="16"/>
      </w:rPr>
      <w:t>2</w:t>
    </w:r>
    <w:r w:rsidRPr="00FA4FDF">
      <w:rPr>
        <w:rFonts w:ascii="Century Gothic" w:hAnsi="Century Gothic"/>
        <w:sz w:val="16"/>
      </w:rPr>
      <w:tab/>
    </w:r>
    <w:r w:rsidRPr="00FA4FDF">
      <w:rPr>
        <w:rFonts w:ascii="Century Gothic" w:hAnsi="Century Gothic"/>
        <w:sz w:val="16"/>
      </w:rPr>
      <w:tab/>
    </w:r>
    <w:r w:rsidRPr="00FA4FDF">
      <w:rPr>
        <w:rFonts w:ascii="Century Gothic" w:hAnsi="Century Gothic"/>
        <w:sz w:val="16"/>
        <w:lang w:val="fr-FR"/>
      </w:rPr>
      <w:t xml:space="preserve">Effective: </w:t>
    </w:r>
    <w:proofErr w:type="spellStart"/>
    <w:r w:rsidR="00E50677">
      <w:rPr>
        <w:rFonts w:ascii="Century Gothic" w:hAnsi="Century Gothic"/>
        <w:sz w:val="16"/>
        <w:lang w:val="fr-FR"/>
      </w:rPr>
      <w:t>September</w:t>
    </w:r>
    <w:proofErr w:type="spellEnd"/>
    <w:r w:rsidR="00E50677">
      <w:rPr>
        <w:rFonts w:ascii="Century Gothic" w:hAnsi="Century Gothic"/>
        <w:sz w:val="16"/>
        <w:lang w:val="fr-FR"/>
      </w:rPr>
      <w:t xml:space="preserve"> 2024</w:t>
    </w:r>
  </w:p>
  <w:p w14:paraId="3D26D760" w14:textId="26910479" w:rsidR="00FA4FDF" w:rsidRPr="00FA4FDF" w:rsidRDefault="00613D0D"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 xml:space="preserve">Position: </w:t>
    </w:r>
    <w:r w:rsidR="00E50677">
      <w:rPr>
        <w:rFonts w:ascii="Century Gothic" w:hAnsi="Century Gothic"/>
        <w:sz w:val="16"/>
      </w:rPr>
      <w:t xml:space="preserve">(002824 </w:t>
    </w:r>
    <w:r w:rsidR="006C783D">
      <w:rPr>
        <w:rFonts w:ascii="Century Gothic" w:hAnsi="Century Gothic"/>
        <w:sz w:val="16"/>
      </w:rPr>
      <w:t>Manager, Learning and Development</w:t>
    </w:r>
    <w:r w:rsidR="00E50677">
      <w:rPr>
        <w:rFonts w:ascii="Century Gothic" w:hAnsi="Century Gothic"/>
        <w:sz w:val="16"/>
      </w:rPr>
      <w:t>)</w:t>
    </w:r>
    <w:r w:rsidR="00FA4FDF" w:rsidRPr="00FA4FDF">
      <w:rPr>
        <w:rFonts w:ascii="Century Gothic" w:hAnsi="Century Gothic"/>
        <w:sz w:val="16"/>
      </w:rPr>
      <w:tab/>
    </w:r>
    <w:r w:rsidR="00972411">
      <w:rPr>
        <w:rFonts w:ascii="Century Gothic" w:hAnsi="Century Gothic"/>
        <w:sz w:val="12"/>
      </w:rPr>
      <w:tab/>
    </w:r>
    <w:r w:rsidR="00972411">
      <w:rPr>
        <w:rFonts w:ascii="Century Gothic" w:hAnsi="Century Gothic"/>
        <w:sz w:val="12"/>
      </w:rPr>
      <w:tab/>
    </w:r>
    <w:r w:rsidR="00FA4FDF" w:rsidRPr="00FA4FDF">
      <w:rPr>
        <w:rFonts w:ascii="Century Gothic" w:hAnsi="Century Gothic"/>
        <w:sz w:val="16"/>
      </w:rPr>
      <w:t xml:space="preserve">Review Date: </w:t>
    </w:r>
  </w:p>
  <w:p w14:paraId="162147C2" w14:textId="77777777" w:rsidR="00FA4FDF" w:rsidRDefault="00FA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CD0DD" w14:textId="77777777" w:rsidR="009066F5" w:rsidRDefault="009066F5" w:rsidP="00FA4FDF">
      <w:pPr>
        <w:spacing w:before="0" w:after="0"/>
      </w:pPr>
      <w:r>
        <w:separator/>
      </w:r>
    </w:p>
  </w:footnote>
  <w:footnote w:type="continuationSeparator" w:id="0">
    <w:p w14:paraId="48FF0E8D" w14:textId="77777777" w:rsidR="009066F5" w:rsidRDefault="009066F5" w:rsidP="00FA4FD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B5006"/>
    <w:multiLevelType w:val="hybridMultilevel"/>
    <w:tmpl w:val="735CE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180751"/>
    <w:multiLevelType w:val="hybridMultilevel"/>
    <w:tmpl w:val="9B9647D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2F7041"/>
    <w:multiLevelType w:val="hybridMultilevel"/>
    <w:tmpl w:val="6CD478BC"/>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96F7A9E"/>
    <w:multiLevelType w:val="hybridMultilevel"/>
    <w:tmpl w:val="F1584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555868"/>
    <w:multiLevelType w:val="hybridMultilevel"/>
    <w:tmpl w:val="C7D280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E225E3"/>
    <w:multiLevelType w:val="hybridMultilevel"/>
    <w:tmpl w:val="396EA0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E6D64C5"/>
    <w:multiLevelType w:val="hybridMultilevel"/>
    <w:tmpl w:val="37F2C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3743615">
    <w:abstractNumId w:val="5"/>
  </w:num>
  <w:num w:numId="2" w16cid:durableId="9262278">
    <w:abstractNumId w:val="6"/>
  </w:num>
  <w:num w:numId="3" w16cid:durableId="1640643880">
    <w:abstractNumId w:val="0"/>
  </w:num>
  <w:num w:numId="4" w16cid:durableId="1951548920">
    <w:abstractNumId w:val="4"/>
  </w:num>
  <w:num w:numId="5" w16cid:durableId="1713844011">
    <w:abstractNumId w:val="2"/>
  </w:num>
  <w:num w:numId="6" w16cid:durableId="1187405727">
    <w:abstractNumId w:val="1"/>
  </w:num>
  <w:num w:numId="7" w16cid:durableId="1685863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E689E"/>
    <w:rsid w:val="001564EA"/>
    <w:rsid w:val="00157582"/>
    <w:rsid w:val="001D1E1C"/>
    <w:rsid w:val="00237ACE"/>
    <w:rsid w:val="00252283"/>
    <w:rsid w:val="00276150"/>
    <w:rsid w:val="002977BF"/>
    <w:rsid w:val="002B5448"/>
    <w:rsid w:val="002C0575"/>
    <w:rsid w:val="00317C70"/>
    <w:rsid w:val="0032533D"/>
    <w:rsid w:val="003920C4"/>
    <w:rsid w:val="003B578F"/>
    <w:rsid w:val="003C436A"/>
    <w:rsid w:val="003F2786"/>
    <w:rsid w:val="004140F0"/>
    <w:rsid w:val="00415F55"/>
    <w:rsid w:val="004904BE"/>
    <w:rsid w:val="004B5AF2"/>
    <w:rsid w:val="004C2B24"/>
    <w:rsid w:val="00586F07"/>
    <w:rsid w:val="00613D0D"/>
    <w:rsid w:val="0062257E"/>
    <w:rsid w:val="006C783D"/>
    <w:rsid w:val="00775403"/>
    <w:rsid w:val="00780811"/>
    <w:rsid w:val="00795C85"/>
    <w:rsid w:val="007A0FC6"/>
    <w:rsid w:val="007B5B75"/>
    <w:rsid w:val="007F06A2"/>
    <w:rsid w:val="00877C10"/>
    <w:rsid w:val="009066F5"/>
    <w:rsid w:val="009557D5"/>
    <w:rsid w:val="00972411"/>
    <w:rsid w:val="00983543"/>
    <w:rsid w:val="00A368E4"/>
    <w:rsid w:val="00A518EA"/>
    <w:rsid w:val="00A87B33"/>
    <w:rsid w:val="00B54AB6"/>
    <w:rsid w:val="00B56BBD"/>
    <w:rsid w:val="00B77F47"/>
    <w:rsid w:val="00BE6C2B"/>
    <w:rsid w:val="00C40919"/>
    <w:rsid w:val="00C80089"/>
    <w:rsid w:val="00D4426A"/>
    <w:rsid w:val="00D656ED"/>
    <w:rsid w:val="00DA1F99"/>
    <w:rsid w:val="00DB478E"/>
    <w:rsid w:val="00DD07CE"/>
    <w:rsid w:val="00E5034A"/>
    <w:rsid w:val="00E50677"/>
    <w:rsid w:val="00E929E1"/>
    <w:rsid w:val="00EA2540"/>
    <w:rsid w:val="00EF1A9A"/>
    <w:rsid w:val="00F27E56"/>
    <w:rsid w:val="00F35060"/>
    <w:rsid w:val="00F60F3D"/>
    <w:rsid w:val="00F94B29"/>
    <w:rsid w:val="00FA4FDF"/>
    <w:rsid w:val="00FB2A58"/>
    <w:rsid w:val="00FB37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45A82"/>
  <w15:docId w15:val="{00D3640D-8CA5-490F-A0EC-D64CA243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paragraph" w:styleId="Heading1">
    <w:name w:val="heading 1"/>
    <w:basedOn w:val="Normal"/>
    <w:next w:val="Normal"/>
    <w:link w:val="Heading1Char"/>
    <w:uiPriority w:val="9"/>
    <w:qFormat/>
    <w:rsid w:val="00E929E1"/>
    <w:pPr>
      <w:keepLines w:val="0"/>
      <w:widowControl w:val="0"/>
      <w:tabs>
        <w:tab w:val="left" w:pos="822"/>
      </w:tabs>
      <w:overflowPunct w:val="0"/>
      <w:autoSpaceDE w:val="0"/>
      <w:autoSpaceDN w:val="0"/>
      <w:adjustRightInd w:val="0"/>
      <w:spacing w:before="360" w:beforeAutospacing="0" w:after="240" w:afterAutospacing="0"/>
      <w:jc w:val="both"/>
      <w:textAlignment w:val="baseline"/>
      <w:outlineLvl w:val="0"/>
    </w:pPr>
    <w:rPr>
      <w:rFonts w:ascii="Gill Sans" w:hAnsi="Gill Sans" w:cs="Gill Sans"/>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E929E1"/>
    <w:pPr>
      <w:ind w:left="720"/>
      <w:contextualSpacing/>
    </w:pPr>
  </w:style>
  <w:style w:type="character" w:customStyle="1" w:styleId="Heading1Char">
    <w:name w:val="Heading 1 Char"/>
    <w:basedOn w:val="DefaultParagraphFont"/>
    <w:link w:val="Heading1"/>
    <w:uiPriority w:val="9"/>
    <w:rsid w:val="00E929E1"/>
    <w:rPr>
      <w:rFonts w:ascii="Gill Sans" w:eastAsia="Times New Roman" w:hAnsi="Gill Sans" w:cs="Gill Sans"/>
      <w:sz w:val="32"/>
      <w:szCs w:val="20"/>
      <w:lang w:eastAsia="en-AU"/>
    </w:rPr>
  </w:style>
  <w:style w:type="paragraph" w:styleId="Revision">
    <w:name w:val="Revision"/>
    <w:hidden/>
    <w:uiPriority w:val="99"/>
    <w:semiHidden/>
    <w:rsid w:val="00983543"/>
    <w:pPr>
      <w:spacing w:after="0" w:line="240" w:lineRule="auto"/>
    </w:pPr>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3B80E-BCA8-4799-9DBE-C8D432301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Andrea</dc:creator>
  <cp:lastModifiedBy>Daly, Lisa</cp:lastModifiedBy>
  <cp:revision>9</cp:revision>
  <cp:lastPrinted>2024-09-12T00:42:00Z</cp:lastPrinted>
  <dcterms:created xsi:type="dcterms:W3CDTF">2024-09-11T21:50:00Z</dcterms:created>
  <dcterms:modified xsi:type="dcterms:W3CDTF">2024-09-12T00:43:00Z</dcterms:modified>
</cp:coreProperties>
</file>