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C36264">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C36264">
            <w:pPr>
              <w:spacing w:line="280" w:lineRule="atLeast"/>
              <w:rPr>
                <w:b/>
                <w:bCs/>
              </w:rPr>
            </w:pPr>
            <w:r w:rsidRPr="00405739">
              <w:rPr>
                <w:b/>
                <w:bCs/>
              </w:rPr>
              <w:t xml:space="preserve">Position Title: </w:t>
            </w:r>
          </w:p>
        </w:tc>
        <w:tc>
          <w:tcPr>
            <w:tcW w:w="7438" w:type="dxa"/>
          </w:tcPr>
          <w:p w14:paraId="707381D6" w14:textId="6BBB7E21" w:rsidR="003C0450" w:rsidRPr="00C56BF6" w:rsidRDefault="00C36264" w:rsidP="00C36264">
            <w:pPr>
              <w:spacing w:line="280" w:lineRule="atLeast"/>
              <w:rPr>
                <w:rFonts w:ascii="Gill Sans MT" w:hAnsi="Gill Sans MT" w:cs="Gill Sans"/>
              </w:rPr>
            </w:pPr>
            <w:r>
              <w:rPr>
                <w:rStyle w:val="InformationBlockChar"/>
                <w:rFonts w:eastAsiaTheme="minorHAnsi"/>
                <w:b w:val="0"/>
                <w:bCs/>
              </w:rPr>
              <w:t>Tradesperson (Electrical)</w:t>
            </w:r>
          </w:p>
        </w:tc>
      </w:tr>
      <w:tr w:rsidR="003C0450" w:rsidRPr="007708FA" w14:paraId="48FC4FE1" w14:textId="77777777" w:rsidTr="008B7413">
        <w:tc>
          <w:tcPr>
            <w:tcW w:w="2802" w:type="dxa"/>
          </w:tcPr>
          <w:p w14:paraId="78AAC6C3" w14:textId="77777777" w:rsidR="003C0450" w:rsidRPr="00405739" w:rsidRDefault="003C0450" w:rsidP="00C36264">
            <w:pPr>
              <w:spacing w:line="280" w:lineRule="atLeast"/>
              <w:rPr>
                <w:b/>
                <w:bCs/>
              </w:rPr>
            </w:pPr>
            <w:r w:rsidRPr="00405739">
              <w:rPr>
                <w:b/>
                <w:bCs/>
              </w:rPr>
              <w:t>Position Number:</w:t>
            </w:r>
          </w:p>
        </w:tc>
        <w:tc>
          <w:tcPr>
            <w:tcW w:w="7438" w:type="dxa"/>
          </w:tcPr>
          <w:p w14:paraId="4A981F79" w14:textId="63A9515E" w:rsidR="003C0450" w:rsidRPr="00C56BF6" w:rsidRDefault="00C36264" w:rsidP="00C36264">
            <w:pPr>
              <w:spacing w:line="280" w:lineRule="atLeast"/>
              <w:rPr>
                <w:rFonts w:ascii="Gill Sans MT" w:hAnsi="Gill Sans MT" w:cs="Gill Sans"/>
              </w:rPr>
            </w:pPr>
            <w:r w:rsidRPr="0082570D">
              <w:rPr>
                <w:rFonts w:cs="Arial"/>
                <w:iCs/>
                <w:kern w:val="36"/>
                <w:lang w:eastAsia="en-AU"/>
              </w:rPr>
              <w:t>505624, 519119</w:t>
            </w:r>
            <w:r w:rsidRPr="009A1F90">
              <w:rPr>
                <w:rFonts w:cs="Arial"/>
                <w:iCs/>
                <w:kern w:val="36"/>
                <w:lang w:eastAsia="en-AU"/>
              </w:rPr>
              <w:t>,</w:t>
            </w:r>
            <w:r>
              <w:rPr>
                <w:rFonts w:cs="Arial"/>
                <w:b/>
                <w:iCs/>
                <w:kern w:val="36"/>
                <w:lang w:eastAsia="en-AU"/>
              </w:rPr>
              <w:t xml:space="preserve"> </w:t>
            </w:r>
            <w:r w:rsidRPr="003F75DA">
              <w:rPr>
                <w:rFonts w:cs="Arial"/>
                <w:iCs/>
                <w:kern w:val="36"/>
                <w:lang w:eastAsia="en-AU"/>
              </w:rPr>
              <w:t>519120</w:t>
            </w:r>
            <w:r>
              <w:rPr>
                <w:rFonts w:cs="Arial"/>
                <w:iCs/>
                <w:kern w:val="36"/>
                <w:lang w:eastAsia="en-AU"/>
              </w:rPr>
              <w:t>, 524851</w:t>
            </w:r>
          </w:p>
        </w:tc>
      </w:tr>
      <w:tr w:rsidR="003C0450" w:rsidRPr="007708FA" w14:paraId="164543D1" w14:textId="77777777" w:rsidTr="008B7413">
        <w:trPr>
          <w:trHeight w:val="406"/>
        </w:trPr>
        <w:tc>
          <w:tcPr>
            <w:tcW w:w="2802" w:type="dxa"/>
          </w:tcPr>
          <w:p w14:paraId="12914C4C" w14:textId="745CF857" w:rsidR="003C0450" w:rsidRPr="00405739" w:rsidRDefault="003C0450" w:rsidP="00C36264">
            <w:pPr>
              <w:spacing w:line="280" w:lineRule="atLeast"/>
              <w:rPr>
                <w:b/>
                <w:bCs/>
              </w:rPr>
            </w:pPr>
            <w:r w:rsidRPr="00405739">
              <w:rPr>
                <w:b/>
                <w:bCs/>
              </w:rPr>
              <w:t xml:space="preserve">Classification: </w:t>
            </w:r>
          </w:p>
        </w:tc>
        <w:tc>
          <w:tcPr>
            <w:tcW w:w="7438" w:type="dxa"/>
          </w:tcPr>
          <w:p w14:paraId="6B28C61D" w14:textId="77604F1D" w:rsidR="003C0450" w:rsidRPr="00C56BF6" w:rsidRDefault="00C36264" w:rsidP="00C36264">
            <w:pPr>
              <w:spacing w:line="280" w:lineRule="atLeast"/>
              <w:rPr>
                <w:rFonts w:ascii="Gill Sans MT" w:hAnsi="Gill Sans MT" w:cs="Gill Sans"/>
              </w:rPr>
            </w:pPr>
            <w:r>
              <w:rPr>
                <w:rStyle w:val="InformationBlockChar"/>
                <w:rFonts w:eastAsiaTheme="minorHAnsi"/>
                <w:b w:val="0"/>
                <w:bCs/>
              </w:rPr>
              <w:t>General Stream Band 3</w:t>
            </w:r>
          </w:p>
        </w:tc>
      </w:tr>
      <w:tr w:rsidR="003C0450" w:rsidRPr="007708FA" w14:paraId="0DF20D89" w14:textId="77777777" w:rsidTr="008B7413">
        <w:tc>
          <w:tcPr>
            <w:tcW w:w="2802" w:type="dxa"/>
          </w:tcPr>
          <w:p w14:paraId="7A47775F" w14:textId="77777777" w:rsidR="003C0450" w:rsidRPr="00C56BF6" w:rsidRDefault="003C0450" w:rsidP="00C36264">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ACA5425" w:rsidR="003C0450" w:rsidRPr="00C56BF6" w:rsidRDefault="00C36264" w:rsidP="00C36264">
                <w:pPr>
                  <w:spacing w:line="280" w:lineRule="atLeast"/>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C36264">
            <w:pPr>
              <w:spacing w:line="280" w:lineRule="atLeast"/>
              <w:rPr>
                <w:b/>
                <w:bCs/>
              </w:rPr>
            </w:pPr>
            <w:r w:rsidRPr="00C56BF6">
              <w:rPr>
                <w:b/>
                <w:bCs/>
              </w:rPr>
              <w:t>Group/Section</w:t>
            </w:r>
            <w:r w:rsidR="003C0450" w:rsidRPr="00C56BF6">
              <w:rPr>
                <w:b/>
                <w:bCs/>
              </w:rPr>
              <w:t>:</w:t>
            </w:r>
          </w:p>
        </w:tc>
        <w:tc>
          <w:tcPr>
            <w:tcW w:w="7438" w:type="dxa"/>
          </w:tcPr>
          <w:p w14:paraId="41DFE068" w14:textId="1CC1D648" w:rsidR="00B06EDE" w:rsidRPr="00C36264" w:rsidRDefault="00C36264" w:rsidP="00C36264">
            <w:pPr>
              <w:spacing w:after="0" w:line="280" w:lineRule="atLeast"/>
              <w:rPr>
                <w:rFonts w:ascii="Gill Sans MT" w:hAnsi="Gill Sans MT" w:cs="Times New Roman"/>
                <w:bCs/>
                <w:szCs w:val="22"/>
              </w:rPr>
            </w:pPr>
            <w:r>
              <w:rPr>
                <w:rStyle w:val="InformationBlockChar"/>
                <w:rFonts w:eastAsiaTheme="minorHAnsi"/>
                <w:b w:val="0"/>
                <w:bCs/>
              </w:rPr>
              <w:t>Hospitals South – Engineering and Maintenance Services</w:t>
            </w:r>
          </w:p>
        </w:tc>
      </w:tr>
      <w:tr w:rsidR="003C0450" w:rsidRPr="007708FA" w14:paraId="5C7E70BA" w14:textId="77777777" w:rsidTr="008B7413">
        <w:tc>
          <w:tcPr>
            <w:tcW w:w="2802" w:type="dxa"/>
          </w:tcPr>
          <w:p w14:paraId="4FD1A4A5" w14:textId="77777777" w:rsidR="003C0450" w:rsidRPr="00C56BF6" w:rsidRDefault="003C0450" w:rsidP="00C36264">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C97D76A" w:rsidR="003C0450" w:rsidRPr="00C56BF6" w:rsidRDefault="00C36264" w:rsidP="00C36264">
                <w:pPr>
                  <w:spacing w:line="280" w:lineRule="atLeast"/>
                </w:pPr>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C36264">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E8D8131" w:rsidR="003C0450" w:rsidRPr="00C56BF6" w:rsidRDefault="00C36264" w:rsidP="00C36264">
                <w:pPr>
                  <w:spacing w:line="280" w:lineRule="atLeast"/>
                </w:pPr>
                <w:r>
                  <w:t>South</w:t>
                </w:r>
              </w:p>
            </w:tc>
          </w:sdtContent>
        </w:sdt>
      </w:tr>
      <w:tr w:rsidR="003C0450" w:rsidRPr="007708FA" w14:paraId="2F78A241" w14:textId="77777777" w:rsidTr="008B7413">
        <w:tc>
          <w:tcPr>
            <w:tcW w:w="2802" w:type="dxa"/>
          </w:tcPr>
          <w:p w14:paraId="2F647F8E" w14:textId="77777777" w:rsidR="003C0450" w:rsidRPr="00C56BF6" w:rsidRDefault="003C0450" w:rsidP="00C36264">
            <w:pPr>
              <w:spacing w:line="280" w:lineRule="atLeast"/>
              <w:rPr>
                <w:b/>
                <w:bCs/>
              </w:rPr>
            </w:pPr>
            <w:r w:rsidRPr="00C56BF6">
              <w:rPr>
                <w:b/>
                <w:bCs/>
              </w:rPr>
              <w:t xml:space="preserve">Reports to: </w:t>
            </w:r>
          </w:p>
        </w:tc>
        <w:tc>
          <w:tcPr>
            <w:tcW w:w="7438" w:type="dxa"/>
          </w:tcPr>
          <w:p w14:paraId="3D7E4061" w14:textId="68DDAEB1" w:rsidR="003C0450" w:rsidRPr="00C56BF6" w:rsidRDefault="00C36264" w:rsidP="00C36264">
            <w:pPr>
              <w:spacing w:line="280" w:lineRule="atLeast"/>
              <w:rPr>
                <w:rFonts w:ascii="Gill Sans MT" w:hAnsi="Gill Sans MT" w:cs="Gill Sans"/>
              </w:rPr>
            </w:pPr>
            <w:r>
              <w:rPr>
                <w:rStyle w:val="InformationBlockChar"/>
                <w:rFonts w:eastAsiaTheme="minorHAnsi"/>
                <w:b w:val="0"/>
                <w:bCs/>
              </w:rPr>
              <w:t>Senior Tradesperson (Electrical)</w:t>
            </w:r>
          </w:p>
        </w:tc>
      </w:tr>
      <w:tr w:rsidR="004B1E48" w:rsidRPr="007708FA" w14:paraId="67551C13" w14:textId="77777777" w:rsidTr="008B7413">
        <w:tc>
          <w:tcPr>
            <w:tcW w:w="2802" w:type="dxa"/>
          </w:tcPr>
          <w:p w14:paraId="0E494445" w14:textId="1E79F8EB" w:rsidR="004B1E48" w:rsidRPr="00C56BF6" w:rsidRDefault="004B1E48" w:rsidP="00C36264">
            <w:pPr>
              <w:spacing w:line="280" w:lineRule="atLeast"/>
              <w:rPr>
                <w:b/>
                <w:bCs/>
              </w:rPr>
            </w:pPr>
            <w:r w:rsidRPr="00C56BF6">
              <w:rPr>
                <w:b/>
                <w:bCs/>
              </w:rPr>
              <w:t>Effective Date</w:t>
            </w:r>
            <w:r w:rsidR="00540344" w:rsidRPr="00C56BF6">
              <w:rPr>
                <w:b/>
                <w:bCs/>
              </w:rPr>
              <w:t>:</w:t>
            </w:r>
          </w:p>
        </w:tc>
        <w:tc>
          <w:tcPr>
            <w:tcW w:w="7438" w:type="dxa"/>
          </w:tcPr>
          <w:p w14:paraId="2BCCB554" w14:textId="69E38481" w:rsidR="004B1E48" w:rsidRPr="00C56BF6" w:rsidRDefault="00C36264" w:rsidP="00C36264">
            <w:pPr>
              <w:spacing w:line="280" w:lineRule="atLeast"/>
              <w:rPr>
                <w:rFonts w:ascii="Gill Sans MT" w:hAnsi="Gill Sans MT" w:cs="Gill Sans"/>
              </w:rPr>
            </w:pPr>
            <w:r>
              <w:rPr>
                <w:rStyle w:val="InformationBlockChar"/>
                <w:rFonts w:eastAsiaTheme="minorHAnsi"/>
                <w:b w:val="0"/>
                <w:bCs/>
              </w:rPr>
              <w:t>October 2020</w:t>
            </w:r>
          </w:p>
        </w:tc>
      </w:tr>
      <w:tr w:rsidR="00540344" w:rsidRPr="007708FA" w14:paraId="75995D8A" w14:textId="77777777" w:rsidTr="008B7413">
        <w:tc>
          <w:tcPr>
            <w:tcW w:w="2802" w:type="dxa"/>
          </w:tcPr>
          <w:p w14:paraId="3089A42E" w14:textId="5927578B" w:rsidR="00540344" w:rsidRPr="00C56BF6" w:rsidRDefault="00540344" w:rsidP="00C36264">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8359D5C" w:rsidR="00540344" w:rsidRPr="00C56BF6" w:rsidRDefault="00C36264" w:rsidP="00C36264">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C36264">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205B75D" w:rsidR="00540344" w:rsidRPr="00C56BF6" w:rsidRDefault="00C36264" w:rsidP="00C36264">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C36264">
            <w:pPr>
              <w:spacing w:line="280" w:lineRule="atLeast"/>
              <w:rPr>
                <w:b/>
                <w:bCs/>
              </w:rPr>
            </w:pPr>
            <w:r w:rsidRPr="00405739">
              <w:rPr>
                <w:b/>
                <w:bCs/>
              </w:rPr>
              <w:t xml:space="preserve">Essential Requirements: </w:t>
            </w:r>
          </w:p>
        </w:tc>
        <w:tc>
          <w:tcPr>
            <w:tcW w:w="7438" w:type="dxa"/>
          </w:tcPr>
          <w:p w14:paraId="07E536D1" w14:textId="7D53CBF8" w:rsidR="00B06EDE" w:rsidRPr="00C36264" w:rsidRDefault="00C36264" w:rsidP="00C36264">
            <w:pPr>
              <w:pStyle w:val="Heading4"/>
              <w:numPr>
                <w:ilvl w:val="0"/>
                <w:numId w:val="21"/>
              </w:numPr>
              <w:tabs>
                <w:tab w:val="num" w:pos="360"/>
              </w:tabs>
              <w:spacing w:before="0" w:after="120" w:line="280" w:lineRule="atLeast"/>
              <w:ind w:left="0" w:hanging="720"/>
              <w:rPr>
                <w:b w:val="0"/>
                <w:sz w:val="22"/>
                <w:szCs w:val="22"/>
              </w:rPr>
            </w:pPr>
            <w:r w:rsidRPr="00C36264">
              <w:rPr>
                <w:b w:val="0"/>
                <w:sz w:val="22"/>
                <w:szCs w:val="22"/>
              </w:rPr>
              <w:t>Current relevant Practitioner’s Licence recognised by the Department of Justice, Tasmania</w:t>
            </w:r>
          </w:p>
          <w:p w14:paraId="42A54C29" w14:textId="3DDAA47D" w:rsidR="00400E85" w:rsidRPr="00996960" w:rsidRDefault="00400E85" w:rsidP="00C36264">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C36264">
            <w:pPr>
              <w:spacing w:line="280" w:lineRule="atLeast"/>
              <w:rPr>
                <w:b/>
                <w:bCs/>
              </w:rPr>
            </w:pPr>
            <w:r w:rsidRPr="00B06EDE">
              <w:rPr>
                <w:b/>
                <w:bCs/>
              </w:rPr>
              <w:t>Desirable Requirements:</w:t>
            </w:r>
          </w:p>
        </w:tc>
        <w:tc>
          <w:tcPr>
            <w:tcW w:w="7438" w:type="dxa"/>
          </w:tcPr>
          <w:p w14:paraId="1B26FE39" w14:textId="17CC7CAE" w:rsidR="00C36264" w:rsidRPr="000B6A78" w:rsidRDefault="00C36264" w:rsidP="00C36264">
            <w:pPr>
              <w:pStyle w:val="BulletedListLevel1"/>
              <w:numPr>
                <w:ilvl w:val="0"/>
                <w:numId w:val="0"/>
              </w:numPr>
              <w:spacing w:line="280" w:lineRule="atLeast"/>
            </w:pPr>
            <w:r w:rsidRPr="000B6A78">
              <w:t>Previous experience in the Health Care Industry</w:t>
            </w:r>
          </w:p>
          <w:p w14:paraId="61F30679" w14:textId="28DA6E4E" w:rsidR="00B06EDE" w:rsidRPr="00C36264" w:rsidRDefault="00C36264" w:rsidP="00C36264">
            <w:pPr>
              <w:pStyle w:val="BulletedListLevel1"/>
              <w:numPr>
                <w:ilvl w:val="0"/>
                <w:numId w:val="0"/>
              </w:numPr>
              <w:spacing w:line="280" w:lineRule="atLeast"/>
              <w:ind w:left="567" w:hanging="567"/>
            </w:pPr>
            <w:r w:rsidRPr="000B6A78">
              <w:t>Current Driver’s Licence</w:t>
            </w:r>
          </w:p>
        </w:tc>
      </w:tr>
      <w:tr w:rsidR="00B06EDE" w14:paraId="68C8EF1C" w14:textId="77777777" w:rsidTr="00B06EDE">
        <w:tc>
          <w:tcPr>
            <w:tcW w:w="2802" w:type="dxa"/>
          </w:tcPr>
          <w:p w14:paraId="607E3425" w14:textId="77777777" w:rsidR="00B06EDE" w:rsidRPr="00B06EDE" w:rsidRDefault="00B06EDE" w:rsidP="00C36264">
            <w:pPr>
              <w:spacing w:line="280" w:lineRule="atLeast"/>
              <w:rPr>
                <w:b/>
                <w:bCs/>
              </w:rPr>
            </w:pPr>
            <w:r w:rsidRPr="00B06EDE">
              <w:rPr>
                <w:b/>
                <w:bCs/>
              </w:rPr>
              <w:t xml:space="preserve">Position Features: </w:t>
            </w:r>
          </w:p>
        </w:tc>
        <w:tc>
          <w:tcPr>
            <w:tcW w:w="7438" w:type="dxa"/>
          </w:tcPr>
          <w:p w14:paraId="66CE1FEF" w14:textId="77777777" w:rsidR="00C36264" w:rsidRPr="00C36264" w:rsidRDefault="00C36264" w:rsidP="00C36264">
            <w:pPr>
              <w:spacing w:after="120" w:line="280" w:lineRule="atLeast"/>
              <w:ind w:left="567" w:right="-142" w:hanging="567"/>
              <w:rPr>
                <w:rFonts w:ascii="Gill Sans MT" w:hAnsi="Gill Sans MT"/>
                <w:bCs/>
                <w:szCs w:val="22"/>
              </w:rPr>
            </w:pPr>
            <w:r w:rsidRPr="00C36264">
              <w:rPr>
                <w:rFonts w:ascii="Gill Sans MT" w:hAnsi="Gill Sans MT"/>
                <w:szCs w:val="22"/>
              </w:rPr>
              <w:t>Day work plus participation in an On-Call Roster.</w:t>
            </w:r>
          </w:p>
          <w:p w14:paraId="5A4393E5" w14:textId="77777777" w:rsidR="00B06EDE" w:rsidRDefault="00C36264" w:rsidP="00C36264">
            <w:pPr>
              <w:spacing w:after="120" w:line="280" w:lineRule="atLeast"/>
              <w:ind w:right="-142"/>
              <w:rPr>
                <w:rFonts w:ascii="Gill Sans MT" w:hAnsi="Gill Sans MT"/>
                <w:bCs/>
                <w:szCs w:val="22"/>
              </w:rPr>
            </w:pPr>
            <w:r w:rsidRPr="00C36264">
              <w:rPr>
                <w:rFonts w:ascii="Gill Sans MT" w:hAnsi="Gill Sans MT"/>
                <w:szCs w:val="22"/>
              </w:rPr>
              <w:t>Travel may be a requirement of this role as work may be performed across other offsite facilities that fall under the Department’s area of responsibility</w:t>
            </w:r>
          </w:p>
          <w:p w14:paraId="64A3538B" w14:textId="23FDCA38" w:rsidR="00C36264" w:rsidRPr="00C36264" w:rsidRDefault="00C36264" w:rsidP="00C36264">
            <w:pPr>
              <w:spacing w:after="120" w:line="280" w:lineRule="atLeast"/>
              <w:ind w:right="-142"/>
              <w:rPr>
                <w:rFonts w:ascii="Gill Sans MT" w:hAnsi="Gill Sans MT"/>
                <w:bCs/>
                <w:szCs w:val="22"/>
              </w:rPr>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3DC1C17A" w14:textId="797362F6" w:rsidR="00B06EDE" w:rsidRPr="00B06EDE" w:rsidRDefault="00C36264" w:rsidP="002C1D79">
      <w:pPr>
        <w:pStyle w:val="BulletedListLevel1"/>
        <w:numPr>
          <w:ilvl w:val="0"/>
          <w:numId w:val="0"/>
        </w:numPr>
      </w:pPr>
      <w:r>
        <w:t>Be an effective member of the Engineering and Maintenance Services Team responsible for the repair, installation, commissioning, and testing of all electrical trade related plant, equipment, services and facilities within the Department’s area of responsibility.</w:t>
      </w:r>
    </w:p>
    <w:p w14:paraId="005DD4B6" w14:textId="10DDFB31" w:rsidR="00E91AB6" w:rsidRPr="00405739" w:rsidRDefault="00E91AB6" w:rsidP="00405739">
      <w:pPr>
        <w:pStyle w:val="Heading3"/>
      </w:pPr>
      <w:r w:rsidRPr="00405739">
        <w:t>Duties:</w:t>
      </w:r>
    </w:p>
    <w:p w14:paraId="3A4F86F5" w14:textId="77777777" w:rsidR="00C36264" w:rsidRDefault="00C36264" w:rsidP="002C1D79">
      <w:pPr>
        <w:pStyle w:val="NumberedList"/>
        <w:jc w:val="both"/>
      </w:pPr>
      <w:r>
        <w:t xml:space="preserve">As directed by the </w:t>
      </w:r>
      <w:r w:rsidRPr="003C65EC">
        <w:t>Senior Tradesperson (Electrical)</w:t>
      </w:r>
      <w:r>
        <w:t xml:space="preserve">, maintain, install, commission, test and ensure statutory compliance of health facility electrical equipment, including: </w:t>
      </w:r>
    </w:p>
    <w:p w14:paraId="17F93D6C" w14:textId="77777777" w:rsidR="00C36264" w:rsidRDefault="00C36264" w:rsidP="002C1D79">
      <w:pPr>
        <w:pStyle w:val="BulletedListLevel1"/>
        <w:numPr>
          <w:ilvl w:val="1"/>
          <w:numId w:val="23"/>
        </w:numPr>
        <w:tabs>
          <w:tab w:val="clear" w:pos="1134"/>
        </w:tabs>
        <w:ind w:left="993" w:hanging="426"/>
      </w:pPr>
      <w:r>
        <w:t xml:space="preserve">L.V. supply systems. </w:t>
      </w:r>
    </w:p>
    <w:p w14:paraId="4FB61899" w14:textId="77777777" w:rsidR="00C36264" w:rsidRDefault="00C36264" w:rsidP="002C1D79">
      <w:pPr>
        <w:pStyle w:val="BulletedListLevel1"/>
        <w:numPr>
          <w:ilvl w:val="1"/>
          <w:numId w:val="23"/>
        </w:numPr>
        <w:tabs>
          <w:tab w:val="clear" w:pos="1134"/>
        </w:tabs>
        <w:ind w:left="993" w:hanging="426"/>
      </w:pPr>
      <w:r>
        <w:t xml:space="preserve">Control and other specialised systems. </w:t>
      </w:r>
    </w:p>
    <w:p w14:paraId="17DA808C" w14:textId="77777777" w:rsidR="00C36264" w:rsidRDefault="00C36264" w:rsidP="002C1D79">
      <w:pPr>
        <w:pStyle w:val="BulletedListLevel1"/>
        <w:numPr>
          <w:ilvl w:val="1"/>
          <w:numId w:val="23"/>
        </w:numPr>
        <w:tabs>
          <w:tab w:val="clear" w:pos="1134"/>
        </w:tabs>
        <w:ind w:left="993" w:hanging="426"/>
      </w:pPr>
      <w:r>
        <w:t xml:space="preserve">Emergency power and lighting systems. </w:t>
      </w:r>
    </w:p>
    <w:p w14:paraId="348241F8" w14:textId="77777777" w:rsidR="00C36264" w:rsidRDefault="00C36264" w:rsidP="002C1D79">
      <w:pPr>
        <w:pStyle w:val="BulletedListLevel1"/>
        <w:numPr>
          <w:ilvl w:val="1"/>
          <w:numId w:val="23"/>
        </w:numPr>
        <w:tabs>
          <w:tab w:val="clear" w:pos="1134"/>
        </w:tabs>
        <w:ind w:left="993" w:hanging="426"/>
      </w:pPr>
      <w:r>
        <w:t xml:space="preserve">Other health facility general building services. </w:t>
      </w:r>
    </w:p>
    <w:p w14:paraId="04298909" w14:textId="77777777" w:rsidR="00C36264" w:rsidRDefault="00C36264" w:rsidP="002C1D79">
      <w:pPr>
        <w:pStyle w:val="BulletedListLevel1"/>
        <w:numPr>
          <w:ilvl w:val="1"/>
          <w:numId w:val="23"/>
        </w:numPr>
        <w:tabs>
          <w:tab w:val="clear" w:pos="1134"/>
        </w:tabs>
        <w:ind w:left="993" w:hanging="426"/>
      </w:pPr>
      <w:r>
        <w:t xml:space="preserve">All power reticulation equipment and plant together with associated control and switch gear. </w:t>
      </w:r>
    </w:p>
    <w:p w14:paraId="487ACBC0" w14:textId="77777777" w:rsidR="00C36264" w:rsidRDefault="00C36264" w:rsidP="002C1D79">
      <w:pPr>
        <w:pStyle w:val="NumberedList"/>
        <w:jc w:val="both"/>
      </w:pPr>
      <w:r>
        <w:t xml:space="preserve">Supervise and be responsible for high voltage switching and isolating operation and appropriate safety procedures as required. </w:t>
      </w:r>
    </w:p>
    <w:p w14:paraId="29E76868" w14:textId="77777777" w:rsidR="00C36264" w:rsidRDefault="00C36264" w:rsidP="002C1D79">
      <w:pPr>
        <w:pStyle w:val="NumberedList"/>
        <w:jc w:val="both"/>
      </w:pPr>
      <w:r>
        <w:t xml:space="preserve">In consultation with supervisory staff, design, implement and review programmed maintenance schedules. </w:t>
      </w:r>
    </w:p>
    <w:p w14:paraId="2D9D2796" w14:textId="77777777" w:rsidR="00C36264" w:rsidRDefault="00C36264" w:rsidP="002C1D79">
      <w:pPr>
        <w:pStyle w:val="NumberedList"/>
        <w:jc w:val="both"/>
      </w:pPr>
      <w:r>
        <w:t xml:space="preserve">Assist other staff in day-to-day Engineering and Maintenance Services Team operations whilst working within the boundaries of trade qualifications, knowledge and experience, including providing work feedback reports, ensuring deadlines, specifications and quality standards are met and providing trade technical advice and relieving absent electrical supervisory staff as required. </w:t>
      </w:r>
    </w:p>
    <w:p w14:paraId="01047C1D" w14:textId="77777777" w:rsidR="00C36264" w:rsidRDefault="00C36264" w:rsidP="002C1D79">
      <w:pPr>
        <w:pStyle w:val="NumberedList"/>
        <w:jc w:val="both"/>
      </w:pPr>
      <w:r>
        <w:t xml:space="preserve">Liaise with other employees, government agencies and other organisations to ensure work is undertaken with minimal disruption to clients and staff. </w:t>
      </w:r>
    </w:p>
    <w:p w14:paraId="241A171D" w14:textId="77777777" w:rsidR="00C36264" w:rsidRDefault="00C36264" w:rsidP="002C1D79">
      <w:pPr>
        <w:pStyle w:val="NumberedList"/>
        <w:jc w:val="both"/>
      </w:pPr>
      <w:r>
        <w:t xml:space="preserve">Assist other hospital staff to maintain the efficient functioning of the hospital within the scope of skills, knowledge, training and experience as and when required. </w:t>
      </w:r>
    </w:p>
    <w:p w14:paraId="17F57E51" w14:textId="77777777" w:rsidR="00C36264" w:rsidRDefault="00C36264" w:rsidP="002C1D79">
      <w:pPr>
        <w:pStyle w:val="NumberedList"/>
        <w:jc w:val="both"/>
      </w:pPr>
      <w:r>
        <w:t>Ensure that safe work practices are adopted and reviewed to ensure continuous improvement, including ensuring protective clothing and equipment provided is worn and used as recommended and legislative requirements such as Work Health and Safety and other relevant Acts are implemented and enforced.</w:t>
      </w:r>
    </w:p>
    <w:p w14:paraId="3FFBB30B" w14:textId="77777777" w:rsidR="00C36264" w:rsidRDefault="00C36264" w:rsidP="002C1D79">
      <w:pPr>
        <w:pStyle w:val="NumberedList"/>
        <w:jc w:val="both"/>
      </w:pPr>
      <w:r>
        <w:t xml:space="preserve">Comply with, and utilise procedures, policies, regulations and standards which impact upon the position, including contemporary human resource management requirements and practices such as Work Health and Safety, Equal Employment Opportunity and Anti-Discrimination policies. </w:t>
      </w:r>
    </w:p>
    <w:p w14:paraId="4834F41F" w14:textId="77777777" w:rsidR="00C36264" w:rsidRDefault="00C36264" w:rsidP="002C1D79">
      <w:pPr>
        <w:pStyle w:val="NumberedList"/>
        <w:spacing w:after="140"/>
        <w:jc w:val="both"/>
      </w:pPr>
      <w:r w:rsidRPr="00520401">
        <w:t>Participate in activities pertaining to p</w:t>
      </w:r>
      <w:r>
        <w:t>rofessional</w:t>
      </w:r>
      <w:r w:rsidRPr="00520401">
        <w:t xml:space="preserve"> development</w:t>
      </w:r>
      <w:r>
        <w:t xml:space="preserve"> and</w:t>
      </w:r>
      <w:r w:rsidRPr="00520401">
        <w:t xml:space="preserve"> quality improvement.</w:t>
      </w:r>
    </w:p>
    <w:p w14:paraId="46B67DD5" w14:textId="77777777" w:rsidR="0027757A" w:rsidRPr="004F75F1" w:rsidRDefault="0027757A" w:rsidP="0027757A">
      <w:pPr>
        <w:pStyle w:val="NumberedList"/>
      </w:pPr>
      <w:r w:rsidRPr="004F75F1">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2061F9B" w14:textId="77777777" w:rsidR="0027757A" w:rsidRPr="004F75F1" w:rsidRDefault="0027757A" w:rsidP="0027757A">
      <w:pPr>
        <w:pStyle w:val="NumberedList"/>
      </w:pPr>
      <w:r w:rsidRPr="004F75F1">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C36264">
      <w:pPr>
        <w:pStyle w:val="Heading3"/>
        <w:spacing w:line="280" w:lineRule="atLeast"/>
      </w:pPr>
      <w:r>
        <w:lastRenderedPageBreak/>
        <w:t>Key Accountabilities and Responsibilities:</w:t>
      </w:r>
    </w:p>
    <w:p w14:paraId="4786E95C" w14:textId="77777777" w:rsidR="00C36264" w:rsidRDefault="00C36264" w:rsidP="002C1D79">
      <w:pPr>
        <w:pStyle w:val="BulletedListLevel1"/>
        <w:numPr>
          <w:ilvl w:val="0"/>
          <w:numId w:val="0"/>
        </w:numPr>
        <w:spacing w:line="280" w:lineRule="atLeast"/>
      </w:pPr>
      <w:r>
        <w:t xml:space="preserve">The position reports to the </w:t>
      </w:r>
      <w:r w:rsidRPr="003C65EC">
        <w:rPr>
          <w:szCs w:val="22"/>
        </w:rPr>
        <w:t>Senior Tradesperson (Electrical)</w:t>
      </w:r>
      <w:r>
        <w:rPr>
          <w:szCs w:val="22"/>
        </w:rPr>
        <w:t xml:space="preserve"> </w:t>
      </w:r>
      <w:r>
        <w:t xml:space="preserve">and the </w:t>
      </w:r>
      <w:r w:rsidRPr="003C65EC">
        <w:t xml:space="preserve">Coordinator </w:t>
      </w:r>
      <w:r>
        <w:t>–</w:t>
      </w:r>
      <w:r w:rsidRPr="003C65EC">
        <w:t xml:space="preserve"> Facilities</w:t>
      </w:r>
      <w:r>
        <w:t xml:space="preserve"> </w:t>
      </w:r>
      <w:r w:rsidRPr="003C65EC">
        <w:t>and Building Services</w:t>
      </w:r>
      <w:r>
        <w:t xml:space="preserve"> and, as and when required, other project supervisors. The Tradesperson (Electrical) will:</w:t>
      </w:r>
    </w:p>
    <w:p w14:paraId="1DB34E42" w14:textId="77777777" w:rsidR="00C36264" w:rsidRDefault="00C36264" w:rsidP="002C1D79">
      <w:pPr>
        <w:pStyle w:val="ListParagraph"/>
        <w:spacing w:line="280" w:lineRule="atLeast"/>
        <w:jc w:val="both"/>
      </w:pPr>
      <w:r>
        <w:t xml:space="preserve">Be </w:t>
      </w:r>
      <w:r w:rsidRPr="00870A02">
        <w:t>responsible for the repair, installation, commissioning, and testing of all electrical trade related plant, equipment, services and facilities within the Department’s area of responsibility.</w:t>
      </w:r>
    </w:p>
    <w:p w14:paraId="02CDF9AB" w14:textId="77777777" w:rsidR="00C36264" w:rsidRDefault="00C36264" w:rsidP="002C1D79">
      <w:pPr>
        <w:pStyle w:val="ListParagraph"/>
        <w:spacing w:line="280" w:lineRule="atLeast"/>
        <w:jc w:val="both"/>
      </w:pPr>
      <w:r>
        <w:t>Work with a high degree of independence to resolve complex operational problems associated with specialised equipment under the scope of this role.</w:t>
      </w:r>
    </w:p>
    <w:p w14:paraId="32EFD7BC" w14:textId="77777777" w:rsidR="00C36264" w:rsidRDefault="00C36264" w:rsidP="002C1D79">
      <w:pPr>
        <w:pStyle w:val="ListParagraph"/>
        <w:spacing w:line="280" w:lineRule="atLeast"/>
        <w:jc w:val="both"/>
      </w:pPr>
      <w:r>
        <w:t>Ensure compliance with Work Health and Safety legislation and Australian Standards.</w:t>
      </w:r>
    </w:p>
    <w:p w14:paraId="0739D20C" w14:textId="11094C14" w:rsidR="00B06EDE" w:rsidRDefault="00C36264" w:rsidP="002C1D79">
      <w:pPr>
        <w:pStyle w:val="ListParagraph"/>
        <w:spacing w:line="280" w:lineRule="atLeast"/>
        <w:jc w:val="both"/>
      </w:pPr>
      <w:r>
        <w:t>Be required to, on occasion, perform higher level supervisory duties and only then, or as a role of trainer, will this position have staff reporting to the occupant.</w:t>
      </w:r>
    </w:p>
    <w:p w14:paraId="0F25761E" w14:textId="77777777" w:rsidR="002C1D79" w:rsidRPr="00F256F0" w:rsidRDefault="002C1D79" w:rsidP="002C1D79">
      <w:pPr>
        <w:pStyle w:val="ListParagraph"/>
        <w:jc w:val="both"/>
        <w:rPr>
          <w:rFonts w:cs="Calibri"/>
        </w:rPr>
      </w:pPr>
      <w:bookmarkStart w:id="0" w:name="_Hlk140659832"/>
      <w:bookmarkStart w:id="1" w:name="_Hlk140659577"/>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2B3110E6" w14:textId="77777777" w:rsidR="002C1D79" w:rsidRDefault="002C1D79" w:rsidP="002C1D79">
      <w:pPr>
        <w:pStyle w:val="ListParagraph"/>
        <w:jc w:val="bot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46223A5" w14:textId="77777777" w:rsidR="002C1D79" w:rsidRDefault="002C1D79" w:rsidP="002C1D79">
      <w:pPr>
        <w:pStyle w:val="ListParagraph"/>
        <w:jc w:val="bot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bookmarkEnd w:id="0"/>
    </w:p>
    <w:bookmarkEnd w:id="1"/>
    <w:p w14:paraId="1CA83B61" w14:textId="3F849561" w:rsidR="00E91AB6" w:rsidRDefault="00AF0C6B" w:rsidP="00C36264">
      <w:pPr>
        <w:pStyle w:val="Heading3"/>
        <w:spacing w:line="280" w:lineRule="atLeast"/>
      </w:pPr>
      <w:r>
        <w:t>Pre-employment Conditions</w:t>
      </w:r>
      <w:r w:rsidR="00E91AB6">
        <w:t>:</w:t>
      </w:r>
    </w:p>
    <w:p w14:paraId="546871E2" w14:textId="76ACAA24" w:rsidR="00996960" w:rsidRPr="00996960" w:rsidRDefault="00B97D5F" w:rsidP="002C1D79">
      <w:pPr>
        <w:spacing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2C1D79">
      <w:pPr>
        <w:spacing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2C1D79">
      <w:pPr>
        <w:pStyle w:val="ListNumbered"/>
        <w:numPr>
          <w:ilvl w:val="0"/>
          <w:numId w:val="16"/>
        </w:numPr>
        <w:spacing w:line="280" w:lineRule="atLeast"/>
        <w:jc w:val="both"/>
      </w:pPr>
      <w:r>
        <w:t>Conviction checks in the following areas:</w:t>
      </w:r>
    </w:p>
    <w:p w14:paraId="147CDE9F" w14:textId="77777777" w:rsidR="00E91AB6" w:rsidRDefault="00E91AB6" w:rsidP="002C1D79">
      <w:pPr>
        <w:pStyle w:val="ListNumbered"/>
        <w:numPr>
          <w:ilvl w:val="1"/>
          <w:numId w:val="13"/>
        </w:numPr>
        <w:spacing w:line="280" w:lineRule="atLeast"/>
        <w:jc w:val="both"/>
      </w:pPr>
      <w:r>
        <w:t>crimes of violence</w:t>
      </w:r>
    </w:p>
    <w:p w14:paraId="15754481" w14:textId="77777777" w:rsidR="00E91AB6" w:rsidRDefault="00E91AB6" w:rsidP="002C1D79">
      <w:pPr>
        <w:pStyle w:val="ListNumbered"/>
        <w:numPr>
          <w:ilvl w:val="1"/>
          <w:numId w:val="13"/>
        </w:numPr>
        <w:spacing w:line="280" w:lineRule="atLeast"/>
        <w:jc w:val="both"/>
      </w:pPr>
      <w:r>
        <w:t>sex related offences</w:t>
      </w:r>
    </w:p>
    <w:p w14:paraId="4ED1D6AD" w14:textId="77777777" w:rsidR="00E91AB6" w:rsidRDefault="00E91AB6" w:rsidP="002C1D79">
      <w:pPr>
        <w:pStyle w:val="ListNumbered"/>
        <w:numPr>
          <w:ilvl w:val="1"/>
          <w:numId w:val="13"/>
        </w:numPr>
        <w:spacing w:line="280" w:lineRule="atLeast"/>
        <w:jc w:val="both"/>
      </w:pPr>
      <w:r>
        <w:t>serious drug offences</w:t>
      </w:r>
    </w:p>
    <w:p w14:paraId="2F95386B" w14:textId="77777777" w:rsidR="00405739" w:rsidRDefault="00E91AB6" w:rsidP="002C1D79">
      <w:pPr>
        <w:pStyle w:val="ListNumbered"/>
        <w:numPr>
          <w:ilvl w:val="1"/>
          <w:numId w:val="13"/>
        </w:numPr>
        <w:spacing w:line="280" w:lineRule="atLeast"/>
        <w:jc w:val="both"/>
      </w:pPr>
      <w:r>
        <w:t>crimes involving dishonesty</w:t>
      </w:r>
    </w:p>
    <w:p w14:paraId="526590A3" w14:textId="77777777" w:rsidR="00E91AB6" w:rsidRDefault="00E91AB6" w:rsidP="002C1D79">
      <w:pPr>
        <w:pStyle w:val="ListNumbered"/>
        <w:spacing w:line="280" w:lineRule="atLeast"/>
        <w:jc w:val="both"/>
      </w:pPr>
      <w:r>
        <w:t>Identification check</w:t>
      </w:r>
    </w:p>
    <w:p w14:paraId="328DD118" w14:textId="1D066C26" w:rsidR="00C36264" w:rsidRPr="008803FC" w:rsidRDefault="00E91AB6" w:rsidP="002C1D79">
      <w:pPr>
        <w:pStyle w:val="ListNumbered"/>
        <w:spacing w:line="280" w:lineRule="atLeast"/>
        <w:jc w:val="both"/>
      </w:pPr>
      <w:r>
        <w:t>Disciplinary action in previous employment check.</w:t>
      </w:r>
    </w:p>
    <w:p w14:paraId="011E3DAD" w14:textId="77777777" w:rsidR="00E91AB6" w:rsidRDefault="00E91AB6" w:rsidP="00C36264">
      <w:pPr>
        <w:pStyle w:val="Heading3"/>
        <w:spacing w:line="280" w:lineRule="atLeast"/>
      </w:pPr>
      <w:r>
        <w:t>Selection Criteria:</w:t>
      </w:r>
    </w:p>
    <w:p w14:paraId="04E727BE" w14:textId="77777777" w:rsidR="00C36264" w:rsidRPr="00C36264" w:rsidRDefault="00C36264" w:rsidP="002C1D79">
      <w:pPr>
        <w:pStyle w:val="ListNumbered"/>
        <w:numPr>
          <w:ilvl w:val="0"/>
          <w:numId w:val="15"/>
        </w:numPr>
        <w:spacing w:line="280" w:lineRule="atLeast"/>
        <w:jc w:val="both"/>
      </w:pPr>
      <w:r w:rsidRPr="00C36264">
        <w:t>Demonstrated sound experience in, and extensive knowledge of, electrical trade skills to modify, commission, repair and maintain electrical devices, controls and equipment appropriate to a hospital environment.</w:t>
      </w:r>
    </w:p>
    <w:p w14:paraId="32EC5F98" w14:textId="77777777" w:rsidR="00C36264" w:rsidRPr="00C36264" w:rsidRDefault="00C36264" w:rsidP="002C1D79">
      <w:pPr>
        <w:pStyle w:val="ListNumbered"/>
        <w:numPr>
          <w:ilvl w:val="0"/>
          <w:numId w:val="15"/>
        </w:numPr>
        <w:spacing w:line="280" w:lineRule="atLeast"/>
        <w:jc w:val="both"/>
      </w:pPr>
      <w:r w:rsidRPr="00C36264">
        <w:t>Demonstrated ability to prioritise work, accomplish project timeframes and make responsible recommendations.</w:t>
      </w:r>
    </w:p>
    <w:p w14:paraId="311C0D35" w14:textId="77777777" w:rsidR="00C36264" w:rsidRPr="00C36264" w:rsidRDefault="00C36264" w:rsidP="002C1D79">
      <w:pPr>
        <w:pStyle w:val="ListNumbered"/>
        <w:numPr>
          <w:ilvl w:val="0"/>
          <w:numId w:val="15"/>
        </w:numPr>
        <w:spacing w:line="280" w:lineRule="atLeast"/>
        <w:jc w:val="both"/>
      </w:pPr>
      <w:r w:rsidRPr="00C36264">
        <w:lastRenderedPageBreak/>
        <w:t>Proven ability to interact and communicate effectively with staff from all levels of various organisations, including the demonstrated ability to work effectively as a member of a multifunctioning team.</w:t>
      </w:r>
    </w:p>
    <w:p w14:paraId="1C336C91" w14:textId="77777777" w:rsidR="00C36264" w:rsidRPr="00C36264" w:rsidRDefault="00C36264" w:rsidP="002C1D79">
      <w:pPr>
        <w:pStyle w:val="ListNumbered"/>
        <w:numPr>
          <w:ilvl w:val="0"/>
          <w:numId w:val="15"/>
        </w:numPr>
        <w:spacing w:line="280" w:lineRule="atLeast"/>
        <w:jc w:val="both"/>
      </w:pPr>
      <w:r w:rsidRPr="00C36264">
        <w:t>Demonstrated ability to produce effective work outputs in terms of both quality and quantity without direct supervision.</w:t>
      </w:r>
    </w:p>
    <w:p w14:paraId="7BD8C6FF" w14:textId="77777777" w:rsidR="00C36264" w:rsidRPr="00C36264" w:rsidRDefault="00C36264" w:rsidP="002C1D79">
      <w:pPr>
        <w:pStyle w:val="ListNumbered"/>
        <w:numPr>
          <w:ilvl w:val="0"/>
          <w:numId w:val="15"/>
        </w:numPr>
        <w:spacing w:line="280" w:lineRule="atLeast"/>
        <w:jc w:val="both"/>
      </w:pPr>
      <w:r w:rsidRPr="00C36264">
        <w:t>Knowledge of procedures, policies and regulations which impact upon the position including a working knowledge of Australian Standards, Work Health and Safety, Equal Employment, Anti-Discrimination and quality improvement practices and principles.</w:t>
      </w:r>
    </w:p>
    <w:p w14:paraId="1D1DB96D" w14:textId="72D64E68" w:rsidR="00E91AB6" w:rsidRPr="003A15EA" w:rsidRDefault="00C36264" w:rsidP="002C1D79">
      <w:pPr>
        <w:pStyle w:val="ListNumbered"/>
        <w:numPr>
          <w:ilvl w:val="0"/>
          <w:numId w:val="15"/>
        </w:numPr>
        <w:spacing w:after="240" w:line="280" w:lineRule="atLeast"/>
        <w:jc w:val="both"/>
      </w:pPr>
      <w:r w:rsidRPr="00C36264">
        <w:t>Evidence of continual updating of knowledge and skills and willingness to participate in staff development activities.</w:t>
      </w:r>
    </w:p>
    <w:p w14:paraId="185F40C6" w14:textId="77777777" w:rsidR="00E91AB6" w:rsidRDefault="00E91AB6" w:rsidP="00130E72">
      <w:pPr>
        <w:pStyle w:val="Heading3"/>
      </w:pPr>
      <w:r>
        <w:t>Working Environment:</w:t>
      </w:r>
    </w:p>
    <w:p w14:paraId="081C3090" w14:textId="77777777" w:rsidR="00171534" w:rsidRDefault="00171534" w:rsidP="002C1D79">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3C7FC008" w14:textId="77777777" w:rsidR="00171534" w:rsidRDefault="00171534" w:rsidP="002C1D79">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0BF6C3D5" w14:textId="77777777" w:rsidR="00171534" w:rsidRDefault="00171534" w:rsidP="002C1D79">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14C37C74" w14:textId="77777777" w:rsidR="00171534" w:rsidRPr="004B0994" w:rsidRDefault="00171534" w:rsidP="002C1D79">
      <w:pPr>
        <w:jc w:val="both"/>
      </w:pPr>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11" w:history="1">
        <w:r w:rsidRPr="00686107">
          <w:rPr>
            <w:rStyle w:val="Hyperlink"/>
          </w:rPr>
          <w:t>Consumer and Community Engagement Principles</w:t>
        </w:r>
      </w:hyperlink>
      <w:r>
        <w:t>.</w:t>
      </w:r>
    </w:p>
    <w:p w14:paraId="1E8012FB" w14:textId="6EFA0199" w:rsidR="000D5AF4" w:rsidRPr="004B0994" w:rsidRDefault="000D5AF4" w:rsidP="002C1D79">
      <w:pPr>
        <w:jc w:val="both"/>
      </w:pPr>
    </w:p>
    <w:sectPr w:rsidR="000D5AF4" w:rsidRPr="004B0994" w:rsidSect="009808BF">
      <w:headerReference w:type="default" r:id="rId12"/>
      <w:footerReference w:type="even" r:id="rId13"/>
      <w:footerReference w:type="default" r:id="rId14"/>
      <w:headerReference w:type="first" r:id="rId15"/>
      <w:footerReference w:type="first" r:id="rId16"/>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9B2A90"/>
    <w:multiLevelType w:val="hybridMultilevel"/>
    <w:tmpl w:val="3EFE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3A067C0"/>
    <w:multiLevelType w:val="hybridMultilevel"/>
    <w:tmpl w:val="DE981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887E51"/>
    <w:multiLevelType w:val="multilevel"/>
    <w:tmpl w:val="6C348716"/>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2067485645">
    <w:abstractNumId w:val="19"/>
  </w:num>
  <w:num w:numId="2" w16cid:durableId="1301617825">
    <w:abstractNumId w:val="3"/>
  </w:num>
  <w:num w:numId="3" w16cid:durableId="1706446205">
    <w:abstractNumId w:val="1"/>
  </w:num>
  <w:num w:numId="4" w16cid:durableId="524709074">
    <w:abstractNumId w:val="7"/>
  </w:num>
  <w:num w:numId="5" w16cid:durableId="365184427">
    <w:abstractNumId w:val="13"/>
  </w:num>
  <w:num w:numId="6" w16cid:durableId="92749868">
    <w:abstractNumId w:val="9"/>
  </w:num>
  <w:num w:numId="7" w16cid:durableId="702635050">
    <w:abstractNumId w:val="16"/>
  </w:num>
  <w:num w:numId="8" w16cid:durableId="442850394">
    <w:abstractNumId w:val="0"/>
  </w:num>
  <w:num w:numId="9" w16cid:durableId="1550993217">
    <w:abstractNumId w:val="18"/>
  </w:num>
  <w:num w:numId="10" w16cid:durableId="706755707">
    <w:abstractNumId w:val="14"/>
  </w:num>
  <w:num w:numId="11" w16cid:durableId="1450973564">
    <w:abstractNumId w:val="4"/>
  </w:num>
  <w:num w:numId="12" w16cid:durableId="1081947346">
    <w:abstractNumId w:val="5"/>
  </w:num>
  <w:num w:numId="13" w16cid:durableId="1850410798">
    <w:abstractNumId w:val="8"/>
  </w:num>
  <w:num w:numId="14" w16cid:durableId="1363557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21884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2990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7920107">
    <w:abstractNumId w:val="10"/>
  </w:num>
  <w:num w:numId="18" w16cid:durableId="1175420301">
    <w:abstractNumId w:val="2"/>
  </w:num>
  <w:num w:numId="19" w16cid:durableId="135028541">
    <w:abstractNumId w:val="12"/>
  </w:num>
  <w:num w:numId="20" w16cid:durableId="2073773518">
    <w:abstractNumId w:val="15"/>
  </w:num>
  <w:num w:numId="21" w16cid:durableId="483008047">
    <w:abstractNumId w:val="11"/>
  </w:num>
  <w:num w:numId="22" w16cid:durableId="806780808">
    <w:abstractNumId w:val="6"/>
  </w:num>
  <w:num w:numId="23" w16cid:durableId="764348070">
    <w:abstractNumId w:val="17"/>
  </w:num>
  <w:num w:numId="24" w16cid:durableId="15223542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1534"/>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7757A"/>
    <w:rsid w:val="002803E6"/>
    <w:rsid w:val="00284040"/>
    <w:rsid w:val="002A134E"/>
    <w:rsid w:val="002B144A"/>
    <w:rsid w:val="002C1D79"/>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264"/>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96B4C"/>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rmpr-cm01/pandp/showdoc.aspx?recnum=P19/00036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AE816011-ABCC-4CCB-97AF-3B4FE05AD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3dec5-11dd-4041-9f1c-1d084a81e354"/>
    <ds:schemaRef ds:uri="a7263cf0-f76c-499a-b84a-1d2b99cfc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CEFCE-AFF3-4862-98B3-F6384A4536F7}">
  <ds:schemaRefs>
    <ds:schemaRef ds:uri="http://schemas.microsoft.com/sharepoint/v3/contenttype/forms"/>
  </ds:schemaRefs>
</ds:datastoreItem>
</file>

<file path=customXml/itemProps4.xml><?xml version="1.0" encoding="utf-8"?>
<ds:datastoreItem xmlns:ds="http://schemas.openxmlformats.org/officeDocument/2006/customXml" ds:itemID="{1B3A0E49-4C7F-4E5F-99F3-A648E2D45CDD}">
  <ds:schemaRefs>
    <ds:schemaRef ds:uri="a7263cf0-f76c-499a-b84a-1d2b99cfc5b4"/>
    <ds:schemaRef ds:uri="http://purl.org/dc/elements/1.1/"/>
    <ds:schemaRef ds:uri="http://schemas.microsoft.com/office/2006/metadata/properties"/>
    <ds:schemaRef ds:uri="http://purl.org/dc/terms/"/>
    <ds:schemaRef ds:uri="http://schemas.openxmlformats.org/package/2006/metadata/core-properties"/>
    <ds:schemaRef ds:uri="f2f3dec5-11dd-4041-9f1c-1d084a81e354"/>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McTaggart, Lucy</cp:lastModifiedBy>
  <cp:revision>2</cp:revision>
  <cp:lastPrinted>2024-05-14T05:58:00Z</cp:lastPrinted>
  <dcterms:created xsi:type="dcterms:W3CDTF">2024-05-29T06:36:00Z</dcterms:created>
  <dcterms:modified xsi:type="dcterms:W3CDTF">2024-05-29T06:36:00Z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