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314C" w14:textId="77777777" w:rsidR="00A65F4C" w:rsidRDefault="00CA55F3" w:rsidP="00981F02">
      <w:bookmarkStart w:id="0" w:name="_GoBack"/>
      <w:bookmarkEnd w:id="0"/>
      <w:r>
        <w:rPr>
          <w:noProof/>
        </w:rPr>
        <w:drawing>
          <wp:anchor distT="0" distB="0" distL="114300" distR="114300" simplePos="0" relativeHeight="251661312" behindDoc="0" locked="0" layoutInCell="1" allowOverlap="1" wp14:anchorId="5FAEE6C7" wp14:editId="53D85781">
            <wp:simplePos x="0" y="0"/>
            <wp:positionH relativeFrom="column">
              <wp:posOffset>-6985</wp:posOffset>
            </wp:positionH>
            <wp:positionV relativeFrom="paragraph">
              <wp:posOffset>-623834</wp:posOffset>
            </wp:positionV>
            <wp:extent cx="2102876" cy="7246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102876" cy="724619"/>
                    </a:xfrm>
                    <a:prstGeom prst="rect">
                      <a:avLst/>
                    </a:prstGeom>
                  </pic:spPr>
                </pic:pic>
              </a:graphicData>
            </a:graphic>
            <wp14:sizeRelH relativeFrom="page">
              <wp14:pctWidth>0</wp14:pctWidth>
            </wp14:sizeRelH>
            <wp14:sizeRelV relativeFrom="page">
              <wp14:pctHeight>0</wp14:pctHeight>
            </wp14:sizeRelV>
          </wp:anchor>
        </w:drawing>
      </w:r>
    </w:p>
    <w:p w14:paraId="357FE8F5" w14:textId="77777777" w:rsidR="005D2EB3" w:rsidRDefault="005D2EB3" w:rsidP="005D2EB3">
      <w:pPr>
        <w:pBdr>
          <w:top w:val="single" w:sz="36" w:space="1" w:color="auto"/>
        </w:pBdr>
        <w:jc w:val="center"/>
        <w:rPr>
          <w:rFonts w:ascii="Arial" w:hAnsi="Arial" w:cs="Arial"/>
          <w:b/>
        </w:rPr>
      </w:pPr>
      <w:r w:rsidRPr="00EC3F96">
        <w:rPr>
          <w:rFonts w:ascii="Arial" w:hAnsi="Arial" w:cs="Arial"/>
          <w:b/>
        </w:rPr>
        <w:t>Position Description</w:t>
      </w:r>
    </w:p>
    <w:p w14:paraId="0718C943" w14:textId="77777777" w:rsidR="00F64ED3" w:rsidRPr="00BF4E28"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BF4E28">
        <w:rPr>
          <w:sz w:val="20"/>
          <w:szCs w:val="20"/>
        </w:rPr>
        <w:tab/>
      </w:r>
      <w:r w:rsidRPr="00BF4E28">
        <w:rPr>
          <w:rFonts w:ascii="Arial" w:hAnsi="Arial" w:cs="Arial"/>
          <w:b/>
          <w:bCs/>
          <w:sz w:val="20"/>
          <w:szCs w:val="20"/>
          <w:lang w:val="en-US"/>
        </w:rPr>
        <w:t>Position</w:t>
      </w:r>
      <w:r w:rsidRPr="00BF4E28">
        <w:rPr>
          <w:rFonts w:ascii="Arial" w:hAnsi="Arial" w:cs="Arial"/>
          <w:b/>
          <w:bCs/>
          <w:sz w:val="20"/>
          <w:szCs w:val="20"/>
        </w:rPr>
        <w:t xml:space="preserve"> Title:</w:t>
      </w:r>
      <w:r w:rsidRPr="00BF4E28">
        <w:rPr>
          <w:rFonts w:ascii="Arial" w:hAnsi="Arial" w:cs="Arial"/>
          <w:b/>
          <w:bCs/>
          <w:sz w:val="20"/>
          <w:szCs w:val="20"/>
        </w:rPr>
        <w:tab/>
      </w:r>
      <w:r w:rsidR="00082838" w:rsidRPr="00BF4E28">
        <w:rPr>
          <w:rFonts w:ascii="Arial" w:hAnsi="Arial" w:cs="Arial"/>
          <w:sz w:val="20"/>
          <w:szCs w:val="20"/>
        </w:rPr>
        <w:t>Legal Counsel</w:t>
      </w:r>
      <w:r w:rsidR="00E53DFE" w:rsidRPr="00BF4E28">
        <w:rPr>
          <w:rFonts w:ascii="Arial" w:hAnsi="Arial" w:cs="Arial"/>
          <w:sz w:val="20"/>
          <w:szCs w:val="20"/>
        </w:rPr>
        <w:t xml:space="preserve"> </w:t>
      </w:r>
      <w:r w:rsidR="006D0C14" w:rsidRPr="00BF4E28">
        <w:rPr>
          <w:rFonts w:ascii="Arial" w:hAnsi="Arial" w:cs="Arial"/>
          <w:sz w:val="20"/>
          <w:szCs w:val="20"/>
        </w:rPr>
        <w:t xml:space="preserve"> </w:t>
      </w:r>
    </w:p>
    <w:p w14:paraId="5CEDC30A" w14:textId="77777777" w:rsidR="004F6687" w:rsidRPr="00BF4E28"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BF4E28">
        <w:rPr>
          <w:rFonts w:ascii="Arial" w:hAnsi="Arial" w:cs="Arial"/>
          <w:b/>
          <w:bCs/>
          <w:sz w:val="20"/>
          <w:szCs w:val="20"/>
          <w:lang w:val="en-US"/>
        </w:rPr>
        <w:tab/>
        <w:t>Position</w:t>
      </w:r>
      <w:r w:rsidRPr="00BF4E28">
        <w:rPr>
          <w:rFonts w:ascii="Arial" w:hAnsi="Arial" w:cs="Arial"/>
          <w:b/>
          <w:bCs/>
          <w:sz w:val="20"/>
          <w:szCs w:val="20"/>
        </w:rPr>
        <w:t xml:space="preserve"> Classification:</w:t>
      </w:r>
      <w:r w:rsidRPr="00BF4E28">
        <w:rPr>
          <w:rFonts w:ascii="Arial" w:hAnsi="Arial" w:cs="Arial"/>
          <w:b/>
          <w:bCs/>
          <w:sz w:val="20"/>
          <w:szCs w:val="20"/>
        </w:rPr>
        <w:tab/>
      </w:r>
      <w:r w:rsidR="00D25EE3" w:rsidRPr="00BF4E28">
        <w:rPr>
          <w:rFonts w:ascii="Arial" w:hAnsi="Arial" w:cs="Arial"/>
          <w:sz w:val="20"/>
          <w:szCs w:val="20"/>
        </w:rPr>
        <w:t xml:space="preserve">Level </w:t>
      </w:r>
      <w:r w:rsidR="00082838" w:rsidRPr="00BF4E28">
        <w:rPr>
          <w:rFonts w:ascii="Arial" w:hAnsi="Arial" w:cs="Arial"/>
          <w:sz w:val="20"/>
          <w:szCs w:val="20"/>
        </w:rPr>
        <w:t>9</w:t>
      </w:r>
      <w:r w:rsidR="00BF4E28" w:rsidRPr="00BF4E28">
        <w:rPr>
          <w:rFonts w:ascii="Arial" w:hAnsi="Arial" w:cs="Arial"/>
          <w:sz w:val="20"/>
          <w:szCs w:val="20"/>
        </w:rPr>
        <w:t xml:space="preserve"> </w:t>
      </w:r>
    </w:p>
    <w:p w14:paraId="28603D36" w14:textId="77777777" w:rsidR="004F6687" w:rsidRPr="00BF4E28"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BF4E28">
        <w:rPr>
          <w:rFonts w:ascii="Arial" w:hAnsi="Arial" w:cs="Arial"/>
          <w:b/>
          <w:bCs/>
          <w:sz w:val="20"/>
          <w:szCs w:val="20"/>
          <w:lang w:val="en-US"/>
        </w:rPr>
        <w:tab/>
        <w:t>Faculty/Office:</w:t>
      </w:r>
      <w:r w:rsidRPr="00BF4E28">
        <w:rPr>
          <w:rFonts w:ascii="Arial" w:hAnsi="Arial" w:cs="Arial"/>
          <w:b/>
          <w:bCs/>
          <w:sz w:val="20"/>
          <w:szCs w:val="20"/>
          <w:lang w:val="en-US"/>
        </w:rPr>
        <w:tab/>
      </w:r>
      <w:r w:rsidR="00D039F2">
        <w:rPr>
          <w:rFonts w:ascii="Arial" w:hAnsi="Arial" w:cs="Arial"/>
          <w:sz w:val="20"/>
          <w:szCs w:val="20"/>
        </w:rPr>
        <w:t xml:space="preserve">Governance Directorate </w:t>
      </w:r>
    </w:p>
    <w:p w14:paraId="0F190DA6" w14:textId="77777777" w:rsidR="004F6687" w:rsidRPr="00BF4E28" w:rsidRDefault="004F6687" w:rsidP="004F6687">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BF4E28">
        <w:rPr>
          <w:rFonts w:ascii="Arial" w:hAnsi="Arial" w:cs="Arial"/>
          <w:b/>
          <w:bCs/>
          <w:sz w:val="20"/>
          <w:szCs w:val="20"/>
          <w:lang w:val="en-US"/>
        </w:rPr>
        <w:tab/>
        <w:t>School/Division:</w:t>
      </w:r>
      <w:r w:rsidRPr="00BF4E28">
        <w:rPr>
          <w:rFonts w:ascii="Arial" w:hAnsi="Arial" w:cs="Arial"/>
          <w:b/>
          <w:bCs/>
          <w:sz w:val="20"/>
          <w:szCs w:val="20"/>
          <w:lang w:val="en-US"/>
        </w:rPr>
        <w:tab/>
      </w:r>
      <w:r w:rsidR="00D039F2">
        <w:rPr>
          <w:rFonts w:ascii="Arial" w:hAnsi="Arial" w:cs="Arial"/>
          <w:sz w:val="20"/>
          <w:szCs w:val="20"/>
        </w:rPr>
        <w:t xml:space="preserve">Legal </w:t>
      </w:r>
    </w:p>
    <w:p w14:paraId="4F2D424A" w14:textId="77777777" w:rsidR="004F6687" w:rsidRPr="00BF4E28" w:rsidRDefault="004F6687" w:rsidP="004F6687">
      <w:pPr>
        <w:pBdr>
          <w:top w:val="single" w:sz="36" w:space="1" w:color="auto"/>
        </w:pBdr>
        <w:tabs>
          <w:tab w:val="right" w:pos="3119"/>
          <w:tab w:val="left" w:pos="3686"/>
        </w:tabs>
        <w:spacing w:before="120" w:after="120"/>
        <w:ind w:left="3686" w:hanging="3686"/>
        <w:rPr>
          <w:rFonts w:ascii="Arial" w:hAnsi="Arial" w:cs="Arial"/>
          <w:sz w:val="20"/>
          <w:szCs w:val="20"/>
        </w:rPr>
      </w:pPr>
      <w:r w:rsidRPr="00BF4E28">
        <w:rPr>
          <w:rFonts w:ascii="Arial" w:hAnsi="Arial" w:cs="Arial"/>
          <w:b/>
          <w:bCs/>
          <w:sz w:val="20"/>
          <w:szCs w:val="20"/>
          <w:lang w:val="en-US"/>
        </w:rPr>
        <w:tab/>
        <w:t>Supervisor</w:t>
      </w:r>
      <w:r w:rsidRPr="00BF4E28">
        <w:rPr>
          <w:rFonts w:ascii="Arial" w:hAnsi="Arial" w:cs="Arial"/>
          <w:b/>
          <w:bCs/>
          <w:sz w:val="20"/>
          <w:szCs w:val="20"/>
        </w:rPr>
        <w:t xml:space="preserve"> Title:</w:t>
      </w:r>
      <w:r w:rsidRPr="00BF4E28">
        <w:rPr>
          <w:rFonts w:ascii="Arial" w:hAnsi="Arial" w:cs="Arial"/>
          <w:sz w:val="20"/>
          <w:szCs w:val="20"/>
        </w:rPr>
        <w:t xml:space="preserve"> </w:t>
      </w:r>
      <w:r w:rsidRPr="00BF4E28">
        <w:rPr>
          <w:rFonts w:ascii="Arial" w:hAnsi="Arial" w:cs="Arial"/>
          <w:sz w:val="20"/>
          <w:szCs w:val="20"/>
        </w:rPr>
        <w:tab/>
      </w:r>
      <w:r w:rsidR="003A2655">
        <w:rPr>
          <w:rFonts w:ascii="Arial" w:hAnsi="Arial" w:cs="Arial"/>
          <w:sz w:val="20"/>
          <w:szCs w:val="20"/>
        </w:rPr>
        <w:t>Managing Counsel</w:t>
      </w:r>
    </w:p>
    <w:p w14:paraId="1654F870" w14:textId="77777777" w:rsidR="004F6687" w:rsidRPr="00BF4E28" w:rsidRDefault="004F6687" w:rsidP="004F6687">
      <w:pPr>
        <w:pBdr>
          <w:top w:val="single" w:sz="36" w:space="1" w:color="auto"/>
        </w:pBdr>
        <w:tabs>
          <w:tab w:val="right" w:pos="3119"/>
          <w:tab w:val="left" w:pos="3686"/>
        </w:tabs>
        <w:spacing w:before="120" w:after="120"/>
        <w:ind w:left="3686" w:hanging="3686"/>
        <w:rPr>
          <w:sz w:val="20"/>
          <w:szCs w:val="20"/>
        </w:rPr>
      </w:pPr>
      <w:r w:rsidRPr="00BF4E28">
        <w:rPr>
          <w:rFonts w:ascii="Arial" w:hAnsi="Arial" w:cs="Arial"/>
          <w:b/>
          <w:bCs/>
          <w:sz w:val="20"/>
          <w:szCs w:val="20"/>
          <w:lang w:val="en-US"/>
        </w:rPr>
        <w:tab/>
      </w:r>
      <w:r w:rsidRPr="00BF4E28">
        <w:rPr>
          <w:rFonts w:ascii="Arial" w:hAnsi="Arial" w:cs="Arial"/>
          <w:b/>
          <w:bCs/>
          <w:sz w:val="20"/>
          <w:szCs w:val="20"/>
        </w:rPr>
        <w:t>Supervisor Position Number:</w:t>
      </w:r>
      <w:r w:rsidRPr="00BF4E28">
        <w:rPr>
          <w:rFonts w:ascii="Arial" w:hAnsi="Arial" w:cs="Arial"/>
          <w:b/>
          <w:bCs/>
          <w:sz w:val="20"/>
          <w:szCs w:val="20"/>
        </w:rPr>
        <w:tab/>
      </w:r>
      <w:r w:rsidR="00AC51AF" w:rsidRPr="00BF4E28">
        <w:rPr>
          <w:rFonts w:ascii="Arial" w:hAnsi="Arial" w:cs="Arial"/>
          <w:bCs/>
          <w:sz w:val="20"/>
          <w:szCs w:val="20"/>
        </w:rPr>
        <w:t>314819</w:t>
      </w:r>
    </w:p>
    <w:p w14:paraId="54CB9536" w14:textId="77777777" w:rsidR="00F64ED3" w:rsidRPr="00BF4E28" w:rsidRDefault="00D83DE2" w:rsidP="003417B2">
      <w:pPr>
        <w:shd w:val="clear" w:color="auto" w:fill="000000"/>
        <w:tabs>
          <w:tab w:val="right" w:pos="9072"/>
        </w:tabs>
        <w:spacing w:before="120" w:after="60"/>
        <w:jc w:val="both"/>
        <w:rPr>
          <w:rFonts w:ascii="Arial" w:hAnsi="Arial" w:cs="Arial"/>
          <w:b/>
          <w:bCs/>
          <w:color w:val="FFFFFF"/>
          <w:sz w:val="22"/>
          <w:szCs w:val="22"/>
        </w:rPr>
      </w:pPr>
      <w:r w:rsidRPr="00BF4E28">
        <w:rPr>
          <w:rFonts w:ascii="Arial" w:hAnsi="Arial" w:cs="Arial"/>
          <w:b/>
          <w:bCs/>
          <w:color w:val="FFFFFF"/>
          <w:sz w:val="22"/>
          <w:szCs w:val="22"/>
        </w:rPr>
        <w:t xml:space="preserve">Your work area </w:t>
      </w:r>
    </w:p>
    <w:p w14:paraId="21281F1F" w14:textId="77777777" w:rsidR="00805C7E" w:rsidRDefault="00184D10" w:rsidP="00BF4E28">
      <w:pPr>
        <w:spacing w:before="120" w:after="120"/>
        <w:jc w:val="both"/>
        <w:rPr>
          <w:rFonts w:ascii="Arial" w:hAnsi="Arial" w:cs="Arial"/>
          <w:sz w:val="20"/>
          <w:szCs w:val="20"/>
        </w:rPr>
      </w:pPr>
      <w:r>
        <w:rPr>
          <w:rFonts w:ascii="Arial" w:hAnsi="Arial" w:cs="Arial"/>
          <w:sz w:val="20"/>
          <w:szCs w:val="20"/>
        </w:rPr>
        <w:t xml:space="preserve">The </w:t>
      </w:r>
      <w:r w:rsidR="00805C7E">
        <w:rPr>
          <w:rFonts w:ascii="Arial" w:hAnsi="Arial" w:cs="Arial"/>
          <w:sz w:val="20"/>
          <w:szCs w:val="20"/>
        </w:rPr>
        <w:t xml:space="preserve">Legal team is </w:t>
      </w:r>
      <w:r>
        <w:rPr>
          <w:rFonts w:ascii="Arial" w:hAnsi="Arial" w:cs="Arial"/>
          <w:sz w:val="20"/>
          <w:szCs w:val="20"/>
        </w:rPr>
        <w:t xml:space="preserve">situated within the </w:t>
      </w:r>
      <w:r w:rsidR="00805C7E">
        <w:rPr>
          <w:rFonts w:ascii="Arial" w:hAnsi="Arial" w:cs="Arial"/>
          <w:sz w:val="20"/>
          <w:szCs w:val="20"/>
        </w:rPr>
        <w:t xml:space="preserve">Governance Directorate.  </w:t>
      </w:r>
      <w:r>
        <w:rPr>
          <w:rFonts w:ascii="Arial" w:hAnsi="Arial" w:cs="Arial"/>
          <w:sz w:val="20"/>
          <w:szCs w:val="20"/>
        </w:rPr>
        <w:t xml:space="preserve">The </w:t>
      </w:r>
      <w:r w:rsidR="00805C7E">
        <w:rPr>
          <w:rFonts w:ascii="Arial" w:hAnsi="Arial" w:cs="Arial"/>
          <w:sz w:val="20"/>
          <w:szCs w:val="20"/>
        </w:rPr>
        <w:t xml:space="preserve">team </w:t>
      </w:r>
      <w:r>
        <w:rPr>
          <w:rFonts w:ascii="Arial" w:hAnsi="Arial" w:cs="Arial"/>
          <w:sz w:val="20"/>
          <w:szCs w:val="20"/>
        </w:rPr>
        <w:t xml:space="preserve">provides </w:t>
      </w:r>
      <w:r w:rsidR="00805C7E">
        <w:rPr>
          <w:rFonts w:ascii="Arial" w:hAnsi="Arial" w:cs="Arial"/>
          <w:sz w:val="20"/>
          <w:szCs w:val="20"/>
        </w:rPr>
        <w:t xml:space="preserve">comprehensive advice and support to </w:t>
      </w:r>
      <w:r w:rsidR="00805C7E" w:rsidRPr="00805C7E">
        <w:rPr>
          <w:rFonts w:ascii="Arial" w:hAnsi="Arial" w:cs="Arial"/>
          <w:sz w:val="20"/>
          <w:szCs w:val="20"/>
        </w:rPr>
        <w:t>the executive, academic and administrative units of the University on a broad range of legal issues.</w:t>
      </w:r>
    </w:p>
    <w:p w14:paraId="1B3EAE52" w14:textId="77777777" w:rsidR="00F64ED3" w:rsidRPr="00BF4E28" w:rsidRDefault="00BF4E28" w:rsidP="003417B2">
      <w:pPr>
        <w:shd w:val="clear" w:color="auto" w:fill="000000"/>
        <w:tabs>
          <w:tab w:val="right" w:pos="9072"/>
        </w:tabs>
        <w:spacing w:before="120" w:after="60"/>
        <w:jc w:val="both"/>
        <w:rPr>
          <w:rFonts w:ascii="Arial" w:hAnsi="Arial" w:cs="Arial"/>
          <w:b/>
          <w:bCs/>
          <w:color w:val="FFFFFF"/>
          <w:sz w:val="22"/>
          <w:szCs w:val="22"/>
        </w:rPr>
      </w:pPr>
      <w:r w:rsidRPr="00BF4E28">
        <w:rPr>
          <w:rFonts w:ascii="Arial" w:hAnsi="Arial" w:cs="Arial"/>
          <w:b/>
          <w:bCs/>
          <w:color w:val="FFFFFF"/>
          <w:sz w:val="22"/>
          <w:szCs w:val="22"/>
        </w:rPr>
        <w:t>Reporting structure</w:t>
      </w:r>
    </w:p>
    <w:p w14:paraId="4EB25342" w14:textId="77777777" w:rsidR="00B8628D" w:rsidRPr="00BF4E28" w:rsidRDefault="00AC51AF" w:rsidP="00BF4E28">
      <w:pPr>
        <w:spacing w:before="120" w:after="120"/>
        <w:rPr>
          <w:rFonts w:ascii="Arial" w:hAnsi="Arial" w:cs="Arial"/>
          <w:noProof/>
          <w:sz w:val="20"/>
          <w:szCs w:val="20"/>
        </w:rPr>
      </w:pPr>
      <w:bookmarkStart w:id="1" w:name="QuickMark"/>
      <w:bookmarkEnd w:id="1"/>
      <w:r w:rsidRPr="00BF4E28">
        <w:rPr>
          <w:rFonts w:ascii="Arial" w:hAnsi="Arial" w:cs="Arial"/>
          <w:noProof/>
          <w:sz w:val="20"/>
          <w:szCs w:val="20"/>
        </w:rPr>
        <w:t xml:space="preserve">Reports to: </w:t>
      </w:r>
      <w:r w:rsidR="005D2EB3">
        <w:rPr>
          <w:rFonts w:ascii="Arial" w:hAnsi="Arial" w:cs="Arial"/>
          <w:noProof/>
          <w:sz w:val="20"/>
          <w:szCs w:val="20"/>
        </w:rPr>
        <w:t>Managing Counsel</w:t>
      </w:r>
    </w:p>
    <w:p w14:paraId="2A30F228" w14:textId="77777777" w:rsidR="00F64ED3" w:rsidRPr="00BF4E28" w:rsidRDefault="00D83DE2" w:rsidP="003417B2">
      <w:pPr>
        <w:shd w:val="clear" w:color="auto" w:fill="000000"/>
        <w:tabs>
          <w:tab w:val="right" w:pos="9072"/>
        </w:tabs>
        <w:spacing w:before="120" w:after="60"/>
        <w:jc w:val="both"/>
        <w:rPr>
          <w:rFonts w:ascii="Arial" w:hAnsi="Arial" w:cs="Arial"/>
          <w:b/>
          <w:bCs/>
          <w:color w:val="FFFFFF"/>
          <w:sz w:val="22"/>
          <w:szCs w:val="22"/>
        </w:rPr>
      </w:pPr>
      <w:r w:rsidRPr="00BF4E28">
        <w:rPr>
          <w:rFonts w:ascii="Arial" w:hAnsi="Arial" w:cs="Arial"/>
          <w:b/>
          <w:bCs/>
          <w:color w:val="FFFFFF"/>
          <w:sz w:val="22"/>
          <w:szCs w:val="22"/>
        </w:rPr>
        <w:t xml:space="preserve">Your role </w:t>
      </w:r>
    </w:p>
    <w:p w14:paraId="32C6A094" w14:textId="77777777" w:rsidR="009A478A" w:rsidRPr="009A478A" w:rsidRDefault="009A478A" w:rsidP="009A478A">
      <w:pPr>
        <w:numPr>
          <w:ilvl w:val="12"/>
          <w:numId w:val="0"/>
        </w:numPr>
        <w:spacing w:before="120" w:after="120"/>
        <w:jc w:val="both"/>
        <w:rPr>
          <w:rFonts w:ascii="Arial" w:hAnsi="Arial" w:cs="Arial"/>
          <w:sz w:val="20"/>
          <w:szCs w:val="20"/>
        </w:rPr>
      </w:pPr>
      <w:r w:rsidRPr="009A478A">
        <w:rPr>
          <w:rFonts w:ascii="Arial" w:hAnsi="Arial" w:cs="Arial"/>
          <w:sz w:val="20"/>
          <w:szCs w:val="20"/>
        </w:rPr>
        <w:t>As the appoin</w:t>
      </w:r>
      <w:r w:rsidR="007810AD">
        <w:rPr>
          <w:rFonts w:ascii="Arial" w:hAnsi="Arial" w:cs="Arial"/>
          <w:sz w:val="20"/>
          <w:szCs w:val="20"/>
        </w:rPr>
        <w:t xml:space="preserve">tee you will work independently to </w:t>
      </w:r>
      <w:r w:rsidR="00184D10">
        <w:rPr>
          <w:rFonts w:ascii="Arial" w:hAnsi="Arial" w:cs="Arial"/>
          <w:sz w:val="20"/>
          <w:szCs w:val="20"/>
        </w:rPr>
        <w:t>provide legal advice to the University</w:t>
      </w:r>
      <w:r w:rsidR="0077043A">
        <w:rPr>
          <w:rFonts w:ascii="Arial" w:hAnsi="Arial" w:cs="Arial"/>
          <w:sz w:val="20"/>
          <w:szCs w:val="20"/>
        </w:rPr>
        <w:t xml:space="preserve"> and</w:t>
      </w:r>
      <w:r w:rsidR="00184D10">
        <w:rPr>
          <w:rFonts w:ascii="Arial" w:hAnsi="Arial" w:cs="Arial"/>
          <w:sz w:val="20"/>
          <w:szCs w:val="20"/>
        </w:rPr>
        <w:t xml:space="preserve"> take instructions for and complete a range of contracts and agreements on behalf of the University</w:t>
      </w:r>
      <w:r w:rsidR="0077043A">
        <w:rPr>
          <w:rFonts w:ascii="Arial" w:hAnsi="Arial" w:cs="Arial"/>
          <w:sz w:val="20"/>
          <w:szCs w:val="20"/>
        </w:rPr>
        <w:t>.</w:t>
      </w:r>
      <w:r w:rsidR="007810AD">
        <w:rPr>
          <w:rFonts w:ascii="Arial" w:hAnsi="Arial" w:cs="Arial"/>
          <w:sz w:val="20"/>
          <w:szCs w:val="20"/>
        </w:rPr>
        <w:t xml:space="preserve"> </w:t>
      </w:r>
    </w:p>
    <w:p w14:paraId="090B2283" w14:textId="77777777" w:rsidR="004E3498" w:rsidRPr="00BF4E28" w:rsidRDefault="00BF4E28" w:rsidP="004E3498">
      <w:pPr>
        <w:shd w:val="clear" w:color="auto" w:fill="000000"/>
        <w:tabs>
          <w:tab w:val="right" w:pos="9072"/>
        </w:tabs>
        <w:spacing w:before="120" w:after="60"/>
        <w:jc w:val="both"/>
        <w:rPr>
          <w:rFonts w:ascii="Arial" w:hAnsi="Arial" w:cs="Arial"/>
          <w:b/>
          <w:bCs/>
          <w:color w:val="FFFFFF"/>
          <w:sz w:val="22"/>
          <w:szCs w:val="22"/>
        </w:rPr>
      </w:pPr>
      <w:r>
        <w:rPr>
          <w:rFonts w:ascii="Arial" w:hAnsi="Arial" w:cs="Arial"/>
          <w:b/>
          <w:bCs/>
          <w:color w:val="FFFFFF"/>
          <w:sz w:val="22"/>
          <w:szCs w:val="22"/>
        </w:rPr>
        <w:t>Your k</w:t>
      </w:r>
      <w:r w:rsidR="004E3498" w:rsidRPr="00BF4E28">
        <w:rPr>
          <w:rFonts w:ascii="Arial" w:hAnsi="Arial" w:cs="Arial"/>
          <w:b/>
          <w:bCs/>
          <w:color w:val="FFFFFF"/>
          <w:sz w:val="22"/>
          <w:szCs w:val="22"/>
        </w:rPr>
        <w:t>ey responsibilities</w:t>
      </w:r>
    </w:p>
    <w:p w14:paraId="0B37BFC7" w14:textId="77777777" w:rsidR="001C42CF" w:rsidRPr="005A33C1" w:rsidRDefault="001C42CF" w:rsidP="007B5C66">
      <w:pPr>
        <w:spacing w:before="120" w:after="120"/>
        <w:jc w:val="both"/>
        <w:rPr>
          <w:rFonts w:ascii="Arial" w:hAnsi="Arial" w:cs="Arial"/>
          <w:sz w:val="20"/>
          <w:szCs w:val="20"/>
        </w:rPr>
      </w:pPr>
      <w:r w:rsidRPr="005A33C1">
        <w:rPr>
          <w:rFonts w:ascii="Arial" w:hAnsi="Arial" w:cs="Arial"/>
          <w:sz w:val="20"/>
          <w:szCs w:val="20"/>
        </w:rPr>
        <w:t>Ensure that legal services are aligned with the strategic objectives of the University and are consistent with service delivery &amp; client satisfaction objectives.</w:t>
      </w:r>
    </w:p>
    <w:p w14:paraId="74C4F401" w14:textId="77777777" w:rsidR="001C42CF" w:rsidRDefault="001C42CF" w:rsidP="007B5C66">
      <w:pPr>
        <w:spacing w:before="120" w:after="120"/>
        <w:jc w:val="both"/>
        <w:rPr>
          <w:rFonts w:ascii="Arial" w:hAnsi="Arial" w:cs="Arial"/>
          <w:sz w:val="20"/>
          <w:szCs w:val="20"/>
        </w:rPr>
      </w:pPr>
      <w:r>
        <w:rPr>
          <w:rFonts w:ascii="Arial" w:hAnsi="Arial" w:cs="Arial"/>
          <w:sz w:val="20"/>
          <w:szCs w:val="20"/>
        </w:rPr>
        <w:t>Draft, negotiate and advise on behalf of the University a wide range of agreements, leases and other legal documentation in one or more of the following areas of law:</w:t>
      </w:r>
    </w:p>
    <w:p w14:paraId="42D1CBD7" w14:textId="77777777" w:rsidR="001C42CF" w:rsidRDefault="001C42CF" w:rsidP="007B5C66">
      <w:pPr>
        <w:spacing w:before="120" w:after="120"/>
        <w:rPr>
          <w:rFonts w:ascii="Arial" w:hAnsi="Arial" w:cs="Arial"/>
          <w:sz w:val="20"/>
          <w:szCs w:val="20"/>
        </w:rPr>
      </w:pPr>
      <w:r>
        <w:rPr>
          <w:rFonts w:ascii="Arial" w:hAnsi="Arial" w:cs="Arial"/>
          <w:sz w:val="20"/>
          <w:szCs w:val="20"/>
        </w:rPr>
        <w:t>Commercial/corporate;</w:t>
      </w:r>
      <w:r>
        <w:rPr>
          <w:rFonts w:ascii="Arial" w:hAnsi="Arial" w:cs="Arial"/>
          <w:sz w:val="20"/>
          <w:szCs w:val="20"/>
        </w:rPr>
        <w:br/>
        <w:t>Intellectual Property;</w:t>
      </w:r>
      <w:r>
        <w:rPr>
          <w:rFonts w:ascii="Arial" w:hAnsi="Arial" w:cs="Arial"/>
          <w:sz w:val="20"/>
          <w:szCs w:val="20"/>
        </w:rPr>
        <w:br/>
        <w:t>Litigation;</w:t>
      </w:r>
      <w:r>
        <w:rPr>
          <w:rFonts w:ascii="Arial" w:hAnsi="Arial" w:cs="Arial"/>
          <w:sz w:val="20"/>
          <w:szCs w:val="20"/>
        </w:rPr>
        <w:br/>
        <w:t>Property;</w:t>
      </w:r>
      <w:r>
        <w:rPr>
          <w:rFonts w:ascii="Arial" w:hAnsi="Arial" w:cs="Arial"/>
          <w:sz w:val="20"/>
          <w:szCs w:val="20"/>
        </w:rPr>
        <w:br/>
        <w:t>Wills and Estates; and</w:t>
      </w:r>
      <w:r>
        <w:rPr>
          <w:rFonts w:ascii="Arial" w:hAnsi="Arial" w:cs="Arial"/>
          <w:sz w:val="20"/>
          <w:szCs w:val="20"/>
        </w:rPr>
        <w:br/>
        <w:t>Workplace Relations.</w:t>
      </w:r>
    </w:p>
    <w:p w14:paraId="0585CC27" w14:textId="77777777" w:rsidR="001C42CF" w:rsidRDefault="001C42CF" w:rsidP="007B5C66">
      <w:pPr>
        <w:spacing w:before="120" w:after="120"/>
        <w:rPr>
          <w:rFonts w:ascii="Arial" w:hAnsi="Arial" w:cs="Arial"/>
          <w:sz w:val="20"/>
          <w:szCs w:val="20"/>
        </w:rPr>
      </w:pPr>
      <w:r>
        <w:rPr>
          <w:rFonts w:ascii="Arial" w:hAnsi="Arial" w:cs="Arial"/>
          <w:sz w:val="20"/>
          <w:szCs w:val="20"/>
        </w:rPr>
        <w:t>Prepare, negotiate and complete research and collaboration agreements, funding agreements and intellectual property documentation.</w:t>
      </w:r>
    </w:p>
    <w:p w14:paraId="78F5ADDC" w14:textId="77777777" w:rsidR="001A5850" w:rsidRDefault="001A5850" w:rsidP="007B5C66">
      <w:pPr>
        <w:spacing w:before="120" w:after="120"/>
        <w:jc w:val="both"/>
        <w:rPr>
          <w:rFonts w:ascii="Arial" w:hAnsi="Arial" w:cs="Arial"/>
          <w:sz w:val="20"/>
          <w:szCs w:val="20"/>
        </w:rPr>
      </w:pPr>
      <w:r>
        <w:rPr>
          <w:rFonts w:ascii="Arial" w:hAnsi="Arial" w:cs="Arial"/>
          <w:sz w:val="20"/>
          <w:szCs w:val="20"/>
        </w:rPr>
        <w:t>Negotiate and advise on behalf of the University with Commonwealth and State Departments, statutory authorities and external third parties.</w:t>
      </w:r>
    </w:p>
    <w:p w14:paraId="041BCBE2" w14:textId="77777777" w:rsidR="00110FA1" w:rsidRDefault="00110FA1" w:rsidP="007B5C66">
      <w:pPr>
        <w:spacing w:before="120" w:after="120"/>
        <w:jc w:val="both"/>
        <w:rPr>
          <w:rFonts w:ascii="Arial" w:hAnsi="Arial" w:cs="Arial"/>
          <w:sz w:val="20"/>
          <w:szCs w:val="20"/>
        </w:rPr>
      </w:pPr>
      <w:r>
        <w:rPr>
          <w:rFonts w:ascii="Arial" w:hAnsi="Arial" w:cs="Arial"/>
          <w:sz w:val="20"/>
          <w:szCs w:val="20"/>
        </w:rPr>
        <w:t>Undertake research and provide legal opinions on matters arising in the course of the legal practice.</w:t>
      </w:r>
    </w:p>
    <w:p w14:paraId="3969536D" w14:textId="77777777" w:rsidR="00496BFB" w:rsidRDefault="00496BFB" w:rsidP="007B5C66">
      <w:pPr>
        <w:spacing w:before="120" w:after="120"/>
        <w:jc w:val="both"/>
        <w:rPr>
          <w:rFonts w:ascii="Arial" w:hAnsi="Arial" w:cs="Arial"/>
          <w:sz w:val="20"/>
          <w:szCs w:val="20"/>
        </w:rPr>
      </w:pPr>
      <w:r>
        <w:rPr>
          <w:rFonts w:ascii="Arial" w:hAnsi="Arial" w:cs="Arial"/>
          <w:sz w:val="20"/>
          <w:szCs w:val="20"/>
        </w:rPr>
        <w:t>Other duties as directed</w:t>
      </w:r>
    </w:p>
    <w:p w14:paraId="18B24A87" w14:textId="77777777" w:rsidR="00F64ED3" w:rsidRPr="00BF4E28" w:rsidRDefault="00CA459A" w:rsidP="00D86094">
      <w:pPr>
        <w:shd w:val="clear" w:color="auto" w:fill="000000"/>
        <w:tabs>
          <w:tab w:val="right" w:pos="9072"/>
        </w:tabs>
        <w:spacing w:before="120" w:after="60"/>
        <w:jc w:val="both"/>
        <w:rPr>
          <w:rFonts w:ascii="Arial" w:hAnsi="Arial" w:cs="Arial"/>
          <w:b/>
          <w:bCs/>
          <w:color w:val="FFFFFF"/>
          <w:sz w:val="22"/>
          <w:szCs w:val="22"/>
        </w:rPr>
      </w:pPr>
      <w:r w:rsidRPr="00BF4E28">
        <w:rPr>
          <w:rFonts w:ascii="Arial" w:hAnsi="Arial" w:cs="Arial"/>
          <w:b/>
          <w:bCs/>
          <w:color w:val="FFFFFF"/>
          <w:sz w:val="22"/>
          <w:szCs w:val="22"/>
        </w:rPr>
        <w:t>Your s</w:t>
      </w:r>
      <w:r w:rsidR="00F64ED3" w:rsidRPr="00BF4E28">
        <w:rPr>
          <w:rFonts w:ascii="Arial" w:hAnsi="Arial" w:cs="Arial"/>
          <w:b/>
          <w:bCs/>
          <w:color w:val="FFFFFF"/>
          <w:sz w:val="22"/>
          <w:szCs w:val="22"/>
        </w:rPr>
        <w:t>pecific work capabilities (selection criteria)</w:t>
      </w:r>
    </w:p>
    <w:p w14:paraId="0AE1CCED" w14:textId="77777777" w:rsidR="00FA746C" w:rsidRDefault="00FA746C" w:rsidP="007B5C66">
      <w:pPr>
        <w:spacing w:before="120" w:after="120"/>
        <w:jc w:val="both"/>
        <w:rPr>
          <w:rFonts w:ascii="Arial" w:hAnsi="Arial" w:cs="Arial"/>
          <w:sz w:val="20"/>
          <w:szCs w:val="20"/>
        </w:rPr>
      </w:pPr>
      <w:r>
        <w:rPr>
          <w:rFonts w:ascii="Arial" w:hAnsi="Arial" w:cs="Arial"/>
          <w:sz w:val="20"/>
          <w:szCs w:val="20"/>
        </w:rPr>
        <w:t>Admission as a legal practitioner in Western Australia with at least 3 year post admission experience</w:t>
      </w:r>
    </w:p>
    <w:p w14:paraId="137F5633" w14:textId="77777777" w:rsidR="00BD5B9C" w:rsidRDefault="00BD5B9C" w:rsidP="007B5C66">
      <w:pPr>
        <w:spacing w:before="120" w:after="120"/>
        <w:jc w:val="both"/>
        <w:rPr>
          <w:rFonts w:ascii="Arial" w:hAnsi="Arial" w:cs="Arial"/>
          <w:sz w:val="20"/>
          <w:szCs w:val="20"/>
        </w:rPr>
      </w:pPr>
      <w:r>
        <w:rPr>
          <w:rFonts w:ascii="Arial" w:hAnsi="Arial" w:cs="Arial"/>
          <w:sz w:val="20"/>
          <w:szCs w:val="20"/>
        </w:rPr>
        <w:t>Experience negotiating and drafting contracts and intellectual property documents</w:t>
      </w:r>
    </w:p>
    <w:p w14:paraId="171A9B8D" w14:textId="77777777" w:rsidR="00BD5B9C" w:rsidRDefault="00BD5B9C" w:rsidP="007B5C66">
      <w:pPr>
        <w:spacing w:before="120" w:after="120"/>
        <w:jc w:val="both"/>
        <w:rPr>
          <w:rFonts w:ascii="Arial" w:hAnsi="Arial" w:cs="Arial"/>
          <w:sz w:val="20"/>
          <w:szCs w:val="20"/>
        </w:rPr>
      </w:pPr>
      <w:r>
        <w:rPr>
          <w:rFonts w:ascii="Arial" w:hAnsi="Arial" w:cs="Arial"/>
          <w:sz w:val="20"/>
          <w:szCs w:val="20"/>
        </w:rPr>
        <w:t>Experience in taking instructions from and providing advice to large organisations</w:t>
      </w:r>
    </w:p>
    <w:p w14:paraId="72CE2C76" w14:textId="77777777" w:rsidR="00BD5B9C" w:rsidRDefault="00BD5B9C" w:rsidP="007B5C66">
      <w:pPr>
        <w:spacing w:before="120" w:after="120"/>
        <w:jc w:val="both"/>
        <w:rPr>
          <w:rFonts w:ascii="Arial" w:hAnsi="Arial" w:cs="Arial"/>
          <w:sz w:val="20"/>
          <w:szCs w:val="20"/>
        </w:rPr>
      </w:pPr>
      <w:r>
        <w:rPr>
          <w:rFonts w:ascii="Arial" w:hAnsi="Arial" w:cs="Arial"/>
          <w:sz w:val="20"/>
          <w:szCs w:val="20"/>
        </w:rPr>
        <w:t>Highly developed interpersonal, verbal and written communication and negotiation skills</w:t>
      </w:r>
    </w:p>
    <w:p w14:paraId="6A8CAC91" w14:textId="77777777" w:rsidR="00BD5B9C" w:rsidRDefault="00BD5B9C" w:rsidP="007B5C66">
      <w:pPr>
        <w:spacing w:before="120" w:after="120"/>
        <w:jc w:val="both"/>
        <w:rPr>
          <w:rFonts w:ascii="Arial" w:hAnsi="Arial" w:cs="Arial"/>
          <w:sz w:val="20"/>
          <w:szCs w:val="20"/>
        </w:rPr>
      </w:pPr>
      <w:r>
        <w:rPr>
          <w:rFonts w:ascii="Arial" w:hAnsi="Arial" w:cs="Arial"/>
          <w:sz w:val="20"/>
          <w:szCs w:val="20"/>
        </w:rPr>
        <w:t>Intellectual and conceptual ability to deal with high levels of complexity, to manage conflicting priorities, work to deadlines and self manage files</w:t>
      </w:r>
    </w:p>
    <w:p w14:paraId="31C520B3" w14:textId="77777777" w:rsidR="00BD5B9C" w:rsidRDefault="00BD5B9C" w:rsidP="007B5C66">
      <w:pPr>
        <w:spacing w:before="120" w:after="120"/>
        <w:jc w:val="both"/>
        <w:rPr>
          <w:rFonts w:ascii="Arial" w:hAnsi="Arial" w:cs="Arial"/>
          <w:sz w:val="20"/>
          <w:szCs w:val="20"/>
        </w:rPr>
      </w:pPr>
      <w:r>
        <w:rPr>
          <w:rFonts w:ascii="Arial" w:hAnsi="Arial" w:cs="Arial"/>
          <w:sz w:val="20"/>
          <w:szCs w:val="20"/>
        </w:rPr>
        <w:t xml:space="preserve">Demonstrated knowledge and understanding of statutes and the processes of government and government agencies that relate to the University, </w:t>
      </w:r>
      <w:r w:rsidR="00F7136F">
        <w:rPr>
          <w:rFonts w:ascii="Arial" w:hAnsi="Arial" w:cs="Arial"/>
          <w:sz w:val="20"/>
          <w:szCs w:val="20"/>
        </w:rPr>
        <w:t>e.g.</w:t>
      </w:r>
      <w:r>
        <w:rPr>
          <w:rFonts w:ascii="Arial" w:hAnsi="Arial" w:cs="Arial"/>
          <w:sz w:val="20"/>
          <w:szCs w:val="20"/>
        </w:rPr>
        <w:t xml:space="preserve"> Office of the Auditor General, Office of the Parliamentary Commissioner and Office of the Information Commissioners.</w:t>
      </w:r>
    </w:p>
    <w:p w14:paraId="72844DB0" w14:textId="77777777" w:rsidR="001E2C81" w:rsidRPr="00BF4E28" w:rsidRDefault="00BF4E28" w:rsidP="001E2C81">
      <w:pPr>
        <w:shd w:val="clear" w:color="auto" w:fill="000000"/>
        <w:tabs>
          <w:tab w:val="right" w:pos="9072"/>
        </w:tabs>
        <w:spacing w:before="120" w:after="60"/>
        <w:jc w:val="both"/>
        <w:rPr>
          <w:rFonts w:ascii="Arial" w:hAnsi="Arial" w:cs="Arial"/>
          <w:b/>
          <w:bCs/>
          <w:color w:val="FFFFFF"/>
          <w:sz w:val="22"/>
          <w:szCs w:val="22"/>
        </w:rPr>
      </w:pPr>
      <w:r w:rsidRPr="00BF4E28">
        <w:rPr>
          <w:rFonts w:ascii="Arial" w:hAnsi="Arial" w:cs="Arial"/>
          <w:b/>
          <w:bCs/>
          <w:color w:val="FFFFFF"/>
          <w:sz w:val="22"/>
          <w:szCs w:val="22"/>
        </w:rPr>
        <w:t>Special r</w:t>
      </w:r>
      <w:r w:rsidR="001E2C81" w:rsidRPr="00BF4E28">
        <w:rPr>
          <w:rFonts w:ascii="Arial" w:hAnsi="Arial" w:cs="Arial"/>
          <w:b/>
          <w:bCs/>
          <w:color w:val="FFFFFF"/>
          <w:sz w:val="22"/>
          <w:szCs w:val="22"/>
        </w:rPr>
        <w:t>equirements</w:t>
      </w:r>
      <w:r w:rsidR="00942E9E" w:rsidRPr="00BF4E28">
        <w:rPr>
          <w:rFonts w:ascii="Arial" w:hAnsi="Arial" w:cs="Arial"/>
          <w:b/>
          <w:bCs/>
          <w:color w:val="FFFFFF"/>
          <w:sz w:val="22"/>
          <w:szCs w:val="22"/>
        </w:rPr>
        <w:t xml:space="preserve"> (selection criteria)</w:t>
      </w:r>
    </w:p>
    <w:p w14:paraId="58A550E6" w14:textId="77777777" w:rsidR="007E0358" w:rsidRPr="00BF4E28" w:rsidRDefault="00BF4E28" w:rsidP="00BF4E28">
      <w:pPr>
        <w:spacing w:before="120" w:after="120"/>
        <w:jc w:val="both"/>
        <w:rPr>
          <w:rFonts w:ascii="Arial" w:hAnsi="Arial" w:cs="Arial"/>
          <w:bCs/>
          <w:sz w:val="20"/>
          <w:szCs w:val="20"/>
        </w:rPr>
      </w:pPr>
      <w:r w:rsidRPr="00BF4E28">
        <w:rPr>
          <w:rFonts w:ascii="Arial" w:hAnsi="Arial" w:cs="Arial"/>
          <w:bCs/>
          <w:sz w:val="20"/>
          <w:szCs w:val="20"/>
        </w:rPr>
        <w:t>There are no special requirements.</w:t>
      </w:r>
    </w:p>
    <w:p w14:paraId="591D5A0D" w14:textId="77777777" w:rsidR="00AC51AF" w:rsidRPr="00BF4E28" w:rsidRDefault="00AC51AF" w:rsidP="00AC51AF">
      <w:pPr>
        <w:shd w:val="clear" w:color="auto" w:fill="000000"/>
        <w:tabs>
          <w:tab w:val="right" w:pos="9072"/>
        </w:tabs>
        <w:spacing w:before="120" w:after="60"/>
        <w:rPr>
          <w:rFonts w:ascii="Arial" w:hAnsi="Arial" w:cs="Arial"/>
          <w:b/>
          <w:bCs/>
          <w:color w:val="FFFFFF"/>
          <w:sz w:val="22"/>
          <w:szCs w:val="22"/>
        </w:rPr>
      </w:pPr>
      <w:r w:rsidRPr="00BF4E28">
        <w:rPr>
          <w:rFonts w:ascii="Arial" w:hAnsi="Arial" w:cs="Arial"/>
          <w:b/>
          <w:bCs/>
          <w:color w:val="FFFFFF"/>
          <w:sz w:val="22"/>
          <w:szCs w:val="22"/>
        </w:rPr>
        <w:lastRenderedPageBreak/>
        <w:t>Compliance</w:t>
      </w:r>
    </w:p>
    <w:p w14:paraId="56147E09" w14:textId="77777777" w:rsidR="00836454" w:rsidRDefault="00836454" w:rsidP="00836454">
      <w:pPr>
        <w:pStyle w:val="PlainText"/>
        <w:spacing w:before="120" w:after="120"/>
        <w:jc w:val="both"/>
        <w:rPr>
          <w:rFonts w:ascii="Arial" w:hAnsi="Arial" w:cs="Arial"/>
          <w:sz w:val="20"/>
          <w:szCs w:val="20"/>
        </w:rPr>
      </w:pPr>
      <w:r w:rsidRPr="008E14B5">
        <w:rPr>
          <w:rFonts w:ascii="Arial" w:hAnsi="Arial" w:cs="Arial"/>
          <w:sz w:val="20"/>
          <w:szCs w:val="20"/>
        </w:rPr>
        <w:t>Workplace Health &amp; Safety</w:t>
      </w:r>
    </w:p>
    <w:p w14:paraId="6B340CE3" w14:textId="77777777" w:rsidR="00836454" w:rsidRDefault="00836454" w:rsidP="00836454">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46DF56B4" w14:textId="77777777" w:rsidR="00836454" w:rsidRPr="00971568" w:rsidRDefault="00836454" w:rsidP="00836454">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9"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10E0326" w14:textId="77777777" w:rsidR="00836454" w:rsidRDefault="00836454" w:rsidP="00836454">
      <w:pPr>
        <w:pStyle w:val="PlainText"/>
        <w:spacing w:before="120" w:after="120"/>
        <w:jc w:val="both"/>
        <w:rPr>
          <w:rFonts w:ascii="Arial" w:hAnsi="Arial" w:cs="Arial"/>
          <w:sz w:val="20"/>
          <w:szCs w:val="20"/>
        </w:rPr>
      </w:pPr>
    </w:p>
    <w:p w14:paraId="119B6E6C" w14:textId="77777777" w:rsidR="00836454" w:rsidRPr="008E14B5" w:rsidRDefault="00836454" w:rsidP="00836454">
      <w:pPr>
        <w:pStyle w:val="PlainText"/>
        <w:spacing w:before="120" w:after="120"/>
        <w:jc w:val="both"/>
        <w:rPr>
          <w:rFonts w:ascii="Arial" w:hAnsi="Arial" w:cs="Arial"/>
          <w:sz w:val="20"/>
          <w:szCs w:val="20"/>
        </w:rPr>
      </w:pPr>
      <w:r>
        <w:rPr>
          <w:rFonts w:ascii="Arial" w:hAnsi="Arial" w:cs="Arial"/>
          <w:sz w:val="20"/>
          <w:szCs w:val="20"/>
        </w:rPr>
        <w:t>Inclusion</w:t>
      </w:r>
      <w:r w:rsidRPr="008E14B5">
        <w:rPr>
          <w:rFonts w:ascii="Arial" w:hAnsi="Arial" w:cs="Arial"/>
          <w:sz w:val="20"/>
          <w:szCs w:val="20"/>
        </w:rPr>
        <w:t xml:space="preserve"> &amp; Diversity</w:t>
      </w:r>
    </w:p>
    <w:p w14:paraId="12E7DFC2" w14:textId="77777777" w:rsidR="00836454" w:rsidRPr="00B06A19" w:rsidRDefault="00836454" w:rsidP="00836454">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0"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1"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647FCF22" w14:textId="77777777" w:rsidR="00AC51AF" w:rsidRDefault="00AC51AF" w:rsidP="00AC51AF">
      <w:pPr>
        <w:pStyle w:val="PlainText"/>
        <w:rPr>
          <w:rStyle w:val="Hyperlink"/>
          <w:rFonts w:ascii="Arial" w:hAnsi="Arial" w:cs="Arial"/>
          <w:sz w:val="20"/>
          <w:szCs w:val="20"/>
        </w:rPr>
      </w:pPr>
    </w:p>
    <w:p w14:paraId="163A2FA5" w14:textId="77777777" w:rsidR="00AC51AF" w:rsidRPr="00971568" w:rsidRDefault="00AC51AF" w:rsidP="00AC51AF">
      <w:pPr>
        <w:pStyle w:val="PlainText"/>
        <w:rPr>
          <w:rFonts w:ascii="Arial" w:hAnsi="Arial" w:cs="Arial"/>
          <w:sz w:val="20"/>
          <w:szCs w:val="20"/>
        </w:rPr>
      </w:pPr>
    </w:p>
    <w:p w14:paraId="51429878" w14:textId="77777777" w:rsidR="00F72604" w:rsidRDefault="00F72604">
      <w:pPr>
        <w:spacing w:after="200" w:line="276" w:lineRule="auto"/>
        <w:rPr>
          <w:rFonts w:ascii="Arial" w:hAnsi="Arial" w:cs="Arial"/>
          <w:bCs/>
          <w:sz w:val="18"/>
          <w:szCs w:val="18"/>
        </w:rPr>
      </w:pPr>
      <w:r>
        <w:rPr>
          <w:rFonts w:ascii="Arial" w:hAnsi="Arial" w:cs="Arial"/>
          <w:bCs/>
          <w:sz w:val="18"/>
          <w:szCs w:val="18"/>
        </w:rPr>
        <w:br w:type="page"/>
      </w:r>
    </w:p>
    <w:p w14:paraId="02E01109" w14:textId="77777777" w:rsidR="00FA5BB3" w:rsidRPr="00971568" w:rsidRDefault="00FA5BB3" w:rsidP="00805C7E">
      <w:pPr>
        <w:rPr>
          <w:rFonts w:ascii="Arial" w:hAnsi="Arial" w:cs="Arial"/>
          <w:sz w:val="20"/>
          <w:szCs w:val="20"/>
        </w:rPr>
      </w:pPr>
    </w:p>
    <w:p w14:paraId="68FA26C9" w14:textId="77777777" w:rsidR="00FA5BB3" w:rsidRDefault="00FA5BB3" w:rsidP="00FA5BB3">
      <w:pPr>
        <w:spacing w:after="200" w:line="276" w:lineRule="auto"/>
        <w:rPr>
          <w:rFonts w:ascii="Arial" w:hAnsi="Arial" w:cs="Arial"/>
          <w:b/>
          <w:sz w:val="20"/>
          <w:szCs w:val="20"/>
        </w:rPr>
      </w:pPr>
    </w:p>
    <w:sectPr w:rsidR="00FA5BB3" w:rsidSect="00F72604">
      <w:pgSz w:w="11906" w:h="16838"/>
      <w:pgMar w:top="1276" w:right="1282" w:bottom="993"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31E1" w14:textId="77777777" w:rsidR="00791E33" w:rsidRDefault="00791E33">
      <w:r>
        <w:separator/>
      </w:r>
    </w:p>
  </w:endnote>
  <w:endnote w:type="continuationSeparator" w:id="0">
    <w:p w14:paraId="55E4A3F1" w14:textId="77777777" w:rsidR="00791E33" w:rsidRDefault="0079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C954" w14:textId="77777777" w:rsidR="00791E33" w:rsidRDefault="00791E33">
      <w:r>
        <w:separator/>
      </w:r>
    </w:p>
  </w:footnote>
  <w:footnote w:type="continuationSeparator" w:id="0">
    <w:p w14:paraId="75B1BDBF" w14:textId="77777777" w:rsidR="00791E33" w:rsidRDefault="0079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C13EB"/>
    <w:multiLevelType w:val="hybridMultilevel"/>
    <w:tmpl w:val="83AE4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A6ABD"/>
    <w:multiLevelType w:val="hybridMultilevel"/>
    <w:tmpl w:val="55D2B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0"/>
  </w:num>
  <w:num w:numId="5">
    <w:abstractNumId w:val="17"/>
  </w:num>
  <w:num w:numId="6">
    <w:abstractNumId w:val="10"/>
  </w:num>
  <w:num w:numId="7">
    <w:abstractNumId w:val="12"/>
  </w:num>
  <w:num w:numId="8">
    <w:abstractNumId w:val="14"/>
  </w:num>
  <w:num w:numId="9">
    <w:abstractNumId w:val="15"/>
  </w:num>
  <w:num w:numId="10">
    <w:abstractNumId w:val="16"/>
  </w:num>
  <w:num w:numId="11">
    <w:abstractNumId w:val="9"/>
  </w:num>
  <w:num w:numId="12">
    <w:abstractNumId w:val="6"/>
  </w:num>
  <w:num w:numId="13">
    <w:abstractNumId w:val="11"/>
  </w:num>
  <w:num w:numId="14">
    <w:abstractNumId w:val="8"/>
  </w:num>
  <w:num w:numId="15">
    <w:abstractNumId w:val="18"/>
  </w:num>
  <w:num w:numId="16">
    <w:abstractNumId w:val="13"/>
  </w:num>
  <w:num w:numId="17">
    <w:abstractNumId w:val="3"/>
  </w:num>
  <w:num w:numId="18">
    <w:abstractNumId w:val="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67007"/>
    <w:rsid w:val="00080332"/>
    <w:rsid w:val="00082838"/>
    <w:rsid w:val="00086834"/>
    <w:rsid w:val="00094237"/>
    <w:rsid w:val="000A6DDE"/>
    <w:rsid w:val="000B20E0"/>
    <w:rsid w:val="000B360B"/>
    <w:rsid w:val="000C4FCE"/>
    <w:rsid w:val="000C59F3"/>
    <w:rsid w:val="000C613F"/>
    <w:rsid w:val="000C7351"/>
    <w:rsid w:val="000D01F3"/>
    <w:rsid w:val="000E12B8"/>
    <w:rsid w:val="000E5831"/>
    <w:rsid w:val="000E6CC2"/>
    <w:rsid w:val="000E7417"/>
    <w:rsid w:val="000E7EE9"/>
    <w:rsid w:val="000F1F5D"/>
    <w:rsid w:val="000F3CF5"/>
    <w:rsid w:val="000F7A86"/>
    <w:rsid w:val="00102FF3"/>
    <w:rsid w:val="00103BE7"/>
    <w:rsid w:val="00104E81"/>
    <w:rsid w:val="00110FA1"/>
    <w:rsid w:val="0011507A"/>
    <w:rsid w:val="00116F57"/>
    <w:rsid w:val="001201CE"/>
    <w:rsid w:val="00122659"/>
    <w:rsid w:val="0012269A"/>
    <w:rsid w:val="00124622"/>
    <w:rsid w:val="00124CB9"/>
    <w:rsid w:val="001270EF"/>
    <w:rsid w:val="001306A1"/>
    <w:rsid w:val="0013103D"/>
    <w:rsid w:val="0014671C"/>
    <w:rsid w:val="0015024D"/>
    <w:rsid w:val="00154552"/>
    <w:rsid w:val="00163BC0"/>
    <w:rsid w:val="0016739D"/>
    <w:rsid w:val="00182630"/>
    <w:rsid w:val="00184D10"/>
    <w:rsid w:val="00197432"/>
    <w:rsid w:val="00197F9C"/>
    <w:rsid w:val="001A5850"/>
    <w:rsid w:val="001B1D02"/>
    <w:rsid w:val="001B57C8"/>
    <w:rsid w:val="001C3053"/>
    <w:rsid w:val="001C42CF"/>
    <w:rsid w:val="001D0B1F"/>
    <w:rsid w:val="001D1045"/>
    <w:rsid w:val="001D267E"/>
    <w:rsid w:val="001D33B7"/>
    <w:rsid w:val="001E2C81"/>
    <w:rsid w:val="001E5543"/>
    <w:rsid w:val="001F0E6B"/>
    <w:rsid w:val="002120DD"/>
    <w:rsid w:val="00220F28"/>
    <w:rsid w:val="00227100"/>
    <w:rsid w:val="00234AE5"/>
    <w:rsid w:val="00242B95"/>
    <w:rsid w:val="002505A9"/>
    <w:rsid w:val="00250C7A"/>
    <w:rsid w:val="00251072"/>
    <w:rsid w:val="00252A72"/>
    <w:rsid w:val="00253C05"/>
    <w:rsid w:val="00255E0B"/>
    <w:rsid w:val="00256F35"/>
    <w:rsid w:val="00263676"/>
    <w:rsid w:val="00264A8E"/>
    <w:rsid w:val="00271D19"/>
    <w:rsid w:val="00276064"/>
    <w:rsid w:val="002764F7"/>
    <w:rsid w:val="002768FC"/>
    <w:rsid w:val="00283291"/>
    <w:rsid w:val="002A301C"/>
    <w:rsid w:val="002B3EA8"/>
    <w:rsid w:val="002B4390"/>
    <w:rsid w:val="002B6E2D"/>
    <w:rsid w:val="002B7021"/>
    <w:rsid w:val="002B70E8"/>
    <w:rsid w:val="002C12DC"/>
    <w:rsid w:val="002C14F9"/>
    <w:rsid w:val="002C1D0F"/>
    <w:rsid w:val="002C265F"/>
    <w:rsid w:val="002C57C5"/>
    <w:rsid w:val="002C77F0"/>
    <w:rsid w:val="002D3B49"/>
    <w:rsid w:val="002E4711"/>
    <w:rsid w:val="002F7841"/>
    <w:rsid w:val="00302E61"/>
    <w:rsid w:val="00304D8C"/>
    <w:rsid w:val="0030663D"/>
    <w:rsid w:val="00313B04"/>
    <w:rsid w:val="00322AC8"/>
    <w:rsid w:val="003244B5"/>
    <w:rsid w:val="00332EB9"/>
    <w:rsid w:val="00336319"/>
    <w:rsid w:val="00340E7E"/>
    <w:rsid w:val="0034155C"/>
    <w:rsid w:val="003417B2"/>
    <w:rsid w:val="00343562"/>
    <w:rsid w:val="00343FE8"/>
    <w:rsid w:val="0034505E"/>
    <w:rsid w:val="003555C6"/>
    <w:rsid w:val="00356266"/>
    <w:rsid w:val="00360623"/>
    <w:rsid w:val="003670F8"/>
    <w:rsid w:val="0036754A"/>
    <w:rsid w:val="003675D0"/>
    <w:rsid w:val="00373226"/>
    <w:rsid w:val="0037519B"/>
    <w:rsid w:val="00377FDD"/>
    <w:rsid w:val="003836CF"/>
    <w:rsid w:val="003A2655"/>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0CD7"/>
    <w:rsid w:val="00410E53"/>
    <w:rsid w:val="0041517D"/>
    <w:rsid w:val="00417C73"/>
    <w:rsid w:val="00423C07"/>
    <w:rsid w:val="00424558"/>
    <w:rsid w:val="004263D2"/>
    <w:rsid w:val="00430C3F"/>
    <w:rsid w:val="00430CDA"/>
    <w:rsid w:val="004331E5"/>
    <w:rsid w:val="00433D18"/>
    <w:rsid w:val="00436621"/>
    <w:rsid w:val="00437801"/>
    <w:rsid w:val="0044156B"/>
    <w:rsid w:val="00443330"/>
    <w:rsid w:val="00444915"/>
    <w:rsid w:val="00453BCF"/>
    <w:rsid w:val="004629C2"/>
    <w:rsid w:val="00463911"/>
    <w:rsid w:val="00465D9F"/>
    <w:rsid w:val="00471825"/>
    <w:rsid w:val="004761C4"/>
    <w:rsid w:val="004766E7"/>
    <w:rsid w:val="004803BA"/>
    <w:rsid w:val="004858DD"/>
    <w:rsid w:val="0048781B"/>
    <w:rsid w:val="0049060C"/>
    <w:rsid w:val="00492E58"/>
    <w:rsid w:val="00496398"/>
    <w:rsid w:val="00496BFB"/>
    <w:rsid w:val="004B2D58"/>
    <w:rsid w:val="004B5A70"/>
    <w:rsid w:val="004C50F9"/>
    <w:rsid w:val="004C5DC3"/>
    <w:rsid w:val="004E3498"/>
    <w:rsid w:val="004E380B"/>
    <w:rsid w:val="004F06EC"/>
    <w:rsid w:val="004F20D0"/>
    <w:rsid w:val="004F3252"/>
    <w:rsid w:val="004F6687"/>
    <w:rsid w:val="005049B0"/>
    <w:rsid w:val="00506B33"/>
    <w:rsid w:val="00511FA9"/>
    <w:rsid w:val="00514179"/>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3DB5"/>
    <w:rsid w:val="005B66BC"/>
    <w:rsid w:val="005C59A0"/>
    <w:rsid w:val="005D0815"/>
    <w:rsid w:val="005D2EB3"/>
    <w:rsid w:val="005D377D"/>
    <w:rsid w:val="005D5298"/>
    <w:rsid w:val="005D5BCA"/>
    <w:rsid w:val="005E060C"/>
    <w:rsid w:val="005E0639"/>
    <w:rsid w:val="005E73E8"/>
    <w:rsid w:val="005F2565"/>
    <w:rsid w:val="005F5974"/>
    <w:rsid w:val="00607F5D"/>
    <w:rsid w:val="00617B97"/>
    <w:rsid w:val="00622A33"/>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58AF"/>
    <w:rsid w:val="006D0C14"/>
    <w:rsid w:val="006D4555"/>
    <w:rsid w:val="006D4596"/>
    <w:rsid w:val="006E07FD"/>
    <w:rsid w:val="006E2E65"/>
    <w:rsid w:val="006E3229"/>
    <w:rsid w:val="006E3941"/>
    <w:rsid w:val="006F49C4"/>
    <w:rsid w:val="006F7E13"/>
    <w:rsid w:val="00707CB9"/>
    <w:rsid w:val="007224DC"/>
    <w:rsid w:val="00727EFE"/>
    <w:rsid w:val="007323BA"/>
    <w:rsid w:val="00733DC8"/>
    <w:rsid w:val="007353BD"/>
    <w:rsid w:val="00736F72"/>
    <w:rsid w:val="00743668"/>
    <w:rsid w:val="0075386F"/>
    <w:rsid w:val="00764D91"/>
    <w:rsid w:val="0077043A"/>
    <w:rsid w:val="007810AD"/>
    <w:rsid w:val="00786131"/>
    <w:rsid w:val="007873AF"/>
    <w:rsid w:val="0079031F"/>
    <w:rsid w:val="00791925"/>
    <w:rsid w:val="00791E33"/>
    <w:rsid w:val="007A0341"/>
    <w:rsid w:val="007A0CD6"/>
    <w:rsid w:val="007A1CCF"/>
    <w:rsid w:val="007A6B5D"/>
    <w:rsid w:val="007A6DDF"/>
    <w:rsid w:val="007A7BB5"/>
    <w:rsid w:val="007B583F"/>
    <w:rsid w:val="007B5BFD"/>
    <w:rsid w:val="007B5C66"/>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05C7E"/>
    <w:rsid w:val="00811C7B"/>
    <w:rsid w:val="008165EC"/>
    <w:rsid w:val="008166F4"/>
    <w:rsid w:val="00832AB5"/>
    <w:rsid w:val="00832BC4"/>
    <w:rsid w:val="00836454"/>
    <w:rsid w:val="008423BE"/>
    <w:rsid w:val="00853E03"/>
    <w:rsid w:val="008646CC"/>
    <w:rsid w:val="00865524"/>
    <w:rsid w:val="00883FC2"/>
    <w:rsid w:val="0089175C"/>
    <w:rsid w:val="008938B1"/>
    <w:rsid w:val="008B144B"/>
    <w:rsid w:val="008B3758"/>
    <w:rsid w:val="008B4035"/>
    <w:rsid w:val="008B6FF7"/>
    <w:rsid w:val="008C0937"/>
    <w:rsid w:val="008D10F8"/>
    <w:rsid w:val="008D34F5"/>
    <w:rsid w:val="008D536D"/>
    <w:rsid w:val="008D5C73"/>
    <w:rsid w:val="008D7E2A"/>
    <w:rsid w:val="008E460D"/>
    <w:rsid w:val="008E5A02"/>
    <w:rsid w:val="008F1247"/>
    <w:rsid w:val="009025AD"/>
    <w:rsid w:val="0090407D"/>
    <w:rsid w:val="00910D60"/>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478A"/>
    <w:rsid w:val="009A7FA1"/>
    <w:rsid w:val="009B1C67"/>
    <w:rsid w:val="009B6CBB"/>
    <w:rsid w:val="009C0051"/>
    <w:rsid w:val="009C0705"/>
    <w:rsid w:val="009C6235"/>
    <w:rsid w:val="009D245F"/>
    <w:rsid w:val="009D404B"/>
    <w:rsid w:val="009D74A3"/>
    <w:rsid w:val="009F5017"/>
    <w:rsid w:val="00A03736"/>
    <w:rsid w:val="00A05EEF"/>
    <w:rsid w:val="00A074FF"/>
    <w:rsid w:val="00A112F9"/>
    <w:rsid w:val="00A15205"/>
    <w:rsid w:val="00A1585F"/>
    <w:rsid w:val="00A22B9F"/>
    <w:rsid w:val="00A24704"/>
    <w:rsid w:val="00A2544D"/>
    <w:rsid w:val="00A27537"/>
    <w:rsid w:val="00A306E7"/>
    <w:rsid w:val="00A37637"/>
    <w:rsid w:val="00A532B0"/>
    <w:rsid w:val="00A542CC"/>
    <w:rsid w:val="00A54910"/>
    <w:rsid w:val="00A622A0"/>
    <w:rsid w:val="00A65F4C"/>
    <w:rsid w:val="00A6756E"/>
    <w:rsid w:val="00A67BBF"/>
    <w:rsid w:val="00A76CDA"/>
    <w:rsid w:val="00A924E3"/>
    <w:rsid w:val="00A92BAE"/>
    <w:rsid w:val="00A95161"/>
    <w:rsid w:val="00AA125D"/>
    <w:rsid w:val="00AA4CD9"/>
    <w:rsid w:val="00AB3450"/>
    <w:rsid w:val="00AB42D5"/>
    <w:rsid w:val="00AC51AF"/>
    <w:rsid w:val="00AD7172"/>
    <w:rsid w:val="00AE10A7"/>
    <w:rsid w:val="00AE4803"/>
    <w:rsid w:val="00AF0017"/>
    <w:rsid w:val="00AF11A7"/>
    <w:rsid w:val="00AF1736"/>
    <w:rsid w:val="00AF28A6"/>
    <w:rsid w:val="00B01AEC"/>
    <w:rsid w:val="00B13E7B"/>
    <w:rsid w:val="00B15A17"/>
    <w:rsid w:val="00B2226D"/>
    <w:rsid w:val="00B270FE"/>
    <w:rsid w:val="00B31C41"/>
    <w:rsid w:val="00B41034"/>
    <w:rsid w:val="00B42D65"/>
    <w:rsid w:val="00B67887"/>
    <w:rsid w:val="00B7061C"/>
    <w:rsid w:val="00B722D6"/>
    <w:rsid w:val="00B85CF0"/>
    <w:rsid w:val="00B8628D"/>
    <w:rsid w:val="00B91E6A"/>
    <w:rsid w:val="00B92CD1"/>
    <w:rsid w:val="00B94F83"/>
    <w:rsid w:val="00BA3AD1"/>
    <w:rsid w:val="00BA61E3"/>
    <w:rsid w:val="00BC2BDB"/>
    <w:rsid w:val="00BD1705"/>
    <w:rsid w:val="00BD2F9C"/>
    <w:rsid w:val="00BD5B9C"/>
    <w:rsid w:val="00BE16FE"/>
    <w:rsid w:val="00BE78D2"/>
    <w:rsid w:val="00BF00C7"/>
    <w:rsid w:val="00BF138E"/>
    <w:rsid w:val="00BF4109"/>
    <w:rsid w:val="00BF4E28"/>
    <w:rsid w:val="00C025F6"/>
    <w:rsid w:val="00C035F8"/>
    <w:rsid w:val="00C13DC3"/>
    <w:rsid w:val="00C14908"/>
    <w:rsid w:val="00C236EF"/>
    <w:rsid w:val="00C279EB"/>
    <w:rsid w:val="00C27C0B"/>
    <w:rsid w:val="00C314B0"/>
    <w:rsid w:val="00C7577C"/>
    <w:rsid w:val="00C844EB"/>
    <w:rsid w:val="00C8666C"/>
    <w:rsid w:val="00C866A7"/>
    <w:rsid w:val="00C8735D"/>
    <w:rsid w:val="00CA459A"/>
    <w:rsid w:val="00CA55F3"/>
    <w:rsid w:val="00CB107B"/>
    <w:rsid w:val="00CB288A"/>
    <w:rsid w:val="00CB455D"/>
    <w:rsid w:val="00CB62EF"/>
    <w:rsid w:val="00CB6A90"/>
    <w:rsid w:val="00CC25E0"/>
    <w:rsid w:val="00CC2EC6"/>
    <w:rsid w:val="00CC4220"/>
    <w:rsid w:val="00CD26BB"/>
    <w:rsid w:val="00CD276D"/>
    <w:rsid w:val="00CD2F19"/>
    <w:rsid w:val="00CD6B49"/>
    <w:rsid w:val="00CF4E0F"/>
    <w:rsid w:val="00D0115C"/>
    <w:rsid w:val="00D039F2"/>
    <w:rsid w:val="00D03DB9"/>
    <w:rsid w:val="00D05E5A"/>
    <w:rsid w:val="00D11930"/>
    <w:rsid w:val="00D12BDB"/>
    <w:rsid w:val="00D131DD"/>
    <w:rsid w:val="00D137A6"/>
    <w:rsid w:val="00D1715F"/>
    <w:rsid w:val="00D175F6"/>
    <w:rsid w:val="00D17C8D"/>
    <w:rsid w:val="00D23C17"/>
    <w:rsid w:val="00D25EE3"/>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C7756"/>
    <w:rsid w:val="00DD13AF"/>
    <w:rsid w:val="00DD6A22"/>
    <w:rsid w:val="00DE7698"/>
    <w:rsid w:val="00DF498B"/>
    <w:rsid w:val="00E00085"/>
    <w:rsid w:val="00E04014"/>
    <w:rsid w:val="00E10149"/>
    <w:rsid w:val="00E10E98"/>
    <w:rsid w:val="00E1193D"/>
    <w:rsid w:val="00E12C85"/>
    <w:rsid w:val="00E22FAF"/>
    <w:rsid w:val="00E314E6"/>
    <w:rsid w:val="00E32A06"/>
    <w:rsid w:val="00E4135F"/>
    <w:rsid w:val="00E4452D"/>
    <w:rsid w:val="00E450E2"/>
    <w:rsid w:val="00E53DFE"/>
    <w:rsid w:val="00E6146A"/>
    <w:rsid w:val="00E621EE"/>
    <w:rsid w:val="00E62574"/>
    <w:rsid w:val="00E6343B"/>
    <w:rsid w:val="00E6380B"/>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31DEB"/>
    <w:rsid w:val="00F32A4C"/>
    <w:rsid w:val="00F33DEE"/>
    <w:rsid w:val="00F37255"/>
    <w:rsid w:val="00F47B4F"/>
    <w:rsid w:val="00F47CC2"/>
    <w:rsid w:val="00F64ED3"/>
    <w:rsid w:val="00F7136F"/>
    <w:rsid w:val="00F72604"/>
    <w:rsid w:val="00F85553"/>
    <w:rsid w:val="00F856FF"/>
    <w:rsid w:val="00F90A30"/>
    <w:rsid w:val="00F9298E"/>
    <w:rsid w:val="00F943E0"/>
    <w:rsid w:val="00FA0F48"/>
    <w:rsid w:val="00FA5BB3"/>
    <w:rsid w:val="00FA6114"/>
    <w:rsid w:val="00FA6AA1"/>
    <w:rsid w:val="00FA746C"/>
    <w:rsid w:val="00FC2713"/>
    <w:rsid w:val="00FD6500"/>
    <w:rsid w:val="00FF29CB"/>
    <w:rsid w:val="00FF5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68E4CA"/>
  <w14:defaultImageDpi w14:val="0"/>
  <w15:docId w15:val="{04492D73-AF0F-4216-A6CC-2D95ECF3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AC51A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C51AF"/>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uwa.edu.au/inclusion-diversity" TargetMode="External"/><Relationship Id="rId5" Type="http://schemas.openxmlformats.org/officeDocument/2006/relationships/webSettings" Target="webSettings.xml"/><Relationship Id="rId10" Type="http://schemas.openxmlformats.org/officeDocument/2006/relationships/hyperlink" Target="http://www.hr.uwa.edu.au/policies/policies/conduct/code" TargetMode="External"/><Relationship Id="rId4" Type="http://schemas.openxmlformats.org/officeDocument/2006/relationships/settings" Target="settings.xml"/><Relationship Id="rId9" Type="http://schemas.openxmlformats.org/officeDocument/2006/relationships/hyperlink" Target="http://www.safety.u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9D24-2B7C-45B5-B155-C82C5B8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Adrian Wilks</cp:lastModifiedBy>
  <cp:revision>2</cp:revision>
  <cp:lastPrinted>2012-10-08T03:14:00Z</cp:lastPrinted>
  <dcterms:created xsi:type="dcterms:W3CDTF">2019-08-28T04:44:00Z</dcterms:created>
  <dcterms:modified xsi:type="dcterms:W3CDTF">2019-08-28T04:44:00Z</dcterms:modified>
</cp:coreProperties>
</file>