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F52C" w14:textId="77777777" w:rsidR="00845111" w:rsidRPr="00BE7EBD" w:rsidRDefault="00E326C5" w:rsidP="00BA639E">
      <w:pPr>
        <w:pStyle w:val="Title"/>
      </w:pPr>
      <w:r w:rsidRPr="00BE7EBD">
        <w:t>Office of the Ombudsman and Health Complaints Commissioner</w:t>
      </w:r>
    </w:p>
    <w:p w14:paraId="57AA7CA3" w14:textId="77777777" w:rsidR="00845111" w:rsidRDefault="00845111" w:rsidP="00BA639E">
      <w:pPr>
        <w:pStyle w:val="Subtitle"/>
      </w:pPr>
      <w:r w:rsidRPr="008F31D4">
        <w:t xml:space="preserve">Statement of Duties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05"/>
        <w:gridCol w:w="6089"/>
      </w:tblGrid>
      <w:tr w:rsidR="00EE50F8" w:rsidRPr="00005DBB" w14:paraId="6E2C5C48" w14:textId="77777777" w:rsidTr="00BE7EBD">
        <w:trPr>
          <w:tblHeader/>
          <w:jc w:val="center"/>
        </w:trPr>
        <w:tc>
          <w:tcPr>
            <w:tcW w:w="3369" w:type="dxa"/>
            <w:shd w:val="clear" w:color="auto" w:fill="auto"/>
            <w:vAlign w:val="center"/>
          </w:tcPr>
          <w:p w14:paraId="427C6962" w14:textId="77777777" w:rsidR="00005DBB" w:rsidRPr="00B9618A" w:rsidRDefault="00005DBB" w:rsidP="00BA639E">
            <w:pPr>
              <w:spacing w:after="0"/>
            </w:pPr>
            <w:r w:rsidRPr="00B9618A">
              <w:t>Title</w:t>
            </w:r>
          </w:p>
        </w:tc>
        <w:tc>
          <w:tcPr>
            <w:tcW w:w="6251" w:type="dxa"/>
            <w:shd w:val="clear" w:color="auto" w:fill="auto"/>
            <w:vAlign w:val="center"/>
          </w:tcPr>
          <w:p w14:paraId="39E3AB38" w14:textId="21E0A429" w:rsidR="00005DBB" w:rsidRPr="00005DBB" w:rsidRDefault="009B1F30" w:rsidP="00BA639E">
            <w:pPr>
              <w:pStyle w:val="Normaltable"/>
              <w:spacing w:after="0"/>
            </w:pPr>
            <w:r>
              <w:t xml:space="preserve">Business </w:t>
            </w:r>
            <w:r w:rsidR="005249AB">
              <w:t>Services Coordinator</w:t>
            </w:r>
          </w:p>
        </w:tc>
      </w:tr>
      <w:tr w:rsidR="00EE50F8" w:rsidRPr="00005DBB" w14:paraId="0006C2D5" w14:textId="77777777" w:rsidTr="00BE7EBD">
        <w:trPr>
          <w:tblHeader/>
          <w:jc w:val="center"/>
        </w:trPr>
        <w:tc>
          <w:tcPr>
            <w:tcW w:w="3369" w:type="dxa"/>
            <w:shd w:val="clear" w:color="auto" w:fill="auto"/>
            <w:vAlign w:val="center"/>
          </w:tcPr>
          <w:p w14:paraId="36DD274D" w14:textId="77777777" w:rsidR="00005DBB" w:rsidRPr="00B9618A" w:rsidRDefault="00005DBB" w:rsidP="00BA639E">
            <w:pPr>
              <w:spacing w:after="0"/>
            </w:pPr>
            <w:r w:rsidRPr="00B9618A">
              <w:t>Number</w:t>
            </w:r>
          </w:p>
        </w:tc>
        <w:tc>
          <w:tcPr>
            <w:tcW w:w="6251" w:type="dxa"/>
            <w:shd w:val="clear" w:color="auto" w:fill="auto"/>
            <w:vAlign w:val="center"/>
          </w:tcPr>
          <w:p w14:paraId="5D39733D" w14:textId="77777777" w:rsidR="00005DBB" w:rsidRPr="00005DBB" w:rsidRDefault="009B1F30" w:rsidP="00BA639E">
            <w:pPr>
              <w:pStyle w:val="Normaltable"/>
              <w:spacing w:after="0"/>
            </w:pPr>
            <w:r>
              <w:t>356882</w:t>
            </w:r>
          </w:p>
        </w:tc>
      </w:tr>
      <w:tr w:rsidR="00EE50F8" w:rsidRPr="00005DBB" w14:paraId="1F920C5C" w14:textId="77777777" w:rsidTr="00BE7EBD">
        <w:trPr>
          <w:tblHeader/>
          <w:jc w:val="center"/>
        </w:trPr>
        <w:tc>
          <w:tcPr>
            <w:tcW w:w="3369" w:type="dxa"/>
            <w:shd w:val="clear" w:color="auto" w:fill="auto"/>
            <w:vAlign w:val="center"/>
          </w:tcPr>
          <w:p w14:paraId="1E6D066D" w14:textId="77777777" w:rsidR="00005DBB" w:rsidRPr="00B9618A" w:rsidRDefault="00005DBB" w:rsidP="00BA639E">
            <w:pPr>
              <w:spacing w:after="0"/>
            </w:pPr>
            <w:r w:rsidRPr="00B9618A">
              <w:t>Award</w:t>
            </w:r>
          </w:p>
        </w:tc>
        <w:tc>
          <w:tcPr>
            <w:tcW w:w="6251" w:type="dxa"/>
            <w:shd w:val="clear" w:color="auto" w:fill="auto"/>
            <w:vAlign w:val="center"/>
          </w:tcPr>
          <w:p w14:paraId="579C3B0B" w14:textId="77777777" w:rsidR="00005DBB" w:rsidRPr="00005DBB" w:rsidRDefault="00833412" w:rsidP="00BA639E">
            <w:pPr>
              <w:pStyle w:val="Normaltable"/>
              <w:spacing w:after="0"/>
            </w:pPr>
            <w:r>
              <w:t>Tasmanian State Service Award</w:t>
            </w:r>
          </w:p>
        </w:tc>
      </w:tr>
      <w:tr w:rsidR="00EE50F8" w:rsidRPr="00005DBB" w14:paraId="6C7385AB" w14:textId="77777777" w:rsidTr="00BE7EBD">
        <w:trPr>
          <w:tblHeader/>
          <w:jc w:val="center"/>
        </w:trPr>
        <w:tc>
          <w:tcPr>
            <w:tcW w:w="3369" w:type="dxa"/>
            <w:shd w:val="clear" w:color="auto" w:fill="auto"/>
            <w:vAlign w:val="center"/>
          </w:tcPr>
          <w:p w14:paraId="40F0E676" w14:textId="77777777" w:rsidR="00005DBB" w:rsidRPr="00B9618A" w:rsidRDefault="00005DBB" w:rsidP="00BA639E">
            <w:pPr>
              <w:spacing w:after="0"/>
            </w:pPr>
            <w:r w:rsidRPr="00B9618A">
              <w:t>Classification</w:t>
            </w:r>
          </w:p>
        </w:tc>
        <w:tc>
          <w:tcPr>
            <w:tcW w:w="6251" w:type="dxa"/>
            <w:shd w:val="clear" w:color="auto" w:fill="auto"/>
            <w:vAlign w:val="center"/>
          </w:tcPr>
          <w:p w14:paraId="74C609D1" w14:textId="77777777" w:rsidR="00005DBB" w:rsidRPr="00005DBB" w:rsidRDefault="00833412" w:rsidP="00BA639E">
            <w:pPr>
              <w:pStyle w:val="Normaltable"/>
              <w:spacing w:after="0"/>
            </w:pPr>
            <w:r>
              <w:t>General Stream Band</w:t>
            </w:r>
            <w:r w:rsidR="00415DB6">
              <w:t xml:space="preserve"> </w:t>
            </w:r>
            <w:r w:rsidR="009B1F30">
              <w:t>4</w:t>
            </w:r>
          </w:p>
        </w:tc>
      </w:tr>
      <w:tr w:rsidR="00EE50F8" w:rsidRPr="00005DBB" w14:paraId="3ACEABA7" w14:textId="77777777" w:rsidTr="00BE7EBD">
        <w:trPr>
          <w:tblHeader/>
          <w:jc w:val="center"/>
        </w:trPr>
        <w:tc>
          <w:tcPr>
            <w:tcW w:w="3369" w:type="dxa"/>
            <w:shd w:val="clear" w:color="auto" w:fill="auto"/>
            <w:vAlign w:val="center"/>
          </w:tcPr>
          <w:p w14:paraId="26DBDCF2" w14:textId="77777777" w:rsidR="00005DBB" w:rsidRPr="00B9618A" w:rsidRDefault="00415DB6" w:rsidP="00BA639E">
            <w:pPr>
              <w:spacing w:after="0"/>
            </w:pPr>
            <w:r>
              <w:t>Agency</w:t>
            </w:r>
          </w:p>
        </w:tc>
        <w:tc>
          <w:tcPr>
            <w:tcW w:w="6251" w:type="dxa"/>
            <w:shd w:val="clear" w:color="auto" w:fill="auto"/>
            <w:vAlign w:val="center"/>
          </w:tcPr>
          <w:p w14:paraId="5BB7F213" w14:textId="77777777" w:rsidR="00005DBB" w:rsidRPr="00005DBB" w:rsidRDefault="00415DB6" w:rsidP="00BA639E">
            <w:pPr>
              <w:pStyle w:val="Normaltable"/>
              <w:spacing w:after="0"/>
            </w:pPr>
            <w:r>
              <w:t xml:space="preserve">Office of the </w:t>
            </w:r>
            <w:r w:rsidR="00F626A6" w:rsidRPr="00F626A6">
              <w:t>Ombudsman</w:t>
            </w:r>
            <w:r>
              <w:t xml:space="preserve"> and Health Complaints Commissioner</w:t>
            </w:r>
          </w:p>
        </w:tc>
      </w:tr>
      <w:tr w:rsidR="00EE50F8" w:rsidRPr="00005DBB" w14:paraId="0F9713AA" w14:textId="77777777" w:rsidTr="00BE7EBD">
        <w:trPr>
          <w:tblHeader/>
          <w:jc w:val="center"/>
        </w:trPr>
        <w:tc>
          <w:tcPr>
            <w:tcW w:w="3369" w:type="dxa"/>
            <w:shd w:val="clear" w:color="auto" w:fill="auto"/>
            <w:vAlign w:val="center"/>
          </w:tcPr>
          <w:p w14:paraId="259BFCF6" w14:textId="0C6520DC" w:rsidR="00005DBB" w:rsidRPr="00B9618A" w:rsidRDefault="00005DBB" w:rsidP="00BA639E">
            <w:pPr>
              <w:spacing w:after="0"/>
            </w:pPr>
            <w:r w:rsidRPr="00B9618A">
              <w:t>Supervisor</w:t>
            </w:r>
          </w:p>
        </w:tc>
        <w:tc>
          <w:tcPr>
            <w:tcW w:w="6251" w:type="dxa"/>
            <w:shd w:val="clear" w:color="auto" w:fill="auto"/>
            <w:vAlign w:val="center"/>
          </w:tcPr>
          <w:p w14:paraId="6C44344B" w14:textId="14B7CFFF" w:rsidR="00005DBB" w:rsidRPr="00EE50F8" w:rsidRDefault="009B1F30" w:rsidP="00BA639E">
            <w:pPr>
              <w:pStyle w:val="Normaltable"/>
              <w:spacing w:after="0"/>
            </w:pPr>
            <w:r>
              <w:t>Business Manager</w:t>
            </w:r>
          </w:p>
        </w:tc>
      </w:tr>
      <w:tr w:rsidR="004534EE" w:rsidRPr="00005DBB" w14:paraId="3B787F6E" w14:textId="77777777" w:rsidTr="00BE7EBD">
        <w:trPr>
          <w:tblHeader/>
          <w:jc w:val="center"/>
        </w:trPr>
        <w:tc>
          <w:tcPr>
            <w:tcW w:w="3369" w:type="dxa"/>
            <w:shd w:val="clear" w:color="auto" w:fill="auto"/>
            <w:vAlign w:val="center"/>
          </w:tcPr>
          <w:p w14:paraId="31DA2252" w14:textId="77777777" w:rsidR="004534EE" w:rsidRPr="00B9618A" w:rsidRDefault="004534EE" w:rsidP="00BA639E">
            <w:pPr>
              <w:spacing w:after="0"/>
            </w:pPr>
            <w:r>
              <w:t>Direct Reports</w:t>
            </w:r>
          </w:p>
        </w:tc>
        <w:tc>
          <w:tcPr>
            <w:tcW w:w="6251" w:type="dxa"/>
            <w:shd w:val="clear" w:color="auto" w:fill="auto"/>
            <w:vAlign w:val="center"/>
          </w:tcPr>
          <w:p w14:paraId="18637B28" w14:textId="77777777" w:rsidR="004534EE" w:rsidRDefault="009B1F30" w:rsidP="00BA639E">
            <w:pPr>
              <w:pStyle w:val="Normaltable"/>
              <w:spacing w:after="0"/>
            </w:pPr>
            <w:r>
              <w:t>Nil</w:t>
            </w:r>
          </w:p>
        </w:tc>
      </w:tr>
      <w:tr w:rsidR="00EE50F8" w:rsidRPr="00005DBB" w14:paraId="52FDE2F6" w14:textId="77777777" w:rsidTr="00BE7EBD">
        <w:trPr>
          <w:tblHeader/>
          <w:jc w:val="center"/>
        </w:trPr>
        <w:tc>
          <w:tcPr>
            <w:tcW w:w="3369" w:type="dxa"/>
            <w:shd w:val="clear" w:color="auto" w:fill="auto"/>
            <w:vAlign w:val="center"/>
          </w:tcPr>
          <w:p w14:paraId="18BD66E5" w14:textId="77777777" w:rsidR="00005DBB" w:rsidRPr="00B9618A" w:rsidRDefault="00005DBB" w:rsidP="00BA639E">
            <w:pPr>
              <w:spacing w:after="0"/>
            </w:pPr>
            <w:r w:rsidRPr="00B9618A">
              <w:t>Location</w:t>
            </w:r>
          </w:p>
        </w:tc>
        <w:tc>
          <w:tcPr>
            <w:tcW w:w="6251" w:type="dxa"/>
            <w:shd w:val="clear" w:color="auto" w:fill="auto"/>
            <w:vAlign w:val="center"/>
          </w:tcPr>
          <w:p w14:paraId="3521210E" w14:textId="77777777" w:rsidR="00005DBB" w:rsidRPr="00EE50F8" w:rsidRDefault="00AE707C" w:rsidP="00BA639E">
            <w:pPr>
              <w:pStyle w:val="Normaltable"/>
              <w:spacing w:after="0"/>
            </w:pPr>
            <w:r>
              <w:t>Hobart</w:t>
            </w:r>
          </w:p>
        </w:tc>
      </w:tr>
      <w:tr w:rsidR="00EE50F8" w:rsidRPr="00005DBB" w14:paraId="7A58E026" w14:textId="77777777" w:rsidTr="00BE7EBD">
        <w:trPr>
          <w:tblHeader/>
          <w:jc w:val="center"/>
        </w:trPr>
        <w:tc>
          <w:tcPr>
            <w:tcW w:w="3369" w:type="dxa"/>
            <w:shd w:val="clear" w:color="auto" w:fill="auto"/>
            <w:vAlign w:val="center"/>
          </w:tcPr>
          <w:p w14:paraId="70F8DF24" w14:textId="77777777" w:rsidR="00005DBB" w:rsidRPr="00B9618A" w:rsidRDefault="00005DBB" w:rsidP="00BA639E">
            <w:pPr>
              <w:spacing w:after="0"/>
            </w:pPr>
            <w:r w:rsidRPr="00B9618A">
              <w:t>Terms of Employment</w:t>
            </w:r>
          </w:p>
        </w:tc>
        <w:tc>
          <w:tcPr>
            <w:tcW w:w="6251" w:type="dxa"/>
            <w:shd w:val="clear" w:color="auto" w:fill="auto"/>
            <w:vAlign w:val="center"/>
          </w:tcPr>
          <w:p w14:paraId="169557E0" w14:textId="18D96F08" w:rsidR="00005DBB" w:rsidRPr="00005DBB" w:rsidRDefault="0020625C" w:rsidP="00B90098">
            <w:pPr>
              <w:pStyle w:val="Normaltable"/>
              <w:spacing w:after="0"/>
            </w:pPr>
            <w:r>
              <w:t>Permanent,</w:t>
            </w:r>
            <w:r w:rsidR="009B1F30">
              <w:t xml:space="preserve"> </w:t>
            </w:r>
            <w:r w:rsidR="00B90098">
              <w:t>full time.</w:t>
            </w:r>
            <w:r w:rsidR="009B1F30">
              <w:t xml:space="preserve"> Some interstate and intrastate travel may be required.</w:t>
            </w:r>
          </w:p>
        </w:tc>
      </w:tr>
    </w:tbl>
    <w:p w14:paraId="3E9BFF5A" w14:textId="77777777" w:rsidR="0095272E" w:rsidRPr="00BE7EBD" w:rsidRDefault="00833412" w:rsidP="00BA639E">
      <w:pPr>
        <w:pStyle w:val="Heading1"/>
      </w:pPr>
      <w:r w:rsidRPr="00BE7EBD">
        <w:t>T</w:t>
      </w:r>
      <w:r w:rsidR="0095272E" w:rsidRPr="00BE7EBD">
        <w:t xml:space="preserve">he </w:t>
      </w:r>
      <w:r w:rsidR="003A4116" w:rsidRPr="00BE7EBD">
        <w:t>role</w:t>
      </w:r>
    </w:p>
    <w:p w14:paraId="019FE8C1" w14:textId="52FA956C" w:rsidR="009B1F30" w:rsidRPr="008F1AF8" w:rsidRDefault="005249AB" w:rsidP="009B1F30">
      <w:pPr>
        <w:tabs>
          <w:tab w:val="left" w:pos="2835"/>
          <w:tab w:val="left" w:pos="8931"/>
        </w:tabs>
        <w:spacing w:before="240"/>
        <w:jc w:val="both"/>
      </w:pPr>
      <w:r>
        <w:t>The position contributes to the efficient and effective management and coordination of the</w:t>
      </w:r>
      <w:r w:rsidR="009B1F30" w:rsidRPr="008F1AF8">
        <w:t xml:space="preserve"> business and administrative services to the Office of the Ombudsman and Health Complaints Commissioner to ensure the Office meets and reports on its core business requirements</w:t>
      </w:r>
      <w:r>
        <w:t>.</w:t>
      </w:r>
    </w:p>
    <w:p w14:paraId="6EB0EB68" w14:textId="77777777" w:rsidR="00855A64" w:rsidRDefault="00E326C5" w:rsidP="00BA639E">
      <w:pPr>
        <w:pStyle w:val="Heading2"/>
      </w:pPr>
      <w:r>
        <w:t xml:space="preserve">Major </w:t>
      </w:r>
      <w:r w:rsidR="00C322B8" w:rsidRPr="00F71D29">
        <w:t>Duties</w:t>
      </w:r>
    </w:p>
    <w:p w14:paraId="1443F6F0" w14:textId="0301A750" w:rsidR="009B1F30" w:rsidRPr="008F1AF8" w:rsidRDefault="009B1F30" w:rsidP="009B1F30">
      <w:pPr>
        <w:pStyle w:val="ListNumber"/>
      </w:pPr>
      <w:r w:rsidRPr="008F1AF8">
        <w:t xml:space="preserve">Assist with the management and oversight of the administrative support functions to the Office, including the management of a small team of reception/administrative staff.  </w:t>
      </w:r>
    </w:p>
    <w:p w14:paraId="07F97C0D" w14:textId="77777777" w:rsidR="007F16D8" w:rsidRDefault="009B1F30" w:rsidP="009B1F30">
      <w:pPr>
        <w:pStyle w:val="ListNumber"/>
      </w:pPr>
      <w:r>
        <w:t>Responsible for the s</w:t>
      </w:r>
      <w:r w:rsidRPr="008F1AF8">
        <w:t>ystem administration of the Office’s</w:t>
      </w:r>
    </w:p>
    <w:p w14:paraId="0301DA8D" w14:textId="77777777" w:rsidR="007F16D8" w:rsidRDefault="009B1F30" w:rsidP="007F16D8">
      <w:pPr>
        <w:pStyle w:val="ListNumber"/>
        <w:numPr>
          <w:ilvl w:val="1"/>
          <w:numId w:val="41"/>
        </w:numPr>
        <w:spacing w:after="0"/>
        <w:ind w:left="1077" w:hanging="357"/>
      </w:pPr>
      <w:r w:rsidRPr="008F1AF8">
        <w:t>record management system (</w:t>
      </w:r>
      <w:r w:rsidR="008841DA">
        <w:t>Content Manager</w:t>
      </w:r>
      <w:r w:rsidRPr="008F1AF8">
        <w:t>)</w:t>
      </w:r>
      <w:r>
        <w:t xml:space="preserve"> and provide training to staff on all matters regarding records management.  </w:t>
      </w:r>
    </w:p>
    <w:p w14:paraId="0E650179" w14:textId="03F2570A" w:rsidR="009B1F30" w:rsidRPr="008F1AF8" w:rsidRDefault="009B1F30" w:rsidP="007F16D8">
      <w:pPr>
        <w:pStyle w:val="ListNumber"/>
        <w:numPr>
          <w:ilvl w:val="1"/>
          <w:numId w:val="41"/>
        </w:numPr>
        <w:spacing w:after="0"/>
        <w:ind w:left="1077" w:hanging="357"/>
      </w:pPr>
      <w:r w:rsidRPr="008F1AF8">
        <w:t>case management system (Resolve)</w:t>
      </w:r>
      <w:r>
        <w:t xml:space="preserve"> including the production of </w:t>
      </w:r>
      <w:r w:rsidRPr="008F1AF8">
        <w:t>statistical reports</w:t>
      </w:r>
      <w:r>
        <w:t xml:space="preserve"> for internal and external </w:t>
      </w:r>
      <w:r w:rsidRPr="008F1AF8">
        <w:t>purposes</w:t>
      </w:r>
      <w:r w:rsidR="005249AB">
        <w:t>.</w:t>
      </w:r>
    </w:p>
    <w:p w14:paraId="53F63FD8" w14:textId="0B27AD14" w:rsidR="009B1F30" w:rsidRDefault="007F16D8" w:rsidP="009B1F30">
      <w:pPr>
        <w:pStyle w:val="ListNumber"/>
      </w:pPr>
      <w:r>
        <w:t>C</w:t>
      </w:r>
      <w:r w:rsidR="005249AB">
        <w:t xml:space="preserve">oordinate the archive and disposal </w:t>
      </w:r>
      <w:r>
        <w:t xml:space="preserve">function </w:t>
      </w:r>
      <w:r w:rsidRPr="008F1AF8">
        <w:t>in</w:t>
      </w:r>
      <w:r w:rsidR="009B1F30" w:rsidRPr="008F1AF8">
        <w:t xml:space="preserve"> accordance with the Government recordkeeping standards, the Office’s standard operating procedures and the </w:t>
      </w:r>
      <w:r w:rsidR="009B1F30" w:rsidRPr="002D0C89">
        <w:rPr>
          <w:i/>
          <w:iCs/>
        </w:rPr>
        <w:t>Archives Act 1983</w:t>
      </w:r>
      <w:r w:rsidR="009B1F30" w:rsidRPr="008F1AF8">
        <w:t>, as well as the periodic auditing of and reporting on the Office’s record-keeping compliance.</w:t>
      </w:r>
    </w:p>
    <w:p w14:paraId="491C9AFA" w14:textId="77777777" w:rsidR="007F16D8" w:rsidRDefault="005249AB" w:rsidP="009B1F30">
      <w:pPr>
        <w:pStyle w:val="ListNumber"/>
      </w:pPr>
      <w:r>
        <w:t xml:space="preserve">Undertake clerical and administrative tasks that includes the </w:t>
      </w:r>
    </w:p>
    <w:p w14:paraId="26680D20" w14:textId="160A899D" w:rsidR="007F16D8" w:rsidRDefault="007F16D8" w:rsidP="007F16D8">
      <w:pPr>
        <w:pStyle w:val="ListNumber"/>
        <w:numPr>
          <w:ilvl w:val="1"/>
          <w:numId w:val="42"/>
        </w:numPr>
        <w:spacing w:after="0"/>
        <w:ind w:left="1077" w:hanging="357"/>
      </w:pPr>
      <w:r>
        <w:t>P</w:t>
      </w:r>
      <w:r w:rsidR="005249AB">
        <w:t>rocessing of financial transactions, procurement of supplies</w:t>
      </w:r>
      <w:r w:rsidR="009B1F30" w:rsidRPr="008F1AF8">
        <w:t xml:space="preserve"> in accordance with </w:t>
      </w:r>
      <w:r w:rsidR="009B1F30" w:rsidRPr="008F1AF8">
        <w:lastRenderedPageBreak/>
        <w:t>Government financial policies and procedure</w:t>
      </w:r>
      <w:r w:rsidR="0059033C">
        <w:t>s and assist with monitoring the budget.</w:t>
      </w:r>
    </w:p>
    <w:p w14:paraId="09208FFE" w14:textId="77777777" w:rsidR="004D2648" w:rsidRDefault="007F16D8" w:rsidP="007F16D8">
      <w:pPr>
        <w:pStyle w:val="ListNumber"/>
        <w:numPr>
          <w:ilvl w:val="1"/>
          <w:numId w:val="42"/>
        </w:numPr>
        <w:spacing w:after="0"/>
        <w:ind w:left="1077" w:hanging="357"/>
      </w:pPr>
      <w:r>
        <w:t>A</w:t>
      </w:r>
      <w:r w:rsidR="0059033C">
        <w:t>ssisting with the recruitment and induction of new staff</w:t>
      </w:r>
    </w:p>
    <w:p w14:paraId="2B870D79" w14:textId="060DC4B3" w:rsidR="007F16D8" w:rsidRDefault="004D2648" w:rsidP="007F16D8">
      <w:pPr>
        <w:pStyle w:val="ListNumber"/>
        <w:numPr>
          <w:ilvl w:val="1"/>
          <w:numId w:val="42"/>
        </w:numPr>
        <w:spacing w:after="0"/>
        <w:ind w:left="1077" w:hanging="357"/>
      </w:pPr>
      <w:r>
        <w:t>M</w:t>
      </w:r>
      <w:r w:rsidR="0059033C">
        <w:t>aintain the Office’s website and intranet</w:t>
      </w:r>
      <w:r>
        <w:t xml:space="preserve"> and be</w:t>
      </w:r>
      <w:r w:rsidR="00DD0B7C">
        <w:t xml:space="preserve"> the first point of contact for ICT support.</w:t>
      </w:r>
    </w:p>
    <w:p w14:paraId="4A74BB72" w14:textId="4D71372D" w:rsidR="009B1F30" w:rsidRDefault="009B1F30" w:rsidP="007F16D8">
      <w:pPr>
        <w:pStyle w:val="ListNumber"/>
        <w:numPr>
          <w:ilvl w:val="1"/>
          <w:numId w:val="42"/>
        </w:numPr>
        <w:spacing w:after="0"/>
        <w:ind w:left="1077" w:hanging="357"/>
      </w:pPr>
      <w:r>
        <w:t xml:space="preserve">Assist in the </w:t>
      </w:r>
      <w:r w:rsidR="004D2648">
        <w:t>coordination of property maintenance, vehicle fleet and parking arrangements</w:t>
      </w:r>
      <w:r w:rsidRPr="008F1AF8">
        <w:t>.</w:t>
      </w:r>
    </w:p>
    <w:p w14:paraId="4EDEEED0" w14:textId="3F682CF2" w:rsidR="007F16D8" w:rsidRPr="008F1AF8" w:rsidRDefault="007F16D8" w:rsidP="007F16D8">
      <w:pPr>
        <w:pStyle w:val="ListNumber"/>
        <w:numPr>
          <w:ilvl w:val="1"/>
          <w:numId w:val="42"/>
        </w:numPr>
        <w:spacing w:after="0"/>
        <w:ind w:left="1077" w:hanging="357"/>
      </w:pPr>
      <w:r>
        <w:t>Maintenance of administrative procedural manuals</w:t>
      </w:r>
    </w:p>
    <w:p w14:paraId="7B47D1E3" w14:textId="77777777" w:rsidR="009B1F30" w:rsidRPr="008F1AF8" w:rsidRDefault="009B1F30" w:rsidP="009B1F30">
      <w:pPr>
        <w:pStyle w:val="ListNumber"/>
      </w:pPr>
      <w:proofErr w:type="gramStart"/>
      <w:r w:rsidRPr="008F1AF8">
        <w:t>Provide assistance</w:t>
      </w:r>
      <w:proofErr w:type="gramEnd"/>
      <w:r w:rsidRPr="008F1AF8">
        <w:t xml:space="preserve"> and support to the Ombudsman and Business Manager as required.</w:t>
      </w:r>
    </w:p>
    <w:p w14:paraId="0D4BEAA1" w14:textId="77777777" w:rsidR="00B0084B" w:rsidRDefault="00833412" w:rsidP="00BA639E">
      <w:pPr>
        <w:pStyle w:val="Heading2"/>
      </w:pPr>
      <w:r>
        <w:t xml:space="preserve">Scope of Work and Responsibility </w:t>
      </w:r>
    </w:p>
    <w:p w14:paraId="3474CB07" w14:textId="49E4D969" w:rsidR="00773405" w:rsidRPr="004B5903" w:rsidRDefault="009B1F30" w:rsidP="00BA639E">
      <w:pPr>
        <w:pStyle w:val="ListBullet"/>
      </w:pPr>
      <w:r w:rsidRPr="008F1AF8">
        <w:t xml:space="preserve">The Business </w:t>
      </w:r>
      <w:r w:rsidR="0007685D">
        <w:t xml:space="preserve">Services Coordinator </w:t>
      </w:r>
      <w:r w:rsidRPr="008F1AF8">
        <w:t xml:space="preserve">has responsibility for the </w:t>
      </w:r>
      <w:r>
        <w:t>provision of</w:t>
      </w:r>
      <w:r w:rsidRPr="008F1AF8">
        <w:t xml:space="preserve"> </w:t>
      </w:r>
      <w:r w:rsidR="0007685D">
        <w:t>high-level</w:t>
      </w:r>
      <w:r>
        <w:t xml:space="preserve"> </w:t>
      </w:r>
      <w:r w:rsidRPr="008F1AF8">
        <w:t xml:space="preserve">administrative </w:t>
      </w:r>
      <w:r>
        <w:t>support to achieve objectives set by the Business Manager.</w:t>
      </w:r>
      <w:r w:rsidR="00773405" w:rsidRPr="004B5903">
        <w:t xml:space="preserve"> </w:t>
      </w:r>
    </w:p>
    <w:p w14:paraId="7F9D8948" w14:textId="6B757A44" w:rsidR="009B1F30" w:rsidRPr="008F1AF8" w:rsidRDefault="009B1F30" w:rsidP="009B1F30">
      <w:pPr>
        <w:pStyle w:val="ListBullet"/>
      </w:pPr>
      <w:r w:rsidRPr="008F1AF8">
        <w:t xml:space="preserve">The incumbent is expected to work under </w:t>
      </w:r>
      <w:r>
        <w:t>general</w:t>
      </w:r>
      <w:r w:rsidRPr="008F1AF8">
        <w:t xml:space="preserve"> direction from the Ombudsman and the Business Manager, and to operate with a significant degree of independence and autonomy in day-to-day activities. </w:t>
      </w:r>
    </w:p>
    <w:p w14:paraId="59A882C5" w14:textId="77777777" w:rsidR="00C322B8" w:rsidRPr="00BC7B59" w:rsidRDefault="00C322B8" w:rsidP="00BA639E">
      <w:pPr>
        <w:pStyle w:val="Heading1"/>
      </w:pPr>
      <w:r w:rsidRPr="00BC7B59">
        <w:t>Selection criteria</w:t>
      </w:r>
    </w:p>
    <w:p w14:paraId="30ADA3E6" w14:textId="77777777" w:rsidR="00773405" w:rsidRPr="004B5903" w:rsidRDefault="00773405" w:rsidP="00BA639E">
      <w:r w:rsidRPr="004B5903">
        <w:t xml:space="preserve">The following specific selection criteria must be addressed by candidates by describing their: relevant personal and professional skills and abilities; qualifications, </w:t>
      </w:r>
      <w:proofErr w:type="gramStart"/>
      <w:r w:rsidRPr="004B5903">
        <w:t>training</w:t>
      </w:r>
      <w:proofErr w:type="gramEnd"/>
      <w:r w:rsidRPr="004B5903">
        <w:t xml:space="preserve"> and competencies; past achievements; and potential for development. The position objectives and duties can also be used to assist in addressing the selection criteria.</w:t>
      </w:r>
    </w:p>
    <w:p w14:paraId="10756A5A" w14:textId="77777777" w:rsidR="009B1F30" w:rsidRPr="00C57A0E" w:rsidRDefault="009B1F30" w:rsidP="009B1F30">
      <w:pPr>
        <w:pStyle w:val="ListNumber"/>
        <w:numPr>
          <w:ilvl w:val="0"/>
          <w:numId w:val="39"/>
        </w:numPr>
      </w:pPr>
      <w:r w:rsidRPr="00C57A0E">
        <w:t>Knowledge and experience in government records management and disposal systems and procedures</w:t>
      </w:r>
      <w:r>
        <w:t>,</w:t>
      </w:r>
      <w:r w:rsidRPr="00C57A0E">
        <w:t xml:space="preserve"> or the ability to quickly acquire such knowledge.</w:t>
      </w:r>
    </w:p>
    <w:p w14:paraId="037DB03A" w14:textId="08F99FF4" w:rsidR="009B1F30" w:rsidRPr="00C57A0E" w:rsidRDefault="00AD206D" w:rsidP="009B1F30">
      <w:pPr>
        <w:pStyle w:val="ListNumber"/>
      </w:pPr>
      <w:r>
        <w:t xml:space="preserve">High level </w:t>
      </w:r>
      <w:r w:rsidR="009B1F30">
        <w:t>administrative and</w:t>
      </w:r>
      <w:r w:rsidR="009B1F30" w:rsidRPr="00C57A0E">
        <w:t xml:space="preserve"> clerical experience</w:t>
      </w:r>
      <w:r w:rsidR="00BB2C6B">
        <w:t xml:space="preserve"> that includes knowledge of basic financial </w:t>
      </w:r>
      <w:r w:rsidR="007A72BF">
        <w:t>management and recruiting processes.</w:t>
      </w:r>
    </w:p>
    <w:p w14:paraId="07DE5706" w14:textId="77777777" w:rsidR="009B1F30" w:rsidRPr="00C57A0E" w:rsidRDefault="009B1F30" w:rsidP="009B1F30">
      <w:pPr>
        <w:pStyle w:val="ListNumber"/>
      </w:pPr>
      <w:r w:rsidRPr="00C57A0E">
        <w:t xml:space="preserve">High level computer literacy skills with a good understanding of Microsoft Office and experience in using databases, including in a system administrator capacity, with ability to adapt to new technology and procedures as required, </w:t>
      </w:r>
      <w:proofErr w:type="gramStart"/>
      <w:r w:rsidRPr="00C57A0E">
        <w:t>and  to</w:t>
      </w:r>
      <w:proofErr w:type="gramEnd"/>
      <w:r w:rsidRPr="00C57A0E">
        <w:t xml:space="preserve"> train and support users in these systems.</w:t>
      </w:r>
    </w:p>
    <w:p w14:paraId="77BD2C43" w14:textId="77777777" w:rsidR="009B1F30" w:rsidRPr="00095874" w:rsidRDefault="009B1F30" w:rsidP="009B1F30">
      <w:pPr>
        <w:pStyle w:val="ListNumber"/>
      </w:pPr>
      <w:r w:rsidRPr="00C57A0E">
        <w:t xml:space="preserve">Well-developed communication and interpersonal skills, including proven </w:t>
      </w:r>
      <w:r w:rsidRPr="00095874">
        <w:t>ability to secure the cooperation of stakeholders and the capacity to consult and negotiate appropriate outcomes.</w:t>
      </w:r>
    </w:p>
    <w:p w14:paraId="2F57F130" w14:textId="77777777" w:rsidR="009B1F30" w:rsidRPr="00C57A0E" w:rsidRDefault="009B1F30" w:rsidP="009B1F30">
      <w:pPr>
        <w:pStyle w:val="ListNumber"/>
      </w:pPr>
      <w:r w:rsidRPr="00C57A0E">
        <w:t>Demonstrated organisational skills, including the ability to organise, set priorities and operate effectively within timeframes.</w:t>
      </w:r>
    </w:p>
    <w:p w14:paraId="5BCC992D" w14:textId="77777777" w:rsidR="00922CDF" w:rsidRPr="00BC7B59" w:rsidRDefault="00922CDF" w:rsidP="00BA639E">
      <w:pPr>
        <w:pStyle w:val="Heading1"/>
      </w:pPr>
      <w:r w:rsidRPr="00BC7B59">
        <w:lastRenderedPageBreak/>
        <w:t>Requirements</w:t>
      </w:r>
    </w:p>
    <w:p w14:paraId="531D2BE9" w14:textId="77777777" w:rsidR="00922CDF" w:rsidRDefault="00922CDF" w:rsidP="00BA639E">
      <w:pPr>
        <w:pStyle w:val="Heading2"/>
      </w:pPr>
      <w:r w:rsidRPr="0027445A">
        <w:t>Essentia</w:t>
      </w:r>
      <w:r>
        <w:t>l requirements</w:t>
      </w:r>
    </w:p>
    <w:p w14:paraId="212A7E4F" w14:textId="77777777" w:rsidR="00922CDF" w:rsidRPr="00FB0087" w:rsidRDefault="009B1F30" w:rsidP="009B1F30">
      <w:pPr>
        <w:pStyle w:val="ListBullet"/>
        <w:numPr>
          <w:ilvl w:val="0"/>
          <w:numId w:val="0"/>
        </w:numPr>
        <w:ind w:left="357" w:hanging="357"/>
      </w:pPr>
      <w:r>
        <w:t>Nil.</w:t>
      </w:r>
    </w:p>
    <w:p w14:paraId="763C6F6B" w14:textId="77777777" w:rsidR="00922CDF" w:rsidRDefault="00922CDF" w:rsidP="00BA639E">
      <w:pPr>
        <w:pStyle w:val="Heading2"/>
      </w:pPr>
      <w:r w:rsidRPr="0027445A">
        <w:t>Desirable</w:t>
      </w:r>
      <w:r>
        <w:t xml:space="preserve"> requirements</w:t>
      </w:r>
    </w:p>
    <w:p w14:paraId="078B4A18" w14:textId="2C0EB789" w:rsidR="00922CDF" w:rsidRDefault="00BB2C6B" w:rsidP="00BB2C6B">
      <w:pPr>
        <w:pStyle w:val="ListBullet"/>
        <w:numPr>
          <w:ilvl w:val="0"/>
          <w:numId w:val="43"/>
        </w:numPr>
      </w:pPr>
      <w:r>
        <w:t>R</w:t>
      </w:r>
      <w:r w:rsidR="009B1F30">
        <w:t>elevant tertiary qualifications.</w:t>
      </w:r>
    </w:p>
    <w:p w14:paraId="20721C4A" w14:textId="6FC97987" w:rsidR="0007685D" w:rsidRDefault="0007685D" w:rsidP="00BB2C6B">
      <w:pPr>
        <w:pStyle w:val="ListBullet"/>
        <w:numPr>
          <w:ilvl w:val="0"/>
          <w:numId w:val="43"/>
        </w:numPr>
      </w:pPr>
      <w:r>
        <w:t>Working with Vul</w:t>
      </w:r>
      <w:r w:rsidR="00BA0D12">
        <w:t xml:space="preserve">nerable People </w:t>
      </w:r>
      <w:r w:rsidR="004E0F71">
        <w:t>Registration</w:t>
      </w:r>
    </w:p>
    <w:p w14:paraId="546678E7" w14:textId="77777777" w:rsidR="00250277" w:rsidRDefault="00250277" w:rsidP="00250277">
      <w:pPr>
        <w:pStyle w:val="Heading2"/>
        <w:spacing w:before="88"/>
        <w:jc w:val="both"/>
      </w:pPr>
      <w:r>
        <w:rPr>
          <w:color w:val="2E5395"/>
        </w:rPr>
        <w:t>Pre-employment</w:t>
      </w:r>
      <w:r>
        <w:rPr>
          <w:color w:val="2E5395"/>
          <w:spacing w:val="-11"/>
        </w:rPr>
        <w:t xml:space="preserve"> </w:t>
      </w:r>
      <w:r>
        <w:rPr>
          <w:color w:val="2E5395"/>
          <w:spacing w:val="-2"/>
        </w:rPr>
        <w:t>Checks</w:t>
      </w:r>
    </w:p>
    <w:p w14:paraId="7A391932" w14:textId="77777777" w:rsidR="00250277" w:rsidRPr="00BB2C6B" w:rsidRDefault="00250277" w:rsidP="00250277">
      <w:pPr>
        <w:pStyle w:val="BodyText"/>
        <w:spacing w:before="244" w:line="259" w:lineRule="auto"/>
        <w:ind w:left="118" w:right="489"/>
        <w:rPr>
          <w:rFonts w:ascii="Gill Sans MT" w:hAnsi="Gill Sans MT" w:cstheme="minorHAnsi"/>
          <w:sz w:val="24"/>
          <w:szCs w:val="24"/>
        </w:rPr>
      </w:pPr>
      <w:r w:rsidRPr="00BB2C6B">
        <w:rPr>
          <w:rFonts w:ascii="Gill Sans MT" w:hAnsi="Gill Sans MT" w:cstheme="minorHAnsi"/>
          <w:sz w:val="24"/>
          <w:szCs w:val="24"/>
        </w:rPr>
        <w:t>The</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Head</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of</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State</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Service</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has</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determined</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that</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the</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person</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nominated</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for</w:t>
      </w:r>
      <w:r w:rsidRPr="00BB2C6B">
        <w:rPr>
          <w:rFonts w:ascii="Gill Sans MT" w:hAnsi="Gill Sans MT" w:cstheme="minorHAnsi"/>
          <w:spacing w:val="-3"/>
          <w:sz w:val="24"/>
          <w:szCs w:val="24"/>
        </w:rPr>
        <w:t xml:space="preserve"> </w:t>
      </w:r>
      <w:r w:rsidRPr="00BB2C6B">
        <w:rPr>
          <w:rFonts w:ascii="Gill Sans MT" w:hAnsi="Gill Sans MT" w:cstheme="minorHAnsi"/>
          <w:sz w:val="24"/>
          <w:szCs w:val="24"/>
        </w:rPr>
        <w:t>this</w:t>
      </w:r>
      <w:r w:rsidRPr="00BB2C6B">
        <w:rPr>
          <w:rFonts w:ascii="Gill Sans MT" w:hAnsi="Gill Sans MT" w:cstheme="minorHAnsi"/>
          <w:spacing w:val="-4"/>
          <w:sz w:val="24"/>
          <w:szCs w:val="24"/>
        </w:rPr>
        <w:t xml:space="preserve"> </w:t>
      </w:r>
      <w:r w:rsidRPr="00BB2C6B">
        <w:rPr>
          <w:rFonts w:ascii="Gill Sans MT" w:hAnsi="Gill Sans MT" w:cstheme="minorHAnsi"/>
          <w:sz w:val="24"/>
          <w:szCs w:val="24"/>
        </w:rPr>
        <w:t>vacancy</w:t>
      </w:r>
      <w:r w:rsidRPr="00BB2C6B">
        <w:rPr>
          <w:rFonts w:ascii="Gill Sans MT" w:hAnsi="Gill Sans MT" w:cstheme="minorHAnsi"/>
          <w:spacing w:val="-5"/>
          <w:sz w:val="24"/>
          <w:szCs w:val="24"/>
        </w:rPr>
        <w:t xml:space="preserve"> </w:t>
      </w:r>
      <w:r w:rsidRPr="00BB2C6B">
        <w:rPr>
          <w:rFonts w:ascii="Gill Sans MT" w:hAnsi="Gill Sans MT" w:cstheme="minorHAnsi"/>
          <w:sz w:val="24"/>
          <w:szCs w:val="24"/>
        </w:rPr>
        <w:t>is</w:t>
      </w:r>
      <w:r w:rsidRPr="00BB2C6B">
        <w:rPr>
          <w:rFonts w:ascii="Gill Sans MT" w:hAnsi="Gill Sans MT" w:cstheme="minorHAnsi"/>
          <w:spacing w:val="-4"/>
          <w:sz w:val="24"/>
          <w:szCs w:val="24"/>
        </w:rPr>
        <w:t xml:space="preserve"> </w:t>
      </w:r>
      <w:r w:rsidRPr="00BB2C6B">
        <w:rPr>
          <w:rFonts w:ascii="Gill Sans MT" w:hAnsi="Gill Sans MT" w:cstheme="minorHAnsi"/>
          <w:sz w:val="24"/>
          <w:szCs w:val="24"/>
        </w:rPr>
        <w:t xml:space="preserve">to satisfy a pre-employment check before taking up the appointment, </w:t>
      </w:r>
      <w:proofErr w:type="gramStart"/>
      <w:r w:rsidRPr="00BB2C6B">
        <w:rPr>
          <w:rFonts w:ascii="Gill Sans MT" w:hAnsi="Gill Sans MT" w:cstheme="minorHAnsi"/>
          <w:sz w:val="24"/>
          <w:szCs w:val="24"/>
        </w:rPr>
        <w:t>promotion</w:t>
      </w:r>
      <w:proofErr w:type="gramEnd"/>
      <w:r w:rsidRPr="00BB2C6B">
        <w:rPr>
          <w:rFonts w:ascii="Gill Sans MT" w:hAnsi="Gill Sans MT" w:cstheme="minorHAnsi"/>
          <w:sz w:val="24"/>
          <w:szCs w:val="24"/>
        </w:rPr>
        <w:t xml:space="preserve"> or transfer. The following checks are to be conducted:</w:t>
      </w:r>
    </w:p>
    <w:p w14:paraId="7B8886DA" w14:textId="77777777" w:rsidR="00250277" w:rsidRPr="00BB2C6B" w:rsidRDefault="00250277" w:rsidP="00250277">
      <w:pPr>
        <w:pStyle w:val="ListParagraph"/>
        <w:widowControl w:val="0"/>
        <w:numPr>
          <w:ilvl w:val="0"/>
          <w:numId w:val="40"/>
        </w:numPr>
        <w:tabs>
          <w:tab w:val="left" w:pos="479"/>
        </w:tabs>
        <w:autoSpaceDE w:val="0"/>
        <w:autoSpaceDN w:val="0"/>
        <w:spacing w:before="1" w:after="0"/>
        <w:ind w:hanging="361"/>
        <w:jc w:val="both"/>
        <w:rPr>
          <w:rFonts w:cstheme="minorHAnsi"/>
          <w:szCs w:val="24"/>
        </w:rPr>
      </w:pPr>
      <w:r w:rsidRPr="00BB2C6B">
        <w:rPr>
          <w:rFonts w:cstheme="minorHAnsi"/>
          <w:szCs w:val="24"/>
        </w:rPr>
        <w:t>Pre-employment</w:t>
      </w:r>
      <w:r w:rsidRPr="00BB2C6B">
        <w:rPr>
          <w:rFonts w:cstheme="minorHAnsi"/>
          <w:spacing w:val="-1"/>
          <w:szCs w:val="24"/>
        </w:rPr>
        <w:t xml:space="preserve"> </w:t>
      </w:r>
      <w:r w:rsidRPr="00BB2C6B">
        <w:rPr>
          <w:rFonts w:cstheme="minorHAnsi"/>
          <w:spacing w:val="-2"/>
          <w:szCs w:val="24"/>
        </w:rPr>
        <w:t>checks</w:t>
      </w:r>
    </w:p>
    <w:p w14:paraId="3FAA446B"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before="60" w:after="0"/>
        <w:ind w:hanging="361"/>
        <w:jc w:val="both"/>
        <w:rPr>
          <w:rFonts w:cstheme="minorHAnsi"/>
          <w:szCs w:val="24"/>
        </w:rPr>
      </w:pPr>
      <w:r w:rsidRPr="00BB2C6B">
        <w:rPr>
          <w:rFonts w:cstheme="minorHAnsi"/>
          <w:szCs w:val="24"/>
        </w:rPr>
        <w:t>Arson</w:t>
      </w:r>
      <w:r w:rsidRPr="00BB2C6B">
        <w:rPr>
          <w:rFonts w:cstheme="minorHAnsi"/>
          <w:spacing w:val="-1"/>
          <w:szCs w:val="24"/>
        </w:rPr>
        <w:t xml:space="preserve"> </w:t>
      </w:r>
      <w:r w:rsidRPr="00BB2C6B">
        <w:rPr>
          <w:rFonts w:cstheme="minorHAnsi"/>
          <w:szCs w:val="24"/>
        </w:rPr>
        <w:t>and fire</w:t>
      </w:r>
      <w:r w:rsidRPr="00BB2C6B">
        <w:rPr>
          <w:rFonts w:cstheme="minorHAnsi"/>
          <w:spacing w:val="-3"/>
          <w:szCs w:val="24"/>
        </w:rPr>
        <w:t xml:space="preserve"> </w:t>
      </w:r>
      <w:r w:rsidRPr="00BB2C6B">
        <w:rPr>
          <w:rFonts w:cstheme="minorHAnsi"/>
          <w:spacing w:val="-2"/>
          <w:szCs w:val="24"/>
        </w:rPr>
        <w:t>setting</w:t>
      </w:r>
    </w:p>
    <w:p w14:paraId="020F9404"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Violent</w:t>
      </w:r>
      <w:r w:rsidRPr="00BB2C6B">
        <w:rPr>
          <w:rFonts w:cstheme="minorHAnsi"/>
          <w:spacing w:val="-4"/>
          <w:szCs w:val="24"/>
        </w:rPr>
        <w:t xml:space="preserve"> </w:t>
      </w:r>
      <w:r w:rsidRPr="00BB2C6B">
        <w:rPr>
          <w:rFonts w:cstheme="minorHAnsi"/>
          <w:szCs w:val="24"/>
        </w:rPr>
        <w:t>crimes</w:t>
      </w:r>
      <w:r w:rsidRPr="00BB2C6B">
        <w:rPr>
          <w:rFonts w:cstheme="minorHAnsi"/>
          <w:spacing w:val="-3"/>
          <w:szCs w:val="24"/>
        </w:rPr>
        <w:t xml:space="preserve"> </w:t>
      </w:r>
      <w:r w:rsidRPr="00BB2C6B">
        <w:rPr>
          <w:rFonts w:cstheme="minorHAnsi"/>
          <w:szCs w:val="24"/>
        </w:rPr>
        <w:t>and</w:t>
      </w:r>
      <w:r w:rsidRPr="00BB2C6B">
        <w:rPr>
          <w:rFonts w:cstheme="minorHAnsi"/>
          <w:spacing w:val="-3"/>
          <w:szCs w:val="24"/>
        </w:rPr>
        <w:t xml:space="preserve"> </w:t>
      </w:r>
      <w:r w:rsidRPr="00BB2C6B">
        <w:rPr>
          <w:rFonts w:cstheme="minorHAnsi"/>
          <w:szCs w:val="24"/>
        </w:rPr>
        <w:t>crimes</w:t>
      </w:r>
      <w:r w:rsidRPr="00BB2C6B">
        <w:rPr>
          <w:rFonts w:cstheme="minorHAnsi"/>
          <w:spacing w:val="-4"/>
          <w:szCs w:val="24"/>
        </w:rPr>
        <w:t xml:space="preserve"> </w:t>
      </w:r>
      <w:r w:rsidRPr="00BB2C6B">
        <w:rPr>
          <w:rFonts w:cstheme="minorHAnsi"/>
          <w:szCs w:val="24"/>
        </w:rPr>
        <w:t>against</w:t>
      </w:r>
      <w:r w:rsidRPr="00BB2C6B">
        <w:rPr>
          <w:rFonts w:cstheme="minorHAnsi"/>
          <w:spacing w:val="-3"/>
          <w:szCs w:val="24"/>
        </w:rPr>
        <w:t xml:space="preserve"> </w:t>
      </w:r>
      <w:r w:rsidRPr="00BB2C6B">
        <w:rPr>
          <w:rFonts w:cstheme="minorHAnsi"/>
          <w:szCs w:val="24"/>
        </w:rPr>
        <w:t>the</w:t>
      </w:r>
      <w:r w:rsidRPr="00BB2C6B">
        <w:rPr>
          <w:rFonts w:cstheme="minorHAnsi"/>
          <w:spacing w:val="-2"/>
          <w:szCs w:val="24"/>
        </w:rPr>
        <w:t xml:space="preserve"> person</w:t>
      </w:r>
    </w:p>
    <w:p w14:paraId="2AAE1A72"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Sex-related</w:t>
      </w:r>
      <w:r w:rsidRPr="00BB2C6B">
        <w:rPr>
          <w:rFonts w:cstheme="minorHAnsi"/>
          <w:spacing w:val="-3"/>
          <w:szCs w:val="24"/>
        </w:rPr>
        <w:t xml:space="preserve"> </w:t>
      </w:r>
      <w:r w:rsidRPr="00BB2C6B">
        <w:rPr>
          <w:rFonts w:cstheme="minorHAnsi"/>
          <w:spacing w:val="-2"/>
          <w:szCs w:val="24"/>
        </w:rPr>
        <w:t>offences</w:t>
      </w:r>
    </w:p>
    <w:p w14:paraId="74395BB5"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Drug</w:t>
      </w:r>
      <w:r w:rsidRPr="00BB2C6B">
        <w:rPr>
          <w:rFonts w:cstheme="minorHAnsi"/>
          <w:spacing w:val="-3"/>
          <w:szCs w:val="24"/>
        </w:rPr>
        <w:t xml:space="preserve"> </w:t>
      </w:r>
      <w:r w:rsidRPr="00BB2C6B">
        <w:rPr>
          <w:rFonts w:cstheme="minorHAnsi"/>
          <w:szCs w:val="24"/>
        </w:rPr>
        <w:t>and</w:t>
      </w:r>
      <w:r w:rsidRPr="00BB2C6B">
        <w:rPr>
          <w:rFonts w:cstheme="minorHAnsi"/>
          <w:spacing w:val="-3"/>
          <w:szCs w:val="24"/>
        </w:rPr>
        <w:t xml:space="preserve"> </w:t>
      </w:r>
      <w:r w:rsidRPr="00BB2C6B">
        <w:rPr>
          <w:rFonts w:cstheme="minorHAnsi"/>
          <w:szCs w:val="24"/>
        </w:rPr>
        <w:t>alcohol</w:t>
      </w:r>
      <w:r w:rsidRPr="00BB2C6B">
        <w:rPr>
          <w:rFonts w:cstheme="minorHAnsi"/>
          <w:spacing w:val="-1"/>
          <w:szCs w:val="24"/>
        </w:rPr>
        <w:t xml:space="preserve"> </w:t>
      </w:r>
      <w:r w:rsidRPr="00BB2C6B">
        <w:rPr>
          <w:rFonts w:cstheme="minorHAnsi"/>
          <w:szCs w:val="24"/>
        </w:rPr>
        <w:t>related</w:t>
      </w:r>
      <w:r w:rsidRPr="00BB2C6B">
        <w:rPr>
          <w:rFonts w:cstheme="minorHAnsi"/>
          <w:spacing w:val="-3"/>
          <w:szCs w:val="24"/>
        </w:rPr>
        <w:t xml:space="preserve"> </w:t>
      </w:r>
      <w:proofErr w:type="gramStart"/>
      <w:r w:rsidRPr="00BB2C6B">
        <w:rPr>
          <w:rFonts w:cstheme="minorHAnsi"/>
          <w:spacing w:val="-2"/>
          <w:szCs w:val="24"/>
        </w:rPr>
        <w:t>offences</w:t>
      </w:r>
      <w:proofErr w:type="gramEnd"/>
    </w:p>
    <w:p w14:paraId="57802CDB"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Crimes</w:t>
      </w:r>
      <w:r w:rsidRPr="00BB2C6B">
        <w:rPr>
          <w:rFonts w:cstheme="minorHAnsi"/>
          <w:spacing w:val="-3"/>
          <w:szCs w:val="24"/>
        </w:rPr>
        <w:t xml:space="preserve"> </w:t>
      </w:r>
      <w:r w:rsidRPr="00BB2C6B">
        <w:rPr>
          <w:rFonts w:cstheme="minorHAnsi"/>
          <w:szCs w:val="24"/>
        </w:rPr>
        <w:t>involving</w:t>
      </w:r>
      <w:r w:rsidRPr="00BB2C6B">
        <w:rPr>
          <w:rFonts w:cstheme="minorHAnsi"/>
          <w:spacing w:val="-2"/>
          <w:szCs w:val="24"/>
        </w:rPr>
        <w:t xml:space="preserve"> </w:t>
      </w:r>
      <w:proofErr w:type="gramStart"/>
      <w:r w:rsidRPr="00BB2C6B">
        <w:rPr>
          <w:rFonts w:cstheme="minorHAnsi"/>
          <w:spacing w:val="-2"/>
          <w:szCs w:val="24"/>
        </w:rPr>
        <w:t>dishonesty</w:t>
      </w:r>
      <w:proofErr w:type="gramEnd"/>
    </w:p>
    <w:p w14:paraId="6B45C25F"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Crimes</w:t>
      </w:r>
      <w:r w:rsidRPr="00BB2C6B">
        <w:rPr>
          <w:rFonts w:cstheme="minorHAnsi"/>
          <w:spacing w:val="-3"/>
          <w:szCs w:val="24"/>
        </w:rPr>
        <w:t xml:space="preserve"> </w:t>
      </w:r>
      <w:r w:rsidRPr="00BB2C6B">
        <w:rPr>
          <w:rFonts w:cstheme="minorHAnsi"/>
          <w:szCs w:val="24"/>
        </w:rPr>
        <w:t>involving</w:t>
      </w:r>
      <w:r w:rsidRPr="00BB2C6B">
        <w:rPr>
          <w:rFonts w:cstheme="minorHAnsi"/>
          <w:spacing w:val="-2"/>
          <w:szCs w:val="24"/>
        </w:rPr>
        <w:t xml:space="preserve"> </w:t>
      </w:r>
      <w:proofErr w:type="gramStart"/>
      <w:r w:rsidRPr="00BB2C6B">
        <w:rPr>
          <w:rFonts w:cstheme="minorHAnsi"/>
          <w:spacing w:val="-2"/>
          <w:szCs w:val="24"/>
        </w:rPr>
        <w:t>deception</w:t>
      </w:r>
      <w:proofErr w:type="gramEnd"/>
    </w:p>
    <w:p w14:paraId="6E3E972B"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before="1" w:after="0"/>
        <w:ind w:hanging="361"/>
        <w:jc w:val="both"/>
        <w:rPr>
          <w:rFonts w:cstheme="minorHAnsi"/>
          <w:szCs w:val="24"/>
        </w:rPr>
      </w:pPr>
      <w:r w:rsidRPr="00BB2C6B">
        <w:rPr>
          <w:rFonts w:cstheme="minorHAnsi"/>
          <w:szCs w:val="24"/>
        </w:rPr>
        <w:t>Making</w:t>
      </w:r>
      <w:r w:rsidRPr="00BB2C6B">
        <w:rPr>
          <w:rFonts w:cstheme="minorHAnsi"/>
          <w:spacing w:val="-3"/>
          <w:szCs w:val="24"/>
        </w:rPr>
        <w:t xml:space="preserve"> </w:t>
      </w:r>
      <w:r w:rsidRPr="00BB2C6B">
        <w:rPr>
          <w:rFonts w:cstheme="minorHAnsi"/>
          <w:szCs w:val="24"/>
        </w:rPr>
        <w:t>false</w:t>
      </w:r>
      <w:r w:rsidRPr="00BB2C6B">
        <w:rPr>
          <w:rFonts w:cstheme="minorHAnsi"/>
          <w:spacing w:val="-2"/>
          <w:szCs w:val="24"/>
        </w:rPr>
        <w:t xml:space="preserve"> declarations</w:t>
      </w:r>
    </w:p>
    <w:p w14:paraId="723A32BF"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Malicious</w:t>
      </w:r>
      <w:r w:rsidRPr="00BB2C6B">
        <w:rPr>
          <w:rFonts w:cstheme="minorHAnsi"/>
          <w:spacing w:val="-4"/>
          <w:szCs w:val="24"/>
        </w:rPr>
        <w:t xml:space="preserve"> </w:t>
      </w:r>
      <w:r w:rsidRPr="00BB2C6B">
        <w:rPr>
          <w:rFonts w:cstheme="minorHAnsi"/>
          <w:szCs w:val="24"/>
        </w:rPr>
        <w:t>damage</w:t>
      </w:r>
      <w:r w:rsidRPr="00BB2C6B">
        <w:rPr>
          <w:rFonts w:cstheme="minorHAnsi"/>
          <w:spacing w:val="-3"/>
          <w:szCs w:val="24"/>
        </w:rPr>
        <w:t xml:space="preserve"> </w:t>
      </w:r>
      <w:r w:rsidRPr="00BB2C6B">
        <w:rPr>
          <w:rFonts w:cstheme="minorHAnsi"/>
          <w:szCs w:val="24"/>
        </w:rPr>
        <w:t>and destruction</w:t>
      </w:r>
      <w:r w:rsidRPr="00BB2C6B">
        <w:rPr>
          <w:rFonts w:cstheme="minorHAnsi"/>
          <w:spacing w:val="-1"/>
          <w:szCs w:val="24"/>
        </w:rPr>
        <w:t xml:space="preserve"> </w:t>
      </w:r>
      <w:r w:rsidRPr="00BB2C6B">
        <w:rPr>
          <w:rFonts w:cstheme="minorHAnsi"/>
          <w:szCs w:val="24"/>
        </w:rPr>
        <w:t>to</w:t>
      </w:r>
      <w:r w:rsidRPr="00BB2C6B">
        <w:rPr>
          <w:rFonts w:cstheme="minorHAnsi"/>
          <w:spacing w:val="-1"/>
          <w:szCs w:val="24"/>
        </w:rPr>
        <w:t xml:space="preserve"> </w:t>
      </w:r>
      <w:r w:rsidRPr="00BB2C6B">
        <w:rPr>
          <w:rFonts w:cstheme="minorHAnsi"/>
          <w:spacing w:val="-2"/>
          <w:szCs w:val="24"/>
        </w:rPr>
        <w:t>property</w:t>
      </w:r>
    </w:p>
    <w:p w14:paraId="3DB9B968"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Serious</w:t>
      </w:r>
      <w:r w:rsidRPr="00BB2C6B">
        <w:rPr>
          <w:rFonts w:cstheme="minorHAnsi"/>
          <w:spacing w:val="-3"/>
          <w:szCs w:val="24"/>
        </w:rPr>
        <w:t xml:space="preserve"> </w:t>
      </w:r>
      <w:r w:rsidRPr="00BB2C6B">
        <w:rPr>
          <w:rFonts w:cstheme="minorHAnsi"/>
          <w:szCs w:val="24"/>
        </w:rPr>
        <w:t>traffic</w:t>
      </w:r>
      <w:r w:rsidRPr="00BB2C6B">
        <w:rPr>
          <w:rFonts w:cstheme="minorHAnsi"/>
          <w:spacing w:val="-1"/>
          <w:szCs w:val="24"/>
        </w:rPr>
        <w:t xml:space="preserve"> </w:t>
      </w:r>
      <w:r w:rsidRPr="00BB2C6B">
        <w:rPr>
          <w:rFonts w:cstheme="minorHAnsi"/>
          <w:spacing w:val="-2"/>
          <w:szCs w:val="24"/>
        </w:rPr>
        <w:t>offences</w:t>
      </w:r>
    </w:p>
    <w:p w14:paraId="190A938A"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Crimes</w:t>
      </w:r>
      <w:r w:rsidRPr="00BB2C6B">
        <w:rPr>
          <w:rFonts w:cstheme="minorHAnsi"/>
          <w:spacing w:val="-3"/>
          <w:szCs w:val="24"/>
        </w:rPr>
        <w:t xml:space="preserve"> </w:t>
      </w:r>
      <w:r w:rsidRPr="00BB2C6B">
        <w:rPr>
          <w:rFonts w:cstheme="minorHAnsi"/>
          <w:szCs w:val="24"/>
        </w:rPr>
        <w:t>against</w:t>
      </w:r>
      <w:r w:rsidRPr="00BB2C6B">
        <w:rPr>
          <w:rFonts w:cstheme="minorHAnsi"/>
          <w:spacing w:val="-1"/>
          <w:szCs w:val="24"/>
        </w:rPr>
        <w:t xml:space="preserve"> </w:t>
      </w:r>
      <w:r w:rsidRPr="00BB2C6B">
        <w:rPr>
          <w:rFonts w:cstheme="minorHAnsi"/>
          <w:szCs w:val="24"/>
        </w:rPr>
        <w:t>public</w:t>
      </w:r>
      <w:r w:rsidRPr="00BB2C6B">
        <w:rPr>
          <w:rFonts w:cstheme="minorHAnsi"/>
          <w:spacing w:val="-1"/>
          <w:szCs w:val="24"/>
        </w:rPr>
        <w:t xml:space="preserve"> </w:t>
      </w:r>
      <w:r w:rsidRPr="00BB2C6B">
        <w:rPr>
          <w:rFonts w:cstheme="minorHAnsi"/>
          <w:szCs w:val="24"/>
        </w:rPr>
        <w:t>order</w:t>
      </w:r>
      <w:r w:rsidRPr="00BB2C6B">
        <w:rPr>
          <w:rFonts w:cstheme="minorHAnsi"/>
          <w:spacing w:val="-1"/>
          <w:szCs w:val="24"/>
        </w:rPr>
        <w:t xml:space="preserve"> </w:t>
      </w:r>
      <w:r w:rsidRPr="00BB2C6B">
        <w:rPr>
          <w:rFonts w:cstheme="minorHAnsi"/>
          <w:szCs w:val="24"/>
        </w:rPr>
        <w:t>or</w:t>
      </w:r>
      <w:r w:rsidRPr="00BB2C6B">
        <w:rPr>
          <w:rFonts w:cstheme="minorHAnsi"/>
          <w:spacing w:val="-3"/>
          <w:szCs w:val="24"/>
        </w:rPr>
        <w:t xml:space="preserve"> </w:t>
      </w:r>
      <w:r w:rsidRPr="00BB2C6B">
        <w:rPr>
          <w:rFonts w:cstheme="minorHAnsi"/>
          <w:szCs w:val="24"/>
        </w:rPr>
        <w:t>relating</w:t>
      </w:r>
      <w:r w:rsidRPr="00BB2C6B">
        <w:rPr>
          <w:rFonts w:cstheme="minorHAnsi"/>
          <w:spacing w:val="-1"/>
          <w:szCs w:val="24"/>
        </w:rPr>
        <w:t xml:space="preserve"> </w:t>
      </w:r>
      <w:r w:rsidRPr="00BB2C6B">
        <w:rPr>
          <w:rFonts w:cstheme="minorHAnsi"/>
          <w:szCs w:val="24"/>
        </w:rPr>
        <w:t>to</w:t>
      </w:r>
      <w:r w:rsidRPr="00BB2C6B">
        <w:rPr>
          <w:rFonts w:cstheme="minorHAnsi"/>
          <w:spacing w:val="-2"/>
          <w:szCs w:val="24"/>
        </w:rPr>
        <w:t xml:space="preserve"> </w:t>
      </w:r>
      <w:r w:rsidRPr="00BB2C6B">
        <w:rPr>
          <w:rFonts w:cstheme="minorHAnsi"/>
          <w:szCs w:val="24"/>
        </w:rPr>
        <w:t>the</w:t>
      </w:r>
      <w:r w:rsidRPr="00BB2C6B">
        <w:rPr>
          <w:rFonts w:cstheme="minorHAnsi"/>
          <w:spacing w:val="-1"/>
          <w:szCs w:val="24"/>
        </w:rPr>
        <w:t xml:space="preserve"> </w:t>
      </w:r>
      <w:r w:rsidRPr="00BB2C6B">
        <w:rPr>
          <w:rFonts w:cstheme="minorHAnsi"/>
          <w:szCs w:val="24"/>
        </w:rPr>
        <w:t>Administration</w:t>
      </w:r>
      <w:r w:rsidRPr="00BB2C6B">
        <w:rPr>
          <w:rFonts w:cstheme="minorHAnsi"/>
          <w:spacing w:val="-1"/>
          <w:szCs w:val="24"/>
        </w:rPr>
        <w:t xml:space="preserve"> </w:t>
      </w:r>
      <w:r w:rsidRPr="00BB2C6B">
        <w:rPr>
          <w:rFonts w:cstheme="minorHAnsi"/>
          <w:szCs w:val="24"/>
        </w:rPr>
        <w:t>of</w:t>
      </w:r>
      <w:r w:rsidRPr="00BB2C6B">
        <w:rPr>
          <w:rFonts w:cstheme="minorHAnsi"/>
          <w:spacing w:val="-2"/>
          <w:szCs w:val="24"/>
        </w:rPr>
        <w:t xml:space="preserve"> </w:t>
      </w:r>
      <w:r w:rsidRPr="00BB2C6B">
        <w:rPr>
          <w:rFonts w:cstheme="minorHAnsi"/>
          <w:szCs w:val="24"/>
        </w:rPr>
        <w:t>Law</w:t>
      </w:r>
      <w:r w:rsidRPr="00BB2C6B">
        <w:rPr>
          <w:rFonts w:cstheme="minorHAnsi"/>
          <w:spacing w:val="-1"/>
          <w:szCs w:val="24"/>
        </w:rPr>
        <w:t xml:space="preserve"> </w:t>
      </w:r>
      <w:r w:rsidRPr="00BB2C6B">
        <w:rPr>
          <w:rFonts w:cstheme="minorHAnsi"/>
          <w:szCs w:val="24"/>
        </w:rPr>
        <w:t xml:space="preserve">and </w:t>
      </w:r>
      <w:r w:rsidRPr="00BB2C6B">
        <w:rPr>
          <w:rFonts w:cstheme="minorHAnsi"/>
          <w:spacing w:val="-2"/>
          <w:szCs w:val="24"/>
        </w:rPr>
        <w:t>Justice</w:t>
      </w:r>
    </w:p>
    <w:p w14:paraId="45CAD6EB"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Crimes</w:t>
      </w:r>
      <w:r w:rsidRPr="00BB2C6B">
        <w:rPr>
          <w:rFonts w:cstheme="minorHAnsi"/>
          <w:spacing w:val="-3"/>
          <w:szCs w:val="24"/>
        </w:rPr>
        <w:t xml:space="preserve"> </w:t>
      </w:r>
      <w:r w:rsidRPr="00BB2C6B">
        <w:rPr>
          <w:rFonts w:cstheme="minorHAnsi"/>
          <w:szCs w:val="24"/>
        </w:rPr>
        <w:t>against</w:t>
      </w:r>
      <w:r w:rsidRPr="00BB2C6B">
        <w:rPr>
          <w:rFonts w:cstheme="minorHAnsi"/>
          <w:spacing w:val="-1"/>
          <w:szCs w:val="24"/>
        </w:rPr>
        <w:t xml:space="preserve"> </w:t>
      </w:r>
      <w:r w:rsidRPr="00BB2C6B">
        <w:rPr>
          <w:rFonts w:cstheme="minorHAnsi"/>
          <w:szCs w:val="24"/>
        </w:rPr>
        <w:t>Executive</w:t>
      </w:r>
      <w:r w:rsidRPr="00BB2C6B">
        <w:rPr>
          <w:rFonts w:cstheme="minorHAnsi"/>
          <w:spacing w:val="-4"/>
          <w:szCs w:val="24"/>
        </w:rPr>
        <w:t xml:space="preserve"> </w:t>
      </w:r>
      <w:r w:rsidRPr="00BB2C6B">
        <w:rPr>
          <w:rFonts w:cstheme="minorHAnsi"/>
          <w:szCs w:val="24"/>
        </w:rPr>
        <w:t>or</w:t>
      </w:r>
      <w:r w:rsidRPr="00BB2C6B">
        <w:rPr>
          <w:rFonts w:cstheme="minorHAnsi"/>
          <w:spacing w:val="-1"/>
          <w:szCs w:val="24"/>
        </w:rPr>
        <w:t xml:space="preserve"> </w:t>
      </w:r>
      <w:r w:rsidRPr="00BB2C6B">
        <w:rPr>
          <w:rFonts w:cstheme="minorHAnsi"/>
          <w:szCs w:val="24"/>
        </w:rPr>
        <w:t>the</w:t>
      </w:r>
      <w:r w:rsidRPr="00BB2C6B">
        <w:rPr>
          <w:rFonts w:cstheme="minorHAnsi"/>
          <w:spacing w:val="-2"/>
          <w:szCs w:val="24"/>
        </w:rPr>
        <w:t xml:space="preserve"> </w:t>
      </w:r>
      <w:r w:rsidRPr="00BB2C6B">
        <w:rPr>
          <w:rFonts w:cstheme="minorHAnsi"/>
          <w:szCs w:val="24"/>
        </w:rPr>
        <w:t>Legislative</w:t>
      </w:r>
      <w:r w:rsidRPr="00BB2C6B">
        <w:rPr>
          <w:rFonts w:cstheme="minorHAnsi"/>
          <w:spacing w:val="-1"/>
          <w:szCs w:val="24"/>
        </w:rPr>
        <w:t xml:space="preserve"> </w:t>
      </w:r>
      <w:r w:rsidRPr="00BB2C6B">
        <w:rPr>
          <w:rFonts w:cstheme="minorHAnsi"/>
          <w:spacing w:val="-2"/>
          <w:szCs w:val="24"/>
        </w:rPr>
        <w:t>Power</w:t>
      </w:r>
    </w:p>
    <w:p w14:paraId="11A3E1A5" w14:textId="77777777" w:rsidR="00250277" w:rsidRPr="00BB2C6B" w:rsidRDefault="00250277" w:rsidP="00250277">
      <w:pPr>
        <w:pStyle w:val="ListParagraph"/>
        <w:widowControl w:val="0"/>
        <w:numPr>
          <w:ilvl w:val="1"/>
          <w:numId w:val="40"/>
        </w:numPr>
        <w:tabs>
          <w:tab w:val="left" w:pos="932"/>
          <w:tab w:val="left" w:pos="933"/>
        </w:tabs>
        <w:autoSpaceDE w:val="0"/>
        <w:autoSpaceDN w:val="0"/>
        <w:spacing w:after="0"/>
        <w:ind w:hanging="361"/>
        <w:jc w:val="both"/>
        <w:rPr>
          <w:rFonts w:cstheme="minorHAnsi"/>
          <w:szCs w:val="24"/>
        </w:rPr>
      </w:pPr>
      <w:r w:rsidRPr="00BB2C6B">
        <w:rPr>
          <w:rFonts w:cstheme="minorHAnsi"/>
          <w:szCs w:val="24"/>
        </w:rPr>
        <w:t>Crimes</w:t>
      </w:r>
      <w:r w:rsidRPr="00BB2C6B">
        <w:rPr>
          <w:rFonts w:cstheme="minorHAnsi"/>
          <w:spacing w:val="-4"/>
          <w:szCs w:val="24"/>
        </w:rPr>
        <w:t xml:space="preserve"> </w:t>
      </w:r>
      <w:r w:rsidRPr="00BB2C6B">
        <w:rPr>
          <w:rFonts w:cstheme="minorHAnsi"/>
          <w:szCs w:val="24"/>
        </w:rPr>
        <w:t>involving</w:t>
      </w:r>
      <w:r w:rsidRPr="00BB2C6B">
        <w:rPr>
          <w:rFonts w:cstheme="minorHAnsi"/>
          <w:spacing w:val="-3"/>
          <w:szCs w:val="24"/>
        </w:rPr>
        <w:t xml:space="preserve"> </w:t>
      </w:r>
      <w:proofErr w:type="gramStart"/>
      <w:r w:rsidRPr="00BB2C6B">
        <w:rPr>
          <w:rFonts w:cstheme="minorHAnsi"/>
          <w:spacing w:val="-2"/>
          <w:szCs w:val="24"/>
        </w:rPr>
        <w:t>Conspiracy</w:t>
      </w:r>
      <w:proofErr w:type="gramEnd"/>
    </w:p>
    <w:p w14:paraId="57143C79" w14:textId="77777777" w:rsidR="00250277" w:rsidRPr="00BB2C6B" w:rsidRDefault="00250277" w:rsidP="00250277">
      <w:pPr>
        <w:pStyle w:val="ListParagraph"/>
        <w:widowControl w:val="0"/>
        <w:numPr>
          <w:ilvl w:val="0"/>
          <w:numId w:val="40"/>
        </w:numPr>
        <w:autoSpaceDE w:val="0"/>
        <w:autoSpaceDN w:val="0"/>
        <w:spacing w:before="120" w:after="0"/>
        <w:ind w:left="567" w:hanging="358"/>
        <w:jc w:val="both"/>
        <w:rPr>
          <w:rFonts w:cstheme="minorHAnsi"/>
          <w:szCs w:val="24"/>
        </w:rPr>
      </w:pPr>
      <w:r w:rsidRPr="00BB2C6B">
        <w:rPr>
          <w:rFonts w:cstheme="minorHAnsi"/>
          <w:szCs w:val="24"/>
        </w:rPr>
        <w:t>Disciplinary</w:t>
      </w:r>
      <w:r w:rsidRPr="00BB2C6B">
        <w:rPr>
          <w:rFonts w:cstheme="minorHAnsi"/>
          <w:spacing w:val="-3"/>
          <w:szCs w:val="24"/>
        </w:rPr>
        <w:t xml:space="preserve"> </w:t>
      </w:r>
      <w:r w:rsidRPr="00BB2C6B">
        <w:rPr>
          <w:rFonts w:cstheme="minorHAnsi"/>
          <w:szCs w:val="24"/>
        </w:rPr>
        <w:t>action</w:t>
      </w:r>
      <w:r w:rsidRPr="00BB2C6B">
        <w:rPr>
          <w:rFonts w:cstheme="minorHAnsi"/>
          <w:spacing w:val="-2"/>
          <w:szCs w:val="24"/>
        </w:rPr>
        <w:t xml:space="preserve"> </w:t>
      </w:r>
      <w:r w:rsidRPr="00BB2C6B">
        <w:rPr>
          <w:rFonts w:cstheme="minorHAnsi"/>
          <w:szCs w:val="24"/>
        </w:rPr>
        <w:t>in</w:t>
      </w:r>
      <w:r w:rsidRPr="00BB2C6B">
        <w:rPr>
          <w:rFonts w:cstheme="minorHAnsi"/>
          <w:spacing w:val="-3"/>
          <w:szCs w:val="24"/>
        </w:rPr>
        <w:t xml:space="preserve"> </w:t>
      </w:r>
      <w:r w:rsidRPr="00BB2C6B">
        <w:rPr>
          <w:rFonts w:cstheme="minorHAnsi"/>
          <w:szCs w:val="24"/>
        </w:rPr>
        <w:t>previous</w:t>
      </w:r>
      <w:r w:rsidRPr="00BB2C6B">
        <w:rPr>
          <w:rFonts w:cstheme="minorHAnsi"/>
          <w:spacing w:val="-2"/>
          <w:szCs w:val="24"/>
        </w:rPr>
        <w:t xml:space="preserve"> employment.</w:t>
      </w:r>
    </w:p>
    <w:p w14:paraId="3E60DD60" w14:textId="77777777" w:rsidR="00250277" w:rsidRPr="00BB2C6B" w:rsidRDefault="00250277" w:rsidP="00250277">
      <w:pPr>
        <w:pStyle w:val="ListParagraph"/>
        <w:widowControl w:val="0"/>
        <w:numPr>
          <w:ilvl w:val="0"/>
          <w:numId w:val="40"/>
        </w:numPr>
        <w:autoSpaceDE w:val="0"/>
        <w:autoSpaceDN w:val="0"/>
        <w:spacing w:before="60" w:after="0"/>
        <w:ind w:left="567" w:hanging="358"/>
        <w:jc w:val="both"/>
        <w:rPr>
          <w:rFonts w:cstheme="minorHAnsi"/>
          <w:szCs w:val="24"/>
        </w:rPr>
      </w:pPr>
      <w:r w:rsidRPr="00BB2C6B">
        <w:rPr>
          <w:rFonts w:cstheme="minorHAnsi"/>
          <w:szCs w:val="24"/>
        </w:rPr>
        <w:t>Identification</w:t>
      </w:r>
      <w:r w:rsidRPr="00BB2C6B">
        <w:rPr>
          <w:rFonts w:cstheme="minorHAnsi"/>
          <w:spacing w:val="-1"/>
          <w:szCs w:val="24"/>
        </w:rPr>
        <w:t xml:space="preserve"> </w:t>
      </w:r>
      <w:r w:rsidRPr="00BB2C6B">
        <w:rPr>
          <w:rFonts w:cstheme="minorHAnsi"/>
          <w:spacing w:val="-2"/>
          <w:szCs w:val="24"/>
        </w:rPr>
        <w:t>check.</w:t>
      </w:r>
    </w:p>
    <w:p w14:paraId="2519898A" w14:textId="77777777" w:rsidR="00250277" w:rsidRPr="00BB2C6B" w:rsidRDefault="00250277" w:rsidP="009B1F30">
      <w:pPr>
        <w:pStyle w:val="ListBullet"/>
        <w:numPr>
          <w:ilvl w:val="0"/>
          <w:numId w:val="0"/>
        </w:numPr>
        <w:ind w:left="357" w:hanging="357"/>
        <w:rPr>
          <w:rFonts w:cstheme="minorHAnsi"/>
          <w:szCs w:val="24"/>
        </w:rPr>
      </w:pPr>
    </w:p>
    <w:p w14:paraId="5FBE288E" w14:textId="77777777" w:rsidR="002D6B9C" w:rsidRPr="00EC35D6" w:rsidRDefault="002D6B9C" w:rsidP="00BA639E">
      <w:pPr>
        <w:pStyle w:val="Heading1"/>
      </w:pPr>
      <w:r w:rsidRPr="00EC35D6">
        <w:t>Information about the Ombudsman and Health Complaints Commissioner</w:t>
      </w:r>
    </w:p>
    <w:p w14:paraId="1D26BCFC" w14:textId="77777777" w:rsidR="002D6B9C" w:rsidRPr="00BA639E" w:rsidRDefault="002D6B9C" w:rsidP="00BA639E">
      <w:r w:rsidRPr="00BA639E">
        <w:t>The Ombudsman is an independent officer appointed under the Ombudsman Act 1978 and answerable to the Parliament. Under the Act, the Ombudsman investigates and resolves complaints related to the administrative actions of State and local government and public authorities; and works in partnership with those bodies to achieve optimum standards of equity and fairness in public administration.</w:t>
      </w:r>
    </w:p>
    <w:p w14:paraId="722CCA83" w14:textId="77777777" w:rsidR="002D6B9C" w:rsidRPr="00BA639E" w:rsidRDefault="002D6B9C" w:rsidP="00BA639E">
      <w:r w:rsidRPr="00BA639E">
        <w:lastRenderedPageBreak/>
        <w:t xml:space="preserve">The Ombudsman also holds appointment as the Health Complaints Commissioner under the Health Complaints Act </w:t>
      </w:r>
      <w:proofErr w:type="gramStart"/>
      <w:r w:rsidRPr="00BA639E">
        <w:t>1995, and</w:t>
      </w:r>
      <w:proofErr w:type="gramEnd"/>
      <w:r w:rsidRPr="00BA639E">
        <w:t xml:space="preserve"> investigates complaints under that Act.</w:t>
      </w:r>
    </w:p>
    <w:p w14:paraId="3B6201EB" w14:textId="77777777" w:rsidR="002D6B9C" w:rsidRPr="00BA639E" w:rsidRDefault="002D6B9C" w:rsidP="00BA639E">
      <w:r w:rsidRPr="00BA639E">
        <w:t>Additional statutory functions fall to the Ombudsman under legislation other than the Ombudsman Act. These include the receipt of complaints under the Energy Ombudsman Act 1998, undertaking reviews under the Right to Information Act 2009 and the Personal Information Protection Act 2004, and a range of functions under the Public Interest Disclosures Act 2002.</w:t>
      </w:r>
      <w:r w:rsidR="00FB0087" w:rsidRPr="00BA639E">
        <w:t xml:space="preserve"> </w:t>
      </w:r>
      <w:r w:rsidRPr="00BA639E">
        <w:t xml:space="preserve">The Office of the Ombudsman is currently divided into </w:t>
      </w:r>
      <w:r w:rsidR="00BF7458" w:rsidRPr="00BA639E">
        <w:t xml:space="preserve">six </w:t>
      </w:r>
      <w:r w:rsidRPr="00BA639E">
        <w:t>principal sections</w:t>
      </w:r>
      <w:r w:rsidR="00F654EB" w:rsidRPr="00BA639E">
        <w:t>:</w:t>
      </w:r>
      <w:r w:rsidRPr="00BA639E">
        <w:t xml:space="preserve"> Ombudsman, </w:t>
      </w:r>
      <w:r w:rsidR="00BF7458" w:rsidRPr="00BA639E">
        <w:t xml:space="preserve">Right to Information, </w:t>
      </w:r>
      <w:r w:rsidRPr="00BA639E">
        <w:t xml:space="preserve">Health Complaints Commissioner, Energy Ombudsman, Office of the Custodial Inspector </w:t>
      </w:r>
      <w:proofErr w:type="gramStart"/>
      <w:r w:rsidRPr="00BA639E">
        <w:t>Tasmania</w:t>
      </w:r>
      <w:proofErr w:type="gramEnd"/>
      <w:r w:rsidRPr="00BA639E">
        <w:t xml:space="preserve"> and Official Visitors Program Tasmania. For more information about the Office of the Ombudsman visit </w:t>
      </w:r>
      <w:hyperlink r:id="rId8" w:history="1">
        <w:r w:rsidRPr="00BA639E">
          <w:rPr>
            <w:rStyle w:val="Hyperlink"/>
            <w:color w:val="auto"/>
            <w:u w:val="none"/>
          </w:rPr>
          <w:t>www.ombudsman.tas.gov.au</w:t>
        </w:r>
      </w:hyperlink>
      <w:r w:rsidRPr="00BA639E">
        <w:t xml:space="preserve">. </w:t>
      </w:r>
    </w:p>
    <w:p w14:paraId="39F077CD" w14:textId="77777777" w:rsidR="002D6B9C" w:rsidRPr="00BA639E" w:rsidRDefault="002D6B9C" w:rsidP="00BA639E">
      <w:r w:rsidRPr="00BA639E">
        <w:t xml:space="preserve">Employees of the Office are employed by the Department of Justice under the State Service Act 2000.   </w:t>
      </w:r>
    </w:p>
    <w:p w14:paraId="5930CEBC" w14:textId="77777777" w:rsidR="00C322B8" w:rsidRPr="00BC7B59" w:rsidRDefault="00C322B8" w:rsidP="00BA639E">
      <w:pPr>
        <w:pStyle w:val="Heading1"/>
      </w:pPr>
      <w:r w:rsidRPr="00BC7B59">
        <w:t>Working environment</w:t>
      </w:r>
    </w:p>
    <w:p w14:paraId="4077E547" w14:textId="77777777" w:rsidR="008702FF" w:rsidRPr="008702FF" w:rsidRDefault="00F409C6" w:rsidP="00BA639E">
      <w:r>
        <w:t>E</w:t>
      </w:r>
      <w:r w:rsidR="008702FF" w:rsidRPr="008702FF">
        <w:t>mployees are required to uphold and comply with the State Service Principles and the Code of Conduct</w:t>
      </w:r>
      <w:r w:rsidR="008702FF" w:rsidRPr="008702FF">
        <w:rPr>
          <w:color w:val="000000"/>
        </w:rPr>
        <w:t>.</w:t>
      </w:r>
    </w:p>
    <w:p w14:paraId="52A3AC9C" w14:textId="77777777" w:rsidR="008702FF" w:rsidRPr="008702FF" w:rsidRDefault="008702FF" w:rsidP="00BA639E">
      <w:pPr>
        <w:rPr>
          <w:lang w:eastAsia="en-AU"/>
        </w:rPr>
      </w:pPr>
      <w:r w:rsidRPr="008702FF">
        <w:rPr>
          <w:lang w:eastAsia="en-AU"/>
        </w:rPr>
        <w:t>The minimum standard of behaviour expected of all Department of Justice employees is to:</w:t>
      </w:r>
    </w:p>
    <w:p w14:paraId="6C21B203" w14:textId="77777777" w:rsidR="008702FF" w:rsidRPr="008702FF" w:rsidRDefault="008702FF" w:rsidP="00BA639E">
      <w:pPr>
        <w:pStyle w:val="ListBullet"/>
      </w:pPr>
      <w:r w:rsidRPr="008702FF">
        <w:t xml:space="preserve">Consider people equally without prejudice or </w:t>
      </w:r>
      <w:proofErr w:type="spellStart"/>
      <w:r w:rsidRPr="008702FF">
        <w:t>favour</w:t>
      </w:r>
      <w:proofErr w:type="spellEnd"/>
      <w:r w:rsidR="009D014B">
        <w:t>.</w:t>
      </w:r>
    </w:p>
    <w:p w14:paraId="63B71905" w14:textId="77777777" w:rsidR="008702FF" w:rsidRPr="008702FF" w:rsidRDefault="008702FF" w:rsidP="00BA639E">
      <w:pPr>
        <w:pStyle w:val="ListBullet"/>
      </w:pPr>
      <w:r w:rsidRPr="008702FF">
        <w:t xml:space="preserve">Act professionally with honesty, </w:t>
      </w:r>
      <w:proofErr w:type="gramStart"/>
      <w:r w:rsidRPr="008702FF">
        <w:t>consistency</w:t>
      </w:r>
      <w:proofErr w:type="gramEnd"/>
      <w:r w:rsidRPr="008702FF">
        <w:t xml:space="preserve"> and impartiality</w:t>
      </w:r>
      <w:r w:rsidR="009D014B">
        <w:t>.</w:t>
      </w:r>
    </w:p>
    <w:p w14:paraId="0247BF72" w14:textId="77777777" w:rsidR="008702FF" w:rsidRPr="008702FF" w:rsidRDefault="008702FF" w:rsidP="00BA639E">
      <w:pPr>
        <w:pStyle w:val="ListBullet"/>
      </w:pPr>
      <w:r w:rsidRPr="008702FF">
        <w:t>Take responsibility for situations, showing leadership and courage</w:t>
      </w:r>
      <w:r w:rsidR="009D014B">
        <w:t>.</w:t>
      </w:r>
    </w:p>
    <w:p w14:paraId="158817BD" w14:textId="77777777" w:rsidR="008702FF" w:rsidRPr="008702FF" w:rsidRDefault="008702FF" w:rsidP="00BA639E">
      <w:pPr>
        <w:pStyle w:val="ListBullet"/>
      </w:pPr>
      <w:r w:rsidRPr="008702FF">
        <w:t>Place the public interest over personal interest</w:t>
      </w:r>
      <w:r w:rsidR="009D014B">
        <w:t>.</w:t>
      </w:r>
    </w:p>
    <w:p w14:paraId="21035E4B" w14:textId="77777777" w:rsidR="008702FF" w:rsidRPr="008702FF" w:rsidRDefault="008702FF" w:rsidP="00BA639E">
      <w:pPr>
        <w:pStyle w:val="ListBullet"/>
      </w:pPr>
      <w:r w:rsidRPr="008702FF">
        <w:t>Appreciate difference and welcome learning from others</w:t>
      </w:r>
      <w:r w:rsidR="009D014B">
        <w:t>.</w:t>
      </w:r>
    </w:p>
    <w:p w14:paraId="1945294F" w14:textId="77777777" w:rsidR="008702FF" w:rsidRPr="008702FF" w:rsidRDefault="008702FF" w:rsidP="00BA639E">
      <w:pPr>
        <w:pStyle w:val="ListBullet"/>
      </w:pPr>
      <w:r w:rsidRPr="008702FF">
        <w:t>Uphold the law, institutions of government and democratic principles</w:t>
      </w:r>
      <w:r w:rsidR="009D014B">
        <w:t>.</w:t>
      </w:r>
    </w:p>
    <w:p w14:paraId="0D4E68CF" w14:textId="77777777" w:rsidR="008702FF" w:rsidRPr="008702FF" w:rsidRDefault="008702FF" w:rsidP="00BA639E">
      <w:pPr>
        <w:pStyle w:val="ListBullet"/>
      </w:pPr>
      <w:r w:rsidRPr="008702FF">
        <w:t>Communicate intentions clearly and invite teamwork and collaboration</w:t>
      </w:r>
      <w:r w:rsidR="009D014B">
        <w:t>.</w:t>
      </w:r>
    </w:p>
    <w:p w14:paraId="14178E04" w14:textId="77777777" w:rsidR="008702FF" w:rsidRPr="008702FF" w:rsidRDefault="008702FF" w:rsidP="00BA639E">
      <w:pPr>
        <w:pStyle w:val="ListBullet"/>
      </w:pPr>
      <w:r w:rsidRPr="008702FF">
        <w:t>Provide transparency to enable public scrutiny</w:t>
      </w:r>
      <w:r w:rsidR="009D014B">
        <w:t>.</w:t>
      </w:r>
    </w:p>
    <w:p w14:paraId="66AFE77F" w14:textId="77777777" w:rsidR="008702FF" w:rsidRDefault="008702FF" w:rsidP="00BA639E">
      <w:pPr>
        <w:pStyle w:val="ListBullet"/>
      </w:pPr>
      <w:r w:rsidRPr="008702FF">
        <w:t xml:space="preserve">Be fiscally responsible and focus on efficient, </w:t>
      </w:r>
      <w:proofErr w:type="gramStart"/>
      <w:r w:rsidRPr="008702FF">
        <w:t>effective</w:t>
      </w:r>
      <w:proofErr w:type="gramEnd"/>
      <w:r w:rsidRPr="008702FF">
        <w:t xml:space="preserve"> and prudent use of resources</w:t>
      </w:r>
      <w:r w:rsidR="009D014B">
        <w:t>.</w:t>
      </w:r>
    </w:p>
    <w:p w14:paraId="0550EE3F" w14:textId="77777777" w:rsidR="002E4A24" w:rsidRDefault="00332D36" w:rsidP="00BA639E">
      <w:r w:rsidRPr="00FA26B3">
        <w:t>The D</w:t>
      </w:r>
      <w:r w:rsidR="008702FF" w:rsidRPr="00FA26B3">
        <w:t>epartment is committed to high standards of performance in the application of contemporary</w:t>
      </w:r>
      <w:r w:rsidR="008702FF" w:rsidRPr="008702FF">
        <w:t xml:space="preserve"> management practices and principles including workplace health and safety and workplace diversity. The department recognises and uses the diversity of the community it serves. In doing this</w:t>
      </w:r>
      <w:r w:rsidR="00360A68">
        <w:t>,</w:t>
      </w:r>
      <w:r w:rsidR="008702FF" w:rsidRPr="008702FF">
        <w:t xml:space="preserve"> it acknowledges the individual differences that can contribute to the capacity of a person to perform the inherent requirements of the duties. </w:t>
      </w:r>
    </w:p>
    <w:p w14:paraId="0CD0AB13" w14:textId="77777777" w:rsidR="00E326C5" w:rsidRDefault="008702FF" w:rsidP="00BA639E">
      <w:r w:rsidRPr="008702FF">
        <w:t>All employees are expected to participate in maintaining safe working conditions and practices and to promote and uphold the principle of fair and equitable access to employment/promotion, personal development and training and the elimination of workplace harassment and discrimination.</w:t>
      </w:r>
      <w:r w:rsidR="00FB0087">
        <w:t xml:space="preserve"> </w:t>
      </w:r>
      <w:r w:rsidRPr="008702FF">
        <w:t xml:space="preserve">All employees are responsible for participating actively and constructively in </w:t>
      </w:r>
      <w:r w:rsidRPr="008702FF">
        <w:lastRenderedPageBreak/>
        <w:t>discussions regarding performance and for the implementation of agreed outcomes in accordance with the Performance Management policies and strategies of the Department.</w:t>
      </w:r>
    </w:p>
    <w:sectPr w:rsidR="00E326C5" w:rsidSect="00A028E1">
      <w:footerReference w:type="default" r:id="rId9"/>
      <w:headerReference w:type="first" r:id="rId10"/>
      <w:pgSz w:w="12240" w:h="15840" w:code="1"/>
      <w:pgMar w:top="1135" w:right="1418" w:bottom="709" w:left="1418" w:header="709" w:footer="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0046" w14:textId="77777777" w:rsidR="00BB7D1D" w:rsidRDefault="00BB7D1D" w:rsidP="00BA639E">
      <w:r>
        <w:separator/>
      </w:r>
    </w:p>
  </w:endnote>
  <w:endnote w:type="continuationSeparator" w:id="0">
    <w:p w14:paraId="77F432AA" w14:textId="77777777" w:rsidR="00BB7D1D" w:rsidRDefault="00BB7D1D" w:rsidP="00BA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ED69" w14:textId="77777777" w:rsidR="008C1460" w:rsidRDefault="008C1460" w:rsidP="00BA639E">
    <w:pPr>
      <w:pStyle w:val="Footer"/>
    </w:pPr>
    <w:r>
      <w:fldChar w:fldCharType="begin"/>
    </w:r>
    <w:r>
      <w:instrText xml:space="preserve"> PAGE   \* MERGEFORMAT </w:instrText>
    </w:r>
    <w:r>
      <w:fldChar w:fldCharType="separate"/>
    </w:r>
    <w:r w:rsidR="00737D18">
      <w:rPr>
        <w:noProof/>
      </w:rPr>
      <w:t>2</w:t>
    </w:r>
    <w:r>
      <w:rPr>
        <w:noProof/>
      </w:rPr>
      <w:fldChar w:fldCharType="end"/>
    </w:r>
  </w:p>
  <w:p w14:paraId="7101D93E" w14:textId="77777777" w:rsidR="003068B6" w:rsidRPr="008C1460" w:rsidRDefault="003068B6" w:rsidP="00BA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0DE8" w14:textId="77777777" w:rsidR="00BB7D1D" w:rsidRDefault="00BB7D1D" w:rsidP="00BA639E">
      <w:r>
        <w:separator/>
      </w:r>
    </w:p>
  </w:footnote>
  <w:footnote w:type="continuationSeparator" w:id="0">
    <w:p w14:paraId="60502AC3" w14:textId="77777777" w:rsidR="00BB7D1D" w:rsidRDefault="00BB7D1D" w:rsidP="00BA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703" w14:textId="77777777" w:rsidR="00B00073" w:rsidRPr="00FE28E6" w:rsidRDefault="001F205B" w:rsidP="00BA639E">
    <w:pPr>
      <w:pStyle w:val="Title"/>
      <w:rPr>
        <w:sz w:val="48"/>
      </w:rPr>
    </w:pPr>
    <w:r>
      <w:rPr>
        <w:noProof/>
        <w:lang w:eastAsia="en-AU"/>
      </w:rPr>
      <w:drawing>
        <wp:anchor distT="0" distB="0" distL="114300" distR="114300" simplePos="0" relativeHeight="251657728" behindDoc="0" locked="0" layoutInCell="1" allowOverlap="1" wp14:anchorId="1D32FD00" wp14:editId="4820A072">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06E91E"/>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B36A7C00"/>
    <w:lvl w:ilvl="0">
      <w:start w:val="1"/>
      <w:numFmt w:val="decimal"/>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4C02EF"/>
    <w:multiLevelType w:val="hybridMultilevel"/>
    <w:tmpl w:val="5580A7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7E0930"/>
    <w:multiLevelType w:val="hybridMultilevel"/>
    <w:tmpl w:val="E3D85F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24FDB"/>
    <w:multiLevelType w:val="hybridMultilevel"/>
    <w:tmpl w:val="93325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D86F06"/>
    <w:multiLevelType w:val="hybridMultilevel"/>
    <w:tmpl w:val="1862C976"/>
    <w:lvl w:ilvl="0" w:tplc="FFFFFFFF">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F2809"/>
    <w:multiLevelType w:val="hybridMultilevel"/>
    <w:tmpl w:val="2FF4312A"/>
    <w:lvl w:ilvl="0" w:tplc="F37EEC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D75AE"/>
    <w:multiLevelType w:val="hybridMultilevel"/>
    <w:tmpl w:val="E2FA2ADC"/>
    <w:lvl w:ilvl="0" w:tplc="04090001">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3916"/>
        </w:tabs>
        <w:ind w:left="3916" w:hanging="360"/>
      </w:pPr>
      <w:rPr>
        <w:rFonts w:ascii="Courier New" w:hAnsi="Courier New" w:cs="Times New Roman" w:hint="default"/>
      </w:rPr>
    </w:lvl>
    <w:lvl w:ilvl="2" w:tplc="04090005">
      <w:start w:val="1"/>
      <w:numFmt w:val="bullet"/>
      <w:lvlText w:val=""/>
      <w:lvlJc w:val="left"/>
      <w:pPr>
        <w:tabs>
          <w:tab w:val="num" w:pos="4636"/>
        </w:tabs>
        <w:ind w:left="4636" w:hanging="360"/>
      </w:pPr>
      <w:rPr>
        <w:rFonts w:ascii="Wingdings" w:hAnsi="Wingdings" w:hint="default"/>
      </w:rPr>
    </w:lvl>
    <w:lvl w:ilvl="3" w:tplc="04090001">
      <w:start w:val="1"/>
      <w:numFmt w:val="bullet"/>
      <w:lvlText w:val=""/>
      <w:lvlJc w:val="left"/>
      <w:pPr>
        <w:tabs>
          <w:tab w:val="num" w:pos="5356"/>
        </w:tabs>
        <w:ind w:left="5356" w:hanging="360"/>
      </w:pPr>
      <w:rPr>
        <w:rFonts w:ascii="Symbol" w:hAnsi="Symbol" w:hint="default"/>
      </w:rPr>
    </w:lvl>
    <w:lvl w:ilvl="4" w:tplc="04090003">
      <w:start w:val="1"/>
      <w:numFmt w:val="bullet"/>
      <w:lvlText w:val="o"/>
      <w:lvlJc w:val="left"/>
      <w:pPr>
        <w:tabs>
          <w:tab w:val="num" w:pos="6076"/>
        </w:tabs>
        <w:ind w:left="6076" w:hanging="360"/>
      </w:pPr>
      <w:rPr>
        <w:rFonts w:ascii="Courier New" w:hAnsi="Courier New" w:cs="Times New Roman" w:hint="default"/>
      </w:rPr>
    </w:lvl>
    <w:lvl w:ilvl="5" w:tplc="04090005">
      <w:start w:val="1"/>
      <w:numFmt w:val="bullet"/>
      <w:lvlText w:val=""/>
      <w:lvlJc w:val="left"/>
      <w:pPr>
        <w:tabs>
          <w:tab w:val="num" w:pos="6796"/>
        </w:tabs>
        <w:ind w:left="6796" w:hanging="360"/>
      </w:pPr>
      <w:rPr>
        <w:rFonts w:ascii="Wingdings" w:hAnsi="Wingdings" w:hint="default"/>
      </w:rPr>
    </w:lvl>
    <w:lvl w:ilvl="6" w:tplc="04090001">
      <w:start w:val="1"/>
      <w:numFmt w:val="bullet"/>
      <w:lvlText w:val=""/>
      <w:lvlJc w:val="left"/>
      <w:pPr>
        <w:tabs>
          <w:tab w:val="num" w:pos="7516"/>
        </w:tabs>
        <w:ind w:left="7516" w:hanging="360"/>
      </w:pPr>
      <w:rPr>
        <w:rFonts w:ascii="Symbol" w:hAnsi="Symbol" w:hint="default"/>
      </w:rPr>
    </w:lvl>
    <w:lvl w:ilvl="7" w:tplc="04090003">
      <w:start w:val="1"/>
      <w:numFmt w:val="bullet"/>
      <w:lvlText w:val="o"/>
      <w:lvlJc w:val="left"/>
      <w:pPr>
        <w:tabs>
          <w:tab w:val="num" w:pos="8236"/>
        </w:tabs>
        <w:ind w:left="8236" w:hanging="360"/>
      </w:pPr>
      <w:rPr>
        <w:rFonts w:ascii="Courier New" w:hAnsi="Courier New" w:cs="Times New Roman" w:hint="default"/>
      </w:rPr>
    </w:lvl>
    <w:lvl w:ilvl="8" w:tplc="04090005">
      <w:start w:val="1"/>
      <w:numFmt w:val="bullet"/>
      <w:lvlText w:val=""/>
      <w:lvlJc w:val="left"/>
      <w:pPr>
        <w:tabs>
          <w:tab w:val="num" w:pos="8956"/>
        </w:tabs>
        <w:ind w:left="8956" w:hanging="360"/>
      </w:pPr>
      <w:rPr>
        <w:rFonts w:ascii="Wingdings" w:hAnsi="Wingdings" w:hint="default"/>
      </w:rPr>
    </w:lvl>
  </w:abstractNum>
  <w:abstractNum w:abstractNumId="14" w15:restartNumberingAfterBreak="0">
    <w:nsid w:val="25B66996"/>
    <w:multiLevelType w:val="hybridMultilevel"/>
    <w:tmpl w:val="55CC0840"/>
    <w:lvl w:ilvl="0" w:tplc="F8240014">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FA7507"/>
    <w:multiLevelType w:val="hybridMultilevel"/>
    <w:tmpl w:val="FF60A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BC73AF4"/>
    <w:multiLevelType w:val="hybridMultilevel"/>
    <w:tmpl w:val="A87ACB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04C9A"/>
    <w:multiLevelType w:val="hybridMultilevel"/>
    <w:tmpl w:val="057013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C676319"/>
    <w:multiLevelType w:val="hybridMultilevel"/>
    <w:tmpl w:val="0516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875FC"/>
    <w:multiLevelType w:val="hybridMultilevel"/>
    <w:tmpl w:val="1CB49C68"/>
    <w:lvl w:ilvl="0" w:tplc="04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9" w15:restartNumberingAfterBreak="0">
    <w:nsid w:val="5BA04F34"/>
    <w:multiLevelType w:val="hybridMultilevel"/>
    <w:tmpl w:val="8ADCA0F2"/>
    <w:lvl w:ilvl="0" w:tplc="FFFFFFFF">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4D0D96"/>
    <w:multiLevelType w:val="hybridMultilevel"/>
    <w:tmpl w:val="C0BC83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D41512"/>
    <w:multiLevelType w:val="hybridMultilevel"/>
    <w:tmpl w:val="979E05E8"/>
    <w:lvl w:ilvl="0" w:tplc="CFAC9FE2">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853894"/>
    <w:multiLevelType w:val="hybridMultilevel"/>
    <w:tmpl w:val="79A65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151B4"/>
    <w:multiLevelType w:val="hybridMultilevel"/>
    <w:tmpl w:val="FA3C84DA"/>
    <w:lvl w:ilvl="0" w:tplc="1FFC6D50">
      <w:start w:val="1"/>
      <w:numFmt w:val="decimal"/>
      <w:pStyle w:val="ListNumb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564B42"/>
    <w:multiLevelType w:val="hybridMultilevel"/>
    <w:tmpl w:val="BC40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690F2B"/>
    <w:multiLevelType w:val="hybridMultilevel"/>
    <w:tmpl w:val="245A0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9D5B33"/>
    <w:multiLevelType w:val="hybridMultilevel"/>
    <w:tmpl w:val="FE464744"/>
    <w:lvl w:ilvl="0" w:tplc="6C9886F2">
      <w:start w:val="1"/>
      <w:numFmt w:val="decimal"/>
      <w:lvlText w:val="%1."/>
      <w:lvlJc w:val="left"/>
      <w:pPr>
        <w:ind w:left="478" w:hanging="360"/>
        <w:jc w:val="right"/>
      </w:pPr>
      <w:rPr>
        <w:rFonts w:ascii="Gill Sans MT" w:eastAsia="Gill Sans MT" w:hAnsi="Gill Sans MT" w:cs="Gill Sans MT" w:hint="default"/>
        <w:b w:val="0"/>
        <w:bCs w:val="0"/>
        <w:i w:val="0"/>
        <w:iCs w:val="0"/>
        <w:w w:val="100"/>
        <w:sz w:val="24"/>
        <w:szCs w:val="24"/>
        <w:lang w:val="en-US" w:eastAsia="en-US" w:bidi="ar-SA"/>
      </w:rPr>
    </w:lvl>
    <w:lvl w:ilvl="1" w:tplc="880CBDEE">
      <w:numFmt w:val="bullet"/>
      <w:lvlText w:val=""/>
      <w:lvlJc w:val="left"/>
      <w:pPr>
        <w:ind w:left="932" w:hanging="360"/>
      </w:pPr>
      <w:rPr>
        <w:rFonts w:ascii="Symbol" w:eastAsia="Symbol" w:hAnsi="Symbol" w:cs="Symbol" w:hint="default"/>
        <w:w w:val="99"/>
        <w:lang w:val="en-US" w:eastAsia="en-US" w:bidi="ar-SA"/>
      </w:rPr>
    </w:lvl>
    <w:lvl w:ilvl="2" w:tplc="DA2A0ADE">
      <w:numFmt w:val="bullet"/>
      <w:lvlText w:val="•"/>
      <w:lvlJc w:val="left"/>
      <w:pPr>
        <w:ind w:left="940" w:hanging="360"/>
      </w:pPr>
      <w:rPr>
        <w:rFonts w:hint="default"/>
        <w:lang w:val="en-US" w:eastAsia="en-US" w:bidi="ar-SA"/>
      </w:rPr>
    </w:lvl>
    <w:lvl w:ilvl="3" w:tplc="46FED42E">
      <w:numFmt w:val="bullet"/>
      <w:lvlText w:val="•"/>
      <w:lvlJc w:val="left"/>
      <w:pPr>
        <w:ind w:left="2035" w:hanging="360"/>
      </w:pPr>
      <w:rPr>
        <w:rFonts w:hint="default"/>
        <w:lang w:val="en-US" w:eastAsia="en-US" w:bidi="ar-SA"/>
      </w:rPr>
    </w:lvl>
    <w:lvl w:ilvl="4" w:tplc="66FAE7FC">
      <w:numFmt w:val="bullet"/>
      <w:lvlText w:val="•"/>
      <w:lvlJc w:val="left"/>
      <w:pPr>
        <w:ind w:left="3130" w:hanging="360"/>
      </w:pPr>
      <w:rPr>
        <w:rFonts w:hint="default"/>
        <w:lang w:val="en-US" w:eastAsia="en-US" w:bidi="ar-SA"/>
      </w:rPr>
    </w:lvl>
    <w:lvl w:ilvl="5" w:tplc="7110E560">
      <w:numFmt w:val="bullet"/>
      <w:lvlText w:val="•"/>
      <w:lvlJc w:val="left"/>
      <w:pPr>
        <w:ind w:left="4225" w:hanging="360"/>
      </w:pPr>
      <w:rPr>
        <w:rFonts w:hint="default"/>
        <w:lang w:val="en-US" w:eastAsia="en-US" w:bidi="ar-SA"/>
      </w:rPr>
    </w:lvl>
    <w:lvl w:ilvl="6" w:tplc="1206F416">
      <w:numFmt w:val="bullet"/>
      <w:lvlText w:val="•"/>
      <w:lvlJc w:val="left"/>
      <w:pPr>
        <w:ind w:left="5320" w:hanging="360"/>
      </w:pPr>
      <w:rPr>
        <w:rFonts w:hint="default"/>
        <w:lang w:val="en-US" w:eastAsia="en-US" w:bidi="ar-SA"/>
      </w:rPr>
    </w:lvl>
    <w:lvl w:ilvl="7" w:tplc="B4BAD704">
      <w:numFmt w:val="bullet"/>
      <w:lvlText w:val="•"/>
      <w:lvlJc w:val="left"/>
      <w:pPr>
        <w:ind w:left="6415" w:hanging="360"/>
      </w:pPr>
      <w:rPr>
        <w:rFonts w:hint="default"/>
        <w:lang w:val="en-US" w:eastAsia="en-US" w:bidi="ar-SA"/>
      </w:rPr>
    </w:lvl>
    <w:lvl w:ilvl="8" w:tplc="6886662C">
      <w:numFmt w:val="bullet"/>
      <w:lvlText w:val="•"/>
      <w:lvlJc w:val="left"/>
      <w:pPr>
        <w:ind w:left="7510" w:hanging="360"/>
      </w:pPr>
      <w:rPr>
        <w:rFonts w:hint="default"/>
        <w:lang w:val="en-US" w:eastAsia="en-US" w:bidi="ar-SA"/>
      </w:rPr>
    </w:lvl>
  </w:abstractNum>
  <w:abstractNum w:abstractNumId="39"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2068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91764">
    <w:abstractNumId w:val="15"/>
  </w:num>
  <w:num w:numId="3" w16cid:durableId="1895576874">
    <w:abstractNumId w:val="6"/>
  </w:num>
  <w:num w:numId="4" w16cid:durableId="1399673434">
    <w:abstractNumId w:val="18"/>
  </w:num>
  <w:num w:numId="5" w16cid:durableId="887764954">
    <w:abstractNumId w:val="23"/>
  </w:num>
  <w:num w:numId="6" w16cid:durableId="150562121">
    <w:abstractNumId w:val="11"/>
  </w:num>
  <w:num w:numId="7" w16cid:durableId="1831217948">
    <w:abstractNumId w:val="2"/>
  </w:num>
  <w:num w:numId="8" w16cid:durableId="71707343">
    <w:abstractNumId w:val="8"/>
  </w:num>
  <w:num w:numId="9" w16cid:durableId="388843145">
    <w:abstractNumId w:val="39"/>
  </w:num>
  <w:num w:numId="10" w16cid:durableId="1845169739">
    <w:abstractNumId w:val="12"/>
  </w:num>
  <w:num w:numId="11" w16cid:durableId="1290435725">
    <w:abstractNumId w:val="1"/>
  </w:num>
  <w:num w:numId="12" w16cid:durableId="519124539">
    <w:abstractNumId w:val="1"/>
    <w:lvlOverride w:ilvl="0">
      <w:startOverride w:val="1"/>
    </w:lvlOverride>
  </w:num>
  <w:num w:numId="13" w16cid:durableId="1216627538">
    <w:abstractNumId w:val="0"/>
  </w:num>
  <w:num w:numId="14" w16cid:durableId="692074683">
    <w:abstractNumId w:val="3"/>
  </w:num>
  <w:num w:numId="15" w16cid:durableId="803041440">
    <w:abstractNumId w:val="37"/>
  </w:num>
  <w:num w:numId="16" w16cid:durableId="1404989462">
    <w:abstractNumId w:val="21"/>
  </w:num>
  <w:num w:numId="17" w16cid:durableId="351348810">
    <w:abstractNumId w:val="25"/>
  </w:num>
  <w:num w:numId="18" w16cid:durableId="97021750">
    <w:abstractNumId w:val="20"/>
  </w:num>
  <w:num w:numId="19" w16cid:durableId="1106123878">
    <w:abstractNumId w:val="26"/>
  </w:num>
  <w:num w:numId="20" w16cid:durableId="2005206254">
    <w:abstractNumId w:val="9"/>
  </w:num>
  <w:num w:numId="21" w16cid:durableId="113521849">
    <w:abstractNumId w:val="14"/>
  </w:num>
  <w:num w:numId="22" w16cid:durableId="666061300">
    <w:abstractNumId w:val="36"/>
  </w:num>
  <w:num w:numId="23" w16cid:durableId="2020810047">
    <w:abstractNumId w:val="30"/>
  </w:num>
  <w:num w:numId="24" w16cid:durableId="1911112782">
    <w:abstractNumId w:val="27"/>
  </w:num>
  <w:num w:numId="25" w16cid:durableId="1226333468">
    <w:abstractNumId w:val="35"/>
  </w:num>
  <w:num w:numId="26" w16cid:durableId="1349480638">
    <w:abstractNumId w:val="24"/>
  </w:num>
  <w:num w:numId="27" w16cid:durableId="1632512530">
    <w:abstractNumId w:val="33"/>
  </w:num>
  <w:num w:numId="28" w16cid:durableId="1219125200">
    <w:abstractNumId w:val="17"/>
  </w:num>
  <w:num w:numId="29" w16cid:durableId="1308365369">
    <w:abstractNumId w:val="4"/>
  </w:num>
  <w:num w:numId="30" w16cid:durableId="179466171">
    <w:abstractNumId w:val="5"/>
  </w:num>
  <w:num w:numId="31" w16cid:durableId="803498259">
    <w:abstractNumId w:val="31"/>
  </w:num>
  <w:num w:numId="32" w16cid:durableId="1367482188">
    <w:abstractNumId w:val="32"/>
  </w:num>
  <w:num w:numId="33" w16cid:durableId="1506167420">
    <w:abstractNumId w:val="34"/>
  </w:num>
  <w:num w:numId="34" w16cid:durableId="2145273302">
    <w:abstractNumId w:val="34"/>
    <w:lvlOverride w:ilvl="0">
      <w:startOverride w:val="1"/>
    </w:lvlOverride>
  </w:num>
  <w:num w:numId="35" w16cid:durableId="128133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5737407">
    <w:abstractNumId w:val="13"/>
  </w:num>
  <w:num w:numId="37" w16cid:durableId="247889468">
    <w:abstractNumId w:val="19"/>
  </w:num>
  <w:num w:numId="38" w16cid:durableId="413432654">
    <w:abstractNumId w:val="7"/>
  </w:num>
  <w:num w:numId="39" w16cid:durableId="1948851166">
    <w:abstractNumId w:val="34"/>
    <w:lvlOverride w:ilvl="0">
      <w:startOverride w:val="1"/>
    </w:lvlOverride>
  </w:num>
  <w:num w:numId="40" w16cid:durableId="172653003">
    <w:abstractNumId w:val="38"/>
  </w:num>
  <w:num w:numId="41" w16cid:durableId="939097755">
    <w:abstractNumId w:val="29"/>
  </w:num>
  <w:num w:numId="42" w16cid:durableId="321274787">
    <w:abstractNumId w:val="10"/>
  </w:num>
  <w:num w:numId="43" w16cid:durableId="152497881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5F7D"/>
    <w:rsid w:val="00017C34"/>
    <w:rsid w:val="0003475E"/>
    <w:rsid w:val="0004019C"/>
    <w:rsid w:val="00041301"/>
    <w:rsid w:val="0004749E"/>
    <w:rsid w:val="00051AFF"/>
    <w:rsid w:val="000573D1"/>
    <w:rsid w:val="000604D0"/>
    <w:rsid w:val="000632C1"/>
    <w:rsid w:val="0007685D"/>
    <w:rsid w:val="0008538F"/>
    <w:rsid w:val="0009181C"/>
    <w:rsid w:val="00095365"/>
    <w:rsid w:val="000A6575"/>
    <w:rsid w:val="000A7409"/>
    <w:rsid w:val="000B2EA8"/>
    <w:rsid w:val="000B62FC"/>
    <w:rsid w:val="000C692A"/>
    <w:rsid w:val="000C7D74"/>
    <w:rsid w:val="000D7975"/>
    <w:rsid w:val="000E2D8E"/>
    <w:rsid w:val="000F67FE"/>
    <w:rsid w:val="000F68B3"/>
    <w:rsid w:val="0010212D"/>
    <w:rsid w:val="001135BD"/>
    <w:rsid w:val="00120113"/>
    <w:rsid w:val="00125630"/>
    <w:rsid w:val="00126FA6"/>
    <w:rsid w:val="00127277"/>
    <w:rsid w:val="00140A16"/>
    <w:rsid w:val="001431C7"/>
    <w:rsid w:val="00144CDE"/>
    <w:rsid w:val="0015565C"/>
    <w:rsid w:val="001559CA"/>
    <w:rsid w:val="00163C77"/>
    <w:rsid w:val="00193E41"/>
    <w:rsid w:val="00196C94"/>
    <w:rsid w:val="001A431E"/>
    <w:rsid w:val="001A4936"/>
    <w:rsid w:val="001A7157"/>
    <w:rsid w:val="001B5873"/>
    <w:rsid w:val="001B6E2B"/>
    <w:rsid w:val="001C1B9D"/>
    <w:rsid w:val="001D6BD0"/>
    <w:rsid w:val="001F205B"/>
    <w:rsid w:val="001F3451"/>
    <w:rsid w:val="001F675E"/>
    <w:rsid w:val="001F778F"/>
    <w:rsid w:val="0020625C"/>
    <w:rsid w:val="0021092C"/>
    <w:rsid w:val="00211733"/>
    <w:rsid w:val="00213D4D"/>
    <w:rsid w:val="002151FF"/>
    <w:rsid w:val="002256BD"/>
    <w:rsid w:val="0022755B"/>
    <w:rsid w:val="00244469"/>
    <w:rsid w:val="00245E5C"/>
    <w:rsid w:val="00250277"/>
    <w:rsid w:val="00265176"/>
    <w:rsid w:val="00265A3A"/>
    <w:rsid w:val="002711BA"/>
    <w:rsid w:val="0027445A"/>
    <w:rsid w:val="00294618"/>
    <w:rsid w:val="00295A32"/>
    <w:rsid w:val="002B2E31"/>
    <w:rsid w:val="002C3039"/>
    <w:rsid w:val="002C4692"/>
    <w:rsid w:val="002D0C89"/>
    <w:rsid w:val="002D407E"/>
    <w:rsid w:val="002D5028"/>
    <w:rsid w:val="002D6B9C"/>
    <w:rsid w:val="002E157B"/>
    <w:rsid w:val="002E3E66"/>
    <w:rsid w:val="002E4A24"/>
    <w:rsid w:val="002F15F9"/>
    <w:rsid w:val="002F1F99"/>
    <w:rsid w:val="002F3211"/>
    <w:rsid w:val="002F4097"/>
    <w:rsid w:val="003068B6"/>
    <w:rsid w:val="00310A5F"/>
    <w:rsid w:val="00311490"/>
    <w:rsid w:val="00326331"/>
    <w:rsid w:val="003323B3"/>
    <w:rsid w:val="00332D36"/>
    <w:rsid w:val="00335D7A"/>
    <w:rsid w:val="00341C22"/>
    <w:rsid w:val="00347B75"/>
    <w:rsid w:val="0035244C"/>
    <w:rsid w:val="003538F1"/>
    <w:rsid w:val="00360A68"/>
    <w:rsid w:val="003830BC"/>
    <w:rsid w:val="003928FD"/>
    <w:rsid w:val="003A4116"/>
    <w:rsid w:val="003B2635"/>
    <w:rsid w:val="003B6598"/>
    <w:rsid w:val="003C5A60"/>
    <w:rsid w:val="003E1131"/>
    <w:rsid w:val="003E6A4C"/>
    <w:rsid w:val="00405E01"/>
    <w:rsid w:val="00412D43"/>
    <w:rsid w:val="0041545D"/>
    <w:rsid w:val="00415DB6"/>
    <w:rsid w:val="004340E0"/>
    <w:rsid w:val="0043463F"/>
    <w:rsid w:val="00436854"/>
    <w:rsid w:val="004407DE"/>
    <w:rsid w:val="004433C5"/>
    <w:rsid w:val="00452403"/>
    <w:rsid w:val="00452B98"/>
    <w:rsid w:val="004534EE"/>
    <w:rsid w:val="00454A11"/>
    <w:rsid w:val="00457840"/>
    <w:rsid w:val="004643AB"/>
    <w:rsid w:val="00465817"/>
    <w:rsid w:val="004679A4"/>
    <w:rsid w:val="00477450"/>
    <w:rsid w:val="004829AC"/>
    <w:rsid w:val="00486189"/>
    <w:rsid w:val="004B5862"/>
    <w:rsid w:val="004B5903"/>
    <w:rsid w:val="004C04C4"/>
    <w:rsid w:val="004C1D70"/>
    <w:rsid w:val="004C53F9"/>
    <w:rsid w:val="004D1E0B"/>
    <w:rsid w:val="004D2648"/>
    <w:rsid w:val="004D3D8E"/>
    <w:rsid w:val="004D5BED"/>
    <w:rsid w:val="004E0F71"/>
    <w:rsid w:val="004E5113"/>
    <w:rsid w:val="004E56C4"/>
    <w:rsid w:val="004F1D33"/>
    <w:rsid w:val="004F22C7"/>
    <w:rsid w:val="004F3DB1"/>
    <w:rsid w:val="00500AA8"/>
    <w:rsid w:val="00502E37"/>
    <w:rsid w:val="00515884"/>
    <w:rsid w:val="005249AB"/>
    <w:rsid w:val="00531939"/>
    <w:rsid w:val="00550727"/>
    <w:rsid w:val="0056247D"/>
    <w:rsid w:val="0056348A"/>
    <w:rsid w:val="00563BE1"/>
    <w:rsid w:val="00583ABE"/>
    <w:rsid w:val="0059033C"/>
    <w:rsid w:val="005944D3"/>
    <w:rsid w:val="00594C69"/>
    <w:rsid w:val="005A238A"/>
    <w:rsid w:val="005A5F0E"/>
    <w:rsid w:val="005C0339"/>
    <w:rsid w:val="005C0CA8"/>
    <w:rsid w:val="005D12F0"/>
    <w:rsid w:val="005D23C9"/>
    <w:rsid w:val="005E0EAE"/>
    <w:rsid w:val="005E20F0"/>
    <w:rsid w:val="005E790B"/>
    <w:rsid w:val="005F4D61"/>
    <w:rsid w:val="00602173"/>
    <w:rsid w:val="0060566C"/>
    <w:rsid w:val="0061021A"/>
    <w:rsid w:val="0062591F"/>
    <w:rsid w:val="006363F9"/>
    <w:rsid w:val="0065087F"/>
    <w:rsid w:val="00660496"/>
    <w:rsid w:val="00661ED6"/>
    <w:rsid w:val="006635C1"/>
    <w:rsid w:val="00665AA3"/>
    <w:rsid w:val="00667011"/>
    <w:rsid w:val="0068448E"/>
    <w:rsid w:val="00687229"/>
    <w:rsid w:val="00691584"/>
    <w:rsid w:val="00692A60"/>
    <w:rsid w:val="0069425D"/>
    <w:rsid w:val="00695079"/>
    <w:rsid w:val="006957A7"/>
    <w:rsid w:val="00695A5A"/>
    <w:rsid w:val="0069720C"/>
    <w:rsid w:val="006A2217"/>
    <w:rsid w:val="006B0170"/>
    <w:rsid w:val="006C03D0"/>
    <w:rsid w:val="006C48FE"/>
    <w:rsid w:val="006C690C"/>
    <w:rsid w:val="006F3FE5"/>
    <w:rsid w:val="007007D9"/>
    <w:rsid w:val="00702C19"/>
    <w:rsid w:val="00706584"/>
    <w:rsid w:val="0071386E"/>
    <w:rsid w:val="00713D61"/>
    <w:rsid w:val="00715D89"/>
    <w:rsid w:val="00717D05"/>
    <w:rsid w:val="00737499"/>
    <w:rsid w:val="00737D18"/>
    <w:rsid w:val="00742A72"/>
    <w:rsid w:val="00746D48"/>
    <w:rsid w:val="007552D7"/>
    <w:rsid w:val="007569BB"/>
    <w:rsid w:val="00764E72"/>
    <w:rsid w:val="00765B46"/>
    <w:rsid w:val="00773405"/>
    <w:rsid w:val="00774BDE"/>
    <w:rsid w:val="007918C6"/>
    <w:rsid w:val="007A72BF"/>
    <w:rsid w:val="007A7803"/>
    <w:rsid w:val="007A7B49"/>
    <w:rsid w:val="007B0EB7"/>
    <w:rsid w:val="007B2563"/>
    <w:rsid w:val="007B6E69"/>
    <w:rsid w:val="007C3C3D"/>
    <w:rsid w:val="007C501D"/>
    <w:rsid w:val="007E648B"/>
    <w:rsid w:val="007F0308"/>
    <w:rsid w:val="007F09F5"/>
    <w:rsid w:val="007F16D8"/>
    <w:rsid w:val="00801E37"/>
    <w:rsid w:val="008245D7"/>
    <w:rsid w:val="00824850"/>
    <w:rsid w:val="00833412"/>
    <w:rsid w:val="00844B35"/>
    <w:rsid w:val="00845111"/>
    <w:rsid w:val="0085017A"/>
    <w:rsid w:val="00853388"/>
    <w:rsid w:val="00855A64"/>
    <w:rsid w:val="00861FB8"/>
    <w:rsid w:val="008702FF"/>
    <w:rsid w:val="00871317"/>
    <w:rsid w:val="00872A19"/>
    <w:rsid w:val="00874BD8"/>
    <w:rsid w:val="0087513E"/>
    <w:rsid w:val="008815BE"/>
    <w:rsid w:val="008841DA"/>
    <w:rsid w:val="00884962"/>
    <w:rsid w:val="00886390"/>
    <w:rsid w:val="008A4EC3"/>
    <w:rsid w:val="008A52B9"/>
    <w:rsid w:val="008A6815"/>
    <w:rsid w:val="008A6BF4"/>
    <w:rsid w:val="008A7B85"/>
    <w:rsid w:val="008B33DF"/>
    <w:rsid w:val="008B3B21"/>
    <w:rsid w:val="008B6509"/>
    <w:rsid w:val="008C04AE"/>
    <w:rsid w:val="008C1460"/>
    <w:rsid w:val="008D0532"/>
    <w:rsid w:val="008D0775"/>
    <w:rsid w:val="008D1D17"/>
    <w:rsid w:val="008F1A62"/>
    <w:rsid w:val="008F31D4"/>
    <w:rsid w:val="008F6267"/>
    <w:rsid w:val="008F7214"/>
    <w:rsid w:val="008F7B20"/>
    <w:rsid w:val="00903A38"/>
    <w:rsid w:val="00922CDF"/>
    <w:rsid w:val="0092433D"/>
    <w:rsid w:val="00927AC2"/>
    <w:rsid w:val="009327DC"/>
    <w:rsid w:val="0094004A"/>
    <w:rsid w:val="00940B9F"/>
    <w:rsid w:val="0094196A"/>
    <w:rsid w:val="0095272E"/>
    <w:rsid w:val="00955B00"/>
    <w:rsid w:val="00967FD5"/>
    <w:rsid w:val="009777D7"/>
    <w:rsid w:val="009816CC"/>
    <w:rsid w:val="00984090"/>
    <w:rsid w:val="00990A35"/>
    <w:rsid w:val="00991902"/>
    <w:rsid w:val="00994038"/>
    <w:rsid w:val="00995F4A"/>
    <w:rsid w:val="00996CC1"/>
    <w:rsid w:val="009972A0"/>
    <w:rsid w:val="009A30BF"/>
    <w:rsid w:val="009B10FA"/>
    <w:rsid w:val="009B1F30"/>
    <w:rsid w:val="009C0260"/>
    <w:rsid w:val="009C1035"/>
    <w:rsid w:val="009C1513"/>
    <w:rsid w:val="009C4D51"/>
    <w:rsid w:val="009C6653"/>
    <w:rsid w:val="009C6FD4"/>
    <w:rsid w:val="009D014B"/>
    <w:rsid w:val="009E3338"/>
    <w:rsid w:val="009F1B7F"/>
    <w:rsid w:val="009F580A"/>
    <w:rsid w:val="00A028E1"/>
    <w:rsid w:val="00A02BAB"/>
    <w:rsid w:val="00A073AC"/>
    <w:rsid w:val="00A14BDA"/>
    <w:rsid w:val="00A15F69"/>
    <w:rsid w:val="00A17CE2"/>
    <w:rsid w:val="00A258AC"/>
    <w:rsid w:val="00A27FB6"/>
    <w:rsid w:val="00A31BB4"/>
    <w:rsid w:val="00A36C0A"/>
    <w:rsid w:val="00A41251"/>
    <w:rsid w:val="00A43EEC"/>
    <w:rsid w:val="00A469CE"/>
    <w:rsid w:val="00A51F9A"/>
    <w:rsid w:val="00A54015"/>
    <w:rsid w:val="00A63414"/>
    <w:rsid w:val="00A652E5"/>
    <w:rsid w:val="00A66EF0"/>
    <w:rsid w:val="00A7595F"/>
    <w:rsid w:val="00A95163"/>
    <w:rsid w:val="00AA233B"/>
    <w:rsid w:val="00AB4F0E"/>
    <w:rsid w:val="00AD206D"/>
    <w:rsid w:val="00AE157E"/>
    <w:rsid w:val="00AE1CB9"/>
    <w:rsid w:val="00AE6D3E"/>
    <w:rsid w:val="00AE707C"/>
    <w:rsid w:val="00AF08FC"/>
    <w:rsid w:val="00AF7116"/>
    <w:rsid w:val="00AF7C7B"/>
    <w:rsid w:val="00B00073"/>
    <w:rsid w:val="00B00371"/>
    <w:rsid w:val="00B0084B"/>
    <w:rsid w:val="00B13153"/>
    <w:rsid w:val="00B16C90"/>
    <w:rsid w:val="00B2128A"/>
    <w:rsid w:val="00B21737"/>
    <w:rsid w:val="00B238C9"/>
    <w:rsid w:val="00B35943"/>
    <w:rsid w:val="00B35B83"/>
    <w:rsid w:val="00B435DB"/>
    <w:rsid w:val="00B46063"/>
    <w:rsid w:val="00B46AA9"/>
    <w:rsid w:val="00B5464B"/>
    <w:rsid w:val="00B56D26"/>
    <w:rsid w:val="00B61F33"/>
    <w:rsid w:val="00B63791"/>
    <w:rsid w:val="00B64442"/>
    <w:rsid w:val="00B6506F"/>
    <w:rsid w:val="00B65B42"/>
    <w:rsid w:val="00B724B7"/>
    <w:rsid w:val="00B738C8"/>
    <w:rsid w:val="00B74436"/>
    <w:rsid w:val="00B76A4B"/>
    <w:rsid w:val="00B82324"/>
    <w:rsid w:val="00B83334"/>
    <w:rsid w:val="00B90098"/>
    <w:rsid w:val="00B902DA"/>
    <w:rsid w:val="00B939D8"/>
    <w:rsid w:val="00B9618A"/>
    <w:rsid w:val="00B96D95"/>
    <w:rsid w:val="00BA0D12"/>
    <w:rsid w:val="00BA639E"/>
    <w:rsid w:val="00BA667D"/>
    <w:rsid w:val="00BB2C6B"/>
    <w:rsid w:val="00BB732B"/>
    <w:rsid w:val="00BB7D1D"/>
    <w:rsid w:val="00BC7B59"/>
    <w:rsid w:val="00BD55F7"/>
    <w:rsid w:val="00BE4CC1"/>
    <w:rsid w:val="00BE4D5D"/>
    <w:rsid w:val="00BE7EBD"/>
    <w:rsid w:val="00BF1EB1"/>
    <w:rsid w:val="00BF7458"/>
    <w:rsid w:val="00C02C0F"/>
    <w:rsid w:val="00C03968"/>
    <w:rsid w:val="00C050DE"/>
    <w:rsid w:val="00C06B65"/>
    <w:rsid w:val="00C1235D"/>
    <w:rsid w:val="00C20338"/>
    <w:rsid w:val="00C2260D"/>
    <w:rsid w:val="00C26012"/>
    <w:rsid w:val="00C26183"/>
    <w:rsid w:val="00C322B8"/>
    <w:rsid w:val="00C32CF4"/>
    <w:rsid w:val="00C44282"/>
    <w:rsid w:val="00C552B9"/>
    <w:rsid w:val="00C77598"/>
    <w:rsid w:val="00C775EF"/>
    <w:rsid w:val="00C8151A"/>
    <w:rsid w:val="00CB0C6C"/>
    <w:rsid w:val="00CC4828"/>
    <w:rsid w:val="00CC53A9"/>
    <w:rsid w:val="00CD40EF"/>
    <w:rsid w:val="00CD7CB6"/>
    <w:rsid w:val="00CE3850"/>
    <w:rsid w:val="00CF4934"/>
    <w:rsid w:val="00CF4EBE"/>
    <w:rsid w:val="00D00B0D"/>
    <w:rsid w:val="00D0101A"/>
    <w:rsid w:val="00D02494"/>
    <w:rsid w:val="00D054A7"/>
    <w:rsid w:val="00D154DA"/>
    <w:rsid w:val="00D174FB"/>
    <w:rsid w:val="00D2185C"/>
    <w:rsid w:val="00D22492"/>
    <w:rsid w:val="00D234C8"/>
    <w:rsid w:val="00D3462E"/>
    <w:rsid w:val="00D3723A"/>
    <w:rsid w:val="00D46AB4"/>
    <w:rsid w:val="00D575A3"/>
    <w:rsid w:val="00D611B3"/>
    <w:rsid w:val="00D63027"/>
    <w:rsid w:val="00D92758"/>
    <w:rsid w:val="00DA0031"/>
    <w:rsid w:val="00DA1E60"/>
    <w:rsid w:val="00DB4293"/>
    <w:rsid w:val="00DC1ECF"/>
    <w:rsid w:val="00DC42AD"/>
    <w:rsid w:val="00DC50E9"/>
    <w:rsid w:val="00DC7037"/>
    <w:rsid w:val="00DC71E3"/>
    <w:rsid w:val="00DD0B7C"/>
    <w:rsid w:val="00DD3AF1"/>
    <w:rsid w:val="00DD4878"/>
    <w:rsid w:val="00DD53BD"/>
    <w:rsid w:val="00DD5EE4"/>
    <w:rsid w:val="00DE2ADC"/>
    <w:rsid w:val="00DE6F38"/>
    <w:rsid w:val="00DE7219"/>
    <w:rsid w:val="00DF514D"/>
    <w:rsid w:val="00E23844"/>
    <w:rsid w:val="00E25048"/>
    <w:rsid w:val="00E326C5"/>
    <w:rsid w:val="00E33B95"/>
    <w:rsid w:val="00E67E15"/>
    <w:rsid w:val="00E70003"/>
    <w:rsid w:val="00E850F6"/>
    <w:rsid w:val="00E85FF0"/>
    <w:rsid w:val="00E868FF"/>
    <w:rsid w:val="00E86A27"/>
    <w:rsid w:val="00E86F28"/>
    <w:rsid w:val="00E9114D"/>
    <w:rsid w:val="00E929FA"/>
    <w:rsid w:val="00E932D1"/>
    <w:rsid w:val="00EC1871"/>
    <w:rsid w:val="00EC35D6"/>
    <w:rsid w:val="00ED1F4B"/>
    <w:rsid w:val="00EE50F8"/>
    <w:rsid w:val="00EE5CEA"/>
    <w:rsid w:val="00F06334"/>
    <w:rsid w:val="00F128C9"/>
    <w:rsid w:val="00F12CF8"/>
    <w:rsid w:val="00F16468"/>
    <w:rsid w:val="00F1787A"/>
    <w:rsid w:val="00F345E2"/>
    <w:rsid w:val="00F34A62"/>
    <w:rsid w:val="00F37011"/>
    <w:rsid w:val="00F409C6"/>
    <w:rsid w:val="00F417D5"/>
    <w:rsid w:val="00F531EA"/>
    <w:rsid w:val="00F62020"/>
    <w:rsid w:val="00F626A6"/>
    <w:rsid w:val="00F654EB"/>
    <w:rsid w:val="00F66A74"/>
    <w:rsid w:val="00F71D29"/>
    <w:rsid w:val="00F84AC9"/>
    <w:rsid w:val="00F9045E"/>
    <w:rsid w:val="00FA26B3"/>
    <w:rsid w:val="00FA5ACF"/>
    <w:rsid w:val="00FB0087"/>
    <w:rsid w:val="00FB787C"/>
    <w:rsid w:val="00FC32AB"/>
    <w:rsid w:val="00FD1423"/>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F66DF"/>
  <w15:chartTrackingRefBased/>
  <w15:docId w15:val="{90B13970-4F90-47F7-BEB7-9A663396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39E"/>
    <w:pPr>
      <w:spacing w:after="240"/>
    </w:pPr>
    <w:rPr>
      <w:rFonts w:ascii="Gill Sans MT" w:hAnsi="Gill Sans MT"/>
      <w:sz w:val="24"/>
      <w:szCs w:val="22"/>
      <w:lang w:eastAsia="en-US"/>
    </w:rPr>
  </w:style>
  <w:style w:type="paragraph" w:styleId="Heading1">
    <w:name w:val="heading 1"/>
    <w:basedOn w:val="Normal"/>
    <w:next w:val="Normal"/>
    <w:qFormat/>
    <w:rsid w:val="00BE7EBD"/>
    <w:pPr>
      <w:keepNext/>
      <w:spacing w:before="240"/>
      <w:outlineLvl w:val="0"/>
    </w:pPr>
    <w:rPr>
      <w:sz w:val="32"/>
      <w:szCs w:val="20"/>
    </w:rPr>
  </w:style>
  <w:style w:type="paragraph" w:styleId="Heading2">
    <w:name w:val="heading 2"/>
    <w:basedOn w:val="Heading3"/>
    <w:next w:val="Normal"/>
    <w:autoRedefine/>
    <w:qFormat/>
    <w:rsid w:val="00335D7A"/>
    <w:pPr>
      <w:spacing w:before="360"/>
      <w:outlineLvl w:val="1"/>
    </w:pPr>
    <w:rPr>
      <w:color w:val="2F5496" w:themeColor="accent5" w:themeShade="BF"/>
      <w:sz w:val="28"/>
    </w:rPr>
  </w:style>
  <w:style w:type="paragraph" w:styleId="Heading3">
    <w:name w:val="heading 3"/>
    <w:basedOn w:val="Normal"/>
    <w:next w:val="Normal"/>
    <w:link w:val="Heading3Char"/>
    <w:autoRedefine/>
    <w:unhideWhenUsed/>
    <w:qFormat/>
    <w:rsid w:val="00335D7A"/>
    <w:pPr>
      <w:keepNext/>
      <w:keepLines/>
      <w:spacing w:before="120"/>
      <w:outlineLvl w:val="2"/>
    </w:pPr>
    <w:rPr>
      <w:bCs/>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EBD"/>
    <w:pPr>
      <w:spacing w:before="240" w:after="360"/>
      <w:jc w:val="center"/>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basedOn w:val="Normal"/>
    <w:uiPriority w:val="1"/>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BA639E"/>
    <w:pPr>
      <w:numPr>
        <w:numId w:val="32"/>
      </w:numPr>
      <w:spacing w:before="120"/>
      <w:ind w:left="357" w:hanging="357"/>
    </w:pPr>
    <w:rPr>
      <w:lang w:val="en-US"/>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rsid w:val="00FE28E6"/>
    <w:pPr>
      <w:jc w:val="center"/>
    </w:pPr>
  </w:style>
  <w:style w:type="character" w:customStyle="1" w:styleId="Heading3Char">
    <w:name w:val="Heading 3 Char"/>
    <w:link w:val="Heading3"/>
    <w:rsid w:val="00335D7A"/>
    <w:rPr>
      <w:rFonts w:ascii="Gill Sans MT" w:hAnsi="Gill Sans MT"/>
      <w:bCs/>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BodyTextIndent"/>
    <w:autoRedefine/>
    <w:qFormat/>
    <w:rsid w:val="009B1F30"/>
    <w:pPr>
      <w:widowControl w:val="0"/>
      <w:numPr>
        <w:numId w:val="33"/>
      </w:numPr>
      <w:spacing w:before="120"/>
    </w:pPr>
  </w:style>
  <w:style w:type="paragraph" w:styleId="ListBullet2">
    <w:name w:val="List Bullet 2"/>
    <w:basedOn w:val="Normal"/>
    <w:qFormat/>
    <w:rsid w:val="00CE3850"/>
    <w:pPr>
      <w:numPr>
        <w:numId w:val="13"/>
      </w:numPr>
      <w:tabs>
        <w:tab w:val="left" w:pos="1208"/>
      </w:tabs>
      <w:contextualSpacing/>
    </w:pPr>
  </w:style>
  <w:style w:type="paragraph" w:styleId="BalloonText">
    <w:name w:val="Balloon Text"/>
    <w:basedOn w:val="Normal"/>
    <w:link w:val="BalloonTextChar"/>
    <w:rsid w:val="00E326C5"/>
    <w:pPr>
      <w:spacing w:after="0"/>
    </w:pPr>
    <w:rPr>
      <w:rFonts w:ascii="Segoe UI" w:hAnsi="Segoe UI" w:cs="Segoe UI"/>
      <w:sz w:val="18"/>
      <w:szCs w:val="18"/>
    </w:rPr>
  </w:style>
  <w:style w:type="character" w:customStyle="1" w:styleId="BalloonTextChar">
    <w:name w:val="Balloon Text Char"/>
    <w:link w:val="BalloonText"/>
    <w:rsid w:val="00E326C5"/>
    <w:rPr>
      <w:rFonts w:ascii="Segoe UI" w:hAnsi="Segoe UI" w:cs="Segoe UI"/>
      <w:sz w:val="18"/>
      <w:szCs w:val="18"/>
      <w:lang w:eastAsia="en-US"/>
    </w:rPr>
  </w:style>
  <w:style w:type="character" w:styleId="CommentReference">
    <w:name w:val="annotation reference"/>
    <w:rsid w:val="00E326C5"/>
    <w:rPr>
      <w:sz w:val="16"/>
      <w:szCs w:val="16"/>
    </w:rPr>
  </w:style>
  <w:style w:type="paragraph" w:styleId="CommentText">
    <w:name w:val="annotation text"/>
    <w:basedOn w:val="Normal"/>
    <w:link w:val="CommentTextChar"/>
    <w:rsid w:val="00E326C5"/>
    <w:rPr>
      <w:sz w:val="20"/>
      <w:szCs w:val="20"/>
    </w:rPr>
  </w:style>
  <w:style w:type="character" w:customStyle="1" w:styleId="CommentTextChar">
    <w:name w:val="Comment Text Char"/>
    <w:link w:val="CommentText"/>
    <w:rsid w:val="00E326C5"/>
    <w:rPr>
      <w:rFonts w:ascii="Gill Sans MT" w:hAnsi="Gill Sans MT"/>
      <w:lang w:eastAsia="en-US"/>
    </w:rPr>
  </w:style>
  <w:style w:type="paragraph" w:styleId="CommentSubject">
    <w:name w:val="annotation subject"/>
    <w:basedOn w:val="CommentText"/>
    <w:next w:val="CommentText"/>
    <w:link w:val="CommentSubjectChar"/>
    <w:rsid w:val="00E326C5"/>
    <w:rPr>
      <w:b/>
      <w:bCs/>
    </w:rPr>
  </w:style>
  <w:style w:type="character" w:customStyle="1" w:styleId="CommentSubjectChar">
    <w:name w:val="Comment Subject Char"/>
    <w:link w:val="CommentSubject"/>
    <w:rsid w:val="00E326C5"/>
    <w:rPr>
      <w:rFonts w:ascii="Gill Sans MT" w:hAnsi="Gill Sans MT"/>
      <w:b/>
      <w:bCs/>
      <w:lang w:eastAsia="en-US"/>
    </w:rPr>
  </w:style>
  <w:style w:type="paragraph" w:styleId="NormalWeb">
    <w:name w:val="Normal (Web)"/>
    <w:basedOn w:val="Normal"/>
    <w:rsid w:val="00E326C5"/>
    <w:pPr>
      <w:spacing w:before="100" w:beforeAutospacing="1" w:after="100" w:afterAutospacing="1"/>
    </w:pPr>
    <w:rPr>
      <w:rFonts w:ascii="Arial Unicode MS" w:eastAsia="Arial Unicode MS" w:hAnsi="Arial Unicode MS" w:cs="Arial Unicode MS"/>
    </w:rPr>
  </w:style>
  <w:style w:type="character" w:customStyle="1" w:styleId="FooterChar">
    <w:name w:val="Footer Char"/>
    <w:link w:val="Footer"/>
    <w:uiPriority w:val="99"/>
    <w:rsid w:val="008C1460"/>
    <w:rPr>
      <w:rFonts w:ascii="Gill Sans MT" w:hAnsi="Gill Sans MT"/>
      <w:sz w:val="24"/>
      <w:szCs w:val="24"/>
      <w:lang w:eastAsia="en-US"/>
    </w:rPr>
  </w:style>
  <w:style w:type="paragraph" w:styleId="Revision">
    <w:name w:val="Revision"/>
    <w:hidden/>
    <w:uiPriority w:val="99"/>
    <w:semiHidden/>
    <w:rsid w:val="005249AB"/>
    <w:rPr>
      <w:rFonts w:ascii="Gill Sans MT" w:hAnsi="Gill Sans MT"/>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5902">
      <w:bodyDiv w:val="1"/>
      <w:marLeft w:val="0"/>
      <w:marRight w:val="0"/>
      <w:marTop w:val="0"/>
      <w:marBottom w:val="0"/>
      <w:divBdr>
        <w:top w:val="none" w:sz="0" w:space="0" w:color="auto"/>
        <w:left w:val="none" w:sz="0" w:space="0" w:color="auto"/>
        <w:bottom w:val="none" w:sz="0" w:space="0" w:color="auto"/>
        <w:right w:val="none" w:sz="0" w:space="0" w:color="auto"/>
      </w:divBdr>
    </w:div>
    <w:div w:id="669262547">
      <w:bodyDiv w:val="1"/>
      <w:marLeft w:val="0"/>
      <w:marRight w:val="0"/>
      <w:marTop w:val="0"/>
      <w:marBottom w:val="0"/>
      <w:divBdr>
        <w:top w:val="none" w:sz="0" w:space="0" w:color="auto"/>
        <w:left w:val="none" w:sz="0" w:space="0" w:color="auto"/>
        <w:bottom w:val="none" w:sz="0" w:space="0" w:color="auto"/>
        <w:right w:val="none" w:sz="0" w:space="0" w:color="auto"/>
      </w:divBdr>
    </w:div>
    <w:div w:id="897781701">
      <w:bodyDiv w:val="1"/>
      <w:marLeft w:val="0"/>
      <w:marRight w:val="0"/>
      <w:marTop w:val="0"/>
      <w:marBottom w:val="0"/>
      <w:divBdr>
        <w:top w:val="none" w:sz="0" w:space="0" w:color="auto"/>
        <w:left w:val="none" w:sz="0" w:space="0" w:color="auto"/>
        <w:bottom w:val="none" w:sz="0" w:space="0" w:color="auto"/>
        <w:right w:val="none" w:sz="0" w:space="0" w:color="auto"/>
      </w:divBdr>
    </w:div>
    <w:div w:id="1107505904">
      <w:bodyDiv w:val="1"/>
      <w:marLeft w:val="0"/>
      <w:marRight w:val="0"/>
      <w:marTop w:val="0"/>
      <w:marBottom w:val="0"/>
      <w:divBdr>
        <w:top w:val="none" w:sz="0" w:space="0" w:color="auto"/>
        <w:left w:val="none" w:sz="0" w:space="0" w:color="auto"/>
        <w:bottom w:val="none" w:sz="0" w:space="0" w:color="auto"/>
        <w:right w:val="none" w:sz="0" w:space="0" w:color="auto"/>
      </w:divBdr>
    </w:div>
    <w:div w:id="1179153372">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593511628">
      <w:bodyDiv w:val="1"/>
      <w:marLeft w:val="0"/>
      <w:marRight w:val="0"/>
      <w:marTop w:val="0"/>
      <w:marBottom w:val="0"/>
      <w:divBdr>
        <w:top w:val="none" w:sz="0" w:space="0" w:color="auto"/>
        <w:left w:val="none" w:sz="0" w:space="0" w:color="auto"/>
        <w:bottom w:val="none" w:sz="0" w:space="0" w:color="auto"/>
        <w:right w:val="none" w:sz="0" w:space="0" w:color="auto"/>
      </w:divBdr>
    </w:div>
    <w:div w:id="16621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8F8A-7E20-4102-8B1A-7598605C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7790</CharactersWithSpaces>
  <SharedDoc>false</SharedDoc>
  <HLinks>
    <vt:vector size="12" baseType="variant">
      <vt:variant>
        <vt:i4>1638415</vt:i4>
      </vt:variant>
      <vt:variant>
        <vt:i4>3</vt:i4>
      </vt:variant>
      <vt:variant>
        <vt:i4>0</vt:i4>
      </vt:variant>
      <vt:variant>
        <vt:i4>5</vt:i4>
      </vt:variant>
      <vt:variant>
        <vt:lpwstr>http://www.ombudsman.tas.gov.au/</vt:lpwstr>
      </vt:variant>
      <vt:variant>
        <vt:lpwstr/>
      </vt:variant>
      <vt:variant>
        <vt:i4>4259904</vt:i4>
      </vt:variant>
      <vt:variant>
        <vt:i4>0</vt:i4>
      </vt:variant>
      <vt:variant>
        <vt:i4>0</vt:i4>
      </vt:variant>
      <vt:variant>
        <vt:i4>5</vt:i4>
      </vt:variant>
      <vt:variant>
        <vt:lpwstr>http://www.ombudsman.tas.gov.au/right-to-information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Katharine Olechowski</dc:creator>
  <cp:keywords/>
  <cp:lastModifiedBy>Davis, Lisa</cp:lastModifiedBy>
  <cp:revision>2</cp:revision>
  <cp:lastPrinted>2024-10-24T22:30:00Z</cp:lastPrinted>
  <dcterms:created xsi:type="dcterms:W3CDTF">2024-10-28T22:01:00Z</dcterms:created>
  <dcterms:modified xsi:type="dcterms:W3CDTF">2024-10-28T22:01:00Z</dcterms:modified>
</cp:coreProperties>
</file>