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18AC" w14:textId="77777777" w:rsidR="00D01A98" w:rsidRDefault="00D01A98" w:rsidP="00D01A98">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1B7E6883" w14:textId="77777777" w:rsidR="00D01A98" w:rsidRPr="002A0C2C" w:rsidRDefault="00D01A98" w:rsidP="00D01A98">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Pr="002A0C2C">
        <w:rPr>
          <w:rFonts w:cs="Arial"/>
          <w:b/>
          <w:bCs/>
          <w:noProof/>
          <w:sz w:val="32"/>
          <w:szCs w:val="32"/>
        </w:rPr>
        <w:t>Statement of Duties</w:t>
      </w:r>
    </w:p>
    <w:p w14:paraId="5261035D" w14:textId="77777777" w:rsidR="001A5A50" w:rsidRDefault="001A5A50" w:rsidP="00D01A98">
      <w:pPr>
        <w:tabs>
          <w:tab w:val="clear" w:pos="2835"/>
          <w:tab w:val="left" w:pos="3261"/>
        </w:tabs>
        <w:spacing w:line="240" w:lineRule="auto"/>
        <w:rPr>
          <w:rStyle w:val="Heading3Char"/>
        </w:rPr>
      </w:pPr>
    </w:p>
    <w:p w14:paraId="782915F1" w14:textId="28013BD4" w:rsidR="00D01A98" w:rsidRDefault="00D01A98" w:rsidP="00D01A98">
      <w:pPr>
        <w:tabs>
          <w:tab w:val="clear" w:pos="2835"/>
          <w:tab w:val="left" w:pos="3261"/>
        </w:tabs>
        <w:spacing w:line="240" w:lineRule="auto"/>
      </w:pPr>
      <w:r w:rsidRPr="003951E9">
        <w:rPr>
          <w:rStyle w:val="Heading3Char"/>
        </w:rPr>
        <w:t xml:space="preserve">Position </w:t>
      </w:r>
      <w:r>
        <w:rPr>
          <w:rStyle w:val="Heading3Char"/>
        </w:rPr>
        <w:t>title</w:t>
      </w:r>
      <w:r w:rsidRPr="003951E9">
        <w:rPr>
          <w:rStyle w:val="Heading3Char"/>
        </w:rPr>
        <w:t>:</w:t>
      </w:r>
      <w:r w:rsidRPr="00E96058">
        <w:tab/>
      </w:r>
      <w:r>
        <w:tab/>
      </w:r>
      <w:r>
        <w:tab/>
        <w:t xml:space="preserve">Biosecurity Inspector </w:t>
      </w:r>
    </w:p>
    <w:p w14:paraId="5B3BB2C3" w14:textId="0D38DEF4" w:rsidR="00D01A98" w:rsidRDefault="00D01A98" w:rsidP="00D01A98">
      <w:pPr>
        <w:tabs>
          <w:tab w:val="clear" w:pos="2835"/>
          <w:tab w:val="left" w:pos="3261"/>
        </w:tabs>
        <w:spacing w:line="240" w:lineRule="auto"/>
      </w:pPr>
      <w:r w:rsidRPr="003951E9">
        <w:rPr>
          <w:rStyle w:val="Heading3Char"/>
        </w:rPr>
        <w:t>Position number:</w:t>
      </w:r>
      <w:r w:rsidRPr="00E96058">
        <w:tab/>
      </w:r>
      <w:r>
        <w:tab/>
      </w:r>
      <w:r>
        <w:tab/>
      </w:r>
      <w:r w:rsidR="00C10EA2">
        <w:t>701450</w:t>
      </w:r>
    </w:p>
    <w:p w14:paraId="3D9F497C" w14:textId="77777777" w:rsidR="00E720AC" w:rsidRDefault="00D01A98" w:rsidP="00E720AC">
      <w:pPr>
        <w:tabs>
          <w:tab w:val="clear" w:pos="2835"/>
          <w:tab w:val="left" w:pos="3261"/>
        </w:tabs>
        <w:spacing w:line="240" w:lineRule="auto"/>
        <w:ind w:left="3969" w:hanging="3969"/>
      </w:pPr>
      <w:r w:rsidRPr="003951E9">
        <w:rPr>
          <w:rStyle w:val="Heading3Char"/>
        </w:rPr>
        <w:t>Division/</w:t>
      </w:r>
      <w:r>
        <w:rPr>
          <w:rStyle w:val="Heading3Char"/>
        </w:rPr>
        <w:t>Business Unit/Branch</w:t>
      </w:r>
      <w:r w:rsidRPr="003951E9">
        <w:rPr>
          <w:rStyle w:val="Heading3Char"/>
        </w:rPr>
        <w:t>:</w:t>
      </w:r>
      <w:r w:rsidRPr="003951E9">
        <w:rPr>
          <w:rStyle w:val="Heading3Char"/>
        </w:rPr>
        <w:tab/>
      </w:r>
      <w:r w:rsidR="00E720AC">
        <w:t xml:space="preserve">Primary Industries and Water / </w:t>
      </w:r>
    </w:p>
    <w:p w14:paraId="1C45D88E" w14:textId="0ED82030" w:rsidR="00D01A98" w:rsidRPr="00E96058" w:rsidRDefault="00E720AC" w:rsidP="00E720AC">
      <w:pPr>
        <w:tabs>
          <w:tab w:val="clear" w:pos="2835"/>
          <w:tab w:val="left" w:pos="3261"/>
        </w:tabs>
        <w:spacing w:line="240" w:lineRule="auto"/>
        <w:ind w:left="3969" w:hanging="3969"/>
      </w:pPr>
      <w:r>
        <w:rPr>
          <w:rStyle w:val="Heading3Char"/>
        </w:rPr>
        <w:tab/>
      </w:r>
      <w:r>
        <w:rPr>
          <w:rStyle w:val="Heading3Char"/>
        </w:rPr>
        <w:tab/>
      </w:r>
      <w:r>
        <w:t>B</w:t>
      </w:r>
      <w:r w:rsidR="00D01A98">
        <w:t>iosecurity Tasmania / Biosecurity Operations</w:t>
      </w:r>
    </w:p>
    <w:p w14:paraId="0DA0DA72" w14:textId="50D9259D" w:rsidR="009D522C" w:rsidRDefault="009D522C" w:rsidP="00373BF9">
      <w:pPr>
        <w:tabs>
          <w:tab w:val="clear" w:pos="2835"/>
          <w:tab w:val="left" w:pos="3261"/>
        </w:tabs>
        <w:spacing w:line="240" w:lineRule="auto"/>
        <w:rPr>
          <w:rFonts w:cs="Arial"/>
        </w:rPr>
      </w:pPr>
      <w:r w:rsidRPr="00373BF9">
        <w:rPr>
          <w:rStyle w:val="Heading3Char"/>
        </w:rPr>
        <w:t>Award/Agreement:</w:t>
      </w:r>
      <w:r w:rsidR="00D64087" w:rsidRPr="00373BF9">
        <w:tab/>
      </w:r>
      <w:r w:rsidR="00D01A98">
        <w:tab/>
      </w:r>
      <w:r w:rsidR="00D01A98">
        <w:tab/>
      </w:r>
      <w:r w:rsidR="000B7681" w:rsidRPr="00373BF9">
        <w:rPr>
          <w:rFonts w:cs="Arial"/>
        </w:rPr>
        <w:t>Tasmanian State Service Award</w:t>
      </w:r>
    </w:p>
    <w:p w14:paraId="6EE9109E" w14:textId="1F33F1FE" w:rsidR="009D522C" w:rsidRDefault="009D522C" w:rsidP="00373BF9">
      <w:pPr>
        <w:tabs>
          <w:tab w:val="clear" w:pos="2835"/>
          <w:tab w:val="left" w:pos="3261"/>
        </w:tabs>
        <w:spacing w:line="240" w:lineRule="auto"/>
      </w:pPr>
      <w:r w:rsidRPr="00373BF9">
        <w:rPr>
          <w:rStyle w:val="Heading3Char"/>
        </w:rPr>
        <w:t>Classification:</w:t>
      </w:r>
      <w:r w:rsidR="00D64087" w:rsidRPr="00373BF9">
        <w:tab/>
      </w:r>
      <w:r w:rsidR="00D01A98">
        <w:tab/>
      </w:r>
      <w:r w:rsidR="00D01A98">
        <w:tab/>
      </w:r>
      <w:r w:rsidR="00D64087" w:rsidRPr="00373BF9">
        <w:t>General Stream, Band 3</w:t>
      </w:r>
    </w:p>
    <w:p w14:paraId="42A8AEF1" w14:textId="30EECC45" w:rsidR="00D01A98" w:rsidRPr="00373BF9" w:rsidRDefault="00D01A98" w:rsidP="00D01A98">
      <w:pPr>
        <w:tabs>
          <w:tab w:val="clear" w:pos="2835"/>
          <w:tab w:val="left" w:pos="3261"/>
        </w:tabs>
        <w:spacing w:line="240" w:lineRule="auto"/>
        <w:ind w:left="3255" w:hanging="3255"/>
      </w:pPr>
      <w:r>
        <w:rPr>
          <w:rStyle w:val="Heading3Char"/>
        </w:rPr>
        <w:t>Position</w:t>
      </w:r>
      <w:r w:rsidRPr="00373BF9">
        <w:rPr>
          <w:rStyle w:val="Heading3Char"/>
        </w:rPr>
        <w:t xml:space="preserve"> status:</w:t>
      </w:r>
      <w:r w:rsidRPr="00373BF9">
        <w:tab/>
      </w:r>
      <w:r>
        <w:tab/>
      </w:r>
      <w:r>
        <w:tab/>
      </w:r>
      <w:r>
        <w:tab/>
      </w:r>
      <w:r w:rsidR="00017702">
        <w:t>Fixed Term</w:t>
      </w:r>
    </w:p>
    <w:p w14:paraId="7BDBD22E" w14:textId="764A5B3B" w:rsidR="009D522C" w:rsidRDefault="00D01A98" w:rsidP="00CC62B7">
      <w:pPr>
        <w:tabs>
          <w:tab w:val="clear" w:pos="2835"/>
          <w:tab w:val="left" w:pos="3261"/>
        </w:tabs>
        <w:spacing w:line="240" w:lineRule="auto"/>
      </w:pPr>
      <w:r>
        <w:rPr>
          <w:rStyle w:val="Heading3Char"/>
        </w:rPr>
        <w:t>F</w:t>
      </w:r>
      <w:r w:rsidRPr="003951E9">
        <w:rPr>
          <w:rStyle w:val="Heading3Char"/>
        </w:rPr>
        <w:t>ull Time Equivalent (FTE):</w:t>
      </w:r>
      <w:r>
        <w:rPr>
          <w:rStyle w:val="Heading3Char"/>
        </w:rPr>
        <w:tab/>
      </w:r>
      <w:r>
        <w:rPr>
          <w:rStyle w:val="Heading3Char"/>
        </w:rPr>
        <w:tab/>
      </w:r>
      <w:r w:rsidR="009D522C" w:rsidRPr="00373BF9">
        <w:rPr>
          <w:rStyle w:val="Heading3Char"/>
        </w:rPr>
        <w:tab/>
      </w:r>
      <w:r w:rsidR="00C10EA2">
        <w:t>0.16 FTE</w:t>
      </w:r>
    </w:p>
    <w:p w14:paraId="042DE7DC" w14:textId="351FEDBD" w:rsidR="00C10EA2" w:rsidRPr="004D109C" w:rsidRDefault="00D01A98" w:rsidP="00C10EA2">
      <w:pPr>
        <w:tabs>
          <w:tab w:val="clear" w:pos="2835"/>
          <w:tab w:val="left" w:pos="3261"/>
        </w:tabs>
        <w:spacing w:line="240" w:lineRule="auto"/>
        <w:ind w:left="3969" w:hanging="3969"/>
        <w:rPr>
          <w:szCs w:val="24"/>
        </w:rPr>
      </w:pPr>
      <w:r w:rsidRPr="00373BF9">
        <w:rPr>
          <w:rStyle w:val="Heading3Char"/>
        </w:rPr>
        <w:t>Ordinary hours per week:</w:t>
      </w:r>
      <w:r w:rsidRPr="00373BF9">
        <w:rPr>
          <w:rStyle w:val="Heading3Char"/>
        </w:rPr>
        <w:tab/>
      </w:r>
      <w:r w:rsidR="00C10EA2">
        <w:rPr>
          <w:rStyle w:val="Heading3Char"/>
        </w:rPr>
        <w:tab/>
      </w:r>
      <w:r w:rsidR="00C10EA2">
        <w:rPr>
          <w:rStyle w:val="Heading3Char"/>
        </w:rPr>
        <w:tab/>
      </w:r>
      <w:r w:rsidR="00C10EA2" w:rsidRPr="004D109C">
        <w:rPr>
          <w:szCs w:val="24"/>
        </w:rPr>
        <w:t>3 hours Saturday and Sunday (in accordance with an approved roster)</w:t>
      </w:r>
    </w:p>
    <w:p w14:paraId="3B1B1CEE" w14:textId="3ECBE2CA" w:rsidR="009D522C" w:rsidRPr="00373BF9" w:rsidRDefault="009D522C" w:rsidP="00373BF9">
      <w:pPr>
        <w:tabs>
          <w:tab w:val="clear" w:pos="2835"/>
          <w:tab w:val="left" w:pos="3261"/>
        </w:tabs>
        <w:spacing w:line="240" w:lineRule="auto"/>
        <w:ind w:left="3255" w:hanging="3255"/>
      </w:pPr>
      <w:r w:rsidRPr="00373BF9">
        <w:rPr>
          <w:rStyle w:val="Heading3Char"/>
        </w:rPr>
        <w:t>Location:</w:t>
      </w:r>
      <w:r w:rsidR="00D64087" w:rsidRPr="00373BF9">
        <w:tab/>
      </w:r>
      <w:r w:rsidR="00D01A98">
        <w:tab/>
      </w:r>
      <w:r w:rsidR="00D01A98">
        <w:tab/>
      </w:r>
      <w:r w:rsidR="00D64087" w:rsidRPr="00373BF9">
        <w:tab/>
      </w:r>
      <w:r w:rsidR="00727F76">
        <w:t>Devonport</w:t>
      </w:r>
    </w:p>
    <w:p w14:paraId="60282961" w14:textId="0ABF7ECE" w:rsidR="00A27736" w:rsidRPr="009D7FDF" w:rsidRDefault="00D01A98" w:rsidP="009D7FDF">
      <w:pPr>
        <w:tabs>
          <w:tab w:val="clear" w:pos="2835"/>
          <w:tab w:val="left" w:pos="3261"/>
        </w:tabs>
        <w:spacing w:line="240" w:lineRule="auto"/>
        <w:ind w:left="3969" w:hanging="3969"/>
      </w:pPr>
      <w:r>
        <w:rPr>
          <w:rStyle w:val="Heading3Char"/>
        </w:rPr>
        <w:t>Reports to</w:t>
      </w:r>
      <w:r w:rsidR="009D522C" w:rsidRPr="00373BF9">
        <w:rPr>
          <w:rStyle w:val="Heading3Char"/>
        </w:rPr>
        <w:t>:</w:t>
      </w:r>
      <w:r w:rsidR="00E4298F">
        <w:tab/>
      </w:r>
      <w:r>
        <w:tab/>
      </w:r>
      <w:r>
        <w:tab/>
      </w:r>
      <w:r w:rsidR="00FD2BF6">
        <w:t>Senior Biosecurity Inspector</w:t>
      </w:r>
      <w:r w:rsidR="00697B51">
        <w:t xml:space="preserve"> </w:t>
      </w:r>
    </w:p>
    <w:p w14:paraId="72200B59" w14:textId="77777777" w:rsidR="00727F76" w:rsidRDefault="00727F76" w:rsidP="00373BF9">
      <w:pPr>
        <w:tabs>
          <w:tab w:val="left" w:pos="2977"/>
          <w:tab w:val="left" w:pos="3686"/>
          <w:tab w:val="left" w:pos="5103"/>
          <w:tab w:val="left" w:pos="5812"/>
          <w:tab w:val="left" w:pos="7088"/>
        </w:tabs>
        <w:spacing w:before="0" w:line="240" w:lineRule="auto"/>
        <w:jc w:val="both"/>
        <w:rPr>
          <w:rFonts w:cs="Arial"/>
          <w:b/>
          <w:szCs w:val="24"/>
        </w:rPr>
      </w:pPr>
    </w:p>
    <w:p w14:paraId="7FC867D8" w14:textId="646E2F78" w:rsidR="00CD42F8" w:rsidRPr="00373BF9" w:rsidRDefault="00CD42F8" w:rsidP="00373BF9">
      <w:pPr>
        <w:tabs>
          <w:tab w:val="left" w:pos="2977"/>
          <w:tab w:val="left" w:pos="3686"/>
          <w:tab w:val="left" w:pos="5103"/>
          <w:tab w:val="left" w:pos="5812"/>
          <w:tab w:val="left" w:pos="7088"/>
        </w:tabs>
        <w:spacing w:before="0" w:line="240" w:lineRule="auto"/>
        <w:jc w:val="both"/>
        <w:rPr>
          <w:rFonts w:cs="Arial"/>
          <w:b/>
          <w:szCs w:val="24"/>
        </w:rPr>
      </w:pPr>
      <w:r w:rsidRPr="00373BF9">
        <w:rPr>
          <w:rFonts w:cs="Arial"/>
          <w:b/>
          <w:szCs w:val="24"/>
        </w:rPr>
        <w:t xml:space="preserve">Position </w:t>
      </w:r>
      <w:r w:rsidR="00D01A98">
        <w:rPr>
          <w:rFonts w:cs="Arial"/>
          <w:b/>
          <w:szCs w:val="24"/>
        </w:rPr>
        <w:t>Purpose</w:t>
      </w:r>
    </w:p>
    <w:p w14:paraId="1A7C4B0B" w14:textId="6B455238" w:rsidR="00727F76" w:rsidRPr="004B351A" w:rsidRDefault="00727F76" w:rsidP="00727F76">
      <w:pPr>
        <w:pStyle w:val="NormalWeb"/>
        <w:spacing w:before="0" w:beforeAutospacing="0" w:after="0" w:afterAutospacing="0"/>
        <w:rPr>
          <w:rFonts w:ascii="Gill Sans MT" w:hAnsi="Gill Sans MT" w:cs="Arial"/>
        </w:rPr>
      </w:pPr>
      <w:r w:rsidRPr="004B351A">
        <w:rPr>
          <w:rFonts w:ascii="Gill Sans MT" w:hAnsi="Gill Sans MT" w:cs="Arial"/>
          <w:color w:val="000000"/>
        </w:rPr>
        <w:t>To work, as a member of a team, to ensure program plans and responses are successfully implemented to identify, prevent, and respond to biosecurity risks and to maintain high standards of animal welfare and product integrity in Tasmania</w:t>
      </w:r>
      <w:r>
        <w:rPr>
          <w:rFonts w:ascii="Gill Sans MT" w:hAnsi="Gill Sans MT" w:cs="Arial"/>
          <w:color w:val="000000"/>
        </w:rPr>
        <w:t>.</w:t>
      </w:r>
    </w:p>
    <w:p w14:paraId="56D74A5E" w14:textId="5D7021A8" w:rsidR="00CD42F8" w:rsidRPr="003E2CC0" w:rsidRDefault="00CD42F8" w:rsidP="003E2CC0">
      <w:pPr>
        <w:autoSpaceDE w:val="0"/>
        <w:autoSpaceDN w:val="0"/>
        <w:adjustRightInd w:val="0"/>
        <w:spacing w:after="240" w:line="240" w:lineRule="auto"/>
        <w:jc w:val="both"/>
        <w:rPr>
          <w:rFonts w:cs="Arial"/>
          <w:color w:val="000000"/>
          <w:szCs w:val="24"/>
        </w:rPr>
      </w:pPr>
      <w:r w:rsidRPr="00373BF9">
        <w:rPr>
          <w:rFonts w:cs="Arial"/>
          <w:b/>
          <w:szCs w:val="24"/>
        </w:rPr>
        <w:t>Major Duties</w:t>
      </w:r>
    </w:p>
    <w:p w14:paraId="1C4CD9B5" w14:textId="2CFA766A" w:rsidR="00D64087" w:rsidRP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Undertake and report on biosecurity surveillance, control</w:t>
      </w:r>
      <w:r w:rsidR="00D01A98">
        <w:rPr>
          <w:szCs w:val="24"/>
        </w:rPr>
        <w:t>,</w:t>
      </w:r>
      <w:r w:rsidRPr="00373BF9">
        <w:rPr>
          <w:szCs w:val="24"/>
        </w:rPr>
        <w:t xml:space="preserve"> and eradication activities in accordance with the requirements of program plans, policies, legislation</w:t>
      </w:r>
      <w:r w:rsidR="00D01A98">
        <w:rPr>
          <w:szCs w:val="24"/>
        </w:rPr>
        <w:t>,</w:t>
      </w:r>
      <w:r w:rsidRPr="00373BF9">
        <w:rPr>
          <w:szCs w:val="24"/>
        </w:rPr>
        <w:t xml:space="preserve"> and standard operating procedures.</w:t>
      </w:r>
    </w:p>
    <w:p w14:paraId="4B48BB43" w14:textId="77777777" w:rsidR="00D64087" w:rsidRP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Undertake and report on regulatory activities, including investigation of suspected non-compliance and conduct of enforcement activities, under State and Commonwealth legislation administered by Biosecurity Tasmania.</w:t>
      </w:r>
    </w:p>
    <w:p w14:paraId="4044D042" w14:textId="77777777" w:rsidR="00D64087" w:rsidRP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 xml:space="preserve">Assist in the delivery of biosecurity and animal welfare emergency responses. </w:t>
      </w:r>
    </w:p>
    <w:p w14:paraId="2AF6426E" w14:textId="77777777" w:rsidR="00D64087" w:rsidRP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Provide input into the development of standard operating procedures and plans to deliver on program objectives.</w:t>
      </w:r>
    </w:p>
    <w:p w14:paraId="445F3041" w14:textId="5D4D1ED0" w:rsidR="00D64087" w:rsidRP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Ensure a high standard of data collection and record keeping during operational activities to assist in the investigation of biosecurity, animal welfare and product integrity incidents to identify and assess causal factors</w:t>
      </w:r>
      <w:r w:rsidR="009D7FDF">
        <w:rPr>
          <w:szCs w:val="24"/>
        </w:rPr>
        <w:t>.</w:t>
      </w:r>
    </w:p>
    <w:p w14:paraId="12CB1398" w14:textId="3AC8C263" w:rsidR="00373BF9" w:rsidRDefault="00D64087" w:rsidP="00893F73">
      <w:pPr>
        <w:pStyle w:val="ListParagraph"/>
        <w:numPr>
          <w:ilvl w:val="0"/>
          <w:numId w:val="6"/>
        </w:numPr>
        <w:shd w:val="clear" w:color="auto" w:fill="FFFFFF"/>
        <w:spacing w:line="240" w:lineRule="auto"/>
        <w:ind w:left="357" w:hanging="357"/>
        <w:contextualSpacing w:val="0"/>
        <w:jc w:val="both"/>
        <w:rPr>
          <w:szCs w:val="24"/>
        </w:rPr>
      </w:pPr>
      <w:r w:rsidRPr="00373BF9">
        <w:rPr>
          <w:szCs w:val="24"/>
        </w:rPr>
        <w:t>Provide relevant information to, and liaise with, clients, stakeho</w:t>
      </w:r>
      <w:r w:rsidR="00202E07">
        <w:rPr>
          <w:szCs w:val="24"/>
        </w:rPr>
        <w:t>lders</w:t>
      </w:r>
      <w:r w:rsidR="00D01A98">
        <w:rPr>
          <w:szCs w:val="24"/>
        </w:rPr>
        <w:t>,</w:t>
      </w:r>
      <w:r w:rsidR="00202E07">
        <w:rPr>
          <w:szCs w:val="24"/>
        </w:rPr>
        <w:t xml:space="preserve"> and members of the public</w:t>
      </w:r>
      <w:r w:rsidR="001D6E26">
        <w:rPr>
          <w:szCs w:val="24"/>
        </w:rPr>
        <w:t>.</w:t>
      </w:r>
    </w:p>
    <w:p w14:paraId="504D0D9F" w14:textId="77777777" w:rsidR="009D7FDF" w:rsidRDefault="009D7FDF" w:rsidP="00373BF9">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45E7307E" w14:textId="77777777" w:rsidR="00C10EA2" w:rsidRDefault="00C10EA2" w:rsidP="00373BF9">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32DEF66D" w14:textId="77777777" w:rsidR="006A3895" w:rsidRDefault="006A3895" w:rsidP="00373BF9">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5ED7E4F2" w14:textId="77777777" w:rsidR="006A3895" w:rsidRDefault="006A3895" w:rsidP="00373BF9">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17D90D3E" w14:textId="2EA0833F" w:rsidR="00CD42F8" w:rsidRPr="00373BF9" w:rsidRDefault="00CD42F8" w:rsidP="00373BF9">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373BF9">
        <w:rPr>
          <w:rFonts w:cs="Arial"/>
          <w:b/>
          <w:szCs w:val="24"/>
        </w:rPr>
        <w:lastRenderedPageBreak/>
        <w:t>Responsibility, Dec</w:t>
      </w:r>
      <w:r w:rsidR="002533F2" w:rsidRPr="00373BF9">
        <w:rPr>
          <w:rFonts w:cs="Arial"/>
          <w:b/>
          <w:szCs w:val="24"/>
        </w:rPr>
        <w:t>ision-Making and Direction</w:t>
      </w:r>
      <w:r w:rsidRPr="00373BF9">
        <w:rPr>
          <w:rFonts w:cs="Arial"/>
          <w:i/>
          <w:color w:val="0070C0"/>
          <w:szCs w:val="24"/>
        </w:rPr>
        <w:t>.</w:t>
      </w:r>
    </w:p>
    <w:p w14:paraId="7CDDC1B6" w14:textId="541F32AE" w:rsidR="00CD42F8" w:rsidRPr="00373BF9" w:rsidRDefault="00CD42F8" w:rsidP="00373BF9">
      <w:pPr>
        <w:spacing w:before="60" w:line="240" w:lineRule="auto"/>
        <w:jc w:val="both"/>
        <w:rPr>
          <w:rFonts w:cs="Arial"/>
          <w:szCs w:val="24"/>
        </w:rPr>
      </w:pPr>
      <w:r w:rsidRPr="00373BF9">
        <w:rPr>
          <w:rFonts w:cs="Arial"/>
          <w:szCs w:val="24"/>
        </w:rPr>
        <w:t>The occupant of the position is responsible for:</w:t>
      </w:r>
    </w:p>
    <w:p w14:paraId="625D5A2D" w14:textId="18E78F61" w:rsidR="00D64087" w:rsidRPr="00373BF9" w:rsidRDefault="00E720AC" w:rsidP="00373BF9">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m</w:t>
      </w:r>
      <w:r w:rsidR="00D64087" w:rsidRPr="00373BF9">
        <w:rPr>
          <w:rFonts w:cs="Arial"/>
          <w:bCs/>
          <w:color w:val="000000"/>
          <w:szCs w:val="24"/>
        </w:rPr>
        <w:t xml:space="preserve">aintaining practices, methods and standards and their modification as appropriate to provide satisfactory solutions for complex operational </w:t>
      </w:r>
      <w:proofErr w:type="gramStart"/>
      <w:r w:rsidR="00D64087" w:rsidRPr="00373BF9">
        <w:rPr>
          <w:rFonts w:cs="Arial"/>
          <w:bCs/>
          <w:color w:val="000000"/>
          <w:szCs w:val="24"/>
        </w:rPr>
        <w:t>issues;</w:t>
      </w:r>
      <w:proofErr w:type="gramEnd"/>
    </w:p>
    <w:p w14:paraId="32596251" w14:textId="5F5774D5" w:rsidR="00D64087" w:rsidRDefault="00E720AC" w:rsidP="00373BF9">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m</w:t>
      </w:r>
      <w:r w:rsidR="00D64087" w:rsidRPr="00373BF9">
        <w:rPr>
          <w:rFonts w:cs="Arial"/>
          <w:bCs/>
          <w:color w:val="000000"/>
          <w:szCs w:val="24"/>
        </w:rPr>
        <w:t xml:space="preserve">aintaining quality control of </w:t>
      </w:r>
      <w:proofErr w:type="gramStart"/>
      <w:r w:rsidR="00D64087" w:rsidRPr="00373BF9">
        <w:rPr>
          <w:rFonts w:cs="Arial"/>
          <w:bCs/>
          <w:color w:val="000000"/>
          <w:szCs w:val="24"/>
        </w:rPr>
        <w:t>outcomes;</w:t>
      </w:r>
      <w:proofErr w:type="gramEnd"/>
      <w:r w:rsidR="00D64087" w:rsidRPr="00373BF9">
        <w:rPr>
          <w:rFonts w:cs="Arial"/>
          <w:bCs/>
          <w:color w:val="000000"/>
          <w:szCs w:val="24"/>
        </w:rPr>
        <w:t xml:space="preserve"> </w:t>
      </w:r>
    </w:p>
    <w:p w14:paraId="07EE8A1A" w14:textId="7607210D" w:rsidR="00E720AC" w:rsidRPr="00E720AC" w:rsidRDefault="00E720AC" w:rsidP="00E720AC">
      <w:pPr>
        <w:numPr>
          <w:ilvl w:val="0"/>
          <w:numId w:val="2"/>
        </w:numPr>
        <w:tabs>
          <w:tab w:val="clear" w:pos="2835"/>
        </w:tabs>
        <w:autoSpaceDE w:val="0"/>
        <w:autoSpaceDN w:val="0"/>
        <w:adjustRightInd w:val="0"/>
        <w:spacing w:line="240" w:lineRule="auto"/>
        <w:jc w:val="both"/>
        <w:rPr>
          <w:rFonts w:cs="Arial"/>
          <w:bCs/>
          <w:color w:val="000000"/>
          <w:szCs w:val="24"/>
        </w:rPr>
      </w:pPr>
      <w:r w:rsidRPr="00E720AC">
        <w:rPr>
          <w:rFonts w:cs="Arial"/>
          <w:bCs/>
          <w:color w:val="000000"/>
          <w:szCs w:val="24"/>
        </w:rPr>
        <w:t>assisting a supervisor to ensure less qualified or experienced staff receive appropriate instruction, guidance</w:t>
      </w:r>
      <w:r w:rsidR="009F4B5A">
        <w:rPr>
          <w:rFonts w:cs="Arial"/>
          <w:bCs/>
          <w:color w:val="000000"/>
          <w:szCs w:val="24"/>
        </w:rPr>
        <w:t>,</w:t>
      </w:r>
      <w:r w:rsidRPr="00E720AC">
        <w:rPr>
          <w:rFonts w:cs="Arial"/>
          <w:bCs/>
          <w:color w:val="000000"/>
          <w:szCs w:val="24"/>
        </w:rPr>
        <w:t xml:space="preserve"> and performance feedback; and</w:t>
      </w:r>
    </w:p>
    <w:p w14:paraId="2A1D7B78" w14:textId="342EBBF2" w:rsidR="00CD42F8" w:rsidRPr="00373BF9" w:rsidRDefault="00E720AC" w:rsidP="00373BF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Pr>
          <w:rFonts w:cs="Arial"/>
          <w:szCs w:val="24"/>
        </w:rPr>
        <w:t>e</w:t>
      </w:r>
      <w:r w:rsidR="00CD42F8" w:rsidRPr="00373BF9">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48166D5B" w14:textId="77777777" w:rsidR="00CD42F8" w:rsidRPr="00373BF9" w:rsidRDefault="00CD42F8" w:rsidP="00373BF9">
      <w:pPr>
        <w:widowControl w:val="0"/>
        <w:spacing w:before="240" w:line="240" w:lineRule="auto"/>
        <w:jc w:val="both"/>
        <w:rPr>
          <w:color w:val="000000"/>
          <w:szCs w:val="24"/>
        </w:rPr>
      </w:pPr>
      <w:r w:rsidRPr="00373BF9">
        <w:rPr>
          <w:color w:val="000000"/>
          <w:szCs w:val="24"/>
        </w:rPr>
        <w:t>The decision making and direction received in relation to the role are:</w:t>
      </w:r>
    </w:p>
    <w:p w14:paraId="1F6E0FD5" w14:textId="4071836E" w:rsidR="00D64087" w:rsidRPr="00373BF9" w:rsidRDefault="00E720AC" w:rsidP="003F6424">
      <w:pPr>
        <w:pStyle w:val="ListParagraph"/>
        <w:widowControl w:val="0"/>
        <w:numPr>
          <w:ilvl w:val="0"/>
          <w:numId w:val="7"/>
        </w:numPr>
        <w:spacing w:line="240" w:lineRule="auto"/>
        <w:ind w:left="357" w:hanging="357"/>
        <w:contextualSpacing w:val="0"/>
        <w:jc w:val="both"/>
        <w:rPr>
          <w:color w:val="000000"/>
          <w:szCs w:val="24"/>
        </w:rPr>
      </w:pPr>
      <w:r>
        <w:rPr>
          <w:color w:val="000000"/>
          <w:szCs w:val="24"/>
        </w:rPr>
        <w:t>g</w:t>
      </w:r>
      <w:r w:rsidR="00D64087" w:rsidRPr="00373BF9">
        <w:rPr>
          <w:color w:val="000000"/>
          <w:szCs w:val="24"/>
        </w:rPr>
        <w:t>eneral instructions are provided other than for more complex and unusual requirements which do not have clear guidelines or precedents.</w:t>
      </w:r>
    </w:p>
    <w:p w14:paraId="5C6214B3" w14:textId="70DB6214" w:rsidR="00D64087" w:rsidRPr="00373BF9" w:rsidRDefault="00E720AC" w:rsidP="003F6424">
      <w:pPr>
        <w:pStyle w:val="ListParagraph"/>
        <w:widowControl w:val="0"/>
        <w:numPr>
          <w:ilvl w:val="0"/>
          <w:numId w:val="7"/>
        </w:numPr>
        <w:spacing w:line="240" w:lineRule="auto"/>
        <w:ind w:left="357" w:hanging="357"/>
        <w:contextualSpacing w:val="0"/>
        <w:jc w:val="both"/>
        <w:rPr>
          <w:color w:val="000000"/>
          <w:szCs w:val="24"/>
        </w:rPr>
      </w:pPr>
      <w:r>
        <w:rPr>
          <w:color w:val="000000"/>
          <w:szCs w:val="24"/>
        </w:rPr>
        <w:t>e</w:t>
      </w:r>
      <w:r w:rsidR="00D64087" w:rsidRPr="00373BF9">
        <w:rPr>
          <w:color w:val="000000"/>
          <w:szCs w:val="24"/>
        </w:rPr>
        <w:t>xercises independent judgment in the practices, methods and standards to be applied, and the planning and timing required to complete complex, diverse tasks.</w:t>
      </w:r>
    </w:p>
    <w:p w14:paraId="39C10B51" w14:textId="7CBC57E1" w:rsidR="00D64087" w:rsidRPr="00373BF9" w:rsidRDefault="00E720AC" w:rsidP="003F6424">
      <w:pPr>
        <w:pStyle w:val="ListParagraph"/>
        <w:widowControl w:val="0"/>
        <w:numPr>
          <w:ilvl w:val="0"/>
          <w:numId w:val="7"/>
        </w:numPr>
        <w:spacing w:line="240" w:lineRule="auto"/>
        <w:ind w:left="357" w:hanging="357"/>
        <w:contextualSpacing w:val="0"/>
        <w:jc w:val="both"/>
        <w:rPr>
          <w:color w:val="000000"/>
          <w:szCs w:val="24"/>
        </w:rPr>
      </w:pPr>
      <w:r>
        <w:rPr>
          <w:color w:val="000000"/>
          <w:szCs w:val="24"/>
        </w:rPr>
        <w:t>c</w:t>
      </w:r>
      <w:r w:rsidR="00D64087" w:rsidRPr="00373BF9">
        <w:rPr>
          <w:color w:val="000000"/>
          <w:szCs w:val="24"/>
        </w:rPr>
        <w:t xml:space="preserve">reativity and initiative </w:t>
      </w:r>
      <w:proofErr w:type="gramStart"/>
      <w:r w:rsidR="00D64087" w:rsidRPr="00373BF9">
        <w:rPr>
          <w:color w:val="000000"/>
          <w:szCs w:val="24"/>
        </w:rPr>
        <w:t>is</w:t>
      </w:r>
      <w:proofErr w:type="gramEnd"/>
      <w:r w:rsidR="00D64087" w:rsidRPr="00373BF9">
        <w:rPr>
          <w:color w:val="000000"/>
          <w:szCs w:val="24"/>
        </w:rPr>
        <w:t xml:space="preserve"> required to provide options, recommendations and solutions to satisfy non-standard requirements and satisfy client and stakeholder requirements.</w:t>
      </w:r>
    </w:p>
    <w:p w14:paraId="3ADF9495" w14:textId="682F722A" w:rsidR="00CD42F8" w:rsidRPr="00373BF9" w:rsidRDefault="00CD42F8" w:rsidP="00D01A98">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373BF9">
        <w:rPr>
          <w:rFonts w:cs="Arial"/>
          <w:b/>
          <w:szCs w:val="24"/>
        </w:rPr>
        <w:t>Knowledge, Skills and Experience (Selection Criteria)</w:t>
      </w:r>
    </w:p>
    <w:p w14:paraId="2E53F784" w14:textId="77777777" w:rsidR="00373BF9" w:rsidRP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Knowledge and expertise in, or the capacity to rapidly acquire knowledge and expertise in biosecurity, animal welfare or product integrity management practices and legislation and ability to exercise statutory powers.</w:t>
      </w:r>
    </w:p>
    <w:p w14:paraId="664B3F32" w14:textId="72EDA8F2" w:rsidR="00373BF9" w:rsidRP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Well-developed interpersonal and communication skills with the ability to explain operational and regulatory requirements and provide information to, and liaise with, clients, stakeholders</w:t>
      </w:r>
      <w:r w:rsidR="00D01A98">
        <w:rPr>
          <w:rFonts w:cs="Arial"/>
          <w:szCs w:val="24"/>
        </w:rPr>
        <w:t>,</w:t>
      </w:r>
      <w:r w:rsidRPr="00373BF9">
        <w:rPr>
          <w:rFonts w:cs="Arial"/>
          <w:szCs w:val="24"/>
        </w:rPr>
        <w:t xml:space="preserve"> and members of the public.</w:t>
      </w:r>
    </w:p>
    <w:p w14:paraId="6FC43C80" w14:textId="5179FD11" w:rsidR="00373BF9" w:rsidRP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The ability to exercise independent judgment in the practices, methods</w:t>
      </w:r>
      <w:r w:rsidR="00D01A98">
        <w:rPr>
          <w:rFonts w:cs="Arial"/>
          <w:szCs w:val="24"/>
        </w:rPr>
        <w:t>,</w:t>
      </w:r>
      <w:r w:rsidRPr="00373BF9">
        <w:rPr>
          <w:rFonts w:cs="Arial"/>
          <w:szCs w:val="24"/>
        </w:rPr>
        <w:t xml:space="preserve"> and standards to be applied and the planning and timing required to complete complex, diverse tasks; together with the ability to be creative and show initiative to provide options, recommendations</w:t>
      </w:r>
      <w:r w:rsidR="00D01A98">
        <w:rPr>
          <w:rFonts w:cs="Arial"/>
          <w:szCs w:val="24"/>
        </w:rPr>
        <w:t>,</w:t>
      </w:r>
      <w:r w:rsidRPr="00373BF9">
        <w:rPr>
          <w:rFonts w:cs="Arial"/>
          <w:szCs w:val="24"/>
        </w:rPr>
        <w:t xml:space="preserve"> and solutions to satisfy non-standard requirements.</w:t>
      </w:r>
    </w:p>
    <w:p w14:paraId="5651E473" w14:textId="77777777" w:rsidR="00373BF9" w:rsidRP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Good organisational skills to enable the coordination and management of a variety of tasks at the same time and the planning and accurate completion of tasks within pre-determined time frames.</w:t>
      </w:r>
    </w:p>
    <w:p w14:paraId="1EB5E3A0" w14:textId="77777777" w:rsidR="00373BF9" w:rsidRP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 xml:space="preserve">Ability to work effectively as part of a cooperative and effective multidisciplinary team. </w:t>
      </w:r>
    </w:p>
    <w:p w14:paraId="42EA2E6B" w14:textId="4FEE596E" w:rsidR="00373BF9" w:rsidRDefault="00373BF9" w:rsidP="00727F76">
      <w:pPr>
        <w:pStyle w:val="ListParagraph"/>
        <w:numPr>
          <w:ilvl w:val="0"/>
          <w:numId w:val="15"/>
        </w:numPr>
        <w:spacing w:line="240" w:lineRule="auto"/>
        <w:contextualSpacing w:val="0"/>
        <w:jc w:val="both"/>
        <w:rPr>
          <w:rFonts w:cs="Arial"/>
          <w:szCs w:val="24"/>
        </w:rPr>
      </w:pPr>
      <w:r w:rsidRPr="00373BF9">
        <w:rPr>
          <w:rFonts w:cs="Arial"/>
          <w:szCs w:val="24"/>
        </w:rPr>
        <w:t>Proficiency in the use of computer and telecommunications technology.</w:t>
      </w:r>
    </w:p>
    <w:p w14:paraId="64B893A2" w14:textId="51321F42" w:rsidR="00D01A98" w:rsidRPr="00F04507" w:rsidRDefault="00D01A98" w:rsidP="00D01A98">
      <w:pPr>
        <w:spacing w:before="240" w:line="240" w:lineRule="auto"/>
        <w:jc w:val="both"/>
        <w:rPr>
          <w:rFonts w:cs="Arial"/>
          <w:b/>
          <w:sz w:val="28"/>
          <w:szCs w:val="28"/>
        </w:rPr>
      </w:pPr>
      <w:r w:rsidRPr="00F04507">
        <w:rPr>
          <w:rFonts w:cs="Arial"/>
          <w:b/>
          <w:sz w:val="28"/>
          <w:szCs w:val="28"/>
        </w:rPr>
        <w:t>Position Requirements</w:t>
      </w:r>
    </w:p>
    <w:p w14:paraId="2D0388AD" w14:textId="77777777" w:rsidR="00373BF9" w:rsidRPr="00373BF9" w:rsidRDefault="00CD42F8" w:rsidP="00373BF9">
      <w:pPr>
        <w:spacing w:before="240" w:line="240" w:lineRule="auto"/>
        <w:jc w:val="both"/>
        <w:rPr>
          <w:rFonts w:cs="Arial"/>
          <w:b/>
          <w:szCs w:val="24"/>
        </w:rPr>
      </w:pPr>
      <w:r w:rsidRPr="00373BF9">
        <w:rPr>
          <w:rFonts w:cs="Arial"/>
          <w:b/>
          <w:szCs w:val="24"/>
        </w:rPr>
        <w:t>Essential Requirements</w:t>
      </w:r>
    </w:p>
    <w:p w14:paraId="7B9F2B76" w14:textId="7F12E666" w:rsidR="00373BF9" w:rsidRPr="00373BF9" w:rsidRDefault="00373BF9" w:rsidP="00D01A98">
      <w:pPr>
        <w:pStyle w:val="ListParagraph"/>
        <w:numPr>
          <w:ilvl w:val="0"/>
          <w:numId w:val="9"/>
        </w:numPr>
        <w:spacing w:line="240" w:lineRule="auto"/>
        <w:contextualSpacing w:val="0"/>
        <w:jc w:val="both"/>
        <w:rPr>
          <w:rFonts w:cs="Arial"/>
        </w:rPr>
      </w:pPr>
      <w:r w:rsidRPr="00373BF9">
        <w:rPr>
          <w:rFonts w:cs="Arial"/>
        </w:rPr>
        <w:t>The Head of the State Service has determined that the person nominated for this position is to satisfy a pre-employment check before taking up the appointment, promotion</w:t>
      </w:r>
      <w:r w:rsidR="00D01A98">
        <w:rPr>
          <w:rFonts w:cs="Arial"/>
        </w:rPr>
        <w:t>,</w:t>
      </w:r>
      <w:r w:rsidRPr="00373BF9">
        <w:rPr>
          <w:rFonts w:cs="Arial"/>
        </w:rPr>
        <w:t xml:space="preserve"> or transfer.  The following check is to be conducted:  </w:t>
      </w:r>
    </w:p>
    <w:p w14:paraId="24534D2C" w14:textId="3D23C1E0" w:rsidR="00373BF9" w:rsidRDefault="00373BF9" w:rsidP="00D01A98">
      <w:pPr>
        <w:pStyle w:val="ListParagraph"/>
        <w:numPr>
          <w:ilvl w:val="0"/>
          <w:numId w:val="10"/>
        </w:numPr>
        <w:spacing w:line="240" w:lineRule="auto"/>
        <w:contextualSpacing w:val="0"/>
        <w:jc w:val="both"/>
        <w:rPr>
          <w:rFonts w:cs="Arial"/>
        </w:rPr>
      </w:pPr>
      <w:r w:rsidRPr="00373BF9">
        <w:rPr>
          <w:rFonts w:cs="Arial"/>
        </w:rPr>
        <w:t>Satisfactory security clearance as required by port authorities.</w:t>
      </w:r>
    </w:p>
    <w:p w14:paraId="2AC45BD7" w14:textId="60BD8281" w:rsidR="00CD42F8" w:rsidRPr="00373BF9" w:rsidRDefault="00CD42F8" w:rsidP="00373BF9">
      <w:pPr>
        <w:spacing w:before="240" w:line="240" w:lineRule="auto"/>
        <w:jc w:val="both"/>
        <w:rPr>
          <w:rFonts w:cs="Arial"/>
          <w:b/>
          <w:szCs w:val="24"/>
        </w:rPr>
      </w:pPr>
      <w:r w:rsidRPr="00373BF9">
        <w:rPr>
          <w:rFonts w:cs="Arial"/>
          <w:b/>
          <w:szCs w:val="24"/>
        </w:rPr>
        <w:lastRenderedPageBreak/>
        <w:t>Desirable Requirements</w:t>
      </w:r>
    </w:p>
    <w:p w14:paraId="4A040C30" w14:textId="713FC9BF" w:rsidR="00373BF9" w:rsidRDefault="00373BF9" w:rsidP="007E00FD">
      <w:pPr>
        <w:pStyle w:val="ListParagraph"/>
        <w:numPr>
          <w:ilvl w:val="0"/>
          <w:numId w:val="9"/>
        </w:numPr>
        <w:spacing w:line="240" w:lineRule="auto"/>
        <w:jc w:val="both"/>
        <w:rPr>
          <w:rFonts w:cs="Arial"/>
          <w:szCs w:val="24"/>
        </w:rPr>
      </w:pPr>
      <w:r w:rsidRPr="007E00FD">
        <w:rPr>
          <w:rFonts w:cs="Arial"/>
          <w:szCs w:val="24"/>
        </w:rPr>
        <w:t>A Certificate III or Certificate IV qualification in plant health, animal health, land management or invasive species management biosecurity emergency management or government investigations or statutory compliance relevant to the nature of the work to be undertaken, as provided by either a university, a vocational education organisation or a registered and accredited training provider.</w:t>
      </w:r>
    </w:p>
    <w:p w14:paraId="372B8D23" w14:textId="77777777" w:rsidR="006A3895" w:rsidRDefault="006A3895" w:rsidP="006A3895">
      <w:pPr>
        <w:pStyle w:val="ListParagraph"/>
        <w:spacing w:line="240" w:lineRule="auto"/>
        <w:ind w:left="360"/>
        <w:jc w:val="both"/>
        <w:rPr>
          <w:rFonts w:cs="Arial"/>
          <w:szCs w:val="24"/>
        </w:rPr>
      </w:pPr>
    </w:p>
    <w:p w14:paraId="7B9CABD2" w14:textId="77777777" w:rsidR="006A3895" w:rsidRDefault="006A3895" w:rsidP="006A3895">
      <w:pPr>
        <w:pStyle w:val="ListParagraph"/>
        <w:numPr>
          <w:ilvl w:val="0"/>
          <w:numId w:val="9"/>
        </w:numPr>
        <w:shd w:val="clear" w:color="auto" w:fill="FFFFFF"/>
        <w:tabs>
          <w:tab w:val="clear" w:pos="2835"/>
        </w:tabs>
        <w:spacing w:after="240" w:line="240" w:lineRule="auto"/>
        <w:jc w:val="both"/>
        <w:rPr>
          <w:szCs w:val="24"/>
        </w:rPr>
      </w:pPr>
      <w:r>
        <w:rPr>
          <w:color w:val="000000"/>
        </w:rPr>
        <w:t>Current unrestricted full or provisional motor vehicle driver’s licence.</w:t>
      </w:r>
    </w:p>
    <w:p w14:paraId="5B9AD586" w14:textId="513C1908" w:rsidR="00C21177" w:rsidRPr="00B2568D" w:rsidRDefault="00C21177" w:rsidP="00C21177">
      <w:pPr>
        <w:spacing w:line="240" w:lineRule="auto"/>
        <w:jc w:val="both"/>
        <w:rPr>
          <w:rFonts w:cs="Arial"/>
          <w:color w:val="000000"/>
          <w:sz w:val="28"/>
          <w:szCs w:val="28"/>
        </w:rPr>
      </w:pPr>
      <w:bookmarkStart w:id="0" w:name="OLE_LINK1"/>
      <w:r w:rsidRPr="00B2568D">
        <w:rPr>
          <w:b/>
          <w:sz w:val="28"/>
          <w:szCs w:val="28"/>
        </w:rPr>
        <w:t xml:space="preserve">About Us </w:t>
      </w:r>
    </w:p>
    <w:p w14:paraId="6D8953AF" w14:textId="2652756A" w:rsidR="00C21177" w:rsidRPr="00AC157D" w:rsidRDefault="00C21177" w:rsidP="00C21177">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485C4DE5" w14:textId="77777777" w:rsidR="00C21177" w:rsidRPr="00AC157D" w:rsidRDefault="00C21177" w:rsidP="00C21177">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182524A2" w14:textId="5A5356BE" w:rsidR="00C21177" w:rsidRPr="00AC157D" w:rsidRDefault="00C21177" w:rsidP="00C21177">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63FB178B" w14:textId="77777777" w:rsidR="00C21177" w:rsidRPr="00B2568D" w:rsidRDefault="00C21177" w:rsidP="00C21177">
      <w:pPr>
        <w:pStyle w:val="Heading1"/>
        <w:spacing w:before="240" w:after="120" w:line="240" w:lineRule="auto"/>
        <w:jc w:val="both"/>
        <w:rPr>
          <w:rFonts w:cs="Arial"/>
          <w:b/>
          <w:sz w:val="28"/>
        </w:rPr>
      </w:pPr>
      <w:r w:rsidRPr="00B2568D">
        <w:rPr>
          <w:rFonts w:cs="Arial"/>
          <w:b/>
          <w:sz w:val="28"/>
        </w:rPr>
        <w:t>Working Environment</w:t>
      </w:r>
    </w:p>
    <w:p w14:paraId="32C30E48" w14:textId="77777777" w:rsidR="00C21177" w:rsidRPr="00AC157D" w:rsidRDefault="00C21177" w:rsidP="00C21177">
      <w:pPr>
        <w:pStyle w:val="Heading1"/>
        <w:spacing w:after="120" w:line="240" w:lineRule="auto"/>
        <w:jc w:val="both"/>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0007B162" w14:textId="77777777" w:rsidR="00C21177" w:rsidRPr="00AC157D" w:rsidRDefault="00C21177" w:rsidP="00C21177">
      <w:pPr>
        <w:pStyle w:val="Heading1"/>
        <w:spacing w:line="240" w:lineRule="auto"/>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22CAC2E" w14:textId="77777777" w:rsidR="00C21177" w:rsidRPr="00AC157D" w:rsidRDefault="00C21177" w:rsidP="00C21177">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46D647AA" w14:textId="4A338B8B" w:rsidR="00C21177" w:rsidRPr="00AC157D" w:rsidRDefault="00C21177" w:rsidP="00C21177">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p>
    <w:p w14:paraId="71B5E2A9" w14:textId="77777777" w:rsidR="00DD1205" w:rsidRPr="00373BF9" w:rsidRDefault="00DD1205" w:rsidP="00373BF9">
      <w:pPr>
        <w:spacing w:before="240" w:line="240" w:lineRule="auto"/>
        <w:ind w:right="-1"/>
        <w:jc w:val="both"/>
        <w:rPr>
          <w:rFonts w:cs="Arial"/>
          <w:b/>
          <w:szCs w:val="24"/>
        </w:rPr>
      </w:pPr>
      <w:r w:rsidRPr="00373BF9">
        <w:rPr>
          <w:rFonts w:cs="Arial"/>
          <w:b/>
          <w:szCs w:val="24"/>
        </w:rPr>
        <w:t>Special Employment Conditions</w:t>
      </w:r>
    </w:p>
    <w:p w14:paraId="69C55338" w14:textId="46DF90C8" w:rsidR="00373BF9" w:rsidRPr="00373BF9" w:rsidRDefault="00373BF9" w:rsidP="00373BF9">
      <w:pPr>
        <w:spacing w:before="240" w:line="240" w:lineRule="auto"/>
        <w:ind w:right="-1"/>
        <w:jc w:val="both"/>
        <w:rPr>
          <w:rFonts w:cs="Arial"/>
          <w:szCs w:val="24"/>
        </w:rPr>
      </w:pPr>
      <w:r w:rsidRPr="00373BF9">
        <w:rPr>
          <w:rFonts w:cs="Arial"/>
          <w:szCs w:val="24"/>
        </w:rPr>
        <w:t>The occupant may be required to work in accordance with an approved roster or after hours and may be required to serve elsewhere on an as needs basis, at a level within the employee’s competence and training.</w:t>
      </w:r>
    </w:p>
    <w:p w14:paraId="0B1B0A1C" w14:textId="1B7708AF" w:rsidR="007E00FD" w:rsidRDefault="00373BF9" w:rsidP="006A3895">
      <w:pPr>
        <w:spacing w:before="240" w:line="240" w:lineRule="auto"/>
        <w:ind w:right="-1"/>
        <w:jc w:val="both"/>
        <w:rPr>
          <w:rStyle w:val="Heading3Char"/>
          <w:szCs w:val="24"/>
        </w:rPr>
      </w:pPr>
      <w:r w:rsidRPr="00373BF9">
        <w:rPr>
          <w:rFonts w:cs="Arial"/>
          <w:szCs w:val="24"/>
        </w:rPr>
        <w:t>Intrastate travel will be required</w:t>
      </w:r>
      <w:r w:rsidR="00B77588">
        <w:rPr>
          <w:rFonts w:cs="Arial"/>
          <w:szCs w:val="24"/>
        </w:rPr>
        <w:t>,</w:t>
      </w:r>
      <w:r w:rsidRPr="00373BF9">
        <w:rPr>
          <w:rFonts w:cs="Arial"/>
          <w:szCs w:val="24"/>
        </w:rPr>
        <w:t xml:space="preserve"> and some interstate travel may be required.</w:t>
      </w:r>
      <w:bookmarkEnd w:id="0"/>
    </w:p>
    <w:sectPr w:rsidR="007E00FD" w:rsidSect="006A3895">
      <w:headerReference w:type="default" r:id="rId13"/>
      <w:footerReference w:type="default" r:id="rId14"/>
      <w:footerReference w:type="first" r:id="rId15"/>
      <w:pgSz w:w="11906" w:h="16838"/>
      <w:pgMar w:top="993"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1A3E" w14:textId="77777777" w:rsidR="005F30E7" w:rsidRDefault="005F30E7" w:rsidP="00BC49A5">
      <w:r>
        <w:separator/>
      </w:r>
    </w:p>
  </w:endnote>
  <w:endnote w:type="continuationSeparator" w:id="0">
    <w:p w14:paraId="312481C9" w14:textId="77777777" w:rsidR="005F30E7" w:rsidRDefault="005F30E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CF1B10F" w14:textId="494B0E1B" w:rsidR="007F73E6" w:rsidRDefault="00CC6B72" w:rsidP="007F73E6">
        <w:pPr>
          <w:pStyle w:val="Footer"/>
          <w:tabs>
            <w:tab w:val="clear" w:pos="4513"/>
            <w:tab w:val="center" w:pos="5529"/>
          </w:tabs>
        </w:pPr>
        <w:r>
          <w:t xml:space="preserve">Department of </w:t>
        </w:r>
        <w:r w:rsidR="00E547AD">
          <w:t>Natural Resources</w:t>
        </w:r>
        <w:r>
          <w:t xml:space="preserve"> and Environment</w:t>
        </w:r>
        <w:r w:rsidR="00E547AD">
          <w:t xml:space="preserve"> Tasmania</w:t>
        </w:r>
        <w:r w:rsidR="007F73E6">
          <w:tab/>
        </w:r>
        <w:r w:rsidR="007F73E6">
          <w:fldChar w:fldCharType="begin"/>
        </w:r>
        <w:r w:rsidR="007F73E6">
          <w:instrText xml:space="preserve"> PAGE   \* MERGEFORMAT </w:instrText>
        </w:r>
        <w:r w:rsidR="007F73E6">
          <w:fldChar w:fldCharType="separate"/>
        </w:r>
        <w:r w:rsidR="0048267B">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2AA1" w14:textId="77777777" w:rsidR="00E547AD"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72E75AEA" wp14:editId="3097BBF1">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80B28B"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 xml:space="preserve">Department of </w:t>
    </w:r>
    <w:r w:rsidR="00E547AD">
      <w:t>Natural Resources</w:t>
    </w:r>
    <w:r>
      <w:t xml:space="preserve"> and Environment</w:t>
    </w:r>
    <w:r w:rsidR="00E547AD">
      <w:t xml:space="preserve"> Tasmania</w:t>
    </w:r>
  </w:p>
  <w:p w14:paraId="75845902" w14:textId="24A855A2" w:rsidR="00642E5D" w:rsidRPr="00E42668" w:rsidRDefault="00E547AD" w:rsidP="00E42668">
    <w:pPr>
      <w:pStyle w:val="Footer"/>
    </w:pPr>
    <w:r>
      <w:rPr>
        <w:sz w:val="20"/>
        <w:szCs w:val="20"/>
      </w:rPr>
      <w:t xml:space="preserve">Revision date: </w:t>
    </w:r>
    <w:r w:rsidR="00935AF4">
      <w:rPr>
        <w:sz w:val="20"/>
        <w:szCs w:val="20"/>
      </w:rPr>
      <w:t>13 October</w:t>
    </w:r>
    <w:r w:rsidR="00821A6C">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8596" w14:textId="77777777" w:rsidR="005F30E7" w:rsidRDefault="005F30E7" w:rsidP="00BC49A5">
      <w:r>
        <w:separator/>
      </w:r>
    </w:p>
  </w:footnote>
  <w:footnote w:type="continuationSeparator" w:id="0">
    <w:p w14:paraId="3C0F2DB4" w14:textId="77777777" w:rsidR="005F30E7" w:rsidRDefault="005F30E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9507" w14:textId="77777777" w:rsidR="00EB220A" w:rsidRPr="00EB220A" w:rsidRDefault="00EB220A" w:rsidP="000436F6">
    <w:pPr>
      <w:pStyle w:val="Header"/>
      <w:spacing w:after="240"/>
    </w:pPr>
    <w:r>
      <w:t xml:space="preserve">Statement of Duties: </w:t>
    </w:r>
    <w:r w:rsidR="003F6424">
      <w:t>Biosecurity Inspector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FBF"/>
    <w:multiLevelType w:val="hybridMultilevel"/>
    <w:tmpl w:val="57D04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D5519A"/>
    <w:multiLevelType w:val="hybridMultilevel"/>
    <w:tmpl w:val="74B6E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522B0"/>
    <w:multiLevelType w:val="hybridMultilevel"/>
    <w:tmpl w:val="1856038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175ED6"/>
    <w:multiLevelType w:val="hybridMultilevel"/>
    <w:tmpl w:val="00400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5F5179"/>
    <w:multiLevelType w:val="hybridMultilevel"/>
    <w:tmpl w:val="8D92C21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826D8F"/>
    <w:multiLevelType w:val="hybridMultilevel"/>
    <w:tmpl w:val="39B41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615728"/>
    <w:multiLevelType w:val="hybridMultilevel"/>
    <w:tmpl w:val="1B74A34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16cid:durableId="1543128133">
    <w:abstractNumId w:val="11"/>
  </w:num>
  <w:num w:numId="2" w16cid:durableId="1831480989">
    <w:abstractNumId w:val="6"/>
  </w:num>
  <w:num w:numId="3" w16cid:durableId="1924991111">
    <w:abstractNumId w:val="7"/>
  </w:num>
  <w:num w:numId="4" w16cid:durableId="959847347">
    <w:abstractNumId w:val="2"/>
  </w:num>
  <w:num w:numId="5" w16cid:durableId="232743453">
    <w:abstractNumId w:val="5"/>
  </w:num>
  <w:num w:numId="6" w16cid:durableId="205456433">
    <w:abstractNumId w:val="4"/>
  </w:num>
  <w:num w:numId="7" w16cid:durableId="514269230">
    <w:abstractNumId w:val="0"/>
  </w:num>
  <w:num w:numId="8" w16cid:durableId="239100488">
    <w:abstractNumId w:val="1"/>
  </w:num>
  <w:num w:numId="9" w16cid:durableId="70736402">
    <w:abstractNumId w:val="12"/>
  </w:num>
  <w:num w:numId="10" w16cid:durableId="616451566">
    <w:abstractNumId w:val="3"/>
  </w:num>
  <w:num w:numId="11" w16cid:durableId="1513370449">
    <w:abstractNumId w:val="10"/>
  </w:num>
  <w:num w:numId="12" w16cid:durableId="901257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5397059">
    <w:abstractNumId w:val="9"/>
  </w:num>
  <w:num w:numId="14" w16cid:durableId="614487501">
    <w:abstractNumId w:val="14"/>
  </w:num>
  <w:num w:numId="15" w16cid:durableId="904950376">
    <w:abstractNumId w:val="8"/>
  </w:num>
  <w:num w:numId="16" w16cid:durableId="145386646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6240"/>
    <w:rsid w:val="00006AAB"/>
    <w:rsid w:val="00017702"/>
    <w:rsid w:val="000436F6"/>
    <w:rsid w:val="000648B2"/>
    <w:rsid w:val="00085651"/>
    <w:rsid w:val="00094B4A"/>
    <w:rsid w:val="000A687B"/>
    <w:rsid w:val="000B7681"/>
    <w:rsid w:val="000D3007"/>
    <w:rsid w:val="001165AA"/>
    <w:rsid w:val="00135B21"/>
    <w:rsid w:val="0016305A"/>
    <w:rsid w:val="00164581"/>
    <w:rsid w:val="00185BDA"/>
    <w:rsid w:val="00187B7D"/>
    <w:rsid w:val="001947A1"/>
    <w:rsid w:val="001963E4"/>
    <w:rsid w:val="001A5A50"/>
    <w:rsid w:val="001C06F8"/>
    <w:rsid w:val="001D590A"/>
    <w:rsid w:val="001D6E26"/>
    <w:rsid w:val="001E7B7E"/>
    <w:rsid w:val="00202E07"/>
    <w:rsid w:val="00204218"/>
    <w:rsid w:val="00225ECB"/>
    <w:rsid w:val="002260CB"/>
    <w:rsid w:val="002332C3"/>
    <w:rsid w:val="00240B02"/>
    <w:rsid w:val="00246155"/>
    <w:rsid w:val="00250D92"/>
    <w:rsid w:val="002533F2"/>
    <w:rsid w:val="00263E12"/>
    <w:rsid w:val="00272F7F"/>
    <w:rsid w:val="00283047"/>
    <w:rsid w:val="002874B2"/>
    <w:rsid w:val="00287BE7"/>
    <w:rsid w:val="002A584C"/>
    <w:rsid w:val="002C2036"/>
    <w:rsid w:val="002C65FE"/>
    <w:rsid w:val="002E0E8B"/>
    <w:rsid w:val="002F1AE3"/>
    <w:rsid w:val="003058D6"/>
    <w:rsid w:val="0032290D"/>
    <w:rsid w:val="00331842"/>
    <w:rsid w:val="003420FF"/>
    <w:rsid w:val="00350D29"/>
    <w:rsid w:val="003520C2"/>
    <w:rsid w:val="00371F59"/>
    <w:rsid w:val="00373BF9"/>
    <w:rsid w:val="00376B84"/>
    <w:rsid w:val="00390F6C"/>
    <w:rsid w:val="00391075"/>
    <w:rsid w:val="003951E9"/>
    <w:rsid w:val="003B6BD6"/>
    <w:rsid w:val="003C4C89"/>
    <w:rsid w:val="003C5DE2"/>
    <w:rsid w:val="003E2CC0"/>
    <w:rsid w:val="003F442E"/>
    <w:rsid w:val="003F6424"/>
    <w:rsid w:val="003F7D4A"/>
    <w:rsid w:val="0040101A"/>
    <w:rsid w:val="00405055"/>
    <w:rsid w:val="00411FA3"/>
    <w:rsid w:val="00417933"/>
    <w:rsid w:val="0045127D"/>
    <w:rsid w:val="00452F67"/>
    <w:rsid w:val="0048267B"/>
    <w:rsid w:val="00486C56"/>
    <w:rsid w:val="00490402"/>
    <w:rsid w:val="004B4A02"/>
    <w:rsid w:val="004D109C"/>
    <w:rsid w:val="004F2DAF"/>
    <w:rsid w:val="005077DB"/>
    <w:rsid w:val="00542542"/>
    <w:rsid w:val="00545FBB"/>
    <w:rsid w:val="00547824"/>
    <w:rsid w:val="005601E2"/>
    <w:rsid w:val="0056749C"/>
    <w:rsid w:val="00595B93"/>
    <w:rsid w:val="005A5ECD"/>
    <w:rsid w:val="005C3572"/>
    <w:rsid w:val="005D5969"/>
    <w:rsid w:val="005F30E7"/>
    <w:rsid w:val="00600395"/>
    <w:rsid w:val="00620BE7"/>
    <w:rsid w:val="00642E5D"/>
    <w:rsid w:val="00673B26"/>
    <w:rsid w:val="00697B51"/>
    <w:rsid w:val="006A3895"/>
    <w:rsid w:val="006D2099"/>
    <w:rsid w:val="006D77D1"/>
    <w:rsid w:val="006E1648"/>
    <w:rsid w:val="006F2AF5"/>
    <w:rsid w:val="00710239"/>
    <w:rsid w:val="00727F76"/>
    <w:rsid w:val="007A75F5"/>
    <w:rsid w:val="007C1FF7"/>
    <w:rsid w:val="007C20F7"/>
    <w:rsid w:val="007C2B83"/>
    <w:rsid w:val="007E00FD"/>
    <w:rsid w:val="007F73E6"/>
    <w:rsid w:val="00821A6C"/>
    <w:rsid w:val="0082239B"/>
    <w:rsid w:val="008732A5"/>
    <w:rsid w:val="00880D1F"/>
    <w:rsid w:val="00893F73"/>
    <w:rsid w:val="008C6EE3"/>
    <w:rsid w:val="008D4671"/>
    <w:rsid w:val="008F1AEF"/>
    <w:rsid w:val="008F3009"/>
    <w:rsid w:val="00906687"/>
    <w:rsid w:val="00935AF4"/>
    <w:rsid w:val="0093612C"/>
    <w:rsid w:val="009865FF"/>
    <w:rsid w:val="00997371"/>
    <w:rsid w:val="009A65F9"/>
    <w:rsid w:val="009B14FB"/>
    <w:rsid w:val="009B4518"/>
    <w:rsid w:val="009C4436"/>
    <w:rsid w:val="009D522C"/>
    <w:rsid w:val="009D585B"/>
    <w:rsid w:val="009D7FDF"/>
    <w:rsid w:val="009E6EF4"/>
    <w:rsid w:val="009F167B"/>
    <w:rsid w:val="009F4B5A"/>
    <w:rsid w:val="00A12EA5"/>
    <w:rsid w:val="00A27736"/>
    <w:rsid w:val="00A44F84"/>
    <w:rsid w:val="00A45BBE"/>
    <w:rsid w:val="00A83370"/>
    <w:rsid w:val="00AC6312"/>
    <w:rsid w:val="00B119B8"/>
    <w:rsid w:val="00B232E2"/>
    <w:rsid w:val="00B6253B"/>
    <w:rsid w:val="00B63E2C"/>
    <w:rsid w:val="00B646DF"/>
    <w:rsid w:val="00B73E02"/>
    <w:rsid w:val="00B77588"/>
    <w:rsid w:val="00BB2474"/>
    <w:rsid w:val="00BB79E6"/>
    <w:rsid w:val="00BC027D"/>
    <w:rsid w:val="00BC49A5"/>
    <w:rsid w:val="00BD238B"/>
    <w:rsid w:val="00BE0907"/>
    <w:rsid w:val="00BF28DD"/>
    <w:rsid w:val="00C10EA2"/>
    <w:rsid w:val="00C21177"/>
    <w:rsid w:val="00C96242"/>
    <w:rsid w:val="00C96ADD"/>
    <w:rsid w:val="00C97DB4"/>
    <w:rsid w:val="00CC62B7"/>
    <w:rsid w:val="00CC6B72"/>
    <w:rsid w:val="00CD42F8"/>
    <w:rsid w:val="00D0096D"/>
    <w:rsid w:val="00D01A98"/>
    <w:rsid w:val="00D627F0"/>
    <w:rsid w:val="00D64087"/>
    <w:rsid w:val="00D875CE"/>
    <w:rsid w:val="00DA051F"/>
    <w:rsid w:val="00DC2AF5"/>
    <w:rsid w:val="00DC45C6"/>
    <w:rsid w:val="00DD1205"/>
    <w:rsid w:val="00DD72C4"/>
    <w:rsid w:val="00DE517B"/>
    <w:rsid w:val="00DF0BB8"/>
    <w:rsid w:val="00E3049F"/>
    <w:rsid w:val="00E42668"/>
    <w:rsid w:val="00E4298F"/>
    <w:rsid w:val="00E537CB"/>
    <w:rsid w:val="00E547AD"/>
    <w:rsid w:val="00E55C71"/>
    <w:rsid w:val="00E720AC"/>
    <w:rsid w:val="00E95C15"/>
    <w:rsid w:val="00E96058"/>
    <w:rsid w:val="00EB220A"/>
    <w:rsid w:val="00EE11FB"/>
    <w:rsid w:val="00F055AD"/>
    <w:rsid w:val="00F15A58"/>
    <w:rsid w:val="00F21A7C"/>
    <w:rsid w:val="00F2463C"/>
    <w:rsid w:val="00F57FC5"/>
    <w:rsid w:val="00F821D2"/>
    <w:rsid w:val="00FA5D59"/>
    <w:rsid w:val="00FA62E7"/>
    <w:rsid w:val="00FD2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D509E"/>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customStyle="1" w:styleId="Style1">
    <w:name w:val="Style1"/>
    <w:basedOn w:val="Normal"/>
    <w:rsid w:val="00373BF9"/>
    <w:pPr>
      <w:tabs>
        <w:tab w:val="clear" w:pos="2835"/>
      </w:tabs>
      <w:spacing w:before="0" w:after="0" w:line="240" w:lineRule="auto"/>
    </w:pPr>
    <w:rPr>
      <w:rFonts w:ascii="Arial" w:eastAsia="Times New Roman" w:hAnsi="Arial" w:cs="Times New Roman"/>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01A98"/>
    <w:rPr>
      <w:rFonts w:ascii="Gill Sans MT" w:hAnsi="Gill Sans MT"/>
      <w:sz w:val="24"/>
    </w:rPr>
  </w:style>
  <w:style w:type="paragraph" w:customStyle="1" w:styleId="paragraph">
    <w:name w:val="paragraph"/>
    <w:basedOn w:val="Normal"/>
    <w:uiPriority w:val="99"/>
    <w:rsid w:val="00D01A98"/>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4f3d38-c0ed-43ff-8f3d-3531e34f14d0" xsi:nil="true"/>
    <lcf76f155ced4ddcb4097134ff3c332f xmlns="db85462c-8958-4c86-9a72-bddd669acc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E29DC3E6C66C4D806D96CA46ABE932" ma:contentTypeVersion="10" ma:contentTypeDescription="Create a new document." ma:contentTypeScope="" ma:versionID="b49dfbca1f1da500318cf7768c453a47">
  <xsd:schema xmlns:xsd="http://www.w3.org/2001/XMLSchema" xmlns:xs="http://www.w3.org/2001/XMLSchema" xmlns:p="http://schemas.microsoft.com/office/2006/metadata/properties" xmlns:ns2="db85462c-8958-4c86-9a72-bddd669accde" xmlns:ns3="304f3d38-c0ed-43ff-8f3d-3531e34f14d0" targetNamespace="http://schemas.microsoft.com/office/2006/metadata/properties" ma:root="true" ma:fieldsID="d689c587c6bd4b5011f4c410ed12423d" ns2:_="" ns3:_="">
    <xsd:import namespace="db85462c-8958-4c86-9a72-bddd669accde"/>
    <xsd:import namespace="304f3d38-c0ed-43ff-8f3d-3531e34f14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462c-8958-4c86-9a72-bddd669ac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63b854-953e-4721-befb-a2534d607d6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f3d38-c0ed-43ff-8f3d-3531e34f14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69a9a-3724-4452-a26b-91ccef22e910}" ma:internalName="TaxCatchAll" ma:showField="CatchAllData" ma:web="304f3d38-c0ed-43ff-8f3d-3531e34f1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B4256-5F85-45F4-AA92-2A8F3FA58ECB}">
  <ds:schemaRefs>
    <ds:schemaRef ds:uri="http://schemas.microsoft.com/office/2006/metadata/properties"/>
    <ds:schemaRef ds:uri="http://schemas.microsoft.com/office/infopath/2007/PartnerControls"/>
    <ds:schemaRef ds:uri="304f3d38-c0ed-43ff-8f3d-3531e34f14d0"/>
    <ds:schemaRef ds:uri="db85462c-8958-4c86-9a72-bddd669accde"/>
  </ds:schemaRefs>
</ds:datastoreItem>
</file>

<file path=customXml/itemProps2.xml><?xml version="1.0" encoding="utf-8"?>
<ds:datastoreItem xmlns:ds="http://schemas.openxmlformats.org/officeDocument/2006/customXml" ds:itemID="{51ACBDEB-711F-4F6E-BFA0-6E63EFA9DAAB}">
  <ds:schemaRefs>
    <ds:schemaRef ds:uri="http://schemas.microsoft.com/sharepoint/v3/contenttype/forms"/>
  </ds:schemaRefs>
</ds:datastoreItem>
</file>

<file path=customXml/itemProps3.xml><?xml version="1.0" encoding="utf-8"?>
<ds:datastoreItem xmlns:ds="http://schemas.openxmlformats.org/officeDocument/2006/customXml" ds:itemID="{1218D8BF-12D7-48C1-A984-568C3997DA9D}">
  <ds:schemaRefs>
    <ds:schemaRef ds:uri="http://schemas.openxmlformats.org/officeDocument/2006/bibliography"/>
  </ds:schemaRefs>
</ds:datastoreItem>
</file>

<file path=customXml/itemProps4.xml><?xml version="1.0" encoding="utf-8"?>
<ds:datastoreItem xmlns:ds="http://schemas.openxmlformats.org/officeDocument/2006/customXml" ds:itemID="{B87035BF-839D-4567-A9A4-9BAA3AE9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462c-8958-4c86-9a72-bddd669accde"/>
    <ds:schemaRef ds:uri="304f3d38-c0ed-43ff-8f3d-3531e34f1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Webb, Sam</cp:lastModifiedBy>
  <cp:revision>6</cp:revision>
  <cp:lastPrinted>2023-03-31T05:28:00Z</cp:lastPrinted>
  <dcterms:created xsi:type="dcterms:W3CDTF">2023-03-31T03:19:00Z</dcterms:created>
  <dcterms:modified xsi:type="dcterms:W3CDTF">2023-03-31T05:28:00Z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H966099</vt:lpwstr>
  </property>
  <property fmtid="{D5CDD505-2E9C-101B-9397-08002B2CF9AE}" pid="4" name="DocONERegDate">
    <vt:lpwstr>17/09/2018 01:06:22 PM</vt:lpwstr>
  </property>
  <property fmtid="{D5CDD505-2E9C-101B-9397-08002B2CF9AE}" pid="5" name="DocONECreatedDate">
    <vt:lpwstr>17/09/2018</vt:lpwstr>
  </property>
  <property fmtid="{D5CDD505-2E9C-101B-9397-08002B2CF9AE}" pid="6" name="ContentTypeId">
    <vt:lpwstr>0x010100B6E29DC3E6C66C4D806D96CA46ABE932</vt:lpwstr>
  </property>
</Properties>
</file>