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7" w:type="dxa"/>
        <w:tblLayout w:type="fixed"/>
        <w:tblLook w:val="04A0" w:firstRow="1" w:lastRow="0" w:firstColumn="1" w:lastColumn="0" w:noHBand="0" w:noVBand="1"/>
      </w:tblPr>
      <w:tblGrid>
        <w:gridCol w:w="10457"/>
      </w:tblGrid>
      <w:tr w:rsidR="003606E4" w:rsidRPr="00734230" w14:paraId="1A768483" w14:textId="77777777" w:rsidTr="00852BF6">
        <w:trPr>
          <w:trHeight w:val="275"/>
        </w:trPr>
        <w:tc>
          <w:tcPr>
            <w:tcW w:w="10457" w:type="dxa"/>
            <w:shd w:val="clear" w:color="auto" w:fill="F04E58"/>
          </w:tcPr>
          <w:p w14:paraId="232696DE"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4FC66277"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8BD7C31" wp14:editId="78524607">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08BC5703"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1238FEAB" w14:textId="77777777" w:rsidTr="00EE04F0">
        <w:trPr>
          <w:trHeight w:val="425"/>
        </w:trPr>
        <w:tc>
          <w:tcPr>
            <w:tcW w:w="2544" w:type="dxa"/>
            <w:vAlign w:val="center"/>
          </w:tcPr>
          <w:p w14:paraId="3C62B128"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313325AC" w14:textId="748F061F" w:rsidR="003606E4" w:rsidRPr="00AB3139" w:rsidRDefault="004B4904" w:rsidP="003606E4">
            <w:pPr>
              <w:rPr>
                <w:rFonts w:ascii="Arial" w:hAnsi="Arial" w:cs="Arial"/>
                <w:b/>
                <w:bCs/>
              </w:rPr>
            </w:pPr>
            <w:r>
              <w:rPr>
                <w:rFonts w:cs="Calibri"/>
                <w:bCs/>
                <w:sz w:val="26"/>
                <w:szCs w:val="26"/>
              </w:rPr>
              <w:t xml:space="preserve">Loan Services </w:t>
            </w:r>
            <w:r w:rsidR="00A232B0">
              <w:rPr>
                <w:rFonts w:cs="Calibri"/>
                <w:bCs/>
                <w:sz w:val="26"/>
                <w:szCs w:val="26"/>
              </w:rPr>
              <w:t>Officer</w:t>
            </w:r>
            <w:r w:rsidR="00933233">
              <w:rPr>
                <w:rFonts w:cs="Calibri"/>
                <w:bCs/>
                <w:sz w:val="26"/>
                <w:szCs w:val="26"/>
              </w:rPr>
              <w:t xml:space="preserve"> (Grade </w:t>
            </w:r>
            <w:r w:rsidR="00A232B0">
              <w:rPr>
                <w:rFonts w:cs="Calibri"/>
                <w:bCs/>
                <w:sz w:val="26"/>
                <w:szCs w:val="26"/>
              </w:rPr>
              <w:t>3</w:t>
            </w:r>
            <w:r w:rsidR="00933233">
              <w:rPr>
                <w:rFonts w:cs="Calibri"/>
                <w:bCs/>
                <w:sz w:val="26"/>
                <w:szCs w:val="26"/>
              </w:rPr>
              <w:t>)</w:t>
            </w:r>
          </w:p>
        </w:tc>
      </w:tr>
      <w:tr w:rsidR="003606E4" w:rsidRPr="00734230" w14:paraId="3D0267BC" w14:textId="77777777" w:rsidTr="00EE04F0">
        <w:trPr>
          <w:trHeight w:val="425"/>
        </w:trPr>
        <w:tc>
          <w:tcPr>
            <w:tcW w:w="2544" w:type="dxa"/>
            <w:vAlign w:val="center"/>
          </w:tcPr>
          <w:p w14:paraId="2F8EAF07"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0FDD6F45" w14:textId="7F8635A4" w:rsidR="003606E4" w:rsidRPr="00734230" w:rsidRDefault="00F91376" w:rsidP="003606E4">
            <w:pPr>
              <w:rPr>
                <w:rFonts w:ascii="Arial" w:hAnsi="Arial" w:cs="Arial"/>
              </w:rPr>
            </w:pPr>
            <w:r>
              <w:rPr>
                <w:rFonts w:cs="Calibri"/>
                <w:bCs/>
                <w:sz w:val="26"/>
                <w:szCs w:val="26"/>
              </w:rPr>
              <w:t>Consumer</w:t>
            </w:r>
            <w:r>
              <w:rPr>
                <w:rFonts w:ascii="Arial" w:hAnsi="Arial" w:cs="Arial"/>
              </w:rPr>
              <w:t xml:space="preserve"> </w:t>
            </w:r>
          </w:p>
        </w:tc>
      </w:tr>
      <w:tr w:rsidR="003606E4" w:rsidRPr="00734230" w14:paraId="3E6942E4" w14:textId="77777777" w:rsidTr="00EE04F0">
        <w:trPr>
          <w:trHeight w:val="425"/>
        </w:trPr>
        <w:tc>
          <w:tcPr>
            <w:tcW w:w="2544" w:type="dxa"/>
            <w:vAlign w:val="center"/>
          </w:tcPr>
          <w:p w14:paraId="20525D95"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12DCDF25" w14:textId="30B09865" w:rsidR="003606E4" w:rsidRPr="00734230" w:rsidRDefault="00F91376" w:rsidP="003606E4">
            <w:pPr>
              <w:rPr>
                <w:rFonts w:ascii="Arial" w:hAnsi="Arial" w:cs="Arial"/>
              </w:rPr>
            </w:pPr>
            <w:r>
              <w:rPr>
                <w:rFonts w:ascii="Arial" w:hAnsi="Arial" w:cs="Arial"/>
              </w:rPr>
              <w:t xml:space="preserve">Consumer Processing – </w:t>
            </w:r>
            <w:r w:rsidR="007E151A">
              <w:rPr>
                <w:rFonts w:ascii="Arial" w:hAnsi="Arial" w:cs="Arial"/>
              </w:rPr>
              <w:t>Transactions Processing &amp; PEXA</w:t>
            </w:r>
          </w:p>
        </w:tc>
      </w:tr>
      <w:tr w:rsidR="003606E4" w:rsidRPr="00734230" w14:paraId="4D4C2FD3" w14:textId="77777777" w:rsidTr="00EE04F0">
        <w:trPr>
          <w:trHeight w:val="425"/>
        </w:trPr>
        <w:tc>
          <w:tcPr>
            <w:tcW w:w="2544" w:type="dxa"/>
            <w:vAlign w:val="center"/>
          </w:tcPr>
          <w:p w14:paraId="6738045C"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6B0C2DF6" w14:textId="37193BE7" w:rsidR="003606E4" w:rsidRPr="00734230" w:rsidRDefault="003606E4" w:rsidP="003606E4">
            <w:pPr>
              <w:rPr>
                <w:rFonts w:ascii="Arial" w:hAnsi="Arial" w:cs="Arial"/>
              </w:rPr>
            </w:pPr>
            <w:r w:rsidRPr="00734230">
              <w:rPr>
                <w:rFonts w:ascii="Arial" w:hAnsi="Arial" w:cs="Arial"/>
              </w:rPr>
              <w:t>No</w:t>
            </w:r>
          </w:p>
        </w:tc>
      </w:tr>
    </w:tbl>
    <w:p w14:paraId="7ED39C6C" w14:textId="77777777" w:rsidR="003606E4" w:rsidRPr="00734230" w:rsidRDefault="003606E4" w:rsidP="00E5307F">
      <w:pPr>
        <w:spacing w:after="0"/>
        <w:rPr>
          <w:rFonts w:ascii="Arial" w:hAnsi="Arial" w:cs="Arial"/>
          <w:sz w:val="10"/>
          <w:szCs w:val="10"/>
        </w:rPr>
      </w:pPr>
    </w:p>
    <w:p w14:paraId="1724D538"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5F8232E2" w14:textId="77777777" w:rsidTr="00734230">
        <w:trPr>
          <w:trHeight w:val="272"/>
        </w:trPr>
        <w:tc>
          <w:tcPr>
            <w:tcW w:w="10456" w:type="dxa"/>
            <w:shd w:val="clear" w:color="auto" w:fill="50003A"/>
          </w:tcPr>
          <w:p w14:paraId="7B149417"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120BD9DB" w14:textId="77777777" w:rsidTr="00F728B1">
        <w:trPr>
          <w:trHeight w:val="905"/>
        </w:trPr>
        <w:tc>
          <w:tcPr>
            <w:tcW w:w="10456" w:type="dxa"/>
          </w:tcPr>
          <w:p w14:paraId="2DA6D06C" w14:textId="77777777" w:rsidR="006E5FDA" w:rsidRDefault="006E5FDA" w:rsidP="00F728B1">
            <w:pPr>
              <w:spacing w:line="259" w:lineRule="auto"/>
              <w:jc w:val="both"/>
              <w:rPr>
                <w:rFonts w:ascii="Arial" w:hAnsi="Arial" w:cs="Arial"/>
                <w:sz w:val="20"/>
                <w:szCs w:val="20"/>
              </w:rPr>
            </w:pPr>
          </w:p>
          <w:p w14:paraId="20E7041C" w14:textId="60CCD8D2" w:rsidR="00992E1C" w:rsidRPr="00096ACB" w:rsidRDefault="00992E1C" w:rsidP="00F728B1">
            <w:pPr>
              <w:spacing w:line="259" w:lineRule="auto"/>
              <w:jc w:val="both"/>
              <w:rPr>
                <w:rFonts w:ascii="Arial" w:hAnsi="Arial" w:cs="Arial"/>
                <w:sz w:val="20"/>
                <w:szCs w:val="20"/>
              </w:rPr>
            </w:pPr>
            <w:r w:rsidRPr="00096ACB">
              <w:rPr>
                <w:rFonts w:ascii="Arial" w:hAnsi="Arial" w:cs="Arial"/>
                <w:sz w:val="20"/>
                <w:szCs w:val="20"/>
              </w:rPr>
              <w:t>We have a clear strategy and important work in place to become Australia's bank of choice.</w:t>
            </w:r>
          </w:p>
          <w:p w14:paraId="59957140" w14:textId="77777777" w:rsidR="00992E1C" w:rsidRPr="00096ACB" w:rsidRDefault="00992E1C" w:rsidP="00F728B1">
            <w:pPr>
              <w:spacing w:line="259" w:lineRule="auto"/>
              <w:jc w:val="both"/>
              <w:rPr>
                <w:rFonts w:ascii="Arial" w:hAnsi="Arial" w:cs="Arial"/>
                <w:sz w:val="20"/>
                <w:szCs w:val="20"/>
              </w:rPr>
            </w:pPr>
          </w:p>
          <w:p w14:paraId="55267E3D" w14:textId="0B5592F7" w:rsidR="00992E1C" w:rsidRPr="00096ACB" w:rsidRDefault="00992E1C" w:rsidP="00F728B1">
            <w:pPr>
              <w:spacing w:line="259" w:lineRule="auto"/>
              <w:jc w:val="both"/>
              <w:rPr>
                <w:rFonts w:ascii="Arial" w:hAnsi="Arial" w:cs="Arial"/>
                <w:sz w:val="20"/>
                <w:szCs w:val="20"/>
              </w:rPr>
            </w:pPr>
            <w:r w:rsidRPr="00096ACB">
              <w:rPr>
                <w:rFonts w:ascii="Arial" w:hAnsi="Arial" w:cs="Arial"/>
                <w:sz w:val="20"/>
                <w:szCs w:val="20"/>
              </w:rPr>
              <w:t xml:space="preserve">Our values of </w:t>
            </w:r>
            <w:r w:rsidRPr="00096ACB">
              <w:rPr>
                <w:rFonts w:ascii="Arial" w:hAnsi="Arial" w:cs="Arial"/>
                <w:b/>
                <w:bCs/>
                <w:sz w:val="20"/>
                <w:szCs w:val="20"/>
              </w:rPr>
              <w:t>teamwork</w:t>
            </w:r>
            <w:r w:rsidRPr="00096ACB">
              <w:rPr>
                <w:rFonts w:ascii="Arial" w:hAnsi="Arial" w:cs="Arial"/>
                <w:sz w:val="20"/>
                <w:szCs w:val="20"/>
              </w:rPr>
              <w:t xml:space="preserve">, </w:t>
            </w:r>
            <w:r w:rsidRPr="00096ACB">
              <w:rPr>
                <w:rFonts w:ascii="Arial" w:hAnsi="Arial" w:cs="Arial"/>
                <w:b/>
                <w:bCs/>
                <w:sz w:val="20"/>
                <w:szCs w:val="20"/>
              </w:rPr>
              <w:t>integrity</w:t>
            </w:r>
            <w:r w:rsidRPr="00096ACB">
              <w:rPr>
                <w:rFonts w:ascii="Arial" w:hAnsi="Arial" w:cs="Arial"/>
                <w:sz w:val="20"/>
                <w:szCs w:val="20"/>
              </w:rPr>
              <w:t xml:space="preserve">, </w:t>
            </w:r>
            <w:r w:rsidRPr="00096ACB">
              <w:rPr>
                <w:rFonts w:ascii="Arial" w:hAnsi="Arial" w:cs="Arial"/>
                <w:b/>
                <w:bCs/>
                <w:sz w:val="20"/>
                <w:szCs w:val="20"/>
              </w:rPr>
              <w:t>performance</w:t>
            </w:r>
            <w:r w:rsidRPr="00096ACB">
              <w:rPr>
                <w:rFonts w:ascii="Arial" w:hAnsi="Arial" w:cs="Arial"/>
                <w:sz w:val="20"/>
                <w:szCs w:val="20"/>
              </w:rPr>
              <w:t xml:space="preserve">, </w:t>
            </w:r>
            <w:r w:rsidRPr="00096ACB">
              <w:rPr>
                <w:rFonts w:ascii="Arial" w:hAnsi="Arial" w:cs="Arial"/>
                <w:b/>
                <w:bCs/>
                <w:sz w:val="20"/>
                <w:szCs w:val="20"/>
              </w:rPr>
              <w:t>engagement</w:t>
            </w:r>
            <w:r w:rsidRPr="00096ACB">
              <w:rPr>
                <w:rFonts w:ascii="Arial" w:hAnsi="Arial" w:cs="Arial"/>
                <w:sz w:val="20"/>
                <w:szCs w:val="20"/>
              </w:rPr>
              <w:t xml:space="preserve">, </w:t>
            </w:r>
            <w:r w:rsidR="006E5FDA" w:rsidRPr="00096ACB">
              <w:rPr>
                <w:rFonts w:ascii="Arial" w:hAnsi="Arial" w:cs="Arial"/>
                <w:b/>
                <w:bCs/>
                <w:sz w:val="20"/>
                <w:szCs w:val="20"/>
              </w:rPr>
              <w:t>leadership,</w:t>
            </w:r>
            <w:r w:rsidRPr="00096ACB">
              <w:rPr>
                <w:rFonts w:ascii="Arial" w:hAnsi="Arial" w:cs="Arial"/>
                <w:sz w:val="20"/>
                <w:szCs w:val="20"/>
              </w:rPr>
              <w:t xml:space="preserve"> and </w:t>
            </w:r>
            <w:r w:rsidRPr="00096ACB">
              <w:rPr>
                <w:rFonts w:ascii="Arial" w:hAnsi="Arial" w:cs="Arial"/>
                <w:b/>
                <w:bCs/>
                <w:sz w:val="20"/>
                <w:szCs w:val="20"/>
              </w:rPr>
              <w:t>passion</w:t>
            </w:r>
            <w:r w:rsidRPr="00096ACB">
              <w:rPr>
                <w:rFonts w:ascii="Arial" w:hAnsi="Arial" w:cs="Arial"/>
                <w:sz w:val="20"/>
                <w:szCs w:val="20"/>
              </w:rPr>
              <w:t xml:space="preserve"> are at the core of who we are and form the expectation of the behaviours we adopt every day.</w:t>
            </w:r>
          </w:p>
          <w:p w14:paraId="40C5C9C5" w14:textId="77777777" w:rsidR="00992E1C" w:rsidRPr="00096ACB" w:rsidRDefault="00992E1C" w:rsidP="00F728B1">
            <w:pPr>
              <w:jc w:val="both"/>
              <w:rPr>
                <w:rFonts w:ascii="Arial" w:hAnsi="Arial" w:cs="Arial"/>
                <w:sz w:val="20"/>
                <w:szCs w:val="20"/>
              </w:rPr>
            </w:pPr>
          </w:p>
          <w:p w14:paraId="7EDA5BB6" w14:textId="77777777" w:rsidR="00992E1C" w:rsidRPr="00096ACB" w:rsidRDefault="00992E1C" w:rsidP="00F728B1">
            <w:pPr>
              <w:jc w:val="both"/>
              <w:rPr>
                <w:rFonts w:ascii="Arial" w:hAnsi="Arial" w:cs="Arial"/>
                <w:sz w:val="20"/>
                <w:szCs w:val="20"/>
              </w:rPr>
            </w:pPr>
            <w:r w:rsidRPr="00096ACB">
              <w:rPr>
                <w:rFonts w:ascii="Arial" w:hAnsi="Arial" w:cs="Arial"/>
                <w:sz w:val="20"/>
                <w:szCs w:val="20"/>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096ACB">
              <w:rPr>
                <w:rFonts w:ascii="Arial" w:hAnsi="Arial" w:cs="Arial"/>
                <w:b/>
                <w:bCs/>
                <w:sz w:val="20"/>
                <w:szCs w:val="20"/>
              </w:rPr>
              <w:t>act commercially</w:t>
            </w:r>
            <w:r w:rsidRPr="00096ACB">
              <w:rPr>
                <w:rFonts w:ascii="Arial" w:hAnsi="Arial" w:cs="Arial"/>
                <w:sz w:val="20"/>
                <w:szCs w:val="20"/>
              </w:rPr>
              <w:t xml:space="preserve">; </w:t>
            </w:r>
            <w:r w:rsidRPr="00096ACB">
              <w:rPr>
                <w:rFonts w:ascii="Arial" w:hAnsi="Arial" w:cs="Arial"/>
                <w:b/>
                <w:bCs/>
                <w:sz w:val="20"/>
                <w:szCs w:val="20"/>
              </w:rPr>
              <w:t>move fast to help customers achieve their goals</w:t>
            </w:r>
            <w:r w:rsidRPr="00096ACB">
              <w:rPr>
                <w:rFonts w:ascii="Arial" w:hAnsi="Arial" w:cs="Arial"/>
                <w:sz w:val="20"/>
                <w:szCs w:val="20"/>
              </w:rPr>
              <w:t xml:space="preserve">; </w:t>
            </w:r>
            <w:r w:rsidRPr="00096ACB">
              <w:rPr>
                <w:rFonts w:ascii="Arial" w:hAnsi="Arial" w:cs="Arial"/>
                <w:b/>
                <w:bCs/>
                <w:sz w:val="20"/>
                <w:szCs w:val="20"/>
              </w:rPr>
              <w:t>recognise people for their impact</w:t>
            </w:r>
            <w:r w:rsidRPr="00096ACB">
              <w:rPr>
                <w:rFonts w:ascii="Arial" w:hAnsi="Arial" w:cs="Arial"/>
                <w:sz w:val="20"/>
                <w:szCs w:val="20"/>
              </w:rPr>
              <w:t xml:space="preserve">; and </w:t>
            </w:r>
            <w:r w:rsidRPr="00096ACB">
              <w:rPr>
                <w:rFonts w:ascii="Arial" w:hAnsi="Arial" w:cs="Arial"/>
                <w:b/>
                <w:bCs/>
                <w:sz w:val="20"/>
                <w:szCs w:val="20"/>
              </w:rPr>
              <w:t>actively challenge the status quo</w:t>
            </w:r>
            <w:r w:rsidRPr="00096ACB">
              <w:rPr>
                <w:rFonts w:ascii="Arial" w:hAnsi="Arial" w:cs="Arial"/>
                <w:sz w:val="20"/>
                <w:szCs w:val="20"/>
              </w:rPr>
              <w:t>.</w:t>
            </w:r>
          </w:p>
          <w:p w14:paraId="19FD4A75" w14:textId="77777777" w:rsidR="00992E1C" w:rsidRPr="00096ACB" w:rsidRDefault="00992E1C" w:rsidP="00F728B1">
            <w:pPr>
              <w:jc w:val="both"/>
              <w:rPr>
                <w:rFonts w:ascii="Arial" w:hAnsi="Arial" w:cs="Arial"/>
                <w:sz w:val="20"/>
                <w:szCs w:val="20"/>
              </w:rPr>
            </w:pPr>
          </w:p>
          <w:p w14:paraId="7E175961" w14:textId="77777777" w:rsidR="00992E1C" w:rsidRDefault="00992E1C" w:rsidP="00F728B1">
            <w:pPr>
              <w:jc w:val="both"/>
              <w:rPr>
                <w:rFonts w:ascii="Arial" w:hAnsi="Arial" w:cs="Arial"/>
                <w:sz w:val="20"/>
                <w:szCs w:val="20"/>
              </w:rPr>
            </w:pPr>
            <w:r w:rsidRPr="00096ACB">
              <w:rPr>
                <w:rFonts w:ascii="Arial" w:hAnsi="Arial" w:cs="Arial"/>
                <w:sz w:val="20"/>
                <w:szCs w:val="20"/>
              </w:rPr>
              <w:t>Together, we’re creating a culture we can continue to be proud of; one that will help us reach new heights.</w:t>
            </w:r>
          </w:p>
          <w:p w14:paraId="251E2F5D" w14:textId="2EE40EC5" w:rsidR="006E5FDA" w:rsidRPr="00734230" w:rsidRDefault="006E5FDA" w:rsidP="00F728B1">
            <w:pPr>
              <w:jc w:val="both"/>
              <w:rPr>
                <w:rFonts w:ascii="Arial" w:hAnsi="Arial" w:cs="Arial"/>
              </w:rPr>
            </w:pPr>
          </w:p>
        </w:tc>
      </w:tr>
    </w:tbl>
    <w:p w14:paraId="6BB15C94" w14:textId="77777777" w:rsidR="00992E1C" w:rsidRPr="00734230" w:rsidRDefault="00992E1C" w:rsidP="00E5307F">
      <w:pPr>
        <w:spacing w:after="0"/>
        <w:rPr>
          <w:rFonts w:ascii="Arial" w:hAnsi="Arial" w:cs="Arial"/>
          <w:sz w:val="10"/>
          <w:szCs w:val="10"/>
        </w:rPr>
      </w:pPr>
    </w:p>
    <w:p w14:paraId="0E39988C"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1088ACAC" w14:textId="77777777" w:rsidTr="00852BF6">
        <w:trPr>
          <w:trHeight w:val="275"/>
        </w:trPr>
        <w:tc>
          <w:tcPr>
            <w:tcW w:w="10457" w:type="dxa"/>
            <w:shd w:val="clear" w:color="auto" w:fill="F04E58"/>
          </w:tcPr>
          <w:p w14:paraId="529DF339"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66550997" w14:textId="77777777" w:rsidR="003606E4" w:rsidRPr="00734230" w:rsidRDefault="003606E4" w:rsidP="00E5307F">
      <w:pPr>
        <w:spacing w:after="0"/>
        <w:rPr>
          <w:rFonts w:ascii="Arial" w:hAnsi="Arial" w:cs="Arial"/>
          <w:sz w:val="10"/>
          <w:szCs w:val="10"/>
        </w:rPr>
      </w:pPr>
    </w:p>
    <w:p w14:paraId="675DCE27"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57DA4E87" w14:textId="77777777" w:rsidTr="00734230">
        <w:trPr>
          <w:trHeight w:val="237"/>
        </w:trPr>
        <w:tc>
          <w:tcPr>
            <w:tcW w:w="10456" w:type="dxa"/>
            <w:shd w:val="clear" w:color="auto" w:fill="50003A"/>
          </w:tcPr>
          <w:p w14:paraId="14BAA861"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3A80CB3C" w14:textId="77777777" w:rsidTr="003606E4">
        <w:trPr>
          <w:trHeight w:val="2835"/>
        </w:trPr>
        <w:tc>
          <w:tcPr>
            <w:tcW w:w="10456" w:type="dxa"/>
          </w:tcPr>
          <w:p w14:paraId="6B40C575" w14:textId="77777777" w:rsidR="006E5FDA" w:rsidRDefault="006E5FDA" w:rsidP="005006E0">
            <w:pPr>
              <w:pStyle w:val="BodyText"/>
              <w:tabs>
                <w:tab w:val="left" w:pos="-567"/>
              </w:tabs>
              <w:spacing w:after="200"/>
              <w:ind w:right="261"/>
              <w:rPr>
                <w:rFonts w:ascii="Arial" w:hAnsi="Arial" w:cs="Arial"/>
                <w:sz w:val="20"/>
                <w:szCs w:val="20"/>
              </w:rPr>
            </w:pPr>
          </w:p>
          <w:p w14:paraId="266848EC" w14:textId="22C7EFA1" w:rsidR="005006E0" w:rsidRPr="00A232B0" w:rsidRDefault="005006E0" w:rsidP="005006E0">
            <w:pPr>
              <w:pStyle w:val="BodyText"/>
              <w:tabs>
                <w:tab w:val="left" w:pos="-567"/>
              </w:tabs>
              <w:spacing w:after="200"/>
              <w:ind w:right="261"/>
              <w:rPr>
                <w:rFonts w:ascii="Arial" w:hAnsi="Arial" w:cs="Arial"/>
                <w:sz w:val="20"/>
                <w:szCs w:val="20"/>
              </w:rPr>
            </w:pPr>
            <w:r w:rsidRPr="00A232B0">
              <w:rPr>
                <w:rFonts w:ascii="Arial" w:hAnsi="Arial" w:cs="Arial"/>
                <w:sz w:val="20"/>
                <w:szCs w:val="20"/>
              </w:rPr>
              <w:t>Bendigo and Adelaide Bank’s strategy is built on our vision of being Australia’s leading customer connected banking group.</w:t>
            </w:r>
          </w:p>
          <w:p w14:paraId="09C24667" w14:textId="6C6C7930" w:rsidR="005006E0" w:rsidRPr="00A232B0" w:rsidRDefault="005006E0" w:rsidP="005006E0">
            <w:pPr>
              <w:spacing w:after="200"/>
              <w:ind w:right="261"/>
              <w:rPr>
                <w:rFonts w:ascii="Arial" w:hAnsi="Arial" w:cs="Arial"/>
                <w:sz w:val="20"/>
                <w:szCs w:val="20"/>
              </w:rPr>
            </w:pPr>
            <w:r w:rsidRPr="00A232B0">
              <w:rPr>
                <w:rFonts w:ascii="Arial" w:hAnsi="Arial" w:cs="Arial"/>
                <w:sz w:val="20"/>
                <w:szCs w:val="20"/>
              </w:rPr>
              <w:t>Servicing, Experience &amp; Account Support function contributes towards this vision by developing and executing strategies which will deliver our products and services to our customers in an efficient and cost-effective manner.  A culture of operational excellence underpins this, with the delivery of highly efficient and robust operational platform impacting the experience of our customers and partners, which in turn delivers the customer value proposition.</w:t>
            </w:r>
          </w:p>
          <w:p w14:paraId="4A85D194" w14:textId="731F415A" w:rsidR="00A232B0" w:rsidRPr="00A232B0" w:rsidRDefault="00A232B0" w:rsidP="00A232B0">
            <w:pPr>
              <w:rPr>
                <w:rFonts w:ascii="Arial" w:hAnsi="Arial" w:cs="Arial"/>
                <w:sz w:val="20"/>
                <w:szCs w:val="20"/>
                <w:lang w:eastAsia="en-AU"/>
              </w:rPr>
            </w:pPr>
            <w:bookmarkStart w:id="2" w:name="_Hlk511655302"/>
            <w:r w:rsidRPr="00A232B0">
              <w:rPr>
                <w:rFonts w:ascii="Arial" w:hAnsi="Arial" w:cs="Arial"/>
                <w:sz w:val="20"/>
                <w:szCs w:val="20"/>
                <w:lang w:eastAsia="en-AU"/>
              </w:rPr>
              <w:t>The</w:t>
            </w:r>
            <w:r w:rsidR="00C11E9B">
              <w:rPr>
                <w:rFonts w:ascii="Arial" w:hAnsi="Arial" w:cs="Arial"/>
                <w:sz w:val="20"/>
                <w:szCs w:val="20"/>
                <w:lang w:eastAsia="en-AU"/>
              </w:rPr>
              <w:t xml:space="preserve"> </w:t>
            </w:r>
            <w:r w:rsidR="004B4904">
              <w:rPr>
                <w:rFonts w:ascii="Arial" w:hAnsi="Arial" w:cs="Arial"/>
                <w:sz w:val="20"/>
                <w:szCs w:val="20"/>
                <w:lang w:eastAsia="en-AU"/>
              </w:rPr>
              <w:t>Loan Services</w:t>
            </w:r>
            <w:r w:rsidRPr="00A232B0">
              <w:rPr>
                <w:rFonts w:ascii="Arial" w:hAnsi="Arial" w:cs="Arial"/>
                <w:sz w:val="20"/>
                <w:szCs w:val="20"/>
                <w:lang w:eastAsia="en-AU"/>
              </w:rPr>
              <w:t xml:space="preserve"> Officer’s (</w:t>
            </w:r>
            <w:r w:rsidR="009357AF">
              <w:rPr>
                <w:rFonts w:ascii="Arial" w:hAnsi="Arial" w:cs="Arial"/>
                <w:sz w:val="20"/>
                <w:szCs w:val="20"/>
                <w:lang w:eastAsia="en-AU"/>
              </w:rPr>
              <w:t>Transaction Processing and PEXA</w:t>
            </w:r>
            <w:r w:rsidRPr="00A232B0">
              <w:rPr>
                <w:rFonts w:ascii="Arial" w:hAnsi="Arial" w:cs="Arial"/>
                <w:sz w:val="20"/>
                <w:szCs w:val="20"/>
                <w:lang w:eastAsia="en-AU"/>
              </w:rPr>
              <w:t>), key responsibilities relate to the ongoing maintenance of consumer and small business loans administered by the Branch network and Bendigo Bank subsidiaries.</w:t>
            </w:r>
          </w:p>
          <w:bookmarkEnd w:id="2"/>
          <w:p w14:paraId="18721C87" w14:textId="77777777" w:rsidR="00A232B0" w:rsidRPr="00A232B0" w:rsidRDefault="00A232B0" w:rsidP="005006E0">
            <w:pPr>
              <w:spacing w:after="200"/>
              <w:ind w:right="261"/>
              <w:rPr>
                <w:rFonts w:ascii="Arial" w:hAnsi="Arial" w:cs="Arial"/>
                <w:sz w:val="20"/>
                <w:szCs w:val="20"/>
              </w:rPr>
            </w:pPr>
          </w:p>
          <w:p w14:paraId="6D038135" w14:textId="17906001" w:rsidR="00702AAC" w:rsidRPr="00734230" w:rsidRDefault="005006E0" w:rsidP="00C11E9B">
            <w:pPr>
              <w:spacing w:after="120"/>
              <w:ind w:right="403"/>
              <w:rPr>
                <w:rFonts w:ascii="Arial" w:hAnsi="Arial" w:cs="Arial"/>
              </w:rPr>
            </w:pPr>
            <w:r w:rsidRPr="00A232B0">
              <w:rPr>
                <w:rFonts w:ascii="Arial" w:hAnsi="Arial" w:cs="Arial"/>
                <w:sz w:val="20"/>
                <w:szCs w:val="20"/>
              </w:rPr>
              <w:t>Success will come from effective execution of a broad set of key result areas.</w:t>
            </w:r>
          </w:p>
        </w:tc>
      </w:tr>
    </w:tbl>
    <w:p w14:paraId="7A0195BC" w14:textId="77777777" w:rsidR="003606E4" w:rsidRPr="00734230" w:rsidRDefault="003606E4" w:rsidP="00E5307F">
      <w:pPr>
        <w:spacing w:after="0"/>
        <w:rPr>
          <w:rFonts w:ascii="Arial" w:hAnsi="Arial" w:cs="Arial"/>
          <w:sz w:val="10"/>
          <w:szCs w:val="10"/>
        </w:rPr>
      </w:pPr>
    </w:p>
    <w:p w14:paraId="29DA3E71"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p w14:paraId="35910598" w14:textId="77777777" w:rsidR="00C11E9B" w:rsidRDefault="00C11E9B">
      <w:r>
        <w:br w:type="page"/>
      </w:r>
    </w:p>
    <w:tbl>
      <w:tblPr>
        <w:tblStyle w:val="TableGrid"/>
        <w:tblW w:w="0" w:type="auto"/>
        <w:tblLook w:val="04A0" w:firstRow="1" w:lastRow="0" w:firstColumn="1" w:lastColumn="0" w:noHBand="0" w:noVBand="1"/>
      </w:tblPr>
      <w:tblGrid>
        <w:gridCol w:w="10456"/>
      </w:tblGrid>
      <w:tr w:rsidR="00CC02CB" w:rsidRPr="00734230" w14:paraId="1AAF8218" w14:textId="77777777" w:rsidTr="00734230">
        <w:trPr>
          <w:trHeight w:val="272"/>
        </w:trPr>
        <w:tc>
          <w:tcPr>
            <w:tcW w:w="10456" w:type="dxa"/>
            <w:shd w:val="clear" w:color="auto" w:fill="50003A"/>
          </w:tcPr>
          <w:p w14:paraId="349A3351" w14:textId="6044417B" w:rsidR="00CC02CB" w:rsidRPr="00734230" w:rsidRDefault="00C11E9B" w:rsidP="00196B80">
            <w:pPr>
              <w:rPr>
                <w:rFonts w:ascii="Arial" w:hAnsi="Arial" w:cs="Arial"/>
                <w:b/>
                <w:bCs/>
              </w:rPr>
            </w:pPr>
            <w:r>
              <w:rPr>
                <w:rFonts w:ascii="Arial" w:hAnsi="Arial" w:cs="Arial"/>
                <w:b/>
                <w:bCs/>
                <w:color w:val="FFFFFF" w:themeColor="background1"/>
              </w:rPr>
              <w:lastRenderedPageBreak/>
              <w:br/>
            </w:r>
            <w:r w:rsidR="004F315F" w:rsidRPr="00734230">
              <w:rPr>
                <w:rFonts w:ascii="Arial" w:hAnsi="Arial" w:cs="Arial"/>
                <w:b/>
                <w:bCs/>
                <w:color w:val="FFFFFF" w:themeColor="background1"/>
              </w:rPr>
              <w:t>The purpose of your role</w:t>
            </w:r>
          </w:p>
        </w:tc>
      </w:tr>
      <w:tr w:rsidR="00BA33DC" w:rsidRPr="00734230" w14:paraId="630B9B6F" w14:textId="77777777" w:rsidTr="003606E4">
        <w:trPr>
          <w:trHeight w:val="2835"/>
        </w:trPr>
        <w:tc>
          <w:tcPr>
            <w:tcW w:w="10456" w:type="dxa"/>
          </w:tcPr>
          <w:p w14:paraId="73BD5C99" w14:textId="77777777" w:rsidR="006E5FDA" w:rsidRDefault="006E5FDA" w:rsidP="00A232B0">
            <w:pPr>
              <w:pStyle w:val="BodyText"/>
              <w:spacing w:after="0" w:line="276" w:lineRule="auto"/>
              <w:ind w:right="-57"/>
              <w:rPr>
                <w:bCs/>
                <w:iCs/>
              </w:rPr>
            </w:pPr>
            <w:bookmarkStart w:id="3" w:name="_Hlk511655282"/>
          </w:p>
          <w:p w14:paraId="56B19F03" w14:textId="74A0D695" w:rsidR="00A232B0" w:rsidRPr="00E313E4" w:rsidRDefault="00A232B0" w:rsidP="00A232B0">
            <w:pPr>
              <w:pStyle w:val="BodyText"/>
              <w:spacing w:after="0" w:line="276" w:lineRule="auto"/>
              <w:ind w:right="-57"/>
              <w:rPr>
                <w:bCs/>
                <w:iCs/>
              </w:rPr>
            </w:pPr>
            <w:r w:rsidRPr="00720C26">
              <w:rPr>
                <w:bCs/>
                <w:iCs/>
              </w:rPr>
              <w:t xml:space="preserve">The </w:t>
            </w:r>
            <w:r w:rsidR="004B4904">
              <w:rPr>
                <w:rFonts w:ascii="Arial" w:hAnsi="Arial" w:cs="Arial"/>
                <w:bCs/>
                <w:iCs/>
                <w:sz w:val="20"/>
                <w:szCs w:val="20"/>
              </w:rPr>
              <w:t>Loan Services</w:t>
            </w:r>
            <w:r w:rsidRPr="00A232B0">
              <w:rPr>
                <w:rFonts w:ascii="Arial" w:hAnsi="Arial" w:cs="Arial"/>
                <w:bCs/>
                <w:iCs/>
                <w:sz w:val="20"/>
                <w:szCs w:val="20"/>
              </w:rPr>
              <w:t xml:space="preserve"> Officer – </w:t>
            </w:r>
            <w:r w:rsidR="00F259FD">
              <w:rPr>
                <w:rFonts w:ascii="Arial" w:hAnsi="Arial" w:cs="Arial"/>
                <w:bCs/>
                <w:iCs/>
                <w:sz w:val="20"/>
                <w:szCs w:val="20"/>
              </w:rPr>
              <w:t xml:space="preserve">Transaction Processing and PEXA </w:t>
            </w:r>
            <w:r w:rsidRPr="00A232B0">
              <w:rPr>
                <w:rFonts w:ascii="Arial" w:hAnsi="Arial" w:cs="Arial"/>
                <w:bCs/>
                <w:iCs/>
                <w:sz w:val="20"/>
                <w:szCs w:val="20"/>
              </w:rPr>
              <w:t xml:space="preserve">role </w:t>
            </w:r>
            <w:r>
              <w:rPr>
                <w:rFonts w:ascii="Arial" w:hAnsi="Arial" w:cs="Arial"/>
                <w:bCs/>
                <w:iCs/>
                <w:sz w:val="20"/>
                <w:szCs w:val="20"/>
              </w:rPr>
              <w:t xml:space="preserve">is </w:t>
            </w:r>
            <w:r w:rsidRPr="00A232B0">
              <w:rPr>
                <w:rFonts w:ascii="Arial" w:hAnsi="Arial" w:cs="Arial"/>
                <w:bCs/>
                <w:iCs/>
                <w:sz w:val="20"/>
                <w:szCs w:val="20"/>
              </w:rPr>
              <w:t xml:space="preserve">responsible for attending to a variety of </w:t>
            </w:r>
            <w:r>
              <w:rPr>
                <w:rFonts w:ascii="Arial" w:hAnsi="Arial" w:cs="Arial"/>
                <w:bCs/>
                <w:iCs/>
                <w:sz w:val="20"/>
                <w:szCs w:val="20"/>
              </w:rPr>
              <w:t>t</w:t>
            </w:r>
            <w:r w:rsidRPr="00A232B0">
              <w:rPr>
                <w:rFonts w:ascii="Arial" w:hAnsi="Arial" w:cs="Arial"/>
                <w:bCs/>
                <w:iCs/>
                <w:sz w:val="20"/>
                <w:szCs w:val="20"/>
              </w:rPr>
              <w:t xml:space="preserve">asks related to </w:t>
            </w:r>
            <w:r w:rsidR="00F259FD">
              <w:rPr>
                <w:rFonts w:ascii="Arial" w:hAnsi="Arial" w:cs="Arial"/>
                <w:bCs/>
                <w:iCs/>
                <w:sz w:val="20"/>
                <w:szCs w:val="20"/>
              </w:rPr>
              <w:t>financial transaction on the Bendigo Bank Branch Delivery System (BDS) and the Property Exchange Australia System (PEXA)</w:t>
            </w:r>
            <w:r w:rsidRPr="00A232B0">
              <w:rPr>
                <w:rFonts w:ascii="Arial" w:hAnsi="Arial" w:cs="Arial"/>
                <w:bCs/>
                <w:iCs/>
                <w:sz w:val="20"/>
                <w:szCs w:val="20"/>
              </w:rPr>
              <w:t xml:space="preserve">, this includes attending to </w:t>
            </w:r>
            <w:r w:rsidR="00F259FD">
              <w:rPr>
                <w:rFonts w:ascii="Arial" w:hAnsi="Arial" w:cs="Arial"/>
                <w:bCs/>
                <w:iCs/>
                <w:sz w:val="20"/>
                <w:szCs w:val="20"/>
              </w:rPr>
              <w:t xml:space="preserve">financial transactions for </w:t>
            </w:r>
            <w:r w:rsidRPr="00A232B0">
              <w:rPr>
                <w:rFonts w:ascii="Arial" w:hAnsi="Arial" w:cs="Arial"/>
                <w:bCs/>
                <w:iCs/>
                <w:sz w:val="20"/>
                <w:szCs w:val="20"/>
              </w:rPr>
              <w:t xml:space="preserve">customer loan accounts, </w:t>
            </w:r>
            <w:r w:rsidR="009357AF">
              <w:rPr>
                <w:rFonts w:ascii="Arial" w:hAnsi="Arial" w:cs="Arial"/>
                <w:bCs/>
                <w:iCs/>
                <w:sz w:val="20"/>
                <w:szCs w:val="20"/>
              </w:rPr>
              <w:t xml:space="preserve">review and </w:t>
            </w:r>
            <w:r w:rsidR="00884DB2">
              <w:rPr>
                <w:rFonts w:ascii="Arial" w:hAnsi="Arial" w:cs="Arial"/>
                <w:bCs/>
                <w:iCs/>
                <w:sz w:val="20"/>
                <w:szCs w:val="20"/>
              </w:rPr>
              <w:t>undertake acceptance of invitations for incoming and outgoing settlement</w:t>
            </w:r>
            <w:r w:rsidR="006E5FDA">
              <w:rPr>
                <w:rFonts w:ascii="Arial" w:hAnsi="Arial" w:cs="Arial"/>
                <w:bCs/>
                <w:iCs/>
                <w:sz w:val="20"/>
                <w:szCs w:val="20"/>
              </w:rPr>
              <w:t>s</w:t>
            </w:r>
            <w:r w:rsidR="00884DB2">
              <w:rPr>
                <w:rFonts w:ascii="Arial" w:hAnsi="Arial" w:cs="Arial"/>
                <w:bCs/>
                <w:iCs/>
                <w:sz w:val="20"/>
                <w:szCs w:val="20"/>
              </w:rPr>
              <w:t xml:space="preserve"> within PEXA.</w:t>
            </w:r>
            <w:r w:rsidRPr="00A232B0">
              <w:rPr>
                <w:rFonts w:ascii="Arial" w:hAnsi="Arial" w:cs="Arial"/>
                <w:bCs/>
                <w:iCs/>
                <w:sz w:val="20"/>
                <w:szCs w:val="20"/>
              </w:rPr>
              <w:t xml:space="preserve"> This role plays an important role in a customer’s loan life cycle and has a strong relationship to our lenders within Local Connection &amp; Business Banking.</w:t>
            </w:r>
          </w:p>
          <w:bookmarkEnd w:id="3"/>
          <w:p w14:paraId="5A1E9A20" w14:textId="6C4D588C" w:rsidR="00FC1548" w:rsidRPr="00734230" w:rsidRDefault="00FC1548" w:rsidP="00A232B0">
            <w:pPr>
              <w:pStyle w:val="BodyText"/>
              <w:tabs>
                <w:tab w:val="left" w:pos="-567"/>
              </w:tabs>
              <w:spacing w:after="200"/>
              <w:ind w:right="261"/>
              <w:rPr>
                <w:rFonts w:ascii="Arial" w:hAnsi="Arial" w:cs="Arial"/>
              </w:rPr>
            </w:pPr>
          </w:p>
        </w:tc>
      </w:tr>
    </w:tbl>
    <w:p w14:paraId="4F56DB0C" w14:textId="77777777" w:rsidR="00BA33DC" w:rsidRPr="00734230" w:rsidRDefault="00BA33DC" w:rsidP="00E5307F">
      <w:pPr>
        <w:spacing w:after="0"/>
        <w:rPr>
          <w:rFonts w:ascii="Arial" w:hAnsi="Arial" w:cs="Arial"/>
          <w:sz w:val="10"/>
          <w:szCs w:val="10"/>
        </w:rPr>
      </w:pPr>
    </w:p>
    <w:p w14:paraId="521E4083"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58686E68" w14:textId="77777777" w:rsidTr="00734230">
        <w:trPr>
          <w:trHeight w:val="272"/>
        </w:trPr>
        <w:tc>
          <w:tcPr>
            <w:tcW w:w="10456" w:type="dxa"/>
            <w:shd w:val="clear" w:color="auto" w:fill="50003A"/>
          </w:tcPr>
          <w:p w14:paraId="6D9DC3AB"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bl>
    <w:p w14:paraId="62602017" w14:textId="77777777" w:rsidR="00A32B31" w:rsidRPr="00734230" w:rsidRDefault="00A32B31" w:rsidP="00E5307F">
      <w:pPr>
        <w:spacing w:after="0"/>
        <w:rPr>
          <w:rFonts w:ascii="Arial" w:hAnsi="Arial" w:cs="Arial"/>
          <w:sz w:val="10"/>
          <w:szCs w:val="10"/>
        </w:rPr>
      </w:pPr>
    </w:p>
    <w:p w14:paraId="4AD4C7BF" w14:textId="6ED2570A" w:rsidR="0015660E" w:rsidRDefault="0015660E" w:rsidP="0015660E">
      <w:pPr>
        <w:spacing w:line="276" w:lineRule="auto"/>
        <w:ind w:right="-765"/>
        <w:rPr>
          <w:rFonts w:ascii="Arial" w:hAnsi="Arial" w:cs="Arial"/>
          <w:bCs/>
          <w:sz w:val="20"/>
          <w:szCs w:val="20"/>
        </w:rPr>
      </w:pPr>
      <w:r w:rsidRPr="00BA0503">
        <w:rPr>
          <w:rFonts w:ascii="Arial" w:hAnsi="Arial" w:cs="Arial"/>
          <w:bCs/>
          <w:sz w:val="20"/>
          <w:szCs w:val="20"/>
        </w:rPr>
        <w:t xml:space="preserve">Reports to Team </w:t>
      </w:r>
      <w:r>
        <w:rPr>
          <w:rFonts w:ascii="Arial" w:hAnsi="Arial" w:cs="Arial"/>
          <w:bCs/>
          <w:sz w:val="20"/>
          <w:szCs w:val="20"/>
        </w:rPr>
        <w:t xml:space="preserve">Manager </w:t>
      </w:r>
      <w:r w:rsidRPr="00BA0503">
        <w:rPr>
          <w:rFonts w:ascii="Arial" w:hAnsi="Arial" w:cs="Arial"/>
          <w:bCs/>
          <w:sz w:val="20"/>
          <w:szCs w:val="20"/>
        </w:rPr>
        <w:t xml:space="preserve">– </w:t>
      </w:r>
      <w:r>
        <w:rPr>
          <w:rFonts w:ascii="Arial" w:hAnsi="Arial" w:cs="Arial"/>
          <w:bCs/>
          <w:sz w:val="20"/>
          <w:szCs w:val="20"/>
        </w:rPr>
        <w:t>Transaction Processing &amp; PEXA</w:t>
      </w:r>
    </w:p>
    <w:p w14:paraId="147487C1" w14:textId="77777777" w:rsidR="0015660E" w:rsidRPr="00BA0503" w:rsidRDefault="0015660E" w:rsidP="0015660E">
      <w:pPr>
        <w:spacing w:line="276" w:lineRule="auto"/>
        <w:ind w:right="-765"/>
        <w:rPr>
          <w:rFonts w:ascii="Arial" w:hAnsi="Arial" w:cs="Arial"/>
          <w:bCs/>
          <w:sz w:val="20"/>
          <w:szCs w:val="20"/>
        </w:rPr>
      </w:pPr>
    </w:p>
    <w:p w14:paraId="1CBC018D" w14:textId="1E4E634D" w:rsidR="00A32B31" w:rsidRPr="00734230" w:rsidRDefault="00A32B31">
      <w:pPr>
        <w:rPr>
          <w:rFonts w:ascii="Arial" w:hAnsi="Arial" w:cs="Arial"/>
          <w:sz w:val="10"/>
          <w:szCs w:val="10"/>
        </w:rPr>
      </w:pPr>
    </w:p>
    <w:p w14:paraId="739446FA"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678B3283" w14:textId="77777777" w:rsidTr="00852BF6">
        <w:trPr>
          <w:trHeight w:val="275"/>
        </w:trPr>
        <w:tc>
          <w:tcPr>
            <w:tcW w:w="10457" w:type="dxa"/>
            <w:shd w:val="clear" w:color="auto" w:fill="F04E58"/>
          </w:tcPr>
          <w:p w14:paraId="1A73CCF9" w14:textId="77777777" w:rsidR="00A32B31" w:rsidRPr="00734230" w:rsidRDefault="00A32B31" w:rsidP="00F728B1">
            <w:pPr>
              <w:rPr>
                <w:rFonts w:ascii="Arial" w:hAnsi="Arial" w:cs="Arial"/>
                <w:b/>
                <w:bCs/>
              </w:rPr>
            </w:pPr>
          </w:p>
        </w:tc>
      </w:tr>
    </w:tbl>
    <w:p w14:paraId="621DC56C"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07557FC5" wp14:editId="2F80B166">
            <wp:simplePos x="0" y="0"/>
            <wp:positionH relativeFrom="page">
              <wp:posOffset>93980</wp:posOffset>
            </wp:positionH>
            <wp:positionV relativeFrom="page">
              <wp:align>top</wp:align>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2B2BA76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6BF32D54" w14:textId="77777777" w:rsidTr="00734230">
        <w:tc>
          <w:tcPr>
            <w:tcW w:w="10485" w:type="dxa"/>
            <w:gridSpan w:val="2"/>
            <w:shd w:val="clear" w:color="auto" w:fill="50003A"/>
          </w:tcPr>
          <w:p w14:paraId="44C2458E"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3CE9D1C2" w14:textId="77777777" w:rsidTr="00A32B31">
        <w:trPr>
          <w:trHeight w:val="1531"/>
        </w:trPr>
        <w:tc>
          <w:tcPr>
            <w:tcW w:w="2689" w:type="dxa"/>
          </w:tcPr>
          <w:p w14:paraId="6B1EDA10" w14:textId="29872F20" w:rsidR="00992E1C" w:rsidRPr="00734230" w:rsidRDefault="00A232B0" w:rsidP="00F728B1">
            <w:pPr>
              <w:rPr>
                <w:rFonts w:ascii="Arial" w:hAnsi="Arial" w:cs="Arial"/>
                <w:b/>
                <w:bCs/>
              </w:rPr>
            </w:pPr>
            <w:r>
              <w:rPr>
                <w:rFonts w:ascii="Arial" w:hAnsi="Arial" w:cs="Arial"/>
                <w:b/>
                <w:bCs/>
              </w:rPr>
              <w:t>Service Delivery &amp; Efficiency</w:t>
            </w:r>
          </w:p>
        </w:tc>
        <w:tc>
          <w:tcPr>
            <w:tcW w:w="7796" w:type="dxa"/>
          </w:tcPr>
          <w:p w14:paraId="496945B6" w14:textId="4296475A" w:rsidR="00614746" w:rsidRDefault="00A232B0" w:rsidP="00550550">
            <w:pPr>
              <w:numPr>
                <w:ilvl w:val="0"/>
                <w:numId w:val="9"/>
              </w:numPr>
              <w:spacing w:after="120"/>
              <w:rPr>
                <w:rFonts w:ascii="Arial" w:hAnsi="Arial" w:cs="Arial"/>
                <w:sz w:val="20"/>
                <w:szCs w:val="20"/>
              </w:rPr>
            </w:pPr>
            <w:r w:rsidRPr="00614746">
              <w:rPr>
                <w:rFonts w:ascii="Arial" w:hAnsi="Arial" w:cs="Arial"/>
                <w:sz w:val="20"/>
                <w:szCs w:val="20"/>
              </w:rPr>
              <w:t xml:space="preserve">Attend to </w:t>
            </w:r>
            <w:r w:rsidR="00884DB2" w:rsidRPr="00614746">
              <w:rPr>
                <w:rFonts w:ascii="Arial" w:hAnsi="Arial" w:cs="Arial"/>
                <w:sz w:val="20"/>
                <w:szCs w:val="20"/>
              </w:rPr>
              <w:t>transaction processing functions</w:t>
            </w:r>
            <w:r w:rsidRPr="00614746">
              <w:rPr>
                <w:rFonts w:ascii="Arial" w:hAnsi="Arial" w:cs="Arial"/>
                <w:sz w:val="20"/>
                <w:szCs w:val="20"/>
              </w:rPr>
              <w:t xml:space="preserve"> (e.g. </w:t>
            </w:r>
            <w:r w:rsidR="00614746" w:rsidRPr="00614746">
              <w:rPr>
                <w:rFonts w:ascii="Arial" w:hAnsi="Arial" w:cs="Arial"/>
                <w:sz w:val="20"/>
                <w:szCs w:val="20"/>
              </w:rPr>
              <w:t>draw down of loan accounts for</w:t>
            </w:r>
            <w:r w:rsidR="00884DB2" w:rsidRPr="00614746">
              <w:rPr>
                <w:rFonts w:ascii="Arial" w:hAnsi="Arial" w:cs="Arial"/>
                <w:sz w:val="20"/>
                <w:szCs w:val="20"/>
              </w:rPr>
              <w:t xml:space="preserve"> settlement, payout and closures of accounts, </w:t>
            </w:r>
            <w:r w:rsidR="006E5FDA" w:rsidRPr="00614746">
              <w:rPr>
                <w:rFonts w:ascii="Arial" w:hAnsi="Arial" w:cs="Arial"/>
                <w:sz w:val="20"/>
                <w:szCs w:val="20"/>
              </w:rPr>
              <w:t>debit,</w:t>
            </w:r>
            <w:r w:rsidR="00614746" w:rsidRPr="00614746">
              <w:rPr>
                <w:rFonts w:ascii="Arial" w:hAnsi="Arial" w:cs="Arial"/>
                <w:sz w:val="20"/>
                <w:szCs w:val="20"/>
              </w:rPr>
              <w:t xml:space="preserve"> and credit of Bank fees</w:t>
            </w:r>
            <w:r w:rsidR="006E5FDA">
              <w:rPr>
                <w:rFonts w:ascii="Arial" w:hAnsi="Arial" w:cs="Arial"/>
                <w:sz w:val="20"/>
                <w:szCs w:val="20"/>
              </w:rPr>
              <w:t>.</w:t>
            </w:r>
          </w:p>
          <w:p w14:paraId="7299264F" w14:textId="0B63910B" w:rsidR="00A232B0" w:rsidRPr="00614746" w:rsidRDefault="00614746" w:rsidP="00550550">
            <w:pPr>
              <w:numPr>
                <w:ilvl w:val="0"/>
                <w:numId w:val="9"/>
              </w:numPr>
              <w:spacing w:after="120"/>
              <w:rPr>
                <w:rFonts w:ascii="Arial" w:hAnsi="Arial" w:cs="Arial"/>
                <w:sz w:val="20"/>
                <w:szCs w:val="20"/>
              </w:rPr>
            </w:pPr>
            <w:r>
              <w:rPr>
                <w:rFonts w:ascii="Arial" w:hAnsi="Arial" w:cs="Arial"/>
                <w:sz w:val="20"/>
                <w:szCs w:val="20"/>
              </w:rPr>
              <w:t>Review</w:t>
            </w:r>
            <w:r w:rsidR="0059538A">
              <w:rPr>
                <w:rFonts w:ascii="Arial" w:hAnsi="Arial" w:cs="Arial"/>
                <w:sz w:val="20"/>
                <w:szCs w:val="20"/>
              </w:rPr>
              <w:t xml:space="preserve">, </w:t>
            </w:r>
            <w:r>
              <w:rPr>
                <w:rFonts w:ascii="Arial" w:hAnsi="Arial" w:cs="Arial"/>
                <w:sz w:val="20"/>
                <w:szCs w:val="20"/>
              </w:rPr>
              <w:t xml:space="preserve">acknowledge </w:t>
            </w:r>
            <w:r w:rsidR="0059538A">
              <w:rPr>
                <w:rFonts w:ascii="Arial" w:hAnsi="Arial" w:cs="Arial"/>
                <w:sz w:val="20"/>
                <w:szCs w:val="20"/>
              </w:rPr>
              <w:t xml:space="preserve">and accept </w:t>
            </w:r>
            <w:r>
              <w:rPr>
                <w:rFonts w:ascii="Arial" w:hAnsi="Arial" w:cs="Arial"/>
                <w:sz w:val="20"/>
                <w:szCs w:val="20"/>
              </w:rPr>
              <w:t>invitations within PEXA for incoming and outgoing settlements of loan accounts.</w:t>
            </w:r>
          </w:p>
          <w:p w14:paraId="785FA75F" w14:textId="13936326" w:rsidR="00A232B0" w:rsidRPr="00A232B0" w:rsidRDefault="00A232B0" w:rsidP="00A232B0">
            <w:pPr>
              <w:numPr>
                <w:ilvl w:val="0"/>
                <w:numId w:val="9"/>
              </w:numPr>
              <w:spacing w:after="120"/>
              <w:rPr>
                <w:rFonts w:ascii="Arial" w:hAnsi="Arial" w:cs="Arial"/>
                <w:sz w:val="20"/>
                <w:szCs w:val="20"/>
              </w:rPr>
            </w:pPr>
            <w:r w:rsidRPr="00A232B0">
              <w:rPr>
                <w:rFonts w:ascii="Arial" w:hAnsi="Arial" w:cs="Arial"/>
                <w:sz w:val="20"/>
                <w:szCs w:val="20"/>
              </w:rPr>
              <w:t xml:space="preserve">Meet any agreed productivity targets and ensure that output statistics are updated to the relevant spreadsheet </w:t>
            </w:r>
            <w:r w:rsidR="006E5FDA" w:rsidRPr="00A232B0">
              <w:rPr>
                <w:rFonts w:ascii="Arial" w:hAnsi="Arial" w:cs="Arial"/>
                <w:sz w:val="20"/>
                <w:szCs w:val="20"/>
              </w:rPr>
              <w:t>daily</w:t>
            </w:r>
            <w:r w:rsidRPr="00A232B0">
              <w:rPr>
                <w:rFonts w:ascii="Arial" w:hAnsi="Arial" w:cs="Arial"/>
                <w:sz w:val="20"/>
                <w:szCs w:val="20"/>
              </w:rPr>
              <w:t xml:space="preserve"> for management reporting purposes.</w:t>
            </w:r>
          </w:p>
          <w:p w14:paraId="08A4DF53" w14:textId="472826F1" w:rsidR="00A232B0" w:rsidRPr="00A232B0" w:rsidRDefault="00A232B0" w:rsidP="00A232B0">
            <w:pPr>
              <w:numPr>
                <w:ilvl w:val="0"/>
                <w:numId w:val="9"/>
              </w:numPr>
              <w:spacing w:after="120"/>
              <w:rPr>
                <w:rFonts w:ascii="Arial" w:hAnsi="Arial" w:cs="Arial"/>
                <w:sz w:val="20"/>
                <w:szCs w:val="20"/>
              </w:rPr>
            </w:pPr>
            <w:r w:rsidRPr="00A232B0">
              <w:rPr>
                <w:rFonts w:ascii="Arial" w:hAnsi="Arial" w:cs="Arial"/>
                <w:sz w:val="20"/>
                <w:szCs w:val="20"/>
              </w:rPr>
              <w:t xml:space="preserve">Maintain a high standard of service delivery ensuring that services are delivered in accordance with set internal and external service standards, </w:t>
            </w:r>
            <w:r w:rsidR="006E5FDA" w:rsidRPr="00A232B0">
              <w:rPr>
                <w:rFonts w:ascii="Arial" w:hAnsi="Arial" w:cs="Arial"/>
                <w:sz w:val="20"/>
                <w:szCs w:val="20"/>
              </w:rPr>
              <w:t>targets,</w:t>
            </w:r>
            <w:r w:rsidRPr="00A232B0">
              <w:rPr>
                <w:rFonts w:ascii="Arial" w:hAnsi="Arial" w:cs="Arial"/>
                <w:sz w:val="20"/>
                <w:szCs w:val="20"/>
              </w:rPr>
              <w:t xml:space="preserve"> and performance benchmarks.</w:t>
            </w:r>
          </w:p>
          <w:p w14:paraId="381837B6" w14:textId="77777777" w:rsidR="00A232B0" w:rsidRPr="00A232B0" w:rsidRDefault="00A232B0" w:rsidP="00A232B0">
            <w:pPr>
              <w:numPr>
                <w:ilvl w:val="0"/>
                <w:numId w:val="9"/>
              </w:numPr>
              <w:spacing w:after="120"/>
              <w:rPr>
                <w:rFonts w:ascii="Arial" w:hAnsi="Arial" w:cs="Arial"/>
                <w:sz w:val="20"/>
                <w:szCs w:val="20"/>
              </w:rPr>
            </w:pPr>
            <w:r w:rsidRPr="00A232B0">
              <w:rPr>
                <w:rFonts w:ascii="Arial" w:hAnsi="Arial" w:cs="Arial"/>
                <w:sz w:val="20"/>
                <w:szCs w:val="20"/>
              </w:rPr>
              <w:t>Deliver high quality communication in a professional manner with all related parties both internal and external.</w:t>
            </w:r>
          </w:p>
          <w:p w14:paraId="3FB01188" w14:textId="4E428F5E" w:rsidR="00A32B31" w:rsidRDefault="00A232B0" w:rsidP="00A232B0">
            <w:pPr>
              <w:pStyle w:val="ListParagraph"/>
              <w:numPr>
                <w:ilvl w:val="0"/>
                <w:numId w:val="9"/>
              </w:numPr>
              <w:rPr>
                <w:rFonts w:ascii="Arial" w:hAnsi="Arial" w:cs="Arial"/>
                <w:sz w:val="20"/>
                <w:szCs w:val="20"/>
              </w:rPr>
            </w:pPr>
            <w:r w:rsidRPr="00A232B0">
              <w:rPr>
                <w:rFonts w:ascii="Arial" w:hAnsi="Arial" w:cs="Arial"/>
                <w:sz w:val="20"/>
                <w:szCs w:val="20"/>
              </w:rPr>
              <w:t>Identify opportunities and take action to develop and build relationships between your team and other areas, teams, departments, customers and partners and effectively explore alternatives and positions, to reach outcomes that gain the support and acceptance of all parties to help achieve business goals</w:t>
            </w:r>
          </w:p>
          <w:p w14:paraId="6A82F74A" w14:textId="77777777" w:rsidR="00614746" w:rsidRPr="00A232B0" w:rsidRDefault="00614746" w:rsidP="00614746">
            <w:pPr>
              <w:pStyle w:val="ListParagraph"/>
              <w:ind w:left="360"/>
              <w:rPr>
                <w:rFonts w:ascii="Arial" w:hAnsi="Arial" w:cs="Arial"/>
                <w:sz w:val="20"/>
                <w:szCs w:val="20"/>
              </w:rPr>
            </w:pPr>
          </w:p>
          <w:p w14:paraId="308BFB3D" w14:textId="6CF54961" w:rsidR="00A232B0" w:rsidRDefault="00A232B0" w:rsidP="00A232B0">
            <w:pPr>
              <w:pStyle w:val="ListParagraph"/>
              <w:numPr>
                <w:ilvl w:val="0"/>
                <w:numId w:val="9"/>
              </w:numPr>
              <w:rPr>
                <w:rFonts w:ascii="Arial" w:hAnsi="Arial" w:cs="Arial"/>
                <w:sz w:val="20"/>
                <w:szCs w:val="20"/>
              </w:rPr>
            </w:pPr>
            <w:r w:rsidRPr="00A232B0">
              <w:rPr>
                <w:rFonts w:ascii="Arial" w:hAnsi="Arial" w:cs="Arial"/>
                <w:sz w:val="20"/>
                <w:szCs w:val="20"/>
              </w:rPr>
              <w:t xml:space="preserve">Continually work with the </w:t>
            </w:r>
            <w:r w:rsidR="00614746">
              <w:rPr>
                <w:rFonts w:ascii="Arial" w:hAnsi="Arial" w:cs="Arial"/>
                <w:sz w:val="20"/>
                <w:szCs w:val="20"/>
              </w:rPr>
              <w:t>Team Manager</w:t>
            </w:r>
            <w:r w:rsidRPr="00A232B0">
              <w:rPr>
                <w:rFonts w:ascii="Arial" w:hAnsi="Arial" w:cs="Arial"/>
                <w:sz w:val="20"/>
                <w:szCs w:val="20"/>
              </w:rPr>
              <w:t xml:space="preserve"> and other team members to streamline processes to </w:t>
            </w:r>
            <w:r w:rsidR="006E5FDA" w:rsidRPr="00A232B0">
              <w:rPr>
                <w:rFonts w:ascii="Arial" w:hAnsi="Arial" w:cs="Arial"/>
                <w:sz w:val="20"/>
                <w:szCs w:val="20"/>
              </w:rPr>
              <w:t>improve service</w:t>
            </w:r>
            <w:r w:rsidRPr="00A232B0">
              <w:rPr>
                <w:rFonts w:ascii="Arial" w:hAnsi="Arial" w:cs="Arial"/>
                <w:sz w:val="20"/>
                <w:szCs w:val="20"/>
              </w:rPr>
              <w:t xml:space="preserve">, </w:t>
            </w:r>
            <w:r w:rsidR="006E5FDA" w:rsidRPr="00A232B0">
              <w:rPr>
                <w:rFonts w:ascii="Arial" w:hAnsi="Arial" w:cs="Arial"/>
                <w:sz w:val="20"/>
                <w:szCs w:val="20"/>
              </w:rPr>
              <w:t>efficiencies,</w:t>
            </w:r>
            <w:r w:rsidRPr="00A232B0">
              <w:rPr>
                <w:rFonts w:ascii="Arial" w:hAnsi="Arial" w:cs="Arial"/>
                <w:sz w:val="20"/>
                <w:szCs w:val="20"/>
              </w:rPr>
              <w:t xml:space="preserve"> and reduction in cost – ensuring that all stakeholders have appropriate buy </w:t>
            </w:r>
            <w:r w:rsidR="006E5FDA" w:rsidRPr="00A232B0">
              <w:rPr>
                <w:rFonts w:ascii="Arial" w:hAnsi="Arial" w:cs="Arial"/>
                <w:sz w:val="20"/>
                <w:szCs w:val="20"/>
              </w:rPr>
              <w:t>in,</w:t>
            </w:r>
            <w:r w:rsidRPr="00A232B0">
              <w:rPr>
                <w:rFonts w:ascii="Arial" w:hAnsi="Arial" w:cs="Arial"/>
                <w:sz w:val="20"/>
                <w:szCs w:val="20"/>
              </w:rPr>
              <w:t xml:space="preserve"> and any change is via the agreed change control process.</w:t>
            </w:r>
          </w:p>
          <w:p w14:paraId="05321088" w14:textId="77777777" w:rsidR="0059538A" w:rsidRPr="0059538A" w:rsidRDefault="0059538A" w:rsidP="0059538A">
            <w:pPr>
              <w:pStyle w:val="ListParagraph"/>
              <w:rPr>
                <w:rFonts w:ascii="Arial" w:hAnsi="Arial" w:cs="Arial"/>
                <w:sz w:val="20"/>
                <w:szCs w:val="20"/>
              </w:rPr>
            </w:pPr>
          </w:p>
          <w:p w14:paraId="19A07D0B" w14:textId="05BFF7A4" w:rsidR="0059538A" w:rsidRPr="00A232B0" w:rsidRDefault="0059538A" w:rsidP="0059538A">
            <w:pPr>
              <w:pStyle w:val="ListParagraph"/>
              <w:ind w:left="360"/>
              <w:rPr>
                <w:rFonts w:ascii="Arial" w:hAnsi="Arial" w:cs="Arial"/>
                <w:sz w:val="20"/>
                <w:szCs w:val="20"/>
              </w:rPr>
            </w:pPr>
          </w:p>
        </w:tc>
      </w:tr>
      <w:tr w:rsidR="005006E0" w:rsidRPr="00734230" w14:paraId="3D377967" w14:textId="77777777" w:rsidTr="00A32B31">
        <w:trPr>
          <w:trHeight w:val="1531"/>
        </w:trPr>
        <w:tc>
          <w:tcPr>
            <w:tcW w:w="2689" w:type="dxa"/>
          </w:tcPr>
          <w:p w14:paraId="7120D33E" w14:textId="208A032E" w:rsidR="005006E0" w:rsidRPr="00734230" w:rsidRDefault="00A232B0" w:rsidP="005006E0">
            <w:pPr>
              <w:rPr>
                <w:rFonts w:ascii="Arial" w:hAnsi="Arial" w:cs="Arial"/>
                <w:b/>
                <w:bCs/>
              </w:rPr>
            </w:pPr>
            <w:r>
              <w:rPr>
                <w:rFonts w:ascii="Arial" w:hAnsi="Arial" w:cs="Arial"/>
                <w:b/>
                <w:bCs/>
              </w:rPr>
              <w:t>Quality</w:t>
            </w:r>
          </w:p>
        </w:tc>
        <w:tc>
          <w:tcPr>
            <w:tcW w:w="7796" w:type="dxa"/>
          </w:tcPr>
          <w:p w14:paraId="48950FFB" w14:textId="77777777" w:rsidR="00A232B0" w:rsidRPr="00A232B0" w:rsidRDefault="00A232B0" w:rsidP="00A232B0">
            <w:pPr>
              <w:numPr>
                <w:ilvl w:val="0"/>
                <w:numId w:val="8"/>
              </w:numPr>
              <w:spacing w:after="120"/>
              <w:rPr>
                <w:rFonts w:ascii="Arial" w:hAnsi="Arial" w:cs="Arial"/>
                <w:sz w:val="20"/>
                <w:szCs w:val="20"/>
              </w:rPr>
            </w:pPr>
            <w:r w:rsidRPr="00A232B0">
              <w:rPr>
                <w:rFonts w:ascii="Arial" w:hAnsi="Arial" w:cs="Arial"/>
                <w:sz w:val="20"/>
                <w:szCs w:val="20"/>
              </w:rPr>
              <w:t>Meet any agreed quality / error targets.</w:t>
            </w:r>
          </w:p>
          <w:p w14:paraId="1992E9A7" w14:textId="31F80E75" w:rsidR="00A232B0" w:rsidRPr="00A232B0" w:rsidRDefault="00A232B0" w:rsidP="00A232B0">
            <w:pPr>
              <w:numPr>
                <w:ilvl w:val="0"/>
                <w:numId w:val="8"/>
              </w:numPr>
              <w:spacing w:after="120"/>
              <w:rPr>
                <w:rFonts w:ascii="Arial" w:hAnsi="Arial" w:cs="Arial"/>
                <w:sz w:val="20"/>
                <w:szCs w:val="20"/>
              </w:rPr>
            </w:pPr>
            <w:r w:rsidRPr="00A232B0">
              <w:rPr>
                <w:rFonts w:ascii="Arial" w:hAnsi="Arial" w:cs="Arial"/>
                <w:sz w:val="20"/>
                <w:szCs w:val="20"/>
              </w:rPr>
              <w:t>Accura</w:t>
            </w:r>
            <w:r w:rsidR="00131384">
              <w:rPr>
                <w:rFonts w:ascii="Arial" w:hAnsi="Arial" w:cs="Arial"/>
                <w:sz w:val="20"/>
                <w:szCs w:val="20"/>
              </w:rPr>
              <w:t xml:space="preserve">cy in financial transaction through </w:t>
            </w:r>
            <w:r w:rsidRPr="00A232B0">
              <w:rPr>
                <w:rFonts w:ascii="Arial" w:hAnsi="Arial" w:cs="Arial"/>
                <w:sz w:val="20"/>
                <w:szCs w:val="20"/>
              </w:rPr>
              <w:t>BDS.</w:t>
            </w:r>
          </w:p>
          <w:p w14:paraId="341A5A80" w14:textId="3C6F81F7" w:rsidR="00A232B0" w:rsidRPr="00A232B0" w:rsidRDefault="00A232B0" w:rsidP="00A232B0">
            <w:pPr>
              <w:numPr>
                <w:ilvl w:val="0"/>
                <w:numId w:val="8"/>
              </w:numPr>
              <w:spacing w:after="120"/>
              <w:rPr>
                <w:rFonts w:ascii="Arial" w:hAnsi="Arial" w:cs="Arial"/>
                <w:sz w:val="20"/>
                <w:szCs w:val="20"/>
              </w:rPr>
            </w:pPr>
            <w:r w:rsidRPr="00A232B0">
              <w:rPr>
                <w:rFonts w:ascii="Arial" w:hAnsi="Arial" w:cs="Arial"/>
                <w:sz w:val="20"/>
                <w:szCs w:val="20"/>
              </w:rPr>
              <w:t>Input any errors or issues into the applicable database.</w:t>
            </w:r>
          </w:p>
          <w:p w14:paraId="1354F493" w14:textId="5524359F" w:rsidR="005006E0" w:rsidRPr="00A232B0" w:rsidRDefault="005006E0" w:rsidP="00A232B0">
            <w:pPr>
              <w:spacing w:after="120"/>
              <w:ind w:left="360"/>
              <w:rPr>
                <w:rFonts w:ascii="Arial" w:hAnsi="Arial" w:cs="Arial"/>
                <w:sz w:val="20"/>
                <w:szCs w:val="20"/>
              </w:rPr>
            </w:pPr>
          </w:p>
        </w:tc>
      </w:tr>
      <w:tr w:rsidR="005006E0" w:rsidRPr="00734230" w14:paraId="195BC5C7" w14:textId="77777777" w:rsidTr="00A32B31">
        <w:trPr>
          <w:trHeight w:val="1531"/>
        </w:trPr>
        <w:tc>
          <w:tcPr>
            <w:tcW w:w="2689" w:type="dxa"/>
          </w:tcPr>
          <w:p w14:paraId="143941A2" w14:textId="010A8C91" w:rsidR="005006E0" w:rsidRPr="00734230" w:rsidRDefault="00A232B0" w:rsidP="005006E0">
            <w:pPr>
              <w:rPr>
                <w:rFonts w:ascii="Arial" w:hAnsi="Arial" w:cs="Arial"/>
                <w:b/>
                <w:bCs/>
              </w:rPr>
            </w:pPr>
            <w:r>
              <w:rPr>
                <w:rFonts w:ascii="Arial" w:hAnsi="Arial" w:cs="Arial"/>
                <w:b/>
                <w:bCs/>
              </w:rPr>
              <w:t>Risk</w:t>
            </w:r>
          </w:p>
        </w:tc>
        <w:tc>
          <w:tcPr>
            <w:tcW w:w="7796" w:type="dxa"/>
          </w:tcPr>
          <w:p w14:paraId="395D85BF" w14:textId="77777777" w:rsidR="00A232B0" w:rsidRPr="00A232B0" w:rsidRDefault="00A232B0" w:rsidP="00A232B0">
            <w:pPr>
              <w:numPr>
                <w:ilvl w:val="0"/>
                <w:numId w:val="10"/>
              </w:numPr>
              <w:spacing w:after="120"/>
              <w:ind w:left="430"/>
              <w:rPr>
                <w:rFonts w:ascii="Arial" w:hAnsi="Arial" w:cs="Arial"/>
                <w:sz w:val="20"/>
                <w:szCs w:val="20"/>
              </w:rPr>
            </w:pPr>
            <w:r w:rsidRPr="00A232B0">
              <w:rPr>
                <w:rFonts w:ascii="Arial" w:hAnsi="Arial" w:cs="Arial"/>
                <w:sz w:val="20"/>
                <w:szCs w:val="20"/>
              </w:rPr>
              <w:t>All personal mandatory risk training is completed by the due date.</w:t>
            </w:r>
          </w:p>
          <w:p w14:paraId="53E0BF23" w14:textId="77777777" w:rsidR="00A232B0" w:rsidRPr="00A232B0" w:rsidRDefault="00A232B0" w:rsidP="00A232B0">
            <w:pPr>
              <w:numPr>
                <w:ilvl w:val="0"/>
                <w:numId w:val="10"/>
              </w:numPr>
              <w:ind w:left="425" w:hanging="357"/>
              <w:rPr>
                <w:rFonts w:ascii="Arial" w:hAnsi="Arial" w:cs="Arial"/>
                <w:sz w:val="20"/>
                <w:szCs w:val="20"/>
              </w:rPr>
            </w:pPr>
            <w:r w:rsidRPr="00A232B0">
              <w:rPr>
                <w:rFonts w:ascii="Arial" w:hAnsi="Arial" w:cs="Arial"/>
                <w:sz w:val="20"/>
                <w:szCs w:val="20"/>
              </w:rPr>
              <w:t>Operate within personal approved limits (with no breaches of those limits) without authorisation from the appropriate oversight body, for the policies of:</w:t>
            </w:r>
          </w:p>
          <w:p w14:paraId="6930EE98" w14:textId="77777777" w:rsidR="00A232B0" w:rsidRPr="00A232B0" w:rsidRDefault="00A232B0" w:rsidP="00A232B0">
            <w:pPr>
              <w:numPr>
                <w:ilvl w:val="1"/>
                <w:numId w:val="11"/>
              </w:numPr>
              <w:rPr>
                <w:rFonts w:ascii="Arial" w:hAnsi="Arial" w:cs="Arial"/>
                <w:sz w:val="20"/>
                <w:szCs w:val="20"/>
              </w:rPr>
            </w:pPr>
            <w:r w:rsidRPr="00A232B0">
              <w:rPr>
                <w:rFonts w:ascii="Arial" w:hAnsi="Arial" w:cs="Arial"/>
                <w:sz w:val="20"/>
                <w:szCs w:val="20"/>
              </w:rPr>
              <w:t>Consecutive Annual Leave</w:t>
            </w:r>
          </w:p>
          <w:p w14:paraId="153E20CD" w14:textId="1CD9AF08" w:rsidR="00A232B0" w:rsidRDefault="00A232B0" w:rsidP="00A232B0">
            <w:pPr>
              <w:numPr>
                <w:ilvl w:val="1"/>
                <w:numId w:val="11"/>
              </w:numPr>
              <w:rPr>
                <w:rFonts w:ascii="Arial" w:hAnsi="Arial" w:cs="Arial"/>
                <w:sz w:val="20"/>
                <w:szCs w:val="20"/>
              </w:rPr>
            </w:pPr>
            <w:r w:rsidRPr="00A232B0">
              <w:rPr>
                <w:rFonts w:ascii="Arial" w:hAnsi="Arial" w:cs="Arial"/>
                <w:sz w:val="20"/>
                <w:szCs w:val="20"/>
              </w:rPr>
              <w:t>Group Authorities Register</w:t>
            </w:r>
          </w:p>
          <w:p w14:paraId="661C98A0" w14:textId="77777777" w:rsidR="00131384" w:rsidRPr="00A232B0" w:rsidRDefault="00131384" w:rsidP="00131384">
            <w:pPr>
              <w:ind w:left="1440"/>
              <w:rPr>
                <w:rFonts w:ascii="Arial" w:hAnsi="Arial" w:cs="Arial"/>
                <w:sz w:val="20"/>
                <w:szCs w:val="20"/>
              </w:rPr>
            </w:pPr>
          </w:p>
          <w:p w14:paraId="598D8070" w14:textId="77777777" w:rsidR="00A232B0" w:rsidRPr="00A232B0" w:rsidRDefault="00A232B0" w:rsidP="00A232B0">
            <w:pPr>
              <w:numPr>
                <w:ilvl w:val="0"/>
                <w:numId w:val="10"/>
              </w:numPr>
              <w:spacing w:after="120"/>
              <w:ind w:left="430"/>
              <w:rPr>
                <w:rFonts w:ascii="Arial" w:hAnsi="Arial" w:cs="Arial"/>
                <w:sz w:val="20"/>
                <w:szCs w:val="20"/>
              </w:rPr>
            </w:pPr>
            <w:r w:rsidRPr="00A232B0">
              <w:rPr>
                <w:rFonts w:ascii="Arial" w:hAnsi="Arial" w:cs="Arial"/>
                <w:sz w:val="20"/>
                <w:szCs w:val="20"/>
              </w:rPr>
              <w:lastRenderedPageBreak/>
              <w:t>Report any concerns, loss events or incidents of non-compliance to your BURA/Line Manager.</w:t>
            </w:r>
          </w:p>
          <w:p w14:paraId="3F6BB5B5" w14:textId="77777777" w:rsidR="005006E0" w:rsidRDefault="00A232B0" w:rsidP="00A232B0">
            <w:pPr>
              <w:pStyle w:val="ListParagraph"/>
              <w:numPr>
                <w:ilvl w:val="0"/>
                <w:numId w:val="12"/>
              </w:numPr>
              <w:rPr>
                <w:rFonts w:ascii="Arial" w:hAnsi="Arial" w:cs="Arial"/>
                <w:sz w:val="20"/>
                <w:szCs w:val="20"/>
              </w:rPr>
            </w:pPr>
            <w:r w:rsidRPr="00A232B0">
              <w:rPr>
                <w:rFonts w:ascii="Arial" w:hAnsi="Arial" w:cs="Arial"/>
                <w:sz w:val="20"/>
                <w:szCs w:val="20"/>
              </w:rPr>
              <w:t>Compliance with all Bank policies</w:t>
            </w:r>
          </w:p>
          <w:p w14:paraId="739795D3" w14:textId="1333A5C8" w:rsidR="0059538A" w:rsidRPr="00A232B0" w:rsidRDefault="0059538A" w:rsidP="0059538A">
            <w:pPr>
              <w:pStyle w:val="ListParagraph"/>
              <w:ind w:left="360"/>
              <w:rPr>
                <w:rFonts w:ascii="Arial" w:hAnsi="Arial" w:cs="Arial"/>
                <w:sz w:val="20"/>
                <w:szCs w:val="20"/>
              </w:rPr>
            </w:pPr>
          </w:p>
        </w:tc>
      </w:tr>
      <w:tr w:rsidR="005006E0" w:rsidRPr="00734230" w14:paraId="4975A6D4" w14:textId="77777777" w:rsidTr="00A32B31">
        <w:trPr>
          <w:trHeight w:val="1531"/>
        </w:trPr>
        <w:tc>
          <w:tcPr>
            <w:tcW w:w="2689" w:type="dxa"/>
          </w:tcPr>
          <w:p w14:paraId="70BF1C29" w14:textId="36AA66A2" w:rsidR="005006E0" w:rsidRPr="00734230" w:rsidRDefault="00A232B0" w:rsidP="005006E0">
            <w:pPr>
              <w:rPr>
                <w:rFonts w:ascii="Arial" w:hAnsi="Arial" w:cs="Arial"/>
                <w:b/>
                <w:bCs/>
              </w:rPr>
            </w:pPr>
            <w:r>
              <w:rPr>
                <w:rFonts w:ascii="Arial" w:hAnsi="Arial" w:cs="Arial"/>
                <w:b/>
                <w:bCs/>
              </w:rPr>
              <w:lastRenderedPageBreak/>
              <w:t>General</w:t>
            </w:r>
          </w:p>
        </w:tc>
        <w:tc>
          <w:tcPr>
            <w:tcW w:w="7796" w:type="dxa"/>
          </w:tcPr>
          <w:p w14:paraId="32C13A6E" w14:textId="77777777" w:rsidR="00A232B0" w:rsidRPr="00A232B0" w:rsidRDefault="00A232B0" w:rsidP="00A232B0">
            <w:pPr>
              <w:numPr>
                <w:ilvl w:val="0"/>
                <w:numId w:val="13"/>
              </w:numPr>
              <w:spacing w:after="120"/>
              <w:rPr>
                <w:rFonts w:ascii="Arial" w:hAnsi="Arial" w:cs="Arial"/>
                <w:sz w:val="20"/>
                <w:szCs w:val="20"/>
              </w:rPr>
            </w:pPr>
            <w:r w:rsidRPr="00A232B0">
              <w:rPr>
                <w:rFonts w:ascii="Arial" w:hAnsi="Arial" w:cs="Arial"/>
                <w:sz w:val="20"/>
                <w:szCs w:val="20"/>
              </w:rPr>
              <w:t xml:space="preserve">Undertake special projects and other duties from time to time and as directed. </w:t>
            </w:r>
          </w:p>
          <w:p w14:paraId="39EB6361" w14:textId="77777777" w:rsidR="00A232B0" w:rsidRPr="00A232B0" w:rsidRDefault="00A232B0" w:rsidP="00A232B0">
            <w:pPr>
              <w:numPr>
                <w:ilvl w:val="0"/>
                <w:numId w:val="13"/>
              </w:numPr>
              <w:spacing w:after="120"/>
              <w:rPr>
                <w:rFonts w:ascii="Arial" w:hAnsi="Arial" w:cs="Arial"/>
                <w:sz w:val="20"/>
                <w:szCs w:val="20"/>
              </w:rPr>
            </w:pPr>
            <w:r w:rsidRPr="00A232B0">
              <w:rPr>
                <w:rFonts w:ascii="Arial" w:hAnsi="Arial" w:cs="Arial"/>
                <w:sz w:val="20"/>
                <w:szCs w:val="20"/>
              </w:rPr>
              <w:t>Assist with other tasks as and when requested.</w:t>
            </w:r>
          </w:p>
          <w:p w14:paraId="16505CC7" w14:textId="77777777" w:rsidR="00A232B0" w:rsidRPr="00A232B0" w:rsidRDefault="00A232B0" w:rsidP="00A232B0">
            <w:pPr>
              <w:numPr>
                <w:ilvl w:val="0"/>
                <w:numId w:val="13"/>
              </w:numPr>
              <w:spacing w:after="120"/>
              <w:rPr>
                <w:rFonts w:ascii="Arial" w:hAnsi="Arial" w:cs="Arial"/>
                <w:sz w:val="20"/>
                <w:szCs w:val="20"/>
              </w:rPr>
            </w:pPr>
            <w:r w:rsidRPr="00A232B0">
              <w:rPr>
                <w:rFonts w:ascii="Arial" w:hAnsi="Arial" w:cs="Arial"/>
                <w:sz w:val="20"/>
                <w:szCs w:val="20"/>
              </w:rPr>
              <w:t>Proactively provide assistance and share your knowledge with other team members.</w:t>
            </w:r>
          </w:p>
          <w:p w14:paraId="2403FE49" w14:textId="77777777" w:rsidR="00A232B0" w:rsidRPr="00A232B0" w:rsidRDefault="00A232B0" w:rsidP="00A232B0">
            <w:pPr>
              <w:numPr>
                <w:ilvl w:val="0"/>
                <w:numId w:val="13"/>
              </w:numPr>
              <w:spacing w:after="120"/>
              <w:rPr>
                <w:rFonts w:ascii="Arial" w:hAnsi="Arial" w:cs="Arial"/>
                <w:sz w:val="20"/>
                <w:szCs w:val="20"/>
              </w:rPr>
            </w:pPr>
            <w:r w:rsidRPr="00A232B0">
              <w:rPr>
                <w:rFonts w:ascii="Arial" w:hAnsi="Arial" w:cs="Arial"/>
                <w:sz w:val="20"/>
                <w:szCs w:val="20"/>
              </w:rPr>
              <w:t>Work in co-operation with colleagues to achieve team and business objectives.</w:t>
            </w:r>
          </w:p>
          <w:p w14:paraId="483EEEA4" w14:textId="040E00B0" w:rsidR="00A232B0" w:rsidRPr="00A232B0" w:rsidRDefault="00A232B0" w:rsidP="00A232B0">
            <w:pPr>
              <w:numPr>
                <w:ilvl w:val="0"/>
                <w:numId w:val="13"/>
              </w:numPr>
              <w:spacing w:after="120"/>
              <w:rPr>
                <w:rFonts w:ascii="Arial" w:hAnsi="Arial" w:cs="Arial"/>
                <w:sz w:val="20"/>
                <w:szCs w:val="20"/>
              </w:rPr>
            </w:pPr>
            <w:r w:rsidRPr="00A232B0">
              <w:rPr>
                <w:rFonts w:ascii="Arial" w:hAnsi="Arial" w:cs="Arial"/>
                <w:sz w:val="20"/>
                <w:szCs w:val="20"/>
              </w:rPr>
              <w:t xml:space="preserve">Be proactive in promoting </w:t>
            </w:r>
            <w:r w:rsidR="0059538A">
              <w:rPr>
                <w:rFonts w:ascii="Arial" w:hAnsi="Arial" w:cs="Arial"/>
                <w:sz w:val="20"/>
                <w:szCs w:val="20"/>
              </w:rPr>
              <w:t xml:space="preserve">Consumer Processing </w:t>
            </w:r>
            <w:r w:rsidRPr="00A232B0">
              <w:rPr>
                <w:rFonts w:ascii="Arial" w:hAnsi="Arial" w:cs="Arial"/>
                <w:sz w:val="20"/>
                <w:szCs w:val="20"/>
              </w:rPr>
              <w:t>in a positive and effective manner with all stakeholders.</w:t>
            </w:r>
          </w:p>
          <w:p w14:paraId="6EA84BED" w14:textId="09D6143E" w:rsidR="005006E0" w:rsidRPr="00A232B0" w:rsidRDefault="005006E0" w:rsidP="0059538A">
            <w:pPr>
              <w:pStyle w:val="ListParagraph"/>
              <w:ind w:left="360"/>
              <w:rPr>
                <w:rFonts w:ascii="Arial" w:hAnsi="Arial" w:cs="Arial"/>
                <w:sz w:val="20"/>
                <w:szCs w:val="20"/>
              </w:rPr>
            </w:pPr>
          </w:p>
        </w:tc>
      </w:tr>
    </w:tbl>
    <w:p w14:paraId="6FB95B9E" w14:textId="77777777" w:rsidR="00992E1C" w:rsidRPr="00734230" w:rsidRDefault="00992E1C" w:rsidP="00E5307F">
      <w:pPr>
        <w:spacing w:after="0"/>
        <w:rPr>
          <w:rFonts w:ascii="Arial" w:hAnsi="Arial" w:cs="Arial"/>
          <w:sz w:val="10"/>
          <w:szCs w:val="10"/>
        </w:rPr>
      </w:pPr>
    </w:p>
    <w:p w14:paraId="34FCB615"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90" w:type="dxa"/>
        <w:tblInd w:w="-5" w:type="dxa"/>
        <w:tblLook w:val="04A0" w:firstRow="1" w:lastRow="0" w:firstColumn="1" w:lastColumn="0" w:noHBand="0" w:noVBand="1"/>
      </w:tblPr>
      <w:tblGrid>
        <w:gridCol w:w="2694"/>
        <w:gridCol w:w="7683"/>
        <w:gridCol w:w="113"/>
      </w:tblGrid>
      <w:tr w:rsidR="00FD2046" w:rsidRPr="00734230" w14:paraId="467A574D" w14:textId="77777777" w:rsidTr="00AB307D">
        <w:tc>
          <w:tcPr>
            <w:tcW w:w="10485" w:type="dxa"/>
            <w:gridSpan w:val="3"/>
            <w:shd w:val="clear" w:color="auto" w:fill="50003A"/>
          </w:tcPr>
          <w:p w14:paraId="5DE21CDE" w14:textId="2D05A7E5"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59538A"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AB307D" w14:paraId="35C2EAB7" w14:textId="77777777" w:rsidTr="00AB307D">
        <w:trPr>
          <w:trHeight w:val="1531"/>
        </w:trPr>
        <w:tc>
          <w:tcPr>
            <w:tcW w:w="2689" w:type="dxa"/>
          </w:tcPr>
          <w:p w14:paraId="5E73F8F7" w14:textId="77777777" w:rsidR="00FD2046" w:rsidRPr="00AB307D" w:rsidRDefault="00992E1C" w:rsidP="00FD2046">
            <w:pPr>
              <w:spacing w:line="259" w:lineRule="auto"/>
              <w:rPr>
                <w:rFonts w:ascii="Arial" w:hAnsi="Arial" w:cs="Arial"/>
                <w:b/>
                <w:bCs/>
                <w:sz w:val="20"/>
              </w:rPr>
            </w:pPr>
            <w:r w:rsidRPr="00AB307D">
              <w:rPr>
                <w:rFonts w:ascii="Arial" w:hAnsi="Arial" w:cs="Arial"/>
                <w:b/>
                <w:bCs/>
                <w:sz w:val="20"/>
              </w:rPr>
              <w:t>Knowledge &amp; skills</w:t>
            </w:r>
          </w:p>
        </w:tc>
        <w:tc>
          <w:tcPr>
            <w:tcW w:w="7796" w:type="dxa"/>
            <w:gridSpan w:val="2"/>
          </w:tcPr>
          <w:p w14:paraId="53B98E7D"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Sound communication and relationship building skills.</w:t>
            </w:r>
          </w:p>
          <w:p w14:paraId="109C3C56" w14:textId="7D783215"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 xml:space="preserve">Proactive, </w:t>
            </w:r>
            <w:r w:rsidR="0059538A" w:rsidRPr="00BE4EDF">
              <w:rPr>
                <w:rFonts w:ascii="Arial" w:hAnsi="Arial" w:cs="Arial"/>
                <w:sz w:val="20"/>
                <w:szCs w:val="20"/>
              </w:rPr>
              <w:t>innovative,</w:t>
            </w:r>
            <w:r w:rsidRPr="00BE4EDF">
              <w:rPr>
                <w:rFonts w:ascii="Arial" w:hAnsi="Arial" w:cs="Arial"/>
                <w:sz w:val="20"/>
                <w:szCs w:val="20"/>
              </w:rPr>
              <w:t xml:space="preserve"> and prepared to go the extra mile to deliver exceptional customer service.</w:t>
            </w:r>
          </w:p>
          <w:p w14:paraId="54C36A6F" w14:textId="383A63BE"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 xml:space="preserve">Energetic, </w:t>
            </w:r>
            <w:r w:rsidR="0059538A" w:rsidRPr="00BE4EDF">
              <w:rPr>
                <w:rFonts w:ascii="Arial" w:hAnsi="Arial" w:cs="Arial"/>
                <w:sz w:val="20"/>
                <w:szCs w:val="20"/>
              </w:rPr>
              <w:t>enthusiastic,</w:t>
            </w:r>
            <w:r w:rsidRPr="00BE4EDF">
              <w:rPr>
                <w:rFonts w:ascii="Arial" w:hAnsi="Arial" w:cs="Arial"/>
                <w:sz w:val="20"/>
                <w:szCs w:val="20"/>
              </w:rPr>
              <w:t xml:space="preserve"> and co-operative.</w:t>
            </w:r>
          </w:p>
          <w:p w14:paraId="67D71131"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Demonstrated ability to work within tight timeframes.</w:t>
            </w:r>
          </w:p>
          <w:p w14:paraId="40BB8215"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Excellent time management skills with the ability to prioritise.</w:t>
            </w:r>
            <w:r w:rsidRPr="00BE4EDF">
              <w:rPr>
                <w:rFonts w:ascii="Arial" w:hAnsi="Arial" w:cs="Arial"/>
                <w:sz w:val="20"/>
                <w:szCs w:val="20"/>
              </w:rPr>
              <w:tab/>
            </w:r>
          </w:p>
          <w:p w14:paraId="747A2E13"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Able to work effectively in a team environment or autonomously.</w:t>
            </w:r>
            <w:r w:rsidRPr="00BE4EDF">
              <w:rPr>
                <w:rFonts w:ascii="Arial" w:hAnsi="Arial" w:cs="Arial"/>
                <w:sz w:val="20"/>
                <w:szCs w:val="20"/>
              </w:rPr>
              <w:tab/>
            </w:r>
          </w:p>
          <w:p w14:paraId="0E4695ED"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High level of literacy skills.</w:t>
            </w:r>
          </w:p>
          <w:p w14:paraId="44F264DD"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Highly accurate approach with strong attention to detail.</w:t>
            </w:r>
          </w:p>
          <w:p w14:paraId="22143BDE" w14:textId="77777777" w:rsidR="00BE4EDF" w:rsidRPr="00BE4EDF" w:rsidRDefault="00BE4EDF" w:rsidP="00BE4EDF">
            <w:pPr>
              <w:numPr>
                <w:ilvl w:val="0"/>
                <w:numId w:val="13"/>
              </w:numPr>
              <w:spacing w:line="240" w:lineRule="atLeast"/>
              <w:ind w:right="340"/>
              <w:jc w:val="both"/>
              <w:rPr>
                <w:rFonts w:ascii="Arial" w:hAnsi="Arial" w:cs="Arial"/>
                <w:sz w:val="20"/>
                <w:szCs w:val="20"/>
              </w:rPr>
            </w:pPr>
            <w:r w:rsidRPr="00BE4EDF">
              <w:rPr>
                <w:rFonts w:ascii="Arial" w:hAnsi="Arial" w:cs="Arial"/>
                <w:sz w:val="20"/>
                <w:szCs w:val="20"/>
              </w:rPr>
              <w:t>Ability to communicate in a positive and professional manner</w:t>
            </w:r>
          </w:p>
          <w:p w14:paraId="135BB03F" w14:textId="0ACE6760" w:rsidR="00A32B31" w:rsidRDefault="00BE4EDF" w:rsidP="00BE4EDF">
            <w:pPr>
              <w:pStyle w:val="BodyText"/>
              <w:numPr>
                <w:ilvl w:val="0"/>
                <w:numId w:val="13"/>
              </w:numPr>
              <w:spacing w:after="0" w:line="276" w:lineRule="auto"/>
              <w:ind w:right="-23"/>
              <w:rPr>
                <w:rFonts w:ascii="Arial" w:hAnsi="Arial" w:cs="Arial"/>
                <w:sz w:val="20"/>
                <w:szCs w:val="20"/>
              </w:rPr>
            </w:pPr>
            <w:r w:rsidRPr="00BE4EDF">
              <w:rPr>
                <w:rFonts w:ascii="Arial" w:hAnsi="Arial" w:cs="Arial"/>
                <w:sz w:val="20"/>
                <w:szCs w:val="20"/>
              </w:rPr>
              <w:t>Ability to prioritise, monitor and organise workflows</w:t>
            </w:r>
          </w:p>
          <w:p w14:paraId="2F2CD86E" w14:textId="77777777" w:rsidR="00BE4EDF" w:rsidRPr="00BE4EDF" w:rsidRDefault="00BE4EDF" w:rsidP="00BE4EDF">
            <w:pPr>
              <w:numPr>
                <w:ilvl w:val="0"/>
                <w:numId w:val="13"/>
              </w:numPr>
              <w:spacing w:line="240" w:lineRule="atLeast"/>
              <w:ind w:right="737"/>
              <w:jc w:val="both"/>
              <w:rPr>
                <w:rFonts w:ascii="Arial" w:hAnsi="Arial" w:cs="Arial"/>
                <w:sz w:val="20"/>
                <w:szCs w:val="20"/>
              </w:rPr>
            </w:pPr>
            <w:r w:rsidRPr="00BE4EDF">
              <w:rPr>
                <w:rFonts w:ascii="Arial" w:hAnsi="Arial" w:cs="Arial"/>
                <w:sz w:val="20"/>
                <w:szCs w:val="20"/>
              </w:rPr>
              <w:t>Knowledge of the National Credit Code and Code of Banking Practice is preferred</w:t>
            </w:r>
          </w:p>
          <w:p w14:paraId="22230D53" w14:textId="4757EE3F" w:rsidR="00BE4EDF" w:rsidRPr="00BE4EDF" w:rsidRDefault="00BE4EDF" w:rsidP="00131384">
            <w:pPr>
              <w:spacing w:line="276" w:lineRule="auto"/>
              <w:ind w:left="360" w:right="-23"/>
              <w:jc w:val="both"/>
              <w:rPr>
                <w:rFonts w:ascii="Arial" w:hAnsi="Arial" w:cs="Arial"/>
                <w:sz w:val="20"/>
                <w:szCs w:val="20"/>
              </w:rPr>
            </w:pPr>
          </w:p>
        </w:tc>
      </w:tr>
      <w:tr w:rsidR="00FD2046" w:rsidRPr="00AB307D" w14:paraId="701738DD" w14:textId="77777777" w:rsidTr="00AB307D">
        <w:trPr>
          <w:gridAfter w:val="1"/>
          <w:wAfter w:w="113" w:type="dxa"/>
          <w:trHeight w:val="1531"/>
        </w:trPr>
        <w:tc>
          <w:tcPr>
            <w:tcW w:w="2694" w:type="dxa"/>
          </w:tcPr>
          <w:p w14:paraId="11B345DA" w14:textId="77777777" w:rsidR="00FD2046" w:rsidRPr="00AB307D" w:rsidRDefault="00992E1C" w:rsidP="00FD2046">
            <w:pPr>
              <w:spacing w:line="259" w:lineRule="auto"/>
              <w:rPr>
                <w:rFonts w:ascii="Arial" w:hAnsi="Arial" w:cs="Arial"/>
                <w:b/>
                <w:bCs/>
                <w:sz w:val="20"/>
              </w:rPr>
            </w:pPr>
            <w:r w:rsidRPr="00AB307D">
              <w:rPr>
                <w:rFonts w:ascii="Arial" w:hAnsi="Arial" w:cs="Arial"/>
                <w:b/>
                <w:bCs/>
                <w:sz w:val="20"/>
              </w:rPr>
              <w:t>Relevant experience</w:t>
            </w:r>
          </w:p>
        </w:tc>
        <w:tc>
          <w:tcPr>
            <w:tcW w:w="7683" w:type="dxa"/>
          </w:tcPr>
          <w:p w14:paraId="229DB13A" w14:textId="0E682899" w:rsidR="00131384" w:rsidRDefault="00A232B0" w:rsidP="00BE4EDF">
            <w:pPr>
              <w:numPr>
                <w:ilvl w:val="0"/>
                <w:numId w:val="13"/>
              </w:numPr>
              <w:spacing w:line="240" w:lineRule="atLeast"/>
              <w:ind w:right="340"/>
              <w:jc w:val="both"/>
              <w:rPr>
                <w:rFonts w:ascii="Arial" w:hAnsi="Arial" w:cs="Arial"/>
                <w:sz w:val="20"/>
                <w:szCs w:val="20"/>
              </w:rPr>
            </w:pPr>
            <w:r w:rsidRPr="00A232B0">
              <w:rPr>
                <w:rFonts w:ascii="Arial" w:hAnsi="Arial" w:cs="Arial"/>
                <w:sz w:val="20"/>
                <w:szCs w:val="20"/>
              </w:rPr>
              <w:t xml:space="preserve">Experience in a </w:t>
            </w:r>
            <w:r w:rsidR="00C11E9B">
              <w:rPr>
                <w:rFonts w:ascii="Arial" w:hAnsi="Arial" w:cs="Arial"/>
                <w:sz w:val="20"/>
                <w:szCs w:val="20"/>
              </w:rPr>
              <w:t>Consumer</w:t>
            </w:r>
            <w:r w:rsidRPr="00A232B0">
              <w:rPr>
                <w:rFonts w:ascii="Arial" w:hAnsi="Arial" w:cs="Arial"/>
                <w:sz w:val="20"/>
                <w:szCs w:val="20"/>
              </w:rPr>
              <w:t xml:space="preserve"> Processing centre practices is highly desirable. </w:t>
            </w:r>
          </w:p>
          <w:p w14:paraId="43298AEA" w14:textId="72182057" w:rsidR="00A232B0" w:rsidRDefault="00A232B0" w:rsidP="00131384">
            <w:pPr>
              <w:spacing w:line="240" w:lineRule="atLeast"/>
              <w:ind w:left="360" w:right="340"/>
              <w:jc w:val="both"/>
              <w:rPr>
                <w:rFonts w:ascii="Arial" w:hAnsi="Arial" w:cs="Arial"/>
                <w:sz w:val="20"/>
                <w:szCs w:val="20"/>
              </w:rPr>
            </w:pPr>
            <w:r w:rsidRPr="00A232B0">
              <w:rPr>
                <w:rFonts w:ascii="Arial" w:hAnsi="Arial" w:cs="Arial"/>
                <w:sz w:val="20"/>
                <w:szCs w:val="20"/>
              </w:rPr>
              <w:t xml:space="preserve">  </w:t>
            </w:r>
          </w:p>
          <w:p w14:paraId="45247A9B" w14:textId="341E10D9" w:rsidR="00BE4EDF" w:rsidRPr="00BE4EDF" w:rsidRDefault="0059538A" w:rsidP="00BE4EDF">
            <w:pPr>
              <w:numPr>
                <w:ilvl w:val="0"/>
                <w:numId w:val="13"/>
              </w:numPr>
              <w:spacing w:line="240" w:lineRule="atLeast"/>
              <w:ind w:right="737"/>
              <w:jc w:val="both"/>
              <w:rPr>
                <w:rFonts w:ascii="Arial" w:hAnsi="Arial" w:cs="Arial"/>
                <w:sz w:val="20"/>
                <w:szCs w:val="20"/>
              </w:rPr>
            </w:pPr>
            <w:r>
              <w:rPr>
                <w:rFonts w:ascii="Arial" w:hAnsi="Arial" w:cs="Arial"/>
                <w:sz w:val="20"/>
                <w:szCs w:val="20"/>
              </w:rPr>
              <w:t xml:space="preserve">Financial transaction </w:t>
            </w:r>
            <w:r w:rsidR="00BE4EDF" w:rsidRPr="00BE4EDF">
              <w:rPr>
                <w:rFonts w:ascii="Arial" w:hAnsi="Arial" w:cs="Arial"/>
                <w:sz w:val="20"/>
                <w:szCs w:val="20"/>
              </w:rPr>
              <w:t>experience preferred or experience with a similar loan system.</w:t>
            </w:r>
          </w:p>
          <w:p w14:paraId="0508FED2" w14:textId="77777777" w:rsidR="00BE4EDF" w:rsidRPr="00A232B0" w:rsidRDefault="00BE4EDF" w:rsidP="00BE4EDF">
            <w:pPr>
              <w:spacing w:line="240" w:lineRule="atLeast"/>
              <w:ind w:left="360" w:right="340"/>
              <w:jc w:val="both"/>
              <w:rPr>
                <w:rFonts w:ascii="Arial" w:hAnsi="Arial" w:cs="Arial"/>
                <w:sz w:val="20"/>
                <w:szCs w:val="20"/>
              </w:rPr>
            </w:pPr>
          </w:p>
          <w:p w14:paraId="258B67BB" w14:textId="3D1E1AFE" w:rsidR="00CC02CB" w:rsidRPr="00AB307D" w:rsidRDefault="00CC02CB" w:rsidP="00A232B0">
            <w:pPr>
              <w:pStyle w:val="NoSpacing"/>
              <w:ind w:left="360"/>
              <w:rPr>
                <w:rFonts w:ascii="Arial" w:hAnsi="Arial" w:cs="Arial"/>
                <w:sz w:val="20"/>
              </w:rPr>
            </w:pPr>
          </w:p>
        </w:tc>
      </w:tr>
    </w:tbl>
    <w:p w14:paraId="45ED5E83" w14:textId="77777777" w:rsidR="00BA33DC" w:rsidRPr="00AB307D" w:rsidRDefault="00BA33DC" w:rsidP="00E5307F">
      <w:pPr>
        <w:spacing w:after="0"/>
        <w:rPr>
          <w:rFonts w:ascii="Arial" w:hAnsi="Arial" w:cs="Arial"/>
          <w:sz w:val="20"/>
          <w:szCs w:val="10"/>
        </w:rPr>
      </w:pPr>
    </w:p>
    <w:p w14:paraId="3E4F948B" w14:textId="77777777" w:rsidR="005C6160" w:rsidRPr="00AB307D" w:rsidRDefault="005C6160" w:rsidP="00F84334">
      <w:pPr>
        <w:rPr>
          <w:rFonts w:ascii="Arial" w:hAnsi="Arial" w:cs="Arial"/>
          <w:b/>
          <w:bCs/>
          <w:color w:val="FFFFFF" w:themeColor="background1"/>
          <w:sz w:val="20"/>
        </w:rPr>
        <w:sectPr w:rsidR="005C6160" w:rsidRPr="00AB307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AB307D" w14:paraId="0C4B5D0D" w14:textId="77777777" w:rsidTr="00734230">
        <w:trPr>
          <w:trHeight w:val="272"/>
        </w:trPr>
        <w:tc>
          <w:tcPr>
            <w:tcW w:w="10456" w:type="dxa"/>
            <w:shd w:val="clear" w:color="auto" w:fill="50003A"/>
          </w:tcPr>
          <w:p w14:paraId="0E0260E1" w14:textId="77777777" w:rsidR="00F84334" w:rsidRPr="00AB307D" w:rsidRDefault="004F315F" w:rsidP="00F84334">
            <w:pPr>
              <w:spacing w:line="259" w:lineRule="auto"/>
              <w:rPr>
                <w:rFonts w:ascii="Arial" w:hAnsi="Arial" w:cs="Arial"/>
                <w:b/>
                <w:bCs/>
                <w:sz w:val="20"/>
              </w:rPr>
            </w:pPr>
            <w:r w:rsidRPr="00AB307D">
              <w:rPr>
                <w:rFonts w:ascii="Arial" w:hAnsi="Arial" w:cs="Arial"/>
                <w:b/>
                <w:bCs/>
                <w:color w:val="FFFFFF" w:themeColor="background1"/>
                <w:sz w:val="20"/>
              </w:rPr>
              <w:t>Your q</w:t>
            </w:r>
            <w:r w:rsidR="00F84334" w:rsidRPr="00AB307D">
              <w:rPr>
                <w:rFonts w:ascii="Arial" w:hAnsi="Arial" w:cs="Arial"/>
                <w:b/>
                <w:bCs/>
                <w:color w:val="FFFFFF" w:themeColor="background1"/>
                <w:sz w:val="20"/>
              </w:rPr>
              <w:t>ualifications</w:t>
            </w:r>
            <w:r w:rsidR="00B4725D" w:rsidRPr="00AB307D">
              <w:rPr>
                <w:rFonts w:ascii="Arial" w:hAnsi="Arial" w:cs="Arial"/>
                <w:b/>
                <w:bCs/>
                <w:color w:val="FFFFFF" w:themeColor="background1"/>
                <w:sz w:val="20"/>
              </w:rPr>
              <w:t xml:space="preserve"> and certifications</w:t>
            </w:r>
          </w:p>
        </w:tc>
      </w:tr>
      <w:tr w:rsidR="00F84334" w:rsidRPr="00AB307D" w14:paraId="49F9A809" w14:textId="77777777" w:rsidTr="00FE326C">
        <w:trPr>
          <w:trHeight w:val="905"/>
        </w:trPr>
        <w:tc>
          <w:tcPr>
            <w:tcW w:w="10456" w:type="dxa"/>
          </w:tcPr>
          <w:p w14:paraId="423D6FDF" w14:textId="7E62D911" w:rsidR="00AD4836" w:rsidRPr="00AB307D" w:rsidRDefault="00BE4EDF" w:rsidP="00A232B0">
            <w:pPr>
              <w:pStyle w:val="BodyText"/>
              <w:numPr>
                <w:ilvl w:val="0"/>
                <w:numId w:val="16"/>
              </w:numPr>
              <w:autoSpaceDE w:val="0"/>
              <w:autoSpaceDN w:val="0"/>
              <w:adjustRightInd w:val="0"/>
              <w:spacing w:after="0"/>
              <w:ind w:right="-23"/>
              <w:rPr>
                <w:rFonts w:ascii="Arial" w:hAnsi="Arial" w:cs="Arial"/>
                <w:sz w:val="20"/>
              </w:rPr>
            </w:pPr>
            <w:r>
              <w:rPr>
                <w:rFonts w:ascii="Arial" w:hAnsi="Arial" w:cs="Arial"/>
                <w:sz w:val="20"/>
              </w:rPr>
              <w:t>None</w:t>
            </w:r>
          </w:p>
        </w:tc>
      </w:tr>
    </w:tbl>
    <w:p w14:paraId="09B03BF0" w14:textId="77777777" w:rsidR="00E85291" w:rsidRPr="00AB307D" w:rsidRDefault="00E85291" w:rsidP="00FC1548">
      <w:pPr>
        <w:spacing w:after="0"/>
        <w:rPr>
          <w:rFonts w:ascii="Arial" w:hAnsi="Arial" w:cs="Arial"/>
          <w:sz w:val="20"/>
          <w:szCs w:val="10"/>
        </w:rPr>
      </w:pPr>
    </w:p>
    <w:p w14:paraId="48F8116C" w14:textId="77777777" w:rsidR="005C6160" w:rsidRPr="00AB307D" w:rsidRDefault="005C6160" w:rsidP="00F728B1">
      <w:pPr>
        <w:rPr>
          <w:rFonts w:ascii="Arial" w:hAnsi="Arial" w:cs="Arial"/>
          <w:b/>
          <w:bCs/>
          <w:color w:val="FFFFFF" w:themeColor="background1"/>
          <w:sz w:val="20"/>
        </w:rPr>
        <w:sectPr w:rsidR="005C6160" w:rsidRPr="00AB307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AB307D" w14:paraId="6127B560" w14:textId="77777777" w:rsidTr="00734230">
        <w:trPr>
          <w:trHeight w:val="272"/>
        </w:trPr>
        <w:tc>
          <w:tcPr>
            <w:tcW w:w="10456" w:type="dxa"/>
            <w:shd w:val="clear" w:color="auto" w:fill="50003A"/>
          </w:tcPr>
          <w:p w14:paraId="6FC12EA7" w14:textId="77777777" w:rsidR="00992E1C" w:rsidRPr="00AB307D" w:rsidRDefault="00992E1C" w:rsidP="00F728B1">
            <w:pPr>
              <w:spacing w:line="259" w:lineRule="auto"/>
              <w:rPr>
                <w:rFonts w:ascii="Arial" w:hAnsi="Arial" w:cs="Arial"/>
                <w:b/>
                <w:bCs/>
                <w:color w:val="FFFFFF" w:themeColor="background1"/>
                <w:sz w:val="20"/>
              </w:rPr>
            </w:pPr>
            <w:r w:rsidRPr="00AB307D">
              <w:rPr>
                <w:rFonts w:ascii="Arial" w:hAnsi="Arial" w:cs="Arial"/>
                <w:b/>
                <w:bCs/>
                <w:color w:val="FFFFFF" w:themeColor="background1"/>
                <w:sz w:val="20"/>
              </w:rPr>
              <w:t>Risk responsibility</w:t>
            </w:r>
          </w:p>
        </w:tc>
      </w:tr>
      <w:tr w:rsidR="00992E1C" w:rsidRPr="00AB307D" w14:paraId="265AFDC5" w14:textId="77777777" w:rsidTr="00F728B1">
        <w:trPr>
          <w:trHeight w:val="905"/>
        </w:trPr>
        <w:tc>
          <w:tcPr>
            <w:tcW w:w="10456" w:type="dxa"/>
          </w:tcPr>
          <w:p w14:paraId="4B6615B1" w14:textId="77777777" w:rsidR="00992E1C" w:rsidRPr="00AB307D" w:rsidRDefault="00992E1C" w:rsidP="00F728B1">
            <w:pPr>
              <w:spacing w:line="259" w:lineRule="auto"/>
              <w:rPr>
                <w:rFonts w:ascii="Arial" w:hAnsi="Arial" w:cs="Arial"/>
                <w:sz w:val="20"/>
              </w:rPr>
            </w:pPr>
            <w:r w:rsidRPr="00AB307D">
              <w:rPr>
                <w:rFonts w:ascii="Arial" w:hAnsi="Arial" w:cs="Arial"/>
                <w:sz w:val="20"/>
              </w:rPr>
              <w:t>Ensure all work practices are conducted in accordance with all Bank compliance requirements, as specified in Bank policy, corporate and business unit procedures and identify and report instances of non-compliance to appropriately.</w:t>
            </w:r>
          </w:p>
        </w:tc>
      </w:tr>
    </w:tbl>
    <w:p w14:paraId="0BC63993"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4E9B690F"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7A4FDD7B" w14:textId="77777777" w:rsidTr="00852BF6">
        <w:trPr>
          <w:trHeight w:val="275"/>
        </w:trPr>
        <w:tc>
          <w:tcPr>
            <w:tcW w:w="10457" w:type="dxa"/>
            <w:shd w:val="clear" w:color="auto" w:fill="F04E58"/>
          </w:tcPr>
          <w:p w14:paraId="3B1A482E"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64F0B08A" w14:textId="6359A801" w:rsidR="00992E1C" w:rsidRPr="00734230" w:rsidRDefault="00992E1C" w:rsidP="00FC1548">
      <w:pPr>
        <w:spacing w:after="0"/>
        <w:rPr>
          <w:rFonts w:ascii="Arial" w:hAnsi="Arial" w:cs="Arial"/>
          <w:sz w:val="10"/>
          <w:szCs w:val="10"/>
        </w:rPr>
      </w:pPr>
    </w:p>
    <w:p w14:paraId="00B19DE4"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DB2E10E" w14:textId="77777777" w:rsidTr="00734230">
        <w:tc>
          <w:tcPr>
            <w:tcW w:w="10485" w:type="dxa"/>
            <w:gridSpan w:val="2"/>
            <w:shd w:val="clear" w:color="auto" w:fill="50003A"/>
          </w:tcPr>
          <w:p w14:paraId="3902DBB1"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1C366A75" w14:textId="77777777" w:rsidTr="00F728B1">
        <w:trPr>
          <w:trHeight w:val="425"/>
        </w:trPr>
        <w:tc>
          <w:tcPr>
            <w:tcW w:w="5242" w:type="dxa"/>
            <w:vAlign w:val="center"/>
          </w:tcPr>
          <w:p w14:paraId="1270AD88" w14:textId="43454D25" w:rsidR="00825E92" w:rsidRPr="00734230" w:rsidRDefault="0053732F" w:rsidP="00F728B1">
            <w:pPr>
              <w:jc w:val="center"/>
              <w:rPr>
                <w:rFonts w:ascii="Arial" w:hAnsi="Arial" w:cs="Arial"/>
                <w:b/>
                <w:bCs/>
              </w:rPr>
            </w:pPr>
            <w:r>
              <w:rPr>
                <w:rFonts w:ascii="Arial" w:hAnsi="Arial" w:cs="Arial"/>
                <w:b/>
                <w:bCs/>
              </w:rPr>
              <w:t>Relationships</w:t>
            </w:r>
          </w:p>
        </w:tc>
        <w:tc>
          <w:tcPr>
            <w:tcW w:w="5243" w:type="dxa"/>
            <w:vAlign w:val="center"/>
          </w:tcPr>
          <w:p w14:paraId="07BDECE9" w14:textId="6297AD73" w:rsidR="00825E92" w:rsidRPr="00734230" w:rsidRDefault="0053732F" w:rsidP="00F728B1">
            <w:pPr>
              <w:jc w:val="center"/>
              <w:rPr>
                <w:rFonts w:ascii="Arial" w:hAnsi="Arial" w:cs="Arial"/>
                <w:b/>
                <w:bCs/>
              </w:rPr>
            </w:pPr>
            <w:r>
              <w:rPr>
                <w:rFonts w:ascii="Arial" w:hAnsi="Arial" w:cs="Arial"/>
                <w:b/>
                <w:bCs/>
              </w:rPr>
              <w:t>Results Focus</w:t>
            </w:r>
          </w:p>
        </w:tc>
      </w:tr>
      <w:tr w:rsidR="00825E92" w:rsidRPr="00734230" w14:paraId="642E827B" w14:textId="77777777" w:rsidTr="00F728B1">
        <w:trPr>
          <w:trHeight w:val="425"/>
        </w:trPr>
        <w:tc>
          <w:tcPr>
            <w:tcW w:w="5242" w:type="dxa"/>
            <w:vAlign w:val="center"/>
          </w:tcPr>
          <w:p w14:paraId="6E9ECCBD" w14:textId="75E7C79F" w:rsidR="00825E92" w:rsidRPr="00734230" w:rsidRDefault="0053732F" w:rsidP="00F728B1">
            <w:pPr>
              <w:jc w:val="center"/>
              <w:rPr>
                <w:rFonts w:ascii="Arial" w:hAnsi="Arial" w:cs="Arial"/>
                <w:b/>
                <w:bCs/>
              </w:rPr>
            </w:pPr>
            <w:r>
              <w:rPr>
                <w:rFonts w:ascii="Arial" w:hAnsi="Arial" w:cs="Arial"/>
                <w:b/>
                <w:bCs/>
              </w:rPr>
              <w:t>Grow Self</w:t>
            </w:r>
          </w:p>
        </w:tc>
        <w:tc>
          <w:tcPr>
            <w:tcW w:w="5243" w:type="dxa"/>
            <w:vAlign w:val="center"/>
          </w:tcPr>
          <w:p w14:paraId="5D215E60" w14:textId="77B0CA3D" w:rsidR="00825E92" w:rsidRPr="00734230" w:rsidRDefault="0053732F" w:rsidP="00F728B1">
            <w:pPr>
              <w:jc w:val="center"/>
              <w:rPr>
                <w:rFonts w:ascii="Arial" w:hAnsi="Arial" w:cs="Arial"/>
                <w:b/>
                <w:bCs/>
              </w:rPr>
            </w:pPr>
            <w:r>
              <w:rPr>
                <w:rFonts w:ascii="Arial" w:hAnsi="Arial" w:cs="Arial"/>
                <w:b/>
                <w:bCs/>
              </w:rPr>
              <w:t>Role Expertise</w:t>
            </w:r>
          </w:p>
        </w:tc>
      </w:tr>
    </w:tbl>
    <w:p w14:paraId="6750A151" w14:textId="77777777" w:rsidR="00825E92" w:rsidRPr="00734230" w:rsidRDefault="00825E92" w:rsidP="00FC1548">
      <w:pPr>
        <w:spacing w:after="0"/>
        <w:rPr>
          <w:rFonts w:ascii="Arial" w:hAnsi="Arial" w:cs="Arial"/>
          <w:sz w:val="10"/>
          <w:szCs w:val="10"/>
        </w:rPr>
      </w:pPr>
    </w:p>
    <w:p w14:paraId="1B498B33"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4"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68AF3B8D" w14:textId="77777777" w:rsidTr="005C6160">
        <w:trPr>
          <w:trHeight w:val="272"/>
        </w:trPr>
        <w:tc>
          <w:tcPr>
            <w:tcW w:w="10485" w:type="dxa"/>
            <w:gridSpan w:val="4"/>
            <w:shd w:val="clear" w:color="auto" w:fill="50003A"/>
          </w:tcPr>
          <w:p w14:paraId="6F6DF725"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1429B0FA" w14:textId="77777777" w:rsidTr="005C6160">
        <w:trPr>
          <w:trHeight w:val="283"/>
        </w:trPr>
        <w:tc>
          <w:tcPr>
            <w:tcW w:w="2621" w:type="dxa"/>
            <w:tcBorders>
              <w:bottom w:val="nil"/>
            </w:tcBorders>
            <w:shd w:val="clear" w:color="auto" w:fill="auto"/>
          </w:tcPr>
          <w:p w14:paraId="258C8CD5"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1C037D7B"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4CF190B4"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6A492BFE"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0BBA3B15" w14:textId="77777777" w:rsidTr="005C6160">
        <w:trPr>
          <w:trHeight w:val="1814"/>
        </w:trPr>
        <w:tc>
          <w:tcPr>
            <w:tcW w:w="2621" w:type="dxa"/>
            <w:tcBorders>
              <w:top w:val="nil"/>
            </w:tcBorders>
            <w:shd w:val="clear" w:color="auto" w:fill="auto"/>
          </w:tcPr>
          <w:p w14:paraId="1E772A68"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5CA2AB7A"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67993D09"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7CC77AAD"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3A73FF07" w14:textId="77777777" w:rsidTr="005C6160">
        <w:trPr>
          <w:trHeight w:val="215"/>
        </w:trPr>
        <w:tc>
          <w:tcPr>
            <w:tcW w:w="2621" w:type="dxa"/>
            <w:shd w:val="clear" w:color="auto" w:fill="595959" w:themeFill="text1" w:themeFillTint="A6"/>
          </w:tcPr>
          <w:p w14:paraId="02794E67" w14:textId="2B35E3AD" w:rsidR="00F6766A" w:rsidRPr="00734230" w:rsidRDefault="0023637C"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02C17A9F" w14:textId="51E348F7" w:rsidR="00F6766A" w:rsidRPr="00734230" w:rsidRDefault="0003173A"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5389D7E4" w14:textId="35898FE1" w:rsidR="00F6766A" w:rsidRPr="00734230" w:rsidRDefault="0023637C"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6A2C2428" w14:textId="3890A57E" w:rsidR="00F6766A" w:rsidRPr="00734230" w:rsidRDefault="0023637C"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bookmarkEnd w:id="4"/>
    </w:tbl>
    <w:p w14:paraId="289165DD" w14:textId="77777777" w:rsidR="00F6766A" w:rsidRPr="00734230" w:rsidRDefault="00F6766A" w:rsidP="00FC1548">
      <w:pPr>
        <w:spacing w:after="0"/>
        <w:rPr>
          <w:rFonts w:ascii="Arial" w:hAnsi="Arial" w:cs="Arial"/>
          <w:sz w:val="10"/>
          <w:szCs w:val="10"/>
        </w:rPr>
      </w:pPr>
    </w:p>
    <w:p w14:paraId="6CFDAA9F"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1B3B3CF7" w14:textId="77777777" w:rsidTr="00734230">
        <w:tc>
          <w:tcPr>
            <w:tcW w:w="10485" w:type="dxa"/>
            <w:gridSpan w:val="2"/>
            <w:shd w:val="clear" w:color="auto" w:fill="50003A"/>
          </w:tcPr>
          <w:p w14:paraId="5A877FB6"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4EBAE22A" w14:textId="77777777" w:rsidTr="0030682C">
        <w:trPr>
          <w:trHeight w:val="556"/>
        </w:trPr>
        <w:tc>
          <w:tcPr>
            <w:tcW w:w="2689" w:type="dxa"/>
            <w:vAlign w:val="center"/>
          </w:tcPr>
          <w:p w14:paraId="4A9E8D06" w14:textId="42E33317" w:rsidR="00F07158" w:rsidRPr="00360C24" w:rsidRDefault="00360C24" w:rsidP="005616C8">
            <w:pPr>
              <w:rPr>
                <w:rFonts w:ascii="Arial" w:hAnsi="Arial" w:cs="Arial"/>
                <w:b/>
                <w:bCs/>
              </w:rPr>
            </w:pPr>
            <w:r w:rsidRPr="00360C24">
              <w:rPr>
                <w:rFonts w:ascii="Arial" w:hAnsi="Arial" w:cs="Arial"/>
                <w:b/>
                <w:bCs/>
                <w:shd w:val="clear" w:color="auto" w:fill="F8F8F8"/>
              </w:rPr>
              <w:t>Achievement</w:t>
            </w:r>
          </w:p>
        </w:tc>
        <w:tc>
          <w:tcPr>
            <w:tcW w:w="7796" w:type="dxa"/>
          </w:tcPr>
          <w:p w14:paraId="3F94E8FC" w14:textId="4D4216C4" w:rsidR="0030682C" w:rsidRPr="00360C24" w:rsidRDefault="00360C24" w:rsidP="00CF279A">
            <w:pPr>
              <w:rPr>
                <w:rFonts w:ascii="Arial" w:hAnsi="Arial" w:cs="Arial"/>
                <w:sz w:val="20"/>
                <w:szCs w:val="20"/>
              </w:rPr>
            </w:pPr>
            <w:r w:rsidRPr="00360C24">
              <w:rPr>
                <w:rFonts w:ascii="Arial" w:hAnsi="Arial" w:cs="Arial"/>
                <w:sz w:val="20"/>
                <w:szCs w:val="20"/>
                <w:shd w:val="clear" w:color="auto" w:fill="F8F8F8"/>
              </w:rPr>
              <w:t>Gaining a sense of achievement, closure; seeing something through to completion; working towards attainable goals.</w:t>
            </w:r>
          </w:p>
        </w:tc>
      </w:tr>
      <w:tr w:rsidR="005616C8" w:rsidRPr="00734230" w14:paraId="09D095F8" w14:textId="77777777" w:rsidTr="0030682C">
        <w:trPr>
          <w:trHeight w:val="556"/>
        </w:trPr>
        <w:tc>
          <w:tcPr>
            <w:tcW w:w="2689" w:type="dxa"/>
            <w:vAlign w:val="center"/>
          </w:tcPr>
          <w:p w14:paraId="72833E32" w14:textId="03CE9062" w:rsidR="005616C8" w:rsidRPr="00734230" w:rsidRDefault="00360C24" w:rsidP="005616C8">
            <w:pPr>
              <w:rPr>
                <w:rFonts w:ascii="Arial" w:hAnsi="Arial" w:cs="Arial"/>
                <w:b/>
                <w:bCs/>
              </w:rPr>
            </w:pPr>
            <w:r>
              <w:rPr>
                <w:rFonts w:ascii="Arial" w:hAnsi="Arial" w:cs="Arial"/>
                <w:b/>
                <w:bCs/>
              </w:rPr>
              <w:t>Growth</w:t>
            </w:r>
          </w:p>
        </w:tc>
        <w:tc>
          <w:tcPr>
            <w:tcW w:w="7796" w:type="dxa"/>
          </w:tcPr>
          <w:p w14:paraId="2FF5F54F" w14:textId="4CEE2294" w:rsidR="005616C8" w:rsidRPr="00360C24" w:rsidRDefault="00360C24" w:rsidP="005616C8">
            <w:pPr>
              <w:rPr>
                <w:rFonts w:ascii="Arial" w:hAnsi="Arial" w:cs="Arial"/>
                <w:sz w:val="20"/>
                <w:szCs w:val="20"/>
              </w:rPr>
            </w:pPr>
            <w:r w:rsidRPr="00360C24">
              <w:rPr>
                <w:rFonts w:ascii="Arial" w:hAnsi="Arial" w:cs="Arial"/>
                <w:sz w:val="20"/>
                <w:szCs w:val="20"/>
                <w:shd w:val="clear" w:color="auto" w:fill="F8F8F8"/>
              </w:rPr>
              <w:t>Having opportunities to acquire knowledge, learn new skills and improve own performance</w:t>
            </w:r>
          </w:p>
        </w:tc>
      </w:tr>
      <w:tr w:rsidR="005616C8" w:rsidRPr="00734230" w14:paraId="20FF38AE" w14:textId="77777777" w:rsidTr="0030682C">
        <w:trPr>
          <w:trHeight w:val="556"/>
        </w:trPr>
        <w:tc>
          <w:tcPr>
            <w:tcW w:w="2689" w:type="dxa"/>
            <w:vAlign w:val="center"/>
          </w:tcPr>
          <w:p w14:paraId="2215FC66" w14:textId="3667797E" w:rsidR="005616C8" w:rsidRPr="00734230" w:rsidRDefault="00360C24" w:rsidP="005616C8">
            <w:pPr>
              <w:rPr>
                <w:rFonts w:ascii="Arial" w:hAnsi="Arial" w:cs="Arial"/>
                <w:b/>
                <w:bCs/>
              </w:rPr>
            </w:pPr>
            <w:r>
              <w:rPr>
                <w:rFonts w:ascii="Arial" w:hAnsi="Arial" w:cs="Arial"/>
                <w:b/>
                <w:bCs/>
              </w:rPr>
              <w:t>Variety</w:t>
            </w:r>
          </w:p>
        </w:tc>
        <w:tc>
          <w:tcPr>
            <w:tcW w:w="7796" w:type="dxa"/>
          </w:tcPr>
          <w:p w14:paraId="40809C76" w14:textId="59FA3941" w:rsidR="005616C8" w:rsidRPr="00360C24" w:rsidRDefault="00360C24" w:rsidP="005616C8">
            <w:pPr>
              <w:rPr>
                <w:rFonts w:ascii="Arial" w:hAnsi="Arial" w:cs="Arial"/>
                <w:sz w:val="20"/>
                <w:szCs w:val="20"/>
              </w:rPr>
            </w:pPr>
            <w:r w:rsidRPr="00360C24">
              <w:rPr>
                <w:rFonts w:ascii="Arial" w:hAnsi="Arial" w:cs="Arial"/>
                <w:sz w:val="20"/>
                <w:szCs w:val="20"/>
                <w:shd w:val="clear" w:color="auto" w:fill="F8F8F8"/>
              </w:rPr>
              <w:t>Performing a variety of tasks and activities on a regular basis</w:t>
            </w:r>
          </w:p>
        </w:tc>
      </w:tr>
    </w:tbl>
    <w:p w14:paraId="7A2E2E91"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98BB4" w14:textId="77777777" w:rsidR="005B3804" w:rsidRDefault="005B3804" w:rsidP="00E5307F">
      <w:pPr>
        <w:spacing w:after="0" w:line="240" w:lineRule="auto"/>
      </w:pPr>
      <w:r>
        <w:separator/>
      </w:r>
    </w:p>
  </w:endnote>
  <w:endnote w:type="continuationSeparator" w:id="0">
    <w:p w14:paraId="12E43B12" w14:textId="77777777" w:rsidR="005B3804" w:rsidRDefault="005B3804"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2889" w14:textId="78328231"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65666A">
      <w:rPr>
        <w:rFonts w:ascii="Arial" w:hAnsi="Arial" w:cs="Arial"/>
        <w:noProof/>
        <w:sz w:val="18"/>
        <w:szCs w:val="18"/>
      </w:rPr>
      <w:t>24-Sep-20</w:t>
    </w:r>
    <w:r>
      <w:rPr>
        <w:rFonts w:ascii="Arial" w:hAnsi="Arial" w:cs="Arial"/>
        <w:sz w:val="18"/>
        <w:szCs w:val="18"/>
      </w:rPr>
      <w:fldChar w:fldCharType="end"/>
    </w:r>
  </w:p>
  <w:p w14:paraId="2633DD2C"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23087" w14:textId="77777777" w:rsidR="005B3804" w:rsidRDefault="005B3804" w:rsidP="00E5307F">
      <w:pPr>
        <w:spacing w:after="0" w:line="240" w:lineRule="auto"/>
      </w:pPr>
      <w:r>
        <w:separator/>
      </w:r>
    </w:p>
  </w:footnote>
  <w:footnote w:type="continuationSeparator" w:id="0">
    <w:p w14:paraId="6DFCC913" w14:textId="77777777" w:rsidR="005B3804" w:rsidRDefault="005B3804"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4ACD"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5BCAA9FD" wp14:editId="08E823F5">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4CB827B3" wp14:editId="4FD7D29F">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698"/>
    <w:multiLevelType w:val="hybridMultilevel"/>
    <w:tmpl w:val="52E6DC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72C03"/>
    <w:multiLevelType w:val="hybridMultilevel"/>
    <w:tmpl w:val="4086C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0E7F81"/>
    <w:multiLevelType w:val="hybridMultilevel"/>
    <w:tmpl w:val="AF6C3B42"/>
    <w:lvl w:ilvl="0" w:tplc="0C090001">
      <w:start w:val="1"/>
      <w:numFmt w:val="bullet"/>
      <w:lvlText w:val=""/>
      <w:lvlJc w:val="left"/>
      <w:pPr>
        <w:ind w:left="720" w:hanging="360"/>
      </w:pPr>
      <w:rPr>
        <w:rFonts w:ascii="Symbol" w:hAnsi="Symbol" w:hint="default"/>
      </w:rPr>
    </w:lvl>
    <w:lvl w:ilvl="1" w:tplc="76040CAC">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D34A7"/>
    <w:multiLevelType w:val="hybridMultilevel"/>
    <w:tmpl w:val="979A6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03432"/>
    <w:multiLevelType w:val="hybridMultilevel"/>
    <w:tmpl w:val="2B5A9A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86FCA"/>
    <w:multiLevelType w:val="hybridMultilevel"/>
    <w:tmpl w:val="E42E5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117794"/>
    <w:multiLevelType w:val="hybridMultilevel"/>
    <w:tmpl w:val="97A0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82337"/>
    <w:multiLevelType w:val="hybridMultilevel"/>
    <w:tmpl w:val="4284343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9" w15:restartNumberingAfterBreak="0">
    <w:nsid w:val="36412A8E"/>
    <w:multiLevelType w:val="hybridMultilevel"/>
    <w:tmpl w:val="87B6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BD5E1A"/>
    <w:multiLevelType w:val="hybridMultilevel"/>
    <w:tmpl w:val="5DA60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DE6F3A"/>
    <w:multiLevelType w:val="hybridMultilevel"/>
    <w:tmpl w:val="9CC47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76145E"/>
    <w:multiLevelType w:val="hybridMultilevel"/>
    <w:tmpl w:val="12046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15" w15:restartNumberingAfterBreak="0">
    <w:nsid w:val="50504E10"/>
    <w:multiLevelType w:val="hybridMultilevel"/>
    <w:tmpl w:val="E6A047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2B37FD"/>
    <w:multiLevelType w:val="hybridMultilevel"/>
    <w:tmpl w:val="531C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171DD"/>
    <w:multiLevelType w:val="hybridMultilevel"/>
    <w:tmpl w:val="15BACC30"/>
    <w:lvl w:ilvl="0" w:tplc="04090001">
      <w:start w:val="1"/>
      <w:numFmt w:val="bullet"/>
      <w:lvlText w:val=""/>
      <w:lvlJc w:val="left"/>
      <w:pPr>
        <w:tabs>
          <w:tab w:val="num" w:pos="-131"/>
        </w:tabs>
        <w:ind w:left="-131" w:hanging="36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0" w15:restartNumberingAfterBreak="0">
    <w:nsid w:val="6BA451AD"/>
    <w:multiLevelType w:val="hybridMultilevel"/>
    <w:tmpl w:val="219CD85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7C5C3762"/>
    <w:multiLevelType w:val="hybridMultilevel"/>
    <w:tmpl w:val="6CDCB8FC"/>
    <w:lvl w:ilvl="0" w:tplc="76040CA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8"/>
  </w:num>
  <w:num w:numId="4">
    <w:abstractNumId w:val="10"/>
  </w:num>
  <w:num w:numId="5">
    <w:abstractNumId w:val="17"/>
  </w:num>
  <w:num w:numId="6">
    <w:abstractNumId w:val="3"/>
  </w:num>
  <w:num w:numId="7">
    <w:abstractNumId w:val="9"/>
  </w:num>
  <w:num w:numId="8">
    <w:abstractNumId w:val="13"/>
  </w:num>
  <w:num w:numId="9">
    <w:abstractNumId w:val="6"/>
  </w:num>
  <w:num w:numId="10">
    <w:abstractNumId w:val="1"/>
  </w:num>
  <w:num w:numId="11">
    <w:abstractNumId w:val="2"/>
  </w:num>
  <w:num w:numId="12">
    <w:abstractNumId w:val="15"/>
  </w:num>
  <w:num w:numId="13">
    <w:abstractNumId w:val="11"/>
  </w:num>
  <w:num w:numId="14">
    <w:abstractNumId w:val="20"/>
  </w:num>
  <w:num w:numId="15">
    <w:abstractNumId w:val="4"/>
  </w:num>
  <w:num w:numId="16">
    <w:abstractNumId w:val="7"/>
  </w:num>
  <w:num w:numId="17">
    <w:abstractNumId w:val="8"/>
  </w:num>
  <w:num w:numId="18">
    <w:abstractNumId w:val="21"/>
  </w:num>
  <w:num w:numId="19">
    <w:abstractNumId w:val="12"/>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CF"/>
    <w:rsid w:val="00004D57"/>
    <w:rsid w:val="0003173A"/>
    <w:rsid w:val="00045F7F"/>
    <w:rsid w:val="00051E1B"/>
    <w:rsid w:val="000570D5"/>
    <w:rsid w:val="0006596E"/>
    <w:rsid w:val="000719BA"/>
    <w:rsid w:val="000840FF"/>
    <w:rsid w:val="00084843"/>
    <w:rsid w:val="000854FE"/>
    <w:rsid w:val="00096ACB"/>
    <w:rsid w:val="000A2B3D"/>
    <w:rsid w:val="000D5796"/>
    <w:rsid w:val="000F6A5A"/>
    <w:rsid w:val="0010623F"/>
    <w:rsid w:val="00131384"/>
    <w:rsid w:val="00133DF8"/>
    <w:rsid w:val="0015660E"/>
    <w:rsid w:val="0019040A"/>
    <w:rsid w:val="00196B80"/>
    <w:rsid w:val="001E2072"/>
    <w:rsid w:val="001E7650"/>
    <w:rsid w:val="0021741C"/>
    <w:rsid w:val="0023637C"/>
    <w:rsid w:val="00265AA0"/>
    <w:rsid w:val="00292A0A"/>
    <w:rsid w:val="00296665"/>
    <w:rsid w:val="002C385D"/>
    <w:rsid w:val="002D2FCD"/>
    <w:rsid w:val="002E432E"/>
    <w:rsid w:val="002F7D40"/>
    <w:rsid w:val="003038F5"/>
    <w:rsid w:val="0030682C"/>
    <w:rsid w:val="00330B2E"/>
    <w:rsid w:val="00352FAD"/>
    <w:rsid w:val="00357E60"/>
    <w:rsid w:val="003606E4"/>
    <w:rsid w:val="00360C24"/>
    <w:rsid w:val="003655FC"/>
    <w:rsid w:val="00371F27"/>
    <w:rsid w:val="0038784A"/>
    <w:rsid w:val="00392EDC"/>
    <w:rsid w:val="00393621"/>
    <w:rsid w:val="003A06EB"/>
    <w:rsid w:val="003A307E"/>
    <w:rsid w:val="003F4817"/>
    <w:rsid w:val="003F6D7A"/>
    <w:rsid w:val="00415A87"/>
    <w:rsid w:val="004418FD"/>
    <w:rsid w:val="00447F22"/>
    <w:rsid w:val="00474DBF"/>
    <w:rsid w:val="00483295"/>
    <w:rsid w:val="004833F4"/>
    <w:rsid w:val="00487E76"/>
    <w:rsid w:val="004B4904"/>
    <w:rsid w:val="004F1A38"/>
    <w:rsid w:val="004F315F"/>
    <w:rsid w:val="004F4ABF"/>
    <w:rsid w:val="005006E0"/>
    <w:rsid w:val="005047A8"/>
    <w:rsid w:val="0053732F"/>
    <w:rsid w:val="005439F9"/>
    <w:rsid w:val="005616C8"/>
    <w:rsid w:val="00561C8D"/>
    <w:rsid w:val="00570758"/>
    <w:rsid w:val="00573C5A"/>
    <w:rsid w:val="00590CA4"/>
    <w:rsid w:val="0059538A"/>
    <w:rsid w:val="005B3804"/>
    <w:rsid w:val="005B3B8F"/>
    <w:rsid w:val="005C6160"/>
    <w:rsid w:val="005F14E1"/>
    <w:rsid w:val="00614746"/>
    <w:rsid w:val="006220F3"/>
    <w:rsid w:val="0063273F"/>
    <w:rsid w:val="00643232"/>
    <w:rsid w:val="00654709"/>
    <w:rsid w:val="0065666A"/>
    <w:rsid w:val="00660BCF"/>
    <w:rsid w:val="006641DC"/>
    <w:rsid w:val="00681706"/>
    <w:rsid w:val="00691606"/>
    <w:rsid w:val="006B1E9D"/>
    <w:rsid w:val="006B4CCC"/>
    <w:rsid w:val="006E5FDA"/>
    <w:rsid w:val="006F7CBF"/>
    <w:rsid w:val="00702AAC"/>
    <w:rsid w:val="007061A1"/>
    <w:rsid w:val="00706F36"/>
    <w:rsid w:val="00706FC9"/>
    <w:rsid w:val="00734230"/>
    <w:rsid w:val="00756E94"/>
    <w:rsid w:val="00762957"/>
    <w:rsid w:val="00771821"/>
    <w:rsid w:val="007868F4"/>
    <w:rsid w:val="007A1B52"/>
    <w:rsid w:val="007A7B60"/>
    <w:rsid w:val="007C1DD5"/>
    <w:rsid w:val="007C4634"/>
    <w:rsid w:val="007E151A"/>
    <w:rsid w:val="00801FE3"/>
    <w:rsid w:val="008174E8"/>
    <w:rsid w:val="00824664"/>
    <w:rsid w:val="00824FA1"/>
    <w:rsid w:val="00825E92"/>
    <w:rsid w:val="00852BF6"/>
    <w:rsid w:val="00854736"/>
    <w:rsid w:val="00854905"/>
    <w:rsid w:val="008819F5"/>
    <w:rsid w:val="00884DB2"/>
    <w:rsid w:val="0089720F"/>
    <w:rsid w:val="008A31CA"/>
    <w:rsid w:val="008B6203"/>
    <w:rsid w:val="008F67C3"/>
    <w:rsid w:val="00907789"/>
    <w:rsid w:val="00910AAE"/>
    <w:rsid w:val="00933233"/>
    <w:rsid w:val="009357AF"/>
    <w:rsid w:val="0096421D"/>
    <w:rsid w:val="00971552"/>
    <w:rsid w:val="009743EF"/>
    <w:rsid w:val="0097468A"/>
    <w:rsid w:val="00982D33"/>
    <w:rsid w:val="00990AEA"/>
    <w:rsid w:val="00992496"/>
    <w:rsid w:val="0099292E"/>
    <w:rsid w:val="00992E1C"/>
    <w:rsid w:val="009B16C4"/>
    <w:rsid w:val="009D74E5"/>
    <w:rsid w:val="009F2D04"/>
    <w:rsid w:val="00A05A2D"/>
    <w:rsid w:val="00A232B0"/>
    <w:rsid w:val="00A32B31"/>
    <w:rsid w:val="00A37A67"/>
    <w:rsid w:val="00A51E68"/>
    <w:rsid w:val="00A52505"/>
    <w:rsid w:val="00A640D5"/>
    <w:rsid w:val="00A72F5E"/>
    <w:rsid w:val="00A76C18"/>
    <w:rsid w:val="00A812DE"/>
    <w:rsid w:val="00AA7DCA"/>
    <w:rsid w:val="00AB307D"/>
    <w:rsid w:val="00AB3139"/>
    <w:rsid w:val="00AB7B14"/>
    <w:rsid w:val="00AD4836"/>
    <w:rsid w:val="00B14C4E"/>
    <w:rsid w:val="00B32C11"/>
    <w:rsid w:val="00B426EF"/>
    <w:rsid w:val="00B45AD9"/>
    <w:rsid w:val="00B4725D"/>
    <w:rsid w:val="00B65F0A"/>
    <w:rsid w:val="00BA33DC"/>
    <w:rsid w:val="00BA3FD5"/>
    <w:rsid w:val="00BA411D"/>
    <w:rsid w:val="00BA7D75"/>
    <w:rsid w:val="00BB53B1"/>
    <w:rsid w:val="00BD3CCF"/>
    <w:rsid w:val="00BD53DA"/>
    <w:rsid w:val="00BE4EDF"/>
    <w:rsid w:val="00C009F2"/>
    <w:rsid w:val="00C11E9B"/>
    <w:rsid w:val="00C150EE"/>
    <w:rsid w:val="00C25267"/>
    <w:rsid w:val="00C60FA3"/>
    <w:rsid w:val="00C725E0"/>
    <w:rsid w:val="00C91386"/>
    <w:rsid w:val="00CA35DE"/>
    <w:rsid w:val="00CA49B2"/>
    <w:rsid w:val="00CB17DE"/>
    <w:rsid w:val="00CB7427"/>
    <w:rsid w:val="00CC02CB"/>
    <w:rsid w:val="00CF5F20"/>
    <w:rsid w:val="00CF7D6D"/>
    <w:rsid w:val="00CF7F5E"/>
    <w:rsid w:val="00D158DD"/>
    <w:rsid w:val="00D23C2F"/>
    <w:rsid w:val="00D309E1"/>
    <w:rsid w:val="00D87DC7"/>
    <w:rsid w:val="00DD6D85"/>
    <w:rsid w:val="00DE5C28"/>
    <w:rsid w:val="00E01768"/>
    <w:rsid w:val="00E0306F"/>
    <w:rsid w:val="00E04EB4"/>
    <w:rsid w:val="00E42ADC"/>
    <w:rsid w:val="00E50964"/>
    <w:rsid w:val="00E5307F"/>
    <w:rsid w:val="00E813E6"/>
    <w:rsid w:val="00E85291"/>
    <w:rsid w:val="00EB3B7A"/>
    <w:rsid w:val="00ED0F5D"/>
    <w:rsid w:val="00EE04F0"/>
    <w:rsid w:val="00EE48A1"/>
    <w:rsid w:val="00F02BAC"/>
    <w:rsid w:val="00F07158"/>
    <w:rsid w:val="00F259FD"/>
    <w:rsid w:val="00F42B4D"/>
    <w:rsid w:val="00F567ED"/>
    <w:rsid w:val="00F6766A"/>
    <w:rsid w:val="00F73A30"/>
    <w:rsid w:val="00F84334"/>
    <w:rsid w:val="00F91376"/>
    <w:rsid w:val="00FA5F33"/>
    <w:rsid w:val="00FC1548"/>
    <w:rsid w:val="00FD1327"/>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FBD6"/>
  <w15:chartTrackingRefBased/>
  <w15:docId w15:val="{102B82AF-CA6A-4E12-90C3-CC8F9A47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paragraph" w:styleId="Heading1">
    <w:name w:val="heading 1"/>
    <w:basedOn w:val="Normal"/>
    <w:next w:val="BodyText"/>
    <w:link w:val="Heading1Char"/>
    <w:qFormat/>
    <w:rsid w:val="00BE4EDF"/>
    <w:pPr>
      <w:keepNext/>
      <w:keepLines/>
      <w:spacing w:after="220" w:line="200" w:lineRule="atLeast"/>
      <w:outlineLvl w:val="0"/>
    </w:pPr>
    <w:rPr>
      <w:rFonts w:ascii="Arial Black" w:eastAsia="Times New Roman" w:hAnsi="Arial Black" w:cs="Times New Roman"/>
      <w:spacing w:val="-1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5006E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5006E0"/>
    <w:rPr>
      <w:rFonts w:ascii="Calibri" w:eastAsia="Calibri" w:hAnsi="Calibri" w:cs="Times New Roman"/>
    </w:rPr>
  </w:style>
  <w:style w:type="paragraph" w:styleId="NoSpacing">
    <w:name w:val="No Spacing"/>
    <w:uiPriority w:val="1"/>
    <w:qFormat/>
    <w:rsid w:val="00AB307D"/>
    <w:pPr>
      <w:spacing w:after="0" w:line="240" w:lineRule="auto"/>
    </w:pPr>
    <w:rPr>
      <w:rFonts w:ascii="Calibri" w:eastAsia="Calibri" w:hAnsi="Calibri" w:cs="Times New Roman"/>
    </w:rPr>
  </w:style>
  <w:style w:type="paragraph" w:styleId="Title">
    <w:name w:val="Title"/>
    <w:basedOn w:val="Normal"/>
    <w:link w:val="TitleChar"/>
    <w:qFormat/>
    <w:rsid w:val="00A232B0"/>
    <w:pPr>
      <w:pBdr>
        <w:top w:val="single" w:sz="6" w:space="1" w:color="auto"/>
        <w:left w:val="single" w:sz="6" w:space="4" w:color="auto"/>
        <w:bottom w:val="single" w:sz="6" w:space="1" w:color="auto"/>
        <w:right w:val="single" w:sz="6" w:space="4" w:color="auto"/>
      </w:pBdr>
      <w:shd w:val="clear" w:color="auto" w:fill="000000"/>
      <w:overflowPunct w:val="0"/>
      <w:autoSpaceDE w:val="0"/>
      <w:autoSpaceDN w:val="0"/>
      <w:adjustRightInd w:val="0"/>
      <w:spacing w:after="0" w:line="240" w:lineRule="auto"/>
      <w:jc w:val="center"/>
      <w:textAlignment w:val="baseline"/>
    </w:pPr>
    <w:rPr>
      <w:rFonts w:ascii="Arial" w:eastAsia="Times New Roman" w:hAnsi="Arial" w:cs="Times New Roman"/>
      <w:b/>
      <w:color w:val="FFFFFF"/>
      <w:sz w:val="32"/>
      <w:szCs w:val="20"/>
      <w:lang w:eastAsia="en-AU"/>
    </w:rPr>
  </w:style>
  <w:style w:type="character" w:customStyle="1" w:styleId="TitleChar">
    <w:name w:val="Title Char"/>
    <w:basedOn w:val="DefaultParagraphFont"/>
    <w:link w:val="Title"/>
    <w:rsid w:val="00A232B0"/>
    <w:rPr>
      <w:rFonts w:ascii="Arial" w:eastAsia="Times New Roman" w:hAnsi="Arial" w:cs="Times New Roman"/>
      <w:b/>
      <w:color w:val="FFFFFF"/>
      <w:sz w:val="32"/>
      <w:szCs w:val="20"/>
      <w:shd w:val="clear" w:color="auto" w:fill="000000"/>
      <w:lang w:eastAsia="en-AU"/>
    </w:rPr>
  </w:style>
  <w:style w:type="character" w:customStyle="1" w:styleId="Heading1Char">
    <w:name w:val="Heading 1 Char"/>
    <w:basedOn w:val="DefaultParagraphFont"/>
    <w:link w:val="Heading1"/>
    <w:rsid w:val="00BE4EDF"/>
    <w:rPr>
      <w:rFonts w:ascii="Arial Black" w:eastAsia="Times New Roman" w:hAnsi="Arial Black" w:cs="Times New Roman"/>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a942\Desktop\Position%20Description%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F8293-04BE-4F33-9821-423E6CF6B931}">
  <ds:schemaRefs>
    <ds:schemaRef ds:uri="http://schemas.openxmlformats.org/officeDocument/2006/bibliography"/>
  </ds:schemaRefs>
</ds:datastoreItem>
</file>

<file path=customXml/itemProps2.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73289-23E3-4509-8E78-C185F3AB4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 Description Template 2020</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O'Sullivan</dc:creator>
  <cp:keywords/>
  <dc:description/>
  <cp:lastModifiedBy>Tracey Rimland</cp:lastModifiedBy>
  <cp:revision>2</cp:revision>
  <cp:lastPrinted>2020-01-29T00:43:00Z</cp:lastPrinted>
  <dcterms:created xsi:type="dcterms:W3CDTF">2020-09-23T22:05:00Z</dcterms:created>
  <dcterms:modified xsi:type="dcterms:W3CDTF">2020-09-23T22:05:00Z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