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C528" w14:textId="7F29769F" w:rsidR="00845111" w:rsidRDefault="00BA49B2" w:rsidP="00845111">
      <w:pPr>
        <w:pStyle w:val="Heading1"/>
      </w:pPr>
      <w:r>
        <w:t>Tasmanian Electoral Commission</w:t>
      </w:r>
    </w:p>
    <w:p w14:paraId="14F372AA" w14:textId="6A1F3568" w:rsidR="00845111" w:rsidRDefault="00A80E95" w:rsidP="00FE28E6">
      <w:pPr>
        <w:pStyle w:val="Heading2centre"/>
      </w:pPr>
      <w:r>
        <w:t xml:space="preserve">Change Manager </w:t>
      </w:r>
      <w:r w:rsidR="008F5218" w:rsidRPr="008F31D4">
        <w:t>–</w:t>
      </w:r>
      <w:r w:rsidR="000906F1">
        <w:t xml:space="preserve"> </w:t>
      </w:r>
      <w:r w:rsidR="00845111" w:rsidRPr="008F31D4">
        <w:t xml:space="preserve">Statement of Duties </w:t>
      </w:r>
    </w:p>
    <w:p w14:paraId="09D5122D" w14:textId="77777777" w:rsidR="001B2D85" w:rsidRDefault="001B2D85" w:rsidP="00E83CD7">
      <w:pPr>
        <w:pStyle w:val="Heading3"/>
      </w:pPr>
    </w:p>
    <w:p w14:paraId="5A82A339" w14:textId="34BE7681" w:rsidR="00E83CD7" w:rsidRDefault="00E83CD7" w:rsidP="00E83CD7">
      <w:pPr>
        <w:pStyle w:val="Heading3"/>
      </w:pPr>
      <w:r w:rsidRPr="00F71D29">
        <w:t>Objective</w:t>
      </w:r>
    </w:p>
    <w:p w14:paraId="07F446FD" w14:textId="396F4658" w:rsidR="00A80E95" w:rsidRPr="00A80E95" w:rsidRDefault="00AD5536" w:rsidP="00A80E95">
      <w:pPr>
        <w:spacing w:after="0"/>
        <w:jc w:val="both"/>
      </w:pPr>
      <w:r w:rsidRPr="00AD5536">
        <w:t>The Change Manager will lead the TEC team through an organisational restructure and expansion. This includes managing changes in systems, processes, culture, and personnel, addressing any impacts these changes may have. The role also involves ensuring the successful adoption of these changes, maintaining operational continuity, managing team transitions and recruitment of additional staff, preserving knowledge, and managing stakeholder relationships.</w:t>
      </w:r>
    </w:p>
    <w:p w14:paraId="2303B1E6" w14:textId="77777777" w:rsidR="00BF2586" w:rsidRDefault="00BF2586" w:rsidP="001B2D85">
      <w:pPr>
        <w:spacing w:after="0"/>
        <w:jc w:val="both"/>
      </w:pPr>
    </w:p>
    <w:p w14:paraId="3DCAC57D" w14:textId="397D9D2E" w:rsidR="00E83CD7" w:rsidRPr="00F71D29" w:rsidRDefault="00E83CD7" w:rsidP="00E83CD7">
      <w:pPr>
        <w:pStyle w:val="Heading3"/>
      </w:pPr>
      <w:r w:rsidRPr="00F71D29">
        <w:t>Duties</w:t>
      </w:r>
    </w:p>
    <w:p w14:paraId="619DE9A5" w14:textId="116CEBBF" w:rsidR="00A80E95" w:rsidRPr="00A80E95" w:rsidRDefault="00117E3C" w:rsidP="00A80E95">
      <w:pPr>
        <w:pStyle w:val="ListParagraph"/>
        <w:numPr>
          <w:ilvl w:val="0"/>
          <w:numId w:val="28"/>
        </w:numPr>
      </w:pPr>
      <w:bookmarkStart w:id="0" w:name="_Hlk66960915"/>
      <w:r>
        <w:t>Lead</w:t>
      </w:r>
      <w:r w:rsidR="00A80E95" w:rsidRPr="00A80E95">
        <w:t xml:space="preserve"> the implementation of the organisational review including recruitment, placement and induction of new staff; support to existing staff and implementation of priority projects.</w:t>
      </w:r>
    </w:p>
    <w:p w14:paraId="02195B7B" w14:textId="27BF0E05" w:rsidR="00A80E95" w:rsidRPr="00A80E95" w:rsidRDefault="00A80E95" w:rsidP="00A80E95">
      <w:pPr>
        <w:pStyle w:val="ListParagraph"/>
        <w:numPr>
          <w:ilvl w:val="0"/>
          <w:numId w:val="28"/>
        </w:numPr>
      </w:pPr>
      <w:r w:rsidRPr="00A80E95">
        <w:t>Working with the E</w:t>
      </w:r>
      <w:r w:rsidR="00117E3C">
        <w:t xml:space="preserve">lectoral </w:t>
      </w:r>
      <w:r w:rsidRPr="00A80E95">
        <w:t>C</w:t>
      </w:r>
      <w:r w:rsidR="00117E3C">
        <w:t>ommissioner</w:t>
      </w:r>
      <w:r w:rsidRPr="00A80E95">
        <w:t xml:space="preserve"> and D</w:t>
      </w:r>
      <w:r w:rsidR="00117E3C">
        <w:t xml:space="preserve">eputy </w:t>
      </w:r>
      <w:r w:rsidRPr="00A80E95">
        <w:t>E</w:t>
      </w:r>
      <w:r w:rsidR="00117E3C">
        <w:t xml:space="preserve">lectoral </w:t>
      </w:r>
      <w:r w:rsidRPr="00A80E95">
        <w:t>C</w:t>
      </w:r>
      <w:r w:rsidR="00117E3C">
        <w:t>ommisioner</w:t>
      </w:r>
      <w:r w:rsidRPr="00A80E95">
        <w:t>, review, refine and deliver on the implementation plan including managing communications and consultation requirements into the wider business to improve engagement and change acceptance.</w:t>
      </w:r>
    </w:p>
    <w:p w14:paraId="21D71D75" w14:textId="243CA02B" w:rsidR="00A80E95" w:rsidRPr="00A80E95" w:rsidRDefault="00A80E95" w:rsidP="00A80E95">
      <w:pPr>
        <w:pStyle w:val="ListParagraph"/>
        <w:numPr>
          <w:ilvl w:val="0"/>
          <w:numId w:val="28"/>
        </w:numPr>
      </w:pPr>
      <w:r w:rsidRPr="00A80E95">
        <w:t xml:space="preserve">Provide high level, expert advice and guidance on emerging issues and risks, including the identification and management of </w:t>
      </w:r>
      <w:r w:rsidR="00213FBA">
        <w:t>change</w:t>
      </w:r>
      <w:r w:rsidR="00213FBA" w:rsidRPr="00A80E95">
        <w:t xml:space="preserve"> </w:t>
      </w:r>
      <w:r w:rsidRPr="00A80E95">
        <w:t>resistance and options to resolve issues and mitigate risks.</w:t>
      </w:r>
    </w:p>
    <w:p w14:paraId="5491C595" w14:textId="77777777" w:rsidR="00A80E95" w:rsidRPr="00DA38EB" w:rsidRDefault="00A80E95" w:rsidP="00A80E95">
      <w:pPr>
        <w:pStyle w:val="ListParagraph"/>
        <w:numPr>
          <w:ilvl w:val="0"/>
          <w:numId w:val="28"/>
        </w:numPr>
      </w:pPr>
      <w:r w:rsidRPr="00DA38EB">
        <w:t>Ensure that change management activities are aligned to Tasmanian State Service and Department policies, core business functions and relevant legislation.</w:t>
      </w:r>
    </w:p>
    <w:p w14:paraId="7755B8D2" w14:textId="4F668E4F" w:rsidR="00A80E95" w:rsidRPr="00DA38EB" w:rsidRDefault="00A80E95" w:rsidP="00A80E95">
      <w:pPr>
        <w:pStyle w:val="ListParagraph"/>
        <w:numPr>
          <w:ilvl w:val="0"/>
          <w:numId w:val="28"/>
        </w:numPr>
      </w:pPr>
      <w:r w:rsidRPr="00DA38EB">
        <w:t xml:space="preserve">Provide regular and meaningful reports to the organisation on the delivery of </w:t>
      </w:r>
      <w:r w:rsidR="008C3408">
        <w:t xml:space="preserve">the </w:t>
      </w:r>
      <w:r w:rsidRPr="00DA38EB">
        <w:t>change management plans.</w:t>
      </w:r>
    </w:p>
    <w:p w14:paraId="569EAA8F" w14:textId="0EAD7DC8" w:rsidR="00A80E95" w:rsidRPr="00A80E95" w:rsidRDefault="00A80E95" w:rsidP="00A80E95">
      <w:pPr>
        <w:pStyle w:val="ListParagraph"/>
        <w:numPr>
          <w:ilvl w:val="0"/>
          <w:numId w:val="28"/>
        </w:numPr>
      </w:pPr>
      <w:r w:rsidRPr="00DA38EB">
        <w:t xml:space="preserve">Define change success </w:t>
      </w:r>
      <w:r w:rsidR="007F6125" w:rsidRPr="00DA38EB">
        <w:t>measures</w:t>
      </w:r>
      <w:r w:rsidRPr="00DA38EB">
        <w:t>,</w:t>
      </w:r>
      <w:r w:rsidRPr="00A80E95">
        <w:t xml:space="preserve"> and </w:t>
      </w:r>
      <w:r w:rsidR="00213FBA">
        <w:t xml:space="preserve">implement evaluation activities to </w:t>
      </w:r>
      <w:r w:rsidRPr="00A80E95">
        <w:t xml:space="preserve">regularly monitor </w:t>
      </w:r>
      <w:r w:rsidR="00213FBA">
        <w:t xml:space="preserve">progress of </w:t>
      </w:r>
      <w:r w:rsidRPr="00A80E95">
        <w:t>change against project deliverables.</w:t>
      </w:r>
    </w:p>
    <w:bookmarkEnd w:id="0"/>
    <w:p w14:paraId="763EB91F" w14:textId="200205D2" w:rsidR="000579BD" w:rsidRPr="00A80E95" w:rsidRDefault="00A80E95" w:rsidP="00A80E95">
      <w:pPr>
        <w:pStyle w:val="ListParagraph"/>
        <w:numPr>
          <w:ilvl w:val="0"/>
          <w:numId w:val="28"/>
        </w:numPr>
        <w:rPr>
          <w:lang w:val="en-GB"/>
        </w:rPr>
      </w:pPr>
      <w:r w:rsidRPr="00A80E95">
        <w:t>The incumbent can expect to be allocated duties, not specifically mentioned in this document, that are within the capacity, qualifications and experience normally expected from persons occupying positions at this classification level.</w:t>
      </w:r>
    </w:p>
    <w:p w14:paraId="5603D895" w14:textId="77777777" w:rsidR="00E83CD7" w:rsidRPr="0027445A" w:rsidRDefault="00E83CD7" w:rsidP="00E83CD7">
      <w:pPr>
        <w:pStyle w:val="Heading3"/>
      </w:pPr>
      <w:r w:rsidRPr="0027445A">
        <w:t>Level of responsibility</w:t>
      </w:r>
    </w:p>
    <w:p w14:paraId="4537B32F" w14:textId="73C6B1E6" w:rsidR="001F7C98" w:rsidRDefault="000F484B" w:rsidP="001F7C98">
      <w:pPr>
        <w:numPr>
          <w:ilvl w:val="0"/>
          <w:numId w:val="30"/>
        </w:numPr>
        <w:spacing w:after="58"/>
        <w:jc w:val="both"/>
        <w:rPr>
          <w:szCs w:val="22"/>
        </w:rPr>
      </w:pPr>
      <w:r w:rsidRPr="001F7C98">
        <w:rPr>
          <w:szCs w:val="22"/>
        </w:rPr>
        <w:t>Lead</w:t>
      </w:r>
      <w:r w:rsidR="00A55429" w:rsidRPr="001F7C98">
        <w:rPr>
          <w:szCs w:val="22"/>
        </w:rPr>
        <w:t xml:space="preserve"> the delivery of change management processes </w:t>
      </w:r>
      <w:r w:rsidRPr="001F7C98">
        <w:rPr>
          <w:szCs w:val="22"/>
        </w:rPr>
        <w:t xml:space="preserve">to support the </w:t>
      </w:r>
      <w:r w:rsidR="001F7C98" w:rsidRPr="001F7C98">
        <w:rPr>
          <w:szCs w:val="22"/>
        </w:rPr>
        <w:t xml:space="preserve">successful restructure </w:t>
      </w:r>
      <w:r w:rsidR="0071136C">
        <w:rPr>
          <w:szCs w:val="22"/>
        </w:rPr>
        <w:t xml:space="preserve">and expansion </w:t>
      </w:r>
      <w:r w:rsidR="001F7C98" w:rsidRPr="001F7C98">
        <w:rPr>
          <w:szCs w:val="22"/>
        </w:rPr>
        <w:t>of the TEC</w:t>
      </w:r>
      <w:r w:rsidR="001F7C98">
        <w:rPr>
          <w:szCs w:val="22"/>
        </w:rPr>
        <w:t>.</w:t>
      </w:r>
    </w:p>
    <w:p w14:paraId="57F7DAA9" w14:textId="572151B2" w:rsidR="00A55429" w:rsidRPr="001F7C98" w:rsidRDefault="00A55429" w:rsidP="001F7C98">
      <w:pPr>
        <w:numPr>
          <w:ilvl w:val="0"/>
          <w:numId w:val="30"/>
        </w:numPr>
        <w:spacing w:after="58"/>
        <w:jc w:val="both"/>
        <w:rPr>
          <w:szCs w:val="22"/>
        </w:rPr>
      </w:pPr>
      <w:r w:rsidRPr="001F7C98">
        <w:rPr>
          <w:szCs w:val="22"/>
        </w:rPr>
        <w:lastRenderedPageBreak/>
        <w:t xml:space="preserve">Participate in defining and driving the strategic direction of </w:t>
      </w:r>
      <w:r w:rsidR="001F7C98">
        <w:rPr>
          <w:szCs w:val="22"/>
        </w:rPr>
        <w:t xml:space="preserve">the </w:t>
      </w:r>
      <w:r w:rsidRPr="001F7C98">
        <w:rPr>
          <w:szCs w:val="22"/>
        </w:rPr>
        <w:t>organisational change management</w:t>
      </w:r>
      <w:r w:rsidR="001F7C98">
        <w:rPr>
          <w:szCs w:val="22"/>
        </w:rPr>
        <w:t xml:space="preserve"> project</w:t>
      </w:r>
      <w:r w:rsidRPr="001F7C98">
        <w:rPr>
          <w:szCs w:val="22"/>
        </w:rPr>
        <w:t>.</w:t>
      </w:r>
    </w:p>
    <w:p w14:paraId="5A8C6082" w14:textId="2BF6CC16" w:rsidR="00A55429" w:rsidRPr="00A55429" w:rsidRDefault="00A55429" w:rsidP="00A55429">
      <w:pPr>
        <w:numPr>
          <w:ilvl w:val="0"/>
          <w:numId w:val="10"/>
        </w:numPr>
        <w:spacing w:after="58"/>
        <w:jc w:val="both"/>
        <w:rPr>
          <w:szCs w:val="22"/>
        </w:rPr>
      </w:pPr>
      <w:r w:rsidRPr="00A55429">
        <w:rPr>
          <w:szCs w:val="22"/>
        </w:rPr>
        <w:t xml:space="preserve">Integrate change management activities into project plans, evaluate user readiness, gather success </w:t>
      </w:r>
      <w:r w:rsidR="00882694">
        <w:rPr>
          <w:szCs w:val="22"/>
        </w:rPr>
        <w:t>measures</w:t>
      </w:r>
      <w:r w:rsidR="00882694" w:rsidRPr="00A55429">
        <w:rPr>
          <w:szCs w:val="22"/>
        </w:rPr>
        <w:t xml:space="preserve"> </w:t>
      </w:r>
      <w:r w:rsidRPr="00A55429">
        <w:rPr>
          <w:szCs w:val="22"/>
        </w:rPr>
        <w:t>and monitor change progress.</w:t>
      </w:r>
    </w:p>
    <w:p w14:paraId="565F3045" w14:textId="173CF5EF" w:rsidR="00A55429" w:rsidRPr="00A55429" w:rsidRDefault="00A55429" w:rsidP="00A55429">
      <w:pPr>
        <w:numPr>
          <w:ilvl w:val="0"/>
          <w:numId w:val="30"/>
        </w:numPr>
        <w:spacing w:after="58"/>
        <w:jc w:val="both"/>
        <w:rPr>
          <w:szCs w:val="22"/>
        </w:rPr>
      </w:pPr>
      <w:r w:rsidRPr="00A55429">
        <w:rPr>
          <w:szCs w:val="22"/>
        </w:rPr>
        <w:t xml:space="preserve">Contribute to best practice capability through day-to-day guidance and development of staff, as well as promoting a culture of “change leadership” and “change championing” across the </w:t>
      </w:r>
      <w:r>
        <w:rPr>
          <w:szCs w:val="22"/>
        </w:rPr>
        <w:t>TEC</w:t>
      </w:r>
      <w:r w:rsidRPr="00A55429">
        <w:rPr>
          <w:szCs w:val="22"/>
        </w:rPr>
        <w:t>.</w:t>
      </w:r>
    </w:p>
    <w:p w14:paraId="1CCBA720" w14:textId="77777777" w:rsidR="00A55429" w:rsidRPr="00A55429" w:rsidRDefault="00A55429" w:rsidP="00A55429">
      <w:pPr>
        <w:numPr>
          <w:ilvl w:val="0"/>
          <w:numId w:val="30"/>
        </w:numPr>
        <w:spacing w:after="58"/>
        <w:jc w:val="both"/>
        <w:rPr>
          <w:szCs w:val="22"/>
        </w:rPr>
      </w:pPr>
      <w:r w:rsidRPr="00A55429">
        <w:rPr>
          <w:szCs w:val="22"/>
        </w:rPr>
        <w:t>Conduct your work in a safe manner such that it does not put yourself or others at risk.</w:t>
      </w:r>
    </w:p>
    <w:p w14:paraId="4BD74B38" w14:textId="77777777" w:rsidR="00A55429" w:rsidRPr="00A55429" w:rsidRDefault="00A55429" w:rsidP="00A55429">
      <w:pPr>
        <w:numPr>
          <w:ilvl w:val="0"/>
          <w:numId w:val="30"/>
        </w:numPr>
        <w:spacing w:after="58"/>
        <w:jc w:val="both"/>
        <w:rPr>
          <w:szCs w:val="22"/>
        </w:rPr>
      </w:pPr>
      <w:r w:rsidRPr="00A55429">
        <w:rPr>
          <w:szCs w:val="22"/>
        </w:rPr>
        <w:t>Comply with any reasonable instruction contained in WHS policies, procedures and instructions and report hazards, near misses and incidents to your supervisor.</w:t>
      </w:r>
    </w:p>
    <w:p w14:paraId="0E15FE57" w14:textId="77777777" w:rsidR="000D484C" w:rsidRDefault="000D484C" w:rsidP="00BA49B2">
      <w:pPr>
        <w:spacing w:after="58"/>
        <w:jc w:val="both"/>
        <w:rPr>
          <w:szCs w:val="22"/>
        </w:rPr>
      </w:pPr>
    </w:p>
    <w:p w14:paraId="59885B14" w14:textId="77777777" w:rsidR="001B2D85" w:rsidRPr="001B2D85" w:rsidRDefault="001B2D85" w:rsidP="00BA49B2">
      <w:pPr>
        <w:spacing w:after="58"/>
        <w:jc w:val="both"/>
        <w:rPr>
          <w:sz w:val="4"/>
          <w:szCs w:val="2"/>
        </w:rPr>
      </w:pPr>
    </w:p>
    <w:p w14:paraId="1BB220D0" w14:textId="77777777" w:rsidR="00E83CD7" w:rsidRDefault="00E83CD7" w:rsidP="00E83CD7">
      <w:pPr>
        <w:pStyle w:val="Heading3"/>
      </w:pPr>
      <w:r w:rsidRPr="00B0084B">
        <w:t>Direction and supervision received</w:t>
      </w:r>
    </w:p>
    <w:p w14:paraId="6FC16B94" w14:textId="04627380" w:rsidR="00A55429" w:rsidRPr="00A55429" w:rsidRDefault="00A55429" w:rsidP="00A55429">
      <w:pPr>
        <w:numPr>
          <w:ilvl w:val="0"/>
          <w:numId w:val="31"/>
        </w:numPr>
        <w:spacing w:after="0"/>
        <w:jc w:val="both"/>
      </w:pPr>
      <w:r w:rsidRPr="00A55429">
        <w:t xml:space="preserve">Works with minimal supervision and with only broad direction from the </w:t>
      </w:r>
      <w:r>
        <w:t>Deputy Commissioner</w:t>
      </w:r>
      <w:r w:rsidRPr="00A55429">
        <w:t xml:space="preserve"> as required.</w:t>
      </w:r>
    </w:p>
    <w:p w14:paraId="2AD7C975" w14:textId="77777777" w:rsidR="00BF2586" w:rsidRPr="001B2D85" w:rsidRDefault="00BF2586" w:rsidP="00BA49B2">
      <w:pPr>
        <w:spacing w:after="0"/>
        <w:jc w:val="both"/>
      </w:pPr>
    </w:p>
    <w:p w14:paraId="2178E76E" w14:textId="77777777" w:rsidR="00E83CD7" w:rsidRPr="0027445A" w:rsidRDefault="00E83CD7" w:rsidP="000906F1">
      <w:pPr>
        <w:pStyle w:val="Heading3"/>
      </w:pPr>
      <w:r w:rsidRPr="0027445A">
        <w:t>Selection criteria</w:t>
      </w:r>
    </w:p>
    <w:p w14:paraId="0DCC7726" w14:textId="7203E8DF" w:rsidR="00BA49B2" w:rsidRDefault="00BA49B2" w:rsidP="00BA49B2">
      <w:pPr>
        <w:rPr>
          <w:rFonts w:cs="Arial"/>
          <w:szCs w:val="22"/>
        </w:rPr>
      </w:pPr>
      <w:r w:rsidRPr="001B2D85">
        <w:rPr>
          <w:rFonts w:cs="Arial"/>
          <w:szCs w:val="22"/>
        </w:rPr>
        <w:t xml:space="preserve">The following specific selection criteria must be addressed by candidates by describing their relevant personal and professional skills and abilities; qualifications, </w:t>
      </w:r>
      <w:r w:rsidR="00BF2586" w:rsidRPr="001B2D85">
        <w:rPr>
          <w:rFonts w:cs="Arial"/>
          <w:szCs w:val="22"/>
        </w:rPr>
        <w:t>training,</w:t>
      </w:r>
      <w:r w:rsidRPr="001B2D85">
        <w:rPr>
          <w:rFonts w:cs="Arial"/>
          <w:szCs w:val="22"/>
        </w:rPr>
        <w:t xml:space="preserve"> and competencies; past achievements; and potential for development.  The position objective and duties can also be used to assist in addressing the selection criteria.</w:t>
      </w:r>
    </w:p>
    <w:p w14:paraId="79EC85BE" w14:textId="77777777" w:rsidR="00A80E95" w:rsidRPr="00A80E95" w:rsidRDefault="00A80E95" w:rsidP="00A80E95">
      <w:pPr>
        <w:numPr>
          <w:ilvl w:val="0"/>
          <w:numId w:val="29"/>
        </w:numPr>
        <w:rPr>
          <w:rFonts w:cs="Arial"/>
          <w:szCs w:val="22"/>
        </w:rPr>
      </w:pPr>
      <w:r w:rsidRPr="00A80E95">
        <w:rPr>
          <w:rFonts w:cs="Arial"/>
          <w:szCs w:val="22"/>
        </w:rPr>
        <w:t xml:space="preserve">Demonstrated experience in leading and implementing change management strategies and activities. </w:t>
      </w:r>
    </w:p>
    <w:p w14:paraId="01D3B6D3" w14:textId="77777777" w:rsidR="00A80E95" w:rsidRPr="00A80E95" w:rsidRDefault="00A80E95" w:rsidP="00A80E95">
      <w:pPr>
        <w:numPr>
          <w:ilvl w:val="0"/>
          <w:numId w:val="29"/>
        </w:numPr>
        <w:rPr>
          <w:rFonts w:cs="Arial"/>
          <w:szCs w:val="22"/>
        </w:rPr>
      </w:pPr>
      <w:r w:rsidRPr="00A80E95">
        <w:rPr>
          <w:rFonts w:cs="Arial"/>
          <w:szCs w:val="22"/>
        </w:rPr>
        <w:t>Highly developed analytical, conceptual and problem-solving skills with a proven ability to provide innovative solutions to complex issues.</w:t>
      </w:r>
    </w:p>
    <w:p w14:paraId="3219663D" w14:textId="61A8B681" w:rsidR="00A80E95" w:rsidRPr="00A80E95" w:rsidRDefault="00A80E95" w:rsidP="00A80E95">
      <w:pPr>
        <w:numPr>
          <w:ilvl w:val="0"/>
          <w:numId w:val="29"/>
        </w:numPr>
        <w:rPr>
          <w:rFonts w:cs="Arial"/>
          <w:szCs w:val="22"/>
        </w:rPr>
      </w:pPr>
      <w:r w:rsidRPr="00A80E95">
        <w:rPr>
          <w:rFonts w:cs="Arial"/>
          <w:szCs w:val="22"/>
        </w:rPr>
        <w:t xml:space="preserve">High level project management and organisational skills, including the ability to plan, </w:t>
      </w:r>
      <w:r w:rsidR="00164177">
        <w:rPr>
          <w:rFonts w:cs="Arial"/>
          <w:szCs w:val="22"/>
        </w:rPr>
        <w:t xml:space="preserve">monitor, </w:t>
      </w:r>
      <w:r w:rsidRPr="00A80E95">
        <w:rPr>
          <w:rFonts w:cs="Arial"/>
          <w:szCs w:val="22"/>
        </w:rPr>
        <w:t>coordinate and be responsible for several concurrent project activities, whilst working in an environment subject to strict timeframes and change.</w:t>
      </w:r>
    </w:p>
    <w:p w14:paraId="137404BD" w14:textId="77777777" w:rsidR="00A80E95" w:rsidRPr="00A80E95" w:rsidRDefault="00A80E95" w:rsidP="00A80E95">
      <w:pPr>
        <w:numPr>
          <w:ilvl w:val="0"/>
          <w:numId w:val="29"/>
        </w:numPr>
        <w:rPr>
          <w:rFonts w:cs="Arial"/>
          <w:szCs w:val="22"/>
        </w:rPr>
      </w:pPr>
      <w:r w:rsidRPr="00A80E95">
        <w:rPr>
          <w:rFonts w:cs="Arial"/>
          <w:szCs w:val="22"/>
        </w:rPr>
        <w:t>High level oral and written skills, including the ability to produce high quality documents in a variety of communication formats for a range of target audiences.</w:t>
      </w:r>
    </w:p>
    <w:p w14:paraId="64E67138" w14:textId="77777777" w:rsidR="00A80E95" w:rsidRPr="00A80E95" w:rsidRDefault="00A80E95" w:rsidP="00A80E95">
      <w:pPr>
        <w:numPr>
          <w:ilvl w:val="0"/>
          <w:numId w:val="29"/>
        </w:numPr>
        <w:rPr>
          <w:rFonts w:cs="Arial"/>
          <w:szCs w:val="22"/>
        </w:rPr>
      </w:pPr>
      <w:r w:rsidRPr="00A80E95">
        <w:rPr>
          <w:rFonts w:cs="Arial"/>
          <w:szCs w:val="22"/>
        </w:rPr>
        <w:t>High level demonstrated capability to lead strategic stakeholder discussions around change management and industrial issues, and the ability to forecast and develop appropriate strategies to resolve complex issues that may arise.</w:t>
      </w:r>
    </w:p>
    <w:p w14:paraId="1B09AD86" w14:textId="6D0D9B45" w:rsidR="00A80E95" w:rsidRPr="00A80E95" w:rsidRDefault="00A80E95" w:rsidP="00BA49B2">
      <w:pPr>
        <w:numPr>
          <w:ilvl w:val="0"/>
          <w:numId w:val="29"/>
        </w:numPr>
        <w:rPr>
          <w:rFonts w:cs="Arial"/>
          <w:szCs w:val="22"/>
        </w:rPr>
      </w:pPr>
      <w:r w:rsidRPr="00A80E95">
        <w:rPr>
          <w:rFonts w:cs="Arial"/>
          <w:szCs w:val="22"/>
        </w:rPr>
        <w:t>Strong interpersonal skills that build and maintain positive partnerships through consultation, negotiation, networking and advocacy.</w:t>
      </w:r>
    </w:p>
    <w:p w14:paraId="4A44C189" w14:textId="77777777" w:rsidR="00151EA7" w:rsidRPr="00151EA7" w:rsidRDefault="00151EA7" w:rsidP="00151EA7">
      <w:pPr>
        <w:pStyle w:val="ListParagraph"/>
        <w:spacing w:after="58"/>
        <w:rPr>
          <w:szCs w:val="21"/>
          <w:lang w:val="en-GB"/>
        </w:rPr>
      </w:pPr>
    </w:p>
    <w:p w14:paraId="7B8DF8E6" w14:textId="77777777" w:rsidR="00E83CD7" w:rsidRDefault="00E83CD7" w:rsidP="00E83CD7">
      <w:pPr>
        <w:pStyle w:val="Heading3"/>
      </w:pPr>
      <w:r w:rsidRPr="0027445A">
        <w:t>Essentia</w:t>
      </w:r>
      <w:r>
        <w:t>l requirements</w:t>
      </w:r>
      <w:r w:rsidR="000906F1">
        <w:t xml:space="preserve"> </w:t>
      </w:r>
    </w:p>
    <w:p w14:paraId="5536BEC1" w14:textId="7B9D0DAC" w:rsidR="00BF2586" w:rsidRDefault="00BA49B2" w:rsidP="00374863">
      <w:pPr>
        <w:pStyle w:val="ListParagraph"/>
        <w:numPr>
          <w:ilvl w:val="0"/>
          <w:numId w:val="26"/>
        </w:numPr>
      </w:pPr>
      <w:r w:rsidRPr="001B2D85">
        <w:t xml:space="preserve">Political </w:t>
      </w:r>
      <w:r w:rsidR="00151EA7">
        <w:t>n</w:t>
      </w:r>
      <w:r w:rsidRPr="001B2D85">
        <w:t>eutrality</w:t>
      </w:r>
    </w:p>
    <w:p w14:paraId="3126FA92" w14:textId="77777777" w:rsidR="00DA38EB" w:rsidRDefault="00DA38EB" w:rsidP="00DA38EB">
      <w:pPr>
        <w:pStyle w:val="ListParagraph"/>
      </w:pPr>
    </w:p>
    <w:p w14:paraId="632305E4" w14:textId="77777777" w:rsidR="00E83CD7" w:rsidRDefault="00E83CD7" w:rsidP="00E83CD7">
      <w:pPr>
        <w:pStyle w:val="Heading3"/>
      </w:pPr>
      <w:r w:rsidRPr="0027445A">
        <w:t>Desirable</w:t>
      </w:r>
      <w:r>
        <w:t xml:space="preserve"> requirements</w:t>
      </w:r>
      <w:r w:rsidR="000906F1">
        <w:t xml:space="preserve"> </w:t>
      </w:r>
    </w:p>
    <w:p w14:paraId="34475DBB" w14:textId="36002C54" w:rsidR="00607E41" w:rsidRDefault="00607E41" w:rsidP="00BA49B2">
      <w:pPr>
        <w:pStyle w:val="ListParagraph"/>
        <w:numPr>
          <w:ilvl w:val="0"/>
          <w:numId w:val="26"/>
        </w:numPr>
        <w:spacing w:after="0"/>
        <w:jc w:val="both"/>
        <w:rPr>
          <w:rFonts w:cs="Arial"/>
          <w:szCs w:val="22"/>
        </w:rPr>
      </w:pPr>
      <w:r>
        <w:rPr>
          <w:rFonts w:cs="Arial"/>
          <w:szCs w:val="22"/>
        </w:rPr>
        <w:t>Change Management Practitioner certificate (e.g. APMG)</w:t>
      </w:r>
    </w:p>
    <w:p w14:paraId="6F9B01AA" w14:textId="77777777" w:rsidR="00DA38EB" w:rsidRDefault="00DA38EB" w:rsidP="00DA38EB">
      <w:pPr>
        <w:spacing w:after="0"/>
        <w:jc w:val="both"/>
        <w:rPr>
          <w:rFonts w:cs="Arial"/>
          <w:szCs w:val="22"/>
        </w:rPr>
      </w:pPr>
    </w:p>
    <w:p w14:paraId="7B08C814" w14:textId="77777777" w:rsidR="00DA38EB" w:rsidRPr="00DA38EB" w:rsidRDefault="00DA38EB" w:rsidP="00DA38EB">
      <w:pPr>
        <w:spacing w:after="0"/>
        <w:jc w:val="both"/>
        <w:rPr>
          <w:rFonts w:cs="Arial"/>
          <w:szCs w:val="22"/>
        </w:rPr>
      </w:pPr>
    </w:p>
    <w:p w14:paraId="039DE774" w14:textId="77777777" w:rsidR="00E83CD7" w:rsidRDefault="000906F1" w:rsidP="000906F1">
      <w:pPr>
        <w:pStyle w:val="Heading3"/>
      </w:pPr>
      <w:r>
        <w:t>Position Summary</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09"/>
        <w:gridCol w:w="6095"/>
      </w:tblGrid>
      <w:tr w:rsidR="00EE50F8" w:rsidRPr="00005DBB" w14:paraId="0876FA99" w14:textId="77777777" w:rsidTr="00EE50F8">
        <w:trPr>
          <w:tblHeader/>
        </w:trPr>
        <w:tc>
          <w:tcPr>
            <w:tcW w:w="3369" w:type="dxa"/>
            <w:shd w:val="clear" w:color="auto" w:fill="EEECE1"/>
            <w:vAlign w:val="center"/>
          </w:tcPr>
          <w:p w14:paraId="5BC4F740" w14:textId="77777777" w:rsidR="00005DBB" w:rsidRPr="00B9618A" w:rsidRDefault="00005DBB" w:rsidP="00005DBB">
            <w:pPr>
              <w:pStyle w:val="Heading3table"/>
            </w:pPr>
            <w:r w:rsidRPr="00B9618A">
              <w:t>Title</w:t>
            </w:r>
          </w:p>
        </w:tc>
        <w:tc>
          <w:tcPr>
            <w:tcW w:w="6251" w:type="dxa"/>
            <w:shd w:val="clear" w:color="auto" w:fill="EEECE1"/>
            <w:vAlign w:val="center"/>
          </w:tcPr>
          <w:p w14:paraId="2E4E2F3D" w14:textId="05148AE5" w:rsidR="00005DBB" w:rsidRPr="00005DBB" w:rsidRDefault="00A80E95" w:rsidP="00995F4A">
            <w:pPr>
              <w:pStyle w:val="Normaltable"/>
            </w:pPr>
            <w:r>
              <w:t>Change Manager</w:t>
            </w:r>
          </w:p>
        </w:tc>
      </w:tr>
      <w:tr w:rsidR="00EE50F8" w:rsidRPr="00005DBB" w14:paraId="2EA6E3F9" w14:textId="77777777" w:rsidTr="00EE50F8">
        <w:trPr>
          <w:tblHeader/>
        </w:trPr>
        <w:tc>
          <w:tcPr>
            <w:tcW w:w="3369" w:type="dxa"/>
            <w:shd w:val="clear" w:color="auto" w:fill="EEECE1"/>
            <w:vAlign w:val="center"/>
          </w:tcPr>
          <w:p w14:paraId="57788557" w14:textId="77777777" w:rsidR="00005DBB" w:rsidRPr="00B9618A" w:rsidRDefault="00005DBB" w:rsidP="00005DBB">
            <w:pPr>
              <w:pStyle w:val="Heading3table"/>
            </w:pPr>
            <w:r w:rsidRPr="00B9618A">
              <w:t>Number</w:t>
            </w:r>
          </w:p>
        </w:tc>
        <w:tc>
          <w:tcPr>
            <w:tcW w:w="6251" w:type="dxa"/>
            <w:shd w:val="clear" w:color="auto" w:fill="EEECE1"/>
            <w:vAlign w:val="center"/>
          </w:tcPr>
          <w:p w14:paraId="45A03891" w14:textId="03E6C68F" w:rsidR="00005DBB" w:rsidRPr="00005DBB" w:rsidRDefault="00716323" w:rsidP="00005DBB">
            <w:pPr>
              <w:pStyle w:val="Normaltable"/>
            </w:pPr>
            <w:r>
              <w:t xml:space="preserve"> 357881</w:t>
            </w:r>
          </w:p>
        </w:tc>
      </w:tr>
      <w:tr w:rsidR="00EE50F8" w:rsidRPr="00005DBB" w14:paraId="51074310" w14:textId="77777777" w:rsidTr="00EE50F8">
        <w:trPr>
          <w:tblHeader/>
        </w:trPr>
        <w:tc>
          <w:tcPr>
            <w:tcW w:w="3369" w:type="dxa"/>
            <w:shd w:val="clear" w:color="auto" w:fill="EEECE1"/>
            <w:vAlign w:val="center"/>
          </w:tcPr>
          <w:p w14:paraId="5384A45E" w14:textId="77777777" w:rsidR="00005DBB" w:rsidRPr="00B9618A" w:rsidRDefault="00005DBB" w:rsidP="00005DBB">
            <w:pPr>
              <w:pStyle w:val="Heading3table"/>
            </w:pPr>
            <w:r w:rsidRPr="00B9618A">
              <w:t>Award</w:t>
            </w:r>
          </w:p>
        </w:tc>
        <w:tc>
          <w:tcPr>
            <w:tcW w:w="6251" w:type="dxa"/>
            <w:shd w:val="clear" w:color="auto" w:fill="EEECE1"/>
            <w:vAlign w:val="center"/>
          </w:tcPr>
          <w:p w14:paraId="22A28CFB" w14:textId="36EFD168" w:rsidR="00005DBB" w:rsidRPr="00005DBB" w:rsidRDefault="00BA49B2" w:rsidP="00005DBB">
            <w:pPr>
              <w:pStyle w:val="Normaltable"/>
            </w:pPr>
            <w:r>
              <w:t>Tasmanian State Service Award</w:t>
            </w:r>
          </w:p>
        </w:tc>
      </w:tr>
      <w:tr w:rsidR="00EE50F8" w:rsidRPr="00005DBB" w14:paraId="1BA1CF88" w14:textId="77777777" w:rsidTr="00EE50F8">
        <w:trPr>
          <w:tblHeader/>
        </w:trPr>
        <w:tc>
          <w:tcPr>
            <w:tcW w:w="3369" w:type="dxa"/>
            <w:shd w:val="clear" w:color="auto" w:fill="EEECE1"/>
            <w:vAlign w:val="center"/>
          </w:tcPr>
          <w:p w14:paraId="1EA49A66" w14:textId="77777777" w:rsidR="00005DBB" w:rsidRPr="00B9618A" w:rsidRDefault="00005DBB" w:rsidP="00005DBB">
            <w:pPr>
              <w:pStyle w:val="Heading3table"/>
            </w:pPr>
            <w:r w:rsidRPr="00B9618A">
              <w:t>Classification</w:t>
            </w:r>
          </w:p>
        </w:tc>
        <w:tc>
          <w:tcPr>
            <w:tcW w:w="6251" w:type="dxa"/>
            <w:shd w:val="clear" w:color="auto" w:fill="EEECE1"/>
            <w:vAlign w:val="center"/>
          </w:tcPr>
          <w:p w14:paraId="2BC40FE0" w14:textId="1054E8FD" w:rsidR="00005DBB" w:rsidRPr="00005DBB" w:rsidRDefault="00BA49B2" w:rsidP="00502E37">
            <w:pPr>
              <w:pStyle w:val="Normaltable"/>
            </w:pPr>
            <w:r>
              <w:t xml:space="preserve">General Stream Band </w:t>
            </w:r>
            <w:r w:rsidR="00A80E95" w:rsidRPr="00DA38EB">
              <w:t>6</w:t>
            </w:r>
          </w:p>
        </w:tc>
      </w:tr>
      <w:tr w:rsidR="00EE50F8" w:rsidRPr="00005DBB" w14:paraId="0AD922F0" w14:textId="77777777" w:rsidTr="00EE50F8">
        <w:trPr>
          <w:tblHeader/>
        </w:trPr>
        <w:tc>
          <w:tcPr>
            <w:tcW w:w="3369" w:type="dxa"/>
            <w:shd w:val="clear" w:color="auto" w:fill="EEECE1"/>
            <w:vAlign w:val="center"/>
          </w:tcPr>
          <w:p w14:paraId="29A34F00" w14:textId="77777777" w:rsidR="00005DBB" w:rsidRPr="00B9618A" w:rsidRDefault="00B424CF" w:rsidP="00005DBB">
            <w:pPr>
              <w:pStyle w:val="Heading3table"/>
            </w:pPr>
            <w:r>
              <w:t>Division</w:t>
            </w:r>
          </w:p>
        </w:tc>
        <w:tc>
          <w:tcPr>
            <w:tcW w:w="6251" w:type="dxa"/>
            <w:shd w:val="clear" w:color="auto" w:fill="EEECE1"/>
            <w:vAlign w:val="center"/>
          </w:tcPr>
          <w:p w14:paraId="791A8E7C" w14:textId="1341F84B" w:rsidR="00005DBB" w:rsidRPr="00005DBB" w:rsidRDefault="00BA49B2" w:rsidP="00005DBB">
            <w:pPr>
              <w:pStyle w:val="Normaltable"/>
            </w:pPr>
            <w:r>
              <w:t>Tasmanian Electoral Commission</w:t>
            </w:r>
          </w:p>
        </w:tc>
      </w:tr>
      <w:tr w:rsidR="00EE50F8" w:rsidRPr="00005DBB" w14:paraId="6DDE4D57" w14:textId="77777777" w:rsidTr="00EE50F8">
        <w:trPr>
          <w:tblHeader/>
        </w:trPr>
        <w:tc>
          <w:tcPr>
            <w:tcW w:w="3369" w:type="dxa"/>
            <w:shd w:val="clear" w:color="auto" w:fill="EEECE1"/>
            <w:vAlign w:val="center"/>
          </w:tcPr>
          <w:p w14:paraId="471DF647" w14:textId="77777777" w:rsidR="00005DBB" w:rsidRPr="00B9618A" w:rsidRDefault="00005DBB" w:rsidP="00005DBB">
            <w:pPr>
              <w:pStyle w:val="Heading3table"/>
            </w:pPr>
            <w:r w:rsidRPr="00B9618A">
              <w:t>Full Time Equivalent</w:t>
            </w:r>
          </w:p>
        </w:tc>
        <w:tc>
          <w:tcPr>
            <w:tcW w:w="6251" w:type="dxa"/>
            <w:shd w:val="clear" w:color="auto" w:fill="EEECE1"/>
            <w:vAlign w:val="center"/>
          </w:tcPr>
          <w:p w14:paraId="637DD842" w14:textId="7DA6A412" w:rsidR="00005DBB" w:rsidRPr="00005DBB" w:rsidRDefault="00BA49B2" w:rsidP="00005DBB">
            <w:pPr>
              <w:pStyle w:val="Normaltable"/>
            </w:pPr>
            <w:r>
              <w:t>1.0 FTE</w:t>
            </w:r>
          </w:p>
        </w:tc>
      </w:tr>
      <w:tr w:rsidR="00EE50F8" w:rsidRPr="00005DBB" w14:paraId="486CF05A" w14:textId="77777777" w:rsidTr="00EE50F8">
        <w:trPr>
          <w:tblHeader/>
        </w:trPr>
        <w:tc>
          <w:tcPr>
            <w:tcW w:w="3369" w:type="dxa"/>
            <w:shd w:val="clear" w:color="auto" w:fill="EEECE1"/>
            <w:vAlign w:val="center"/>
          </w:tcPr>
          <w:p w14:paraId="0449FBFE" w14:textId="77777777" w:rsidR="00005DBB" w:rsidRPr="00B9618A" w:rsidRDefault="00B424CF" w:rsidP="00005DBB">
            <w:pPr>
              <w:pStyle w:val="Heading3table"/>
            </w:pPr>
            <w:r>
              <w:t>Output Group</w:t>
            </w:r>
          </w:p>
        </w:tc>
        <w:tc>
          <w:tcPr>
            <w:tcW w:w="6251" w:type="dxa"/>
            <w:shd w:val="clear" w:color="auto" w:fill="EEECE1"/>
            <w:vAlign w:val="center"/>
          </w:tcPr>
          <w:p w14:paraId="2554FCA4" w14:textId="6521E519" w:rsidR="00005DBB" w:rsidRPr="00005DBB" w:rsidRDefault="00BA49B2" w:rsidP="00995F4A">
            <w:pPr>
              <w:pStyle w:val="Normaltable"/>
            </w:pPr>
            <w:r>
              <w:rPr>
                <w:szCs w:val="22"/>
              </w:rPr>
              <w:t>Tasmanian Electoral Commission</w:t>
            </w:r>
          </w:p>
        </w:tc>
      </w:tr>
      <w:tr w:rsidR="00EE50F8" w:rsidRPr="00005DBB" w14:paraId="6B48CA27" w14:textId="77777777" w:rsidTr="00EE50F8">
        <w:trPr>
          <w:tblHeader/>
        </w:trPr>
        <w:tc>
          <w:tcPr>
            <w:tcW w:w="3369" w:type="dxa"/>
            <w:shd w:val="clear" w:color="auto" w:fill="EEECE1"/>
            <w:vAlign w:val="center"/>
          </w:tcPr>
          <w:p w14:paraId="164D7F32" w14:textId="77777777" w:rsidR="00005DBB" w:rsidRPr="00B9618A" w:rsidRDefault="00005DBB" w:rsidP="00005DBB">
            <w:pPr>
              <w:pStyle w:val="Heading3table"/>
            </w:pPr>
            <w:r w:rsidRPr="00B9618A">
              <w:t>Branch</w:t>
            </w:r>
          </w:p>
        </w:tc>
        <w:tc>
          <w:tcPr>
            <w:tcW w:w="6251" w:type="dxa"/>
            <w:shd w:val="clear" w:color="auto" w:fill="EEECE1"/>
            <w:vAlign w:val="center"/>
          </w:tcPr>
          <w:p w14:paraId="3615541E" w14:textId="24A884D8" w:rsidR="00005DBB" w:rsidRPr="00005DBB" w:rsidRDefault="00716323" w:rsidP="00005DBB">
            <w:pPr>
              <w:pStyle w:val="Normaltable"/>
            </w:pPr>
            <w:r>
              <w:rPr>
                <w:szCs w:val="22"/>
              </w:rPr>
              <w:t>Tasmanian Electoral Commission</w:t>
            </w:r>
          </w:p>
        </w:tc>
      </w:tr>
      <w:tr w:rsidR="00EE50F8" w:rsidRPr="00005DBB" w14:paraId="74EC40BE" w14:textId="77777777" w:rsidTr="00EE50F8">
        <w:trPr>
          <w:tblHeader/>
        </w:trPr>
        <w:tc>
          <w:tcPr>
            <w:tcW w:w="3369" w:type="dxa"/>
            <w:shd w:val="clear" w:color="auto" w:fill="EEECE1"/>
            <w:vAlign w:val="center"/>
          </w:tcPr>
          <w:p w14:paraId="62803067" w14:textId="77777777" w:rsidR="00005DBB" w:rsidRPr="00B9618A" w:rsidRDefault="00005DBB" w:rsidP="00005DBB">
            <w:pPr>
              <w:pStyle w:val="Heading3table"/>
            </w:pPr>
            <w:r w:rsidRPr="00B9618A">
              <w:t>Supervisor</w:t>
            </w:r>
          </w:p>
        </w:tc>
        <w:tc>
          <w:tcPr>
            <w:tcW w:w="6251" w:type="dxa"/>
            <w:shd w:val="clear" w:color="auto" w:fill="EEECE1"/>
            <w:vAlign w:val="center"/>
          </w:tcPr>
          <w:p w14:paraId="6ACDD188" w14:textId="14247D0C" w:rsidR="00005DBB" w:rsidRPr="00EE50F8" w:rsidRDefault="00A55429" w:rsidP="00502E37">
            <w:pPr>
              <w:pStyle w:val="Normaltable"/>
              <w:rPr>
                <w:rFonts w:cs="Arial"/>
              </w:rPr>
            </w:pPr>
            <w:r>
              <w:rPr>
                <w:rFonts w:cs="Arial"/>
              </w:rPr>
              <w:t xml:space="preserve">Deputy </w:t>
            </w:r>
            <w:r w:rsidR="00DA38EB">
              <w:rPr>
                <w:rFonts w:cs="Arial"/>
              </w:rPr>
              <w:t xml:space="preserve">Electoral </w:t>
            </w:r>
            <w:r>
              <w:rPr>
                <w:rFonts w:cs="Arial"/>
              </w:rPr>
              <w:t>Commissioner</w:t>
            </w:r>
          </w:p>
        </w:tc>
      </w:tr>
      <w:tr w:rsidR="00EE50F8" w:rsidRPr="00005DBB" w14:paraId="513262C9" w14:textId="77777777" w:rsidTr="00EE50F8">
        <w:trPr>
          <w:tblHeader/>
        </w:trPr>
        <w:tc>
          <w:tcPr>
            <w:tcW w:w="3369" w:type="dxa"/>
            <w:shd w:val="clear" w:color="auto" w:fill="EEECE1"/>
            <w:vAlign w:val="center"/>
          </w:tcPr>
          <w:p w14:paraId="267CC06C" w14:textId="77777777" w:rsidR="00005DBB" w:rsidRPr="00B9618A" w:rsidRDefault="00005DBB" w:rsidP="00005DBB">
            <w:pPr>
              <w:pStyle w:val="Heading3table"/>
            </w:pPr>
            <w:r w:rsidRPr="00B9618A">
              <w:t>Direct Reports</w:t>
            </w:r>
          </w:p>
        </w:tc>
        <w:tc>
          <w:tcPr>
            <w:tcW w:w="6251" w:type="dxa"/>
            <w:shd w:val="clear" w:color="auto" w:fill="EEECE1"/>
            <w:vAlign w:val="center"/>
          </w:tcPr>
          <w:p w14:paraId="1AEEAB68" w14:textId="4EC37483" w:rsidR="00005DBB" w:rsidRPr="00EE50F8" w:rsidRDefault="00A55429" w:rsidP="00005DBB">
            <w:pPr>
              <w:pStyle w:val="Normaltable"/>
              <w:rPr>
                <w:rFonts w:cs="Arial"/>
              </w:rPr>
            </w:pPr>
            <w:r>
              <w:rPr>
                <w:rFonts w:cs="Arial"/>
              </w:rPr>
              <w:t>Nil</w:t>
            </w:r>
          </w:p>
        </w:tc>
      </w:tr>
      <w:tr w:rsidR="00EE50F8" w:rsidRPr="00005DBB" w14:paraId="633FF616" w14:textId="77777777" w:rsidTr="00EE50F8">
        <w:trPr>
          <w:tblHeader/>
        </w:trPr>
        <w:tc>
          <w:tcPr>
            <w:tcW w:w="3369" w:type="dxa"/>
            <w:shd w:val="clear" w:color="auto" w:fill="EEECE1"/>
            <w:vAlign w:val="center"/>
          </w:tcPr>
          <w:p w14:paraId="1504A718" w14:textId="77777777" w:rsidR="00005DBB" w:rsidRPr="00B9618A" w:rsidRDefault="00005DBB" w:rsidP="00005DBB">
            <w:pPr>
              <w:pStyle w:val="Heading3table"/>
            </w:pPr>
            <w:r w:rsidRPr="00B9618A">
              <w:t>Location</w:t>
            </w:r>
          </w:p>
        </w:tc>
        <w:tc>
          <w:tcPr>
            <w:tcW w:w="6251" w:type="dxa"/>
            <w:shd w:val="clear" w:color="auto" w:fill="EEECE1"/>
            <w:vAlign w:val="center"/>
          </w:tcPr>
          <w:p w14:paraId="6E8AF0AC" w14:textId="61962F45" w:rsidR="00005DBB" w:rsidRPr="00EE50F8" w:rsidRDefault="00716323" w:rsidP="00005DBB">
            <w:pPr>
              <w:pStyle w:val="Normaltable"/>
              <w:rPr>
                <w:rFonts w:cs="Arial"/>
              </w:rPr>
            </w:pPr>
            <w:r>
              <w:rPr>
                <w:rFonts w:cs="Arial"/>
              </w:rPr>
              <w:t>Hobart</w:t>
            </w:r>
          </w:p>
        </w:tc>
      </w:tr>
      <w:tr w:rsidR="00EE50F8" w:rsidRPr="00005DBB" w14:paraId="261A754F" w14:textId="77777777" w:rsidTr="00EE50F8">
        <w:trPr>
          <w:tblHeader/>
        </w:trPr>
        <w:tc>
          <w:tcPr>
            <w:tcW w:w="3369" w:type="dxa"/>
            <w:shd w:val="clear" w:color="auto" w:fill="EEECE1"/>
            <w:vAlign w:val="center"/>
          </w:tcPr>
          <w:p w14:paraId="27D090B8" w14:textId="77777777" w:rsidR="00005DBB" w:rsidRPr="00B9618A" w:rsidRDefault="00005DBB" w:rsidP="00005DBB">
            <w:pPr>
              <w:pStyle w:val="Heading3table"/>
            </w:pPr>
            <w:r w:rsidRPr="00B9618A">
              <w:t>Position category and funding</w:t>
            </w:r>
          </w:p>
        </w:tc>
        <w:tc>
          <w:tcPr>
            <w:tcW w:w="6251" w:type="dxa"/>
            <w:shd w:val="clear" w:color="auto" w:fill="EEECE1"/>
            <w:vAlign w:val="center"/>
          </w:tcPr>
          <w:p w14:paraId="074CBDCF" w14:textId="33BFCA9A" w:rsidR="00005DBB" w:rsidRPr="00995F4A" w:rsidRDefault="00716323" w:rsidP="00005DBB">
            <w:pPr>
              <w:pStyle w:val="Normaltable"/>
            </w:pPr>
            <w:r>
              <w:t>Fixed Term</w:t>
            </w:r>
          </w:p>
        </w:tc>
      </w:tr>
    </w:tbl>
    <w:p w14:paraId="601319A2" w14:textId="77777777" w:rsidR="00B00073" w:rsidRPr="00B00073" w:rsidRDefault="00B00073" w:rsidP="00B00073"/>
    <w:p w14:paraId="57CB560F" w14:textId="77777777" w:rsidR="00C552B9" w:rsidRPr="00FE28E6" w:rsidRDefault="00C552B9" w:rsidP="00FA5ACF">
      <w:pPr>
        <w:pStyle w:val="ListBullet"/>
        <w:numPr>
          <w:ilvl w:val="0"/>
          <w:numId w:val="0"/>
        </w:numPr>
      </w:pPr>
      <w:r w:rsidRPr="00FE28E6">
        <w:tab/>
      </w:r>
      <w:r w:rsidRPr="00FE28E6">
        <w:tab/>
      </w:r>
    </w:p>
    <w:sectPr w:rsidR="00C552B9" w:rsidRPr="00FE28E6" w:rsidSect="00C27F0D">
      <w:footerReference w:type="default" r:id="rId7"/>
      <w:headerReference w:type="first" r:id="rId8"/>
      <w:foot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2B582" w14:textId="77777777" w:rsidR="00073784" w:rsidRDefault="00073784" w:rsidP="00967FD5">
      <w:r>
        <w:separator/>
      </w:r>
    </w:p>
  </w:endnote>
  <w:endnote w:type="continuationSeparator" w:id="0">
    <w:p w14:paraId="75AD663F" w14:textId="77777777" w:rsidR="00073784" w:rsidRDefault="00073784"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655970"/>
      <w:docPartObj>
        <w:docPartGallery w:val="Page Numbers (Bottom of Page)"/>
        <w:docPartUnique/>
      </w:docPartObj>
    </w:sdtPr>
    <w:sdtEndPr>
      <w:rPr>
        <w:noProof/>
      </w:rPr>
    </w:sdtEndPr>
    <w:sdtContent>
      <w:p w14:paraId="7058C4DB" w14:textId="41BE9673" w:rsidR="00C27F0D" w:rsidRDefault="00C27F0D">
        <w:pPr>
          <w:pStyle w:val="Footer"/>
          <w:jc w:val="right"/>
        </w:pPr>
        <w:r>
          <w:fldChar w:fldCharType="begin"/>
        </w:r>
        <w:r>
          <w:instrText xml:space="preserve"> PAGE   \* MERGEFORMAT </w:instrText>
        </w:r>
        <w:r>
          <w:fldChar w:fldCharType="separate"/>
        </w:r>
        <w:r w:rsidR="00117E3C">
          <w:rPr>
            <w:noProof/>
          </w:rPr>
          <w:t>3</w:t>
        </w:r>
        <w:r>
          <w:rPr>
            <w:noProof/>
          </w:rPr>
          <w:fldChar w:fldCharType="end"/>
        </w:r>
      </w:p>
    </w:sdtContent>
  </w:sdt>
  <w:p w14:paraId="1884F295" w14:textId="77777777"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64661"/>
      <w:docPartObj>
        <w:docPartGallery w:val="Page Numbers (Bottom of Page)"/>
        <w:docPartUnique/>
      </w:docPartObj>
    </w:sdtPr>
    <w:sdtEndPr>
      <w:rPr>
        <w:noProof/>
      </w:rPr>
    </w:sdtEndPr>
    <w:sdtContent>
      <w:p w14:paraId="6E9469A2" w14:textId="77777777" w:rsidR="00061E20" w:rsidRDefault="00061E20" w:rsidP="00061E20">
        <w:pPr>
          <w:pStyle w:val="Footer"/>
        </w:pPr>
      </w:p>
      <w:p w14:paraId="4EA56DDA" w14:textId="3A8FE7C6" w:rsidR="00C27F0D" w:rsidRDefault="00061E20" w:rsidP="00061E20">
        <w:pPr>
          <w:pStyle w:val="Footer"/>
        </w:pPr>
        <w:r w:rsidRPr="00FD6807">
          <w:rPr>
            <w:i/>
          </w:rPr>
          <w:t xml:space="preserve">Last reviewed: </w:t>
        </w:r>
        <w:r w:rsidR="000265C9">
          <w:rPr>
            <w:i/>
          </w:rPr>
          <w:t xml:space="preserve">May </w:t>
        </w:r>
        <w:r w:rsidR="00B84CFD">
          <w:rPr>
            <w:i/>
          </w:rPr>
          <w:t>202</w:t>
        </w:r>
        <w:r w:rsidR="000D484C">
          <w:rPr>
            <w:i/>
          </w:rPr>
          <w:t>4</w:t>
        </w:r>
        <w:r>
          <w:tab/>
        </w:r>
        <w:r>
          <w:tab/>
        </w:r>
        <w:r>
          <w:tab/>
          <w:t>1</w:t>
        </w:r>
      </w:p>
    </w:sdtContent>
  </w:sdt>
  <w:p w14:paraId="3B7423BB" w14:textId="77777777" w:rsidR="00C27F0D" w:rsidRDefault="00C27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7471" w14:textId="77777777" w:rsidR="00073784" w:rsidRDefault="00073784" w:rsidP="00967FD5">
      <w:r>
        <w:separator/>
      </w:r>
    </w:p>
  </w:footnote>
  <w:footnote w:type="continuationSeparator" w:id="0">
    <w:p w14:paraId="5B927B4A" w14:textId="77777777" w:rsidR="00073784" w:rsidRDefault="00073784"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5D8" w14:textId="77777777"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5EFBA942" wp14:editId="779942F5">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A71B8E"/>
    <w:multiLevelType w:val="hybridMultilevel"/>
    <w:tmpl w:val="8DDA8F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F2809"/>
    <w:multiLevelType w:val="hybridMultilevel"/>
    <w:tmpl w:val="2FF4312A"/>
    <w:lvl w:ilvl="0" w:tplc="F37EEC98">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17469D"/>
    <w:multiLevelType w:val="multilevel"/>
    <w:tmpl w:val="4006AAAA"/>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640BF0"/>
    <w:multiLevelType w:val="hybridMultilevel"/>
    <w:tmpl w:val="4CF84B3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CBD5BCE"/>
    <w:multiLevelType w:val="hybridMultilevel"/>
    <w:tmpl w:val="6DF276EA"/>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7528B2"/>
    <w:multiLevelType w:val="hybridMultilevel"/>
    <w:tmpl w:val="5848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33DF1"/>
    <w:multiLevelType w:val="hybridMultilevel"/>
    <w:tmpl w:val="931AC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3E1421"/>
    <w:multiLevelType w:val="hybridMultilevel"/>
    <w:tmpl w:val="3072D50C"/>
    <w:lvl w:ilvl="0" w:tplc="B5EEF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32E30"/>
    <w:multiLevelType w:val="hybridMultilevel"/>
    <w:tmpl w:val="3FA277A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6" w15:restartNumberingAfterBreak="0">
    <w:nsid w:val="70345B04"/>
    <w:multiLevelType w:val="hybridMultilevel"/>
    <w:tmpl w:val="9580F9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B123CF"/>
    <w:multiLevelType w:val="hybridMultilevel"/>
    <w:tmpl w:val="DDA47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507681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9277551">
    <w:abstractNumId w:val="10"/>
  </w:num>
  <w:num w:numId="3" w16cid:durableId="1335886105">
    <w:abstractNumId w:val="4"/>
  </w:num>
  <w:num w:numId="4" w16cid:durableId="1989742303">
    <w:abstractNumId w:val="12"/>
  </w:num>
  <w:num w:numId="5" w16cid:durableId="1346862679">
    <w:abstractNumId w:val="21"/>
  </w:num>
  <w:num w:numId="6" w16cid:durableId="1146554417">
    <w:abstractNumId w:val="8"/>
  </w:num>
  <w:num w:numId="7" w16cid:durableId="65536004">
    <w:abstractNumId w:val="2"/>
  </w:num>
  <w:num w:numId="8" w16cid:durableId="1269656309">
    <w:abstractNumId w:val="5"/>
  </w:num>
  <w:num w:numId="9" w16cid:durableId="108282562">
    <w:abstractNumId w:val="29"/>
  </w:num>
  <w:num w:numId="10" w16cid:durableId="57288165">
    <w:abstractNumId w:val="9"/>
  </w:num>
  <w:num w:numId="11" w16cid:durableId="1820226544">
    <w:abstractNumId w:val="1"/>
  </w:num>
  <w:num w:numId="12" w16cid:durableId="19012772">
    <w:abstractNumId w:val="1"/>
    <w:lvlOverride w:ilvl="0">
      <w:startOverride w:val="1"/>
    </w:lvlOverride>
  </w:num>
  <w:num w:numId="13" w16cid:durableId="1158501413">
    <w:abstractNumId w:val="0"/>
  </w:num>
  <w:num w:numId="14" w16cid:durableId="1763186586">
    <w:abstractNumId w:val="3"/>
  </w:num>
  <w:num w:numId="15" w16cid:durableId="1915318461">
    <w:abstractNumId w:val="27"/>
  </w:num>
  <w:num w:numId="16" w16cid:durableId="602105879">
    <w:abstractNumId w:val="16"/>
  </w:num>
  <w:num w:numId="17" w16cid:durableId="1127040899">
    <w:abstractNumId w:val="23"/>
  </w:num>
  <w:num w:numId="18" w16cid:durableId="1523132421">
    <w:abstractNumId w:val="13"/>
  </w:num>
  <w:num w:numId="19" w16cid:durableId="397366734">
    <w:abstractNumId w:val="24"/>
  </w:num>
  <w:num w:numId="20" w16cid:durableId="1021662054">
    <w:abstractNumId w:val="6"/>
  </w:num>
  <w:num w:numId="21" w16cid:durableId="30959306">
    <w:abstractNumId w:val="17"/>
  </w:num>
  <w:num w:numId="22" w16cid:durableId="1742294207">
    <w:abstractNumId w:val="15"/>
  </w:num>
  <w:num w:numId="23" w16cid:durableId="2250330">
    <w:abstractNumId w:val="7"/>
  </w:num>
  <w:num w:numId="24" w16cid:durableId="2082024801">
    <w:abstractNumId w:val="20"/>
  </w:num>
  <w:num w:numId="25" w16cid:durableId="720447250">
    <w:abstractNumId w:val="26"/>
  </w:num>
  <w:num w:numId="26" w16cid:durableId="686714126">
    <w:abstractNumId w:val="18"/>
  </w:num>
  <w:num w:numId="27" w16cid:durableId="181361547">
    <w:abstractNumId w:val="19"/>
  </w:num>
  <w:num w:numId="28" w16cid:durableId="1642806997">
    <w:abstractNumId w:val="28"/>
  </w:num>
  <w:num w:numId="29" w16cid:durableId="2009863271">
    <w:abstractNumId w:val="11"/>
  </w:num>
  <w:num w:numId="30" w16cid:durableId="1128207973">
    <w:abstractNumId w:val="22"/>
  </w:num>
  <w:num w:numId="31" w16cid:durableId="91562843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F8"/>
    <w:rsid w:val="00003D77"/>
    <w:rsid w:val="00005DBB"/>
    <w:rsid w:val="000121AD"/>
    <w:rsid w:val="00015F7D"/>
    <w:rsid w:val="00017C34"/>
    <w:rsid w:val="000265C9"/>
    <w:rsid w:val="0003475E"/>
    <w:rsid w:val="00036602"/>
    <w:rsid w:val="0004019C"/>
    <w:rsid w:val="00041301"/>
    <w:rsid w:val="0004749E"/>
    <w:rsid w:val="00050809"/>
    <w:rsid w:val="00051AFF"/>
    <w:rsid w:val="000579BD"/>
    <w:rsid w:val="00061E20"/>
    <w:rsid w:val="000632C1"/>
    <w:rsid w:val="00073784"/>
    <w:rsid w:val="0008538F"/>
    <w:rsid w:val="000906F1"/>
    <w:rsid w:val="0009181C"/>
    <w:rsid w:val="000A6575"/>
    <w:rsid w:val="000A7409"/>
    <w:rsid w:val="000C2C19"/>
    <w:rsid w:val="000C692A"/>
    <w:rsid w:val="000D484C"/>
    <w:rsid w:val="000D7975"/>
    <w:rsid w:val="000E2D8E"/>
    <w:rsid w:val="000F484B"/>
    <w:rsid w:val="000F67FE"/>
    <w:rsid w:val="000F68B3"/>
    <w:rsid w:val="0010212D"/>
    <w:rsid w:val="001135BD"/>
    <w:rsid w:val="001138F8"/>
    <w:rsid w:val="00115454"/>
    <w:rsid w:val="00117E3C"/>
    <w:rsid w:val="00120113"/>
    <w:rsid w:val="00125630"/>
    <w:rsid w:val="00126FA6"/>
    <w:rsid w:val="00127277"/>
    <w:rsid w:val="00140A16"/>
    <w:rsid w:val="0014230F"/>
    <w:rsid w:val="001431C7"/>
    <w:rsid w:val="00144CDE"/>
    <w:rsid w:val="00151EA7"/>
    <w:rsid w:val="001559CA"/>
    <w:rsid w:val="00163C77"/>
    <w:rsid w:val="00164177"/>
    <w:rsid w:val="00187CAA"/>
    <w:rsid w:val="0019014E"/>
    <w:rsid w:val="00193E41"/>
    <w:rsid w:val="00195E11"/>
    <w:rsid w:val="00196C94"/>
    <w:rsid w:val="001A4936"/>
    <w:rsid w:val="001A7157"/>
    <w:rsid w:val="001B2D85"/>
    <w:rsid w:val="001B5873"/>
    <w:rsid w:val="001B6E2B"/>
    <w:rsid w:val="001C1B9D"/>
    <w:rsid w:val="001D6BD0"/>
    <w:rsid w:val="001F675E"/>
    <w:rsid w:val="001F7C98"/>
    <w:rsid w:val="0021092C"/>
    <w:rsid w:val="00213D4D"/>
    <w:rsid w:val="00213FBA"/>
    <w:rsid w:val="002151FF"/>
    <w:rsid w:val="002256BD"/>
    <w:rsid w:val="0022755B"/>
    <w:rsid w:val="00244469"/>
    <w:rsid w:val="00245E5C"/>
    <w:rsid w:val="00265A3A"/>
    <w:rsid w:val="0027445A"/>
    <w:rsid w:val="00294618"/>
    <w:rsid w:val="002B2E31"/>
    <w:rsid w:val="002C1A04"/>
    <w:rsid w:val="002C3039"/>
    <w:rsid w:val="002C4692"/>
    <w:rsid w:val="002D407E"/>
    <w:rsid w:val="002D5028"/>
    <w:rsid w:val="002E3E66"/>
    <w:rsid w:val="002E4A24"/>
    <w:rsid w:val="002F15F9"/>
    <w:rsid w:val="002F1F99"/>
    <w:rsid w:val="002F3211"/>
    <w:rsid w:val="002F4097"/>
    <w:rsid w:val="00310A5F"/>
    <w:rsid w:val="00311490"/>
    <w:rsid w:val="00324B25"/>
    <w:rsid w:val="00325CB9"/>
    <w:rsid w:val="00326331"/>
    <w:rsid w:val="003323B3"/>
    <w:rsid w:val="00332D36"/>
    <w:rsid w:val="00341C22"/>
    <w:rsid w:val="00347B75"/>
    <w:rsid w:val="003538F1"/>
    <w:rsid w:val="00360A68"/>
    <w:rsid w:val="003622E6"/>
    <w:rsid w:val="00374863"/>
    <w:rsid w:val="003830BC"/>
    <w:rsid w:val="003928FD"/>
    <w:rsid w:val="003B2635"/>
    <w:rsid w:val="003B6598"/>
    <w:rsid w:val="003C5A60"/>
    <w:rsid w:val="003E1131"/>
    <w:rsid w:val="003E5B3A"/>
    <w:rsid w:val="003E6A4C"/>
    <w:rsid w:val="003F45A5"/>
    <w:rsid w:val="00405E01"/>
    <w:rsid w:val="00412D43"/>
    <w:rsid w:val="0041545D"/>
    <w:rsid w:val="00416665"/>
    <w:rsid w:val="0042451C"/>
    <w:rsid w:val="004340E0"/>
    <w:rsid w:val="0043463F"/>
    <w:rsid w:val="00436854"/>
    <w:rsid w:val="004407DE"/>
    <w:rsid w:val="004433C5"/>
    <w:rsid w:val="00452B98"/>
    <w:rsid w:val="00454A11"/>
    <w:rsid w:val="004643AB"/>
    <w:rsid w:val="00465817"/>
    <w:rsid w:val="004679A4"/>
    <w:rsid w:val="00477450"/>
    <w:rsid w:val="00486189"/>
    <w:rsid w:val="00492577"/>
    <w:rsid w:val="004B17BC"/>
    <w:rsid w:val="004B5862"/>
    <w:rsid w:val="004C04C4"/>
    <w:rsid w:val="004C53F9"/>
    <w:rsid w:val="004D1E0B"/>
    <w:rsid w:val="004D265A"/>
    <w:rsid w:val="004D3D8E"/>
    <w:rsid w:val="004D5BED"/>
    <w:rsid w:val="004E5113"/>
    <w:rsid w:val="004E56C4"/>
    <w:rsid w:val="004E73C1"/>
    <w:rsid w:val="004F1D33"/>
    <w:rsid w:val="004F22C7"/>
    <w:rsid w:val="004F3DB1"/>
    <w:rsid w:val="00502E37"/>
    <w:rsid w:val="00531939"/>
    <w:rsid w:val="005422BF"/>
    <w:rsid w:val="00550727"/>
    <w:rsid w:val="0056348A"/>
    <w:rsid w:val="00563BE1"/>
    <w:rsid w:val="00575B7B"/>
    <w:rsid w:val="0058121C"/>
    <w:rsid w:val="00583ABE"/>
    <w:rsid w:val="005944D3"/>
    <w:rsid w:val="00594C69"/>
    <w:rsid w:val="005A238A"/>
    <w:rsid w:val="005C0339"/>
    <w:rsid w:val="005C0CA8"/>
    <w:rsid w:val="005D23C9"/>
    <w:rsid w:val="005E0EAE"/>
    <w:rsid w:val="005E20F0"/>
    <w:rsid w:val="005F4D61"/>
    <w:rsid w:val="005F5B66"/>
    <w:rsid w:val="00602173"/>
    <w:rsid w:val="0060566C"/>
    <w:rsid w:val="00607E41"/>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702C19"/>
    <w:rsid w:val="00706584"/>
    <w:rsid w:val="0071136C"/>
    <w:rsid w:val="0071386E"/>
    <w:rsid w:val="00713D61"/>
    <w:rsid w:val="00715D89"/>
    <w:rsid w:val="00716323"/>
    <w:rsid w:val="00717D05"/>
    <w:rsid w:val="0073751A"/>
    <w:rsid w:val="00746D48"/>
    <w:rsid w:val="007552D7"/>
    <w:rsid w:val="007569BB"/>
    <w:rsid w:val="00764E72"/>
    <w:rsid w:val="00774BDE"/>
    <w:rsid w:val="007918C6"/>
    <w:rsid w:val="007A5E64"/>
    <w:rsid w:val="007A7803"/>
    <w:rsid w:val="007A7B49"/>
    <w:rsid w:val="007B2563"/>
    <w:rsid w:val="007B6E69"/>
    <w:rsid w:val="007C3C3D"/>
    <w:rsid w:val="007C501D"/>
    <w:rsid w:val="007C6A5D"/>
    <w:rsid w:val="007E17E1"/>
    <w:rsid w:val="007E648B"/>
    <w:rsid w:val="007F0308"/>
    <w:rsid w:val="007F09F5"/>
    <w:rsid w:val="007F6125"/>
    <w:rsid w:val="00801E37"/>
    <w:rsid w:val="008245D7"/>
    <w:rsid w:val="00844B35"/>
    <w:rsid w:val="00845111"/>
    <w:rsid w:val="0085017A"/>
    <w:rsid w:val="00853388"/>
    <w:rsid w:val="00855A64"/>
    <w:rsid w:val="00861FB8"/>
    <w:rsid w:val="008702FF"/>
    <w:rsid w:val="00872A19"/>
    <w:rsid w:val="008815BE"/>
    <w:rsid w:val="00882694"/>
    <w:rsid w:val="00884962"/>
    <w:rsid w:val="00886390"/>
    <w:rsid w:val="00886EB3"/>
    <w:rsid w:val="008A4EC3"/>
    <w:rsid w:val="008A52B9"/>
    <w:rsid w:val="008A6815"/>
    <w:rsid w:val="008A6BF4"/>
    <w:rsid w:val="008A7B85"/>
    <w:rsid w:val="008B33DF"/>
    <w:rsid w:val="008B3B21"/>
    <w:rsid w:val="008C04AE"/>
    <w:rsid w:val="008C3408"/>
    <w:rsid w:val="008D0532"/>
    <w:rsid w:val="008D0775"/>
    <w:rsid w:val="008D1D17"/>
    <w:rsid w:val="008F31D4"/>
    <w:rsid w:val="008F5218"/>
    <w:rsid w:val="008F6267"/>
    <w:rsid w:val="008F7214"/>
    <w:rsid w:val="008F7B20"/>
    <w:rsid w:val="00901C4C"/>
    <w:rsid w:val="0092433D"/>
    <w:rsid w:val="009327DC"/>
    <w:rsid w:val="009371E6"/>
    <w:rsid w:val="0094004A"/>
    <w:rsid w:val="00940B9F"/>
    <w:rsid w:val="0095272E"/>
    <w:rsid w:val="00955B00"/>
    <w:rsid w:val="00967FD5"/>
    <w:rsid w:val="009777D7"/>
    <w:rsid w:val="00981FE7"/>
    <w:rsid w:val="00990A35"/>
    <w:rsid w:val="00991902"/>
    <w:rsid w:val="00994038"/>
    <w:rsid w:val="00995F4A"/>
    <w:rsid w:val="00996CC1"/>
    <w:rsid w:val="009972A0"/>
    <w:rsid w:val="009A24A8"/>
    <w:rsid w:val="009A30BF"/>
    <w:rsid w:val="009B10FA"/>
    <w:rsid w:val="009C0260"/>
    <w:rsid w:val="009C1035"/>
    <w:rsid w:val="009C1513"/>
    <w:rsid w:val="009C4D51"/>
    <w:rsid w:val="009C6FD4"/>
    <w:rsid w:val="009D014B"/>
    <w:rsid w:val="009E3338"/>
    <w:rsid w:val="009F580A"/>
    <w:rsid w:val="00A028A4"/>
    <w:rsid w:val="00A02BAB"/>
    <w:rsid w:val="00A073AC"/>
    <w:rsid w:val="00A15F69"/>
    <w:rsid w:val="00A17CE2"/>
    <w:rsid w:val="00A23363"/>
    <w:rsid w:val="00A258AC"/>
    <w:rsid w:val="00A27FB6"/>
    <w:rsid w:val="00A36C0A"/>
    <w:rsid w:val="00A43EEC"/>
    <w:rsid w:val="00A469CE"/>
    <w:rsid w:val="00A51F9A"/>
    <w:rsid w:val="00A54015"/>
    <w:rsid w:val="00A55429"/>
    <w:rsid w:val="00A652E5"/>
    <w:rsid w:val="00A66EF0"/>
    <w:rsid w:val="00A7595F"/>
    <w:rsid w:val="00A80E95"/>
    <w:rsid w:val="00A85776"/>
    <w:rsid w:val="00A95163"/>
    <w:rsid w:val="00A96E0A"/>
    <w:rsid w:val="00AA233B"/>
    <w:rsid w:val="00AD5536"/>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24CF"/>
    <w:rsid w:val="00B433D2"/>
    <w:rsid w:val="00B435DB"/>
    <w:rsid w:val="00B46063"/>
    <w:rsid w:val="00B46694"/>
    <w:rsid w:val="00B5464B"/>
    <w:rsid w:val="00B56D26"/>
    <w:rsid w:val="00B61F33"/>
    <w:rsid w:val="00B64442"/>
    <w:rsid w:val="00B65B42"/>
    <w:rsid w:val="00B738C8"/>
    <w:rsid w:val="00B74436"/>
    <w:rsid w:val="00B76A4B"/>
    <w:rsid w:val="00B82324"/>
    <w:rsid w:val="00B83334"/>
    <w:rsid w:val="00B84CFD"/>
    <w:rsid w:val="00B902DA"/>
    <w:rsid w:val="00B939D8"/>
    <w:rsid w:val="00B9618A"/>
    <w:rsid w:val="00B96D95"/>
    <w:rsid w:val="00BA49B2"/>
    <w:rsid w:val="00BA667D"/>
    <w:rsid w:val="00BD55F7"/>
    <w:rsid w:val="00BE4CC1"/>
    <w:rsid w:val="00BE4D5D"/>
    <w:rsid w:val="00BF1EB1"/>
    <w:rsid w:val="00BF2586"/>
    <w:rsid w:val="00C02C0F"/>
    <w:rsid w:val="00C03968"/>
    <w:rsid w:val="00C050DE"/>
    <w:rsid w:val="00C06B65"/>
    <w:rsid w:val="00C1235D"/>
    <w:rsid w:val="00C20338"/>
    <w:rsid w:val="00C2260D"/>
    <w:rsid w:val="00C26012"/>
    <w:rsid w:val="00C26183"/>
    <w:rsid w:val="00C27F0D"/>
    <w:rsid w:val="00C322B8"/>
    <w:rsid w:val="00C552B9"/>
    <w:rsid w:val="00C6569E"/>
    <w:rsid w:val="00C7038C"/>
    <w:rsid w:val="00C77598"/>
    <w:rsid w:val="00C775EF"/>
    <w:rsid w:val="00C8151A"/>
    <w:rsid w:val="00CC53A9"/>
    <w:rsid w:val="00CD40EF"/>
    <w:rsid w:val="00CD7CB6"/>
    <w:rsid w:val="00CE3850"/>
    <w:rsid w:val="00CF4934"/>
    <w:rsid w:val="00CF4EBE"/>
    <w:rsid w:val="00D0101A"/>
    <w:rsid w:val="00D02494"/>
    <w:rsid w:val="00D054A7"/>
    <w:rsid w:val="00D154DA"/>
    <w:rsid w:val="00D174FB"/>
    <w:rsid w:val="00D2185C"/>
    <w:rsid w:val="00D3462E"/>
    <w:rsid w:val="00D3723A"/>
    <w:rsid w:val="00D46AB4"/>
    <w:rsid w:val="00D611B3"/>
    <w:rsid w:val="00D61215"/>
    <w:rsid w:val="00D63027"/>
    <w:rsid w:val="00D74338"/>
    <w:rsid w:val="00D92758"/>
    <w:rsid w:val="00DA0031"/>
    <w:rsid w:val="00DA38EB"/>
    <w:rsid w:val="00DC1ECF"/>
    <w:rsid w:val="00DC42AD"/>
    <w:rsid w:val="00DC50E9"/>
    <w:rsid w:val="00DC7037"/>
    <w:rsid w:val="00DC71E3"/>
    <w:rsid w:val="00DD08D0"/>
    <w:rsid w:val="00DD3AF1"/>
    <w:rsid w:val="00DD4878"/>
    <w:rsid w:val="00DD53BD"/>
    <w:rsid w:val="00DE2ADC"/>
    <w:rsid w:val="00DE6F38"/>
    <w:rsid w:val="00DE7219"/>
    <w:rsid w:val="00DF514D"/>
    <w:rsid w:val="00E23844"/>
    <w:rsid w:val="00E25048"/>
    <w:rsid w:val="00E33B95"/>
    <w:rsid w:val="00E47B15"/>
    <w:rsid w:val="00E67E15"/>
    <w:rsid w:val="00E70003"/>
    <w:rsid w:val="00E83CD7"/>
    <w:rsid w:val="00E85FF0"/>
    <w:rsid w:val="00E86A27"/>
    <w:rsid w:val="00E86F28"/>
    <w:rsid w:val="00E9114D"/>
    <w:rsid w:val="00E929FA"/>
    <w:rsid w:val="00E932D1"/>
    <w:rsid w:val="00EB067A"/>
    <w:rsid w:val="00ED1F4B"/>
    <w:rsid w:val="00EE50F8"/>
    <w:rsid w:val="00EE5CEA"/>
    <w:rsid w:val="00F06334"/>
    <w:rsid w:val="00F12CF8"/>
    <w:rsid w:val="00F1787A"/>
    <w:rsid w:val="00F345E2"/>
    <w:rsid w:val="00F34A62"/>
    <w:rsid w:val="00F37011"/>
    <w:rsid w:val="00F417D5"/>
    <w:rsid w:val="00F531EA"/>
    <w:rsid w:val="00F62020"/>
    <w:rsid w:val="00F66A74"/>
    <w:rsid w:val="00F71D29"/>
    <w:rsid w:val="00F82E7A"/>
    <w:rsid w:val="00F84AC9"/>
    <w:rsid w:val="00F9045E"/>
    <w:rsid w:val="00FA26B3"/>
    <w:rsid w:val="00FA5ACF"/>
    <w:rsid w:val="00FB787C"/>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3A3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27445A"/>
    <w:pPr>
      <w:numPr>
        <w:numId w:val="10"/>
      </w:numPr>
      <w:spacing w:after="60"/>
      <w:ind w:left="641" w:hanging="357"/>
    </w:pPr>
    <w:rPr>
      <w:rFonts w:cs="Arial"/>
      <w:szCs w:val="20"/>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paragraph" w:styleId="BalloonText">
    <w:name w:val="Balloon Text"/>
    <w:basedOn w:val="Normal"/>
    <w:link w:val="BalloonTextChar"/>
    <w:semiHidden/>
    <w:unhideWhenUsed/>
    <w:rsid w:val="00325CB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25CB9"/>
    <w:rPr>
      <w:rFonts w:ascii="Segoe UI" w:hAnsi="Segoe UI" w:cs="Segoe UI"/>
      <w:sz w:val="18"/>
      <w:szCs w:val="18"/>
      <w:lang w:eastAsia="en-US"/>
    </w:rPr>
  </w:style>
  <w:style w:type="character" w:styleId="CommentReference">
    <w:name w:val="annotation reference"/>
    <w:basedOn w:val="DefaultParagraphFont"/>
    <w:rsid w:val="00A80E95"/>
    <w:rPr>
      <w:sz w:val="16"/>
      <w:szCs w:val="16"/>
    </w:rPr>
  </w:style>
  <w:style w:type="paragraph" w:styleId="CommentText">
    <w:name w:val="annotation text"/>
    <w:basedOn w:val="Normal"/>
    <w:link w:val="CommentTextChar"/>
    <w:rsid w:val="00A80E95"/>
    <w:rPr>
      <w:sz w:val="20"/>
      <w:szCs w:val="20"/>
    </w:rPr>
  </w:style>
  <w:style w:type="character" w:customStyle="1" w:styleId="CommentTextChar">
    <w:name w:val="Comment Text Char"/>
    <w:basedOn w:val="DefaultParagraphFont"/>
    <w:link w:val="CommentText"/>
    <w:rsid w:val="00A80E95"/>
    <w:rPr>
      <w:rFonts w:ascii="Gill Sans MT" w:hAnsi="Gill Sans MT"/>
      <w:lang w:eastAsia="en-US"/>
    </w:rPr>
  </w:style>
  <w:style w:type="paragraph" w:styleId="CommentSubject">
    <w:name w:val="annotation subject"/>
    <w:basedOn w:val="CommentText"/>
    <w:next w:val="CommentText"/>
    <w:link w:val="CommentSubjectChar"/>
    <w:semiHidden/>
    <w:unhideWhenUsed/>
    <w:rsid w:val="00A80E95"/>
    <w:rPr>
      <w:b/>
      <w:bCs/>
    </w:rPr>
  </w:style>
  <w:style w:type="character" w:customStyle="1" w:styleId="CommentSubjectChar">
    <w:name w:val="Comment Subject Char"/>
    <w:basedOn w:val="CommentTextChar"/>
    <w:link w:val="CommentSubject"/>
    <w:semiHidden/>
    <w:rsid w:val="00A80E95"/>
    <w:rPr>
      <w:rFonts w:ascii="Gill Sans MT" w:hAnsi="Gill Sans MT"/>
      <w:b/>
      <w:bCs/>
      <w:lang w:eastAsia="en-US"/>
    </w:rPr>
  </w:style>
  <w:style w:type="paragraph" w:styleId="Revision">
    <w:name w:val="Revision"/>
    <w:hidden/>
    <w:uiPriority w:val="99"/>
    <w:semiHidden/>
    <w:rsid w:val="00882694"/>
    <w:rPr>
      <w:rFonts w:ascii="Gill Sans MT" w:hAnsi="Gill Sans MT"/>
      <w:sz w:val="24"/>
      <w:szCs w:val="24"/>
      <w:lang w:eastAsia="en-US"/>
    </w:rPr>
  </w:style>
  <w:style w:type="character" w:customStyle="1" w:styleId="cf01">
    <w:name w:val="cf01"/>
    <w:basedOn w:val="DefaultParagraphFont"/>
    <w:rsid w:val="00AD5536"/>
    <w:rPr>
      <w:rFonts w:ascii="Segoe UI" w:hAnsi="Segoe UI" w:cs="Segoe UI" w:hint="default"/>
      <w:color w:val="11111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28894">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4058</Characters>
  <Application>Microsoft Office Word</Application>
  <DocSecurity>0</DocSecurity>
  <Lines>225</Lines>
  <Paragraphs>97</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2024-05-30T04:09:00Z</dcterms:created>
  <dcterms:modified xsi:type="dcterms:W3CDTF">2024-05-30T04:09:00Z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