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37E" w:rsidRPr="00E65D95" w:rsidRDefault="000D31D4" w:rsidP="006B32A0">
      <w:r w:rsidRPr="00E65D95">
        <w:rPr>
          <w:noProof/>
          <w:lang w:val="en-AU" w:eastAsia="en-AU"/>
        </w:rPr>
        <mc:AlternateContent>
          <mc:Choice Requires="wps">
            <w:drawing>
              <wp:anchor distT="45720" distB="45720" distL="114300" distR="114300" simplePos="0" relativeHeight="251659264" behindDoc="0" locked="0" layoutInCell="1" allowOverlap="1" wp14:anchorId="4DB2742D" wp14:editId="4DB2742E">
                <wp:simplePos x="0" y="0"/>
                <wp:positionH relativeFrom="margin">
                  <wp:posOffset>-419100</wp:posOffset>
                </wp:positionH>
                <wp:positionV relativeFrom="page">
                  <wp:posOffset>1123950</wp:posOffset>
                </wp:positionV>
                <wp:extent cx="6162675" cy="165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657350"/>
                        </a:xfrm>
                        <a:prstGeom prst="rect">
                          <a:avLst/>
                        </a:prstGeom>
                        <a:noFill/>
                        <a:ln w="9525">
                          <a:noFill/>
                          <a:miter lim="800000"/>
                          <a:headEnd/>
                          <a:tailEnd/>
                        </a:ln>
                      </wps:spPr>
                      <wps:txbx>
                        <w:txbxContent>
                          <w:p w:rsidR="00B85039" w:rsidRDefault="00A306F6" w:rsidP="001F2699">
                            <w:pPr>
                              <w:rPr>
                                <w:rFonts w:ascii="Arial Bold" w:hAnsi="Arial Bold"/>
                                <w:b/>
                                <w:caps/>
                                <w:color w:val="FFFFFF" w:themeColor="background1"/>
                                <w:sz w:val="40"/>
                                <w:szCs w:val="40"/>
                              </w:rPr>
                            </w:pPr>
                            <w:r>
                              <w:rPr>
                                <w:rFonts w:ascii="Arial Bold" w:hAnsi="Arial Bold"/>
                                <w:b/>
                                <w:caps/>
                                <w:color w:val="FFFFFF" w:themeColor="background1"/>
                                <w:sz w:val="40"/>
                                <w:szCs w:val="40"/>
                              </w:rPr>
                              <w:t xml:space="preserve">Recruitment </w:t>
                            </w:r>
                            <w:r w:rsidR="00F572A8">
                              <w:rPr>
                                <w:rFonts w:ascii="Arial Bold" w:hAnsi="Arial Bold"/>
                                <w:b/>
                                <w:caps/>
                                <w:color w:val="FFFFFF" w:themeColor="background1"/>
                                <w:sz w:val="40"/>
                                <w:szCs w:val="40"/>
                              </w:rPr>
                              <w:t xml:space="preserve">Coordinator </w:t>
                            </w:r>
                            <w:r>
                              <w:rPr>
                                <w:rFonts w:ascii="Arial Bold" w:hAnsi="Arial Bold"/>
                                <w:b/>
                                <w:caps/>
                                <w:color w:val="FFFFFF" w:themeColor="background1"/>
                                <w:sz w:val="40"/>
                                <w:szCs w:val="40"/>
                              </w:rPr>
                              <w:t xml:space="preserve"> </w:t>
                            </w:r>
                          </w:p>
                          <w:p w:rsidR="001F2699" w:rsidRPr="001F2699" w:rsidRDefault="001F2699" w:rsidP="001F2699">
                            <w:pPr>
                              <w:rPr>
                                <w:rFonts w:ascii="Arial Bold" w:hAnsi="Arial Bold"/>
                                <w:b/>
                                <w:caps/>
                                <w:color w:val="FFFFFF" w:themeColor="background1"/>
                                <w:sz w:val="40"/>
                                <w:szCs w:val="40"/>
                              </w:rPr>
                            </w:pPr>
                            <w:r w:rsidRPr="001F2699">
                              <w:rPr>
                                <w:rFonts w:ascii="Arial Bold" w:hAnsi="Arial Bold"/>
                                <w:b/>
                                <w:caps/>
                                <w:color w:val="FFFFFF" w:themeColor="background1"/>
                                <w:sz w:val="40"/>
                                <w:szCs w:val="40"/>
                              </w:rPr>
                              <w:t>POSITION DESCRIPTION</w:t>
                            </w:r>
                          </w:p>
                          <w:p w:rsidR="001F2699" w:rsidRPr="00B85039" w:rsidRDefault="00A306F6" w:rsidP="001F2699">
                            <w:pPr>
                              <w:rPr>
                                <w:rFonts w:ascii="Arial Bold" w:hAnsi="Arial Bold"/>
                                <w:b/>
                                <w:caps/>
                                <w:color w:val="FFFFFF" w:themeColor="background1"/>
                                <w:sz w:val="32"/>
                                <w:szCs w:val="32"/>
                              </w:rPr>
                            </w:pPr>
                            <w:r>
                              <w:rPr>
                                <w:rFonts w:ascii="Arial Bold" w:hAnsi="Arial Bold"/>
                                <w:b/>
                                <w:caps/>
                                <w:color w:val="FFFFFF" w:themeColor="background1"/>
                                <w:sz w:val="32"/>
                                <w:szCs w:val="32"/>
                              </w:rPr>
                              <w:t>People &amp; Culture</w:t>
                            </w:r>
                          </w:p>
                          <w:p w:rsidR="00220F16" w:rsidRPr="00B85039" w:rsidRDefault="00F572A8" w:rsidP="001F2699">
                            <w:pPr>
                              <w:rPr>
                                <w:b/>
                                <w:color w:val="FFFFFF" w:themeColor="background1"/>
                                <w:sz w:val="32"/>
                                <w:szCs w:val="32"/>
                              </w:rPr>
                            </w:pPr>
                            <w:r>
                              <w:rPr>
                                <w:rFonts w:ascii="Arial Bold" w:hAnsi="Arial Bold"/>
                                <w:b/>
                                <w:caps/>
                                <w:color w:val="FFFFFF" w:themeColor="background1"/>
                                <w:sz w:val="32"/>
                                <w:szCs w:val="32"/>
                              </w:rPr>
                              <w:t>Collingwood</w:t>
                            </w:r>
                            <w:r w:rsidR="00A306F6">
                              <w:rPr>
                                <w:rFonts w:ascii="Arial Bold" w:hAnsi="Arial Bold"/>
                                <w:b/>
                                <w:caps/>
                                <w:color w:val="FFFFFF" w:themeColor="background1"/>
                                <w:sz w:val="32"/>
                                <w:szCs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B2742D" id="_x0000_t202" coordsize="21600,21600" o:spt="202" path="m,l,21600r21600,l21600,xe">
                <v:stroke joinstyle="miter"/>
                <v:path gradientshapeok="t" o:connecttype="rect"/>
              </v:shapetype>
              <v:shape id="Text Box 2" o:spid="_x0000_s1026" type="#_x0000_t202" style="position:absolute;margin-left:-33pt;margin-top:88.5pt;width:485.25pt;height:13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" filled="f" stroked="f">
                <v:textbox>
                  <w:txbxContent>
                    <w:p w:rsidR="00B85039" w:rsidRDefault="00A306F6" w:rsidP="001F2699">
                      <w:pPr>
                        <w:rPr>
                          <w:rFonts w:ascii="Arial Bold" w:hAnsi="Arial Bold"/>
                          <w:b/>
                          <w:caps/>
                          <w:color w:val="FFFFFF" w:themeColor="background1"/>
                          <w:sz w:val="40"/>
                          <w:szCs w:val="40"/>
                        </w:rPr>
                      </w:pPr>
                      <w:r>
                        <w:rPr>
                          <w:rFonts w:ascii="Arial Bold" w:hAnsi="Arial Bold"/>
                          <w:b/>
                          <w:caps/>
                          <w:color w:val="FFFFFF" w:themeColor="background1"/>
                          <w:sz w:val="40"/>
                          <w:szCs w:val="40"/>
                        </w:rPr>
                        <w:t xml:space="preserve">Recruitment </w:t>
                      </w:r>
                      <w:r w:rsidR="00F572A8">
                        <w:rPr>
                          <w:rFonts w:ascii="Arial Bold" w:hAnsi="Arial Bold"/>
                          <w:b/>
                          <w:caps/>
                          <w:color w:val="FFFFFF" w:themeColor="background1"/>
                          <w:sz w:val="40"/>
                          <w:szCs w:val="40"/>
                        </w:rPr>
                        <w:t xml:space="preserve">Coordinator </w:t>
                      </w:r>
                      <w:r>
                        <w:rPr>
                          <w:rFonts w:ascii="Arial Bold" w:hAnsi="Arial Bold"/>
                          <w:b/>
                          <w:caps/>
                          <w:color w:val="FFFFFF" w:themeColor="background1"/>
                          <w:sz w:val="40"/>
                          <w:szCs w:val="40"/>
                        </w:rPr>
                        <w:t xml:space="preserve"> </w:t>
                      </w:r>
                    </w:p>
                    <w:p w:rsidR="001F2699" w:rsidRPr="001F2699" w:rsidRDefault="001F2699" w:rsidP="001F2699">
                      <w:pPr>
                        <w:rPr>
                          <w:rFonts w:ascii="Arial Bold" w:hAnsi="Arial Bold"/>
                          <w:b/>
                          <w:caps/>
                          <w:color w:val="FFFFFF" w:themeColor="background1"/>
                          <w:sz w:val="40"/>
                          <w:szCs w:val="40"/>
                        </w:rPr>
                      </w:pPr>
                      <w:r w:rsidRPr="001F2699">
                        <w:rPr>
                          <w:rFonts w:ascii="Arial Bold" w:hAnsi="Arial Bold"/>
                          <w:b/>
                          <w:caps/>
                          <w:color w:val="FFFFFF" w:themeColor="background1"/>
                          <w:sz w:val="40"/>
                          <w:szCs w:val="40"/>
                        </w:rPr>
                        <w:t>POSITION DESCRIPTION</w:t>
                      </w:r>
                    </w:p>
                    <w:p w:rsidR="001F2699" w:rsidRPr="00B85039" w:rsidRDefault="00A306F6" w:rsidP="001F2699">
                      <w:pPr>
                        <w:rPr>
                          <w:rFonts w:ascii="Arial Bold" w:hAnsi="Arial Bold"/>
                          <w:b/>
                          <w:caps/>
                          <w:color w:val="FFFFFF" w:themeColor="background1"/>
                          <w:sz w:val="32"/>
                          <w:szCs w:val="32"/>
                        </w:rPr>
                      </w:pPr>
                      <w:r>
                        <w:rPr>
                          <w:rFonts w:ascii="Arial Bold" w:hAnsi="Arial Bold"/>
                          <w:b/>
                          <w:caps/>
                          <w:color w:val="FFFFFF" w:themeColor="background1"/>
                          <w:sz w:val="32"/>
                          <w:szCs w:val="32"/>
                        </w:rPr>
                        <w:t>People &amp; Culture</w:t>
                      </w:r>
                    </w:p>
                    <w:p w:rsidR="00220F16" w:rsidRPr="00B85039" w:rsidRDefault="00F572A8" w:rsidP="001F2699">
                      <w:pPr>
                        <w:rPr>
                          <w:b/>
                          <w:color w:val="FFFFFF" w:themeColor="background1"/>
                          <w:sz w:val="32"/>
                          <w:szCs w:val="32"/>
                        </w:rPr>
                      </w:pPr>
                      <w:r>
                        <w:rPr>
                          <w:rFonts w:ascii="Arial Bold" w:hAnsi="Arial Bold"/>
                          <w:b/>
                          <w:caps/>
                          <w:color w:val="FFFFFF" w:themeColor="background1"/>
                          <w:sz w:val="32"/>
                          <w:szCs w:val="32"/>
                        </w:rPr>
                        <w:t>Collingwood</w:t>
                      </w:r>
                      <w:r w:rsidR="00A306F6">
                        <w:rPr>
                          <w:rFonts w:ascii="Arial Bold" w:hAnsi="Arial Bold"/>
                          <w:b/>
                          <w:caps/>
                          <w:color w:val="FFFFFF" w:themeColor="background1"/>
                          <w:sz w:val="32"/>
                          <w:szCs w:val="32"/>
                        </w:rPr>
                        <w:t xml:space="preserve"> </w:t>
                      </w:r>
                    </w:p>
                  </w:txbxContent>
                </v:textbox>
                <w10:wrap type="square" anchorx="margin" anchory="page"/>
              </v:shape>
            </w:pict>
          </mc:Fallback>
        </mc:AlternateContent>
      </w:r>
    </w:p>
    <w:p w:rsidR="0028037E" w:rsidRPr="00E65D95" w:rsidRDefault="002E702E" w:rsidP="006B32A0">
      <w:pPr>
        <w:sectPr w:rsidR="0028037E" w:rsidRPr="00E65D95" w:rsidSect="0028037E">
          <w:headerReference w:type="default"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pPr>
      <w:r w:rsidRPr="00E65D95">
        <w:rPr>
          <w:noProof/>
          <w:lang w:val="en-AU" w:eastAsia="en-AU"/>
        </w:rPr>
        <mc:AlternateContent>
          <mc:Choice Requires="wps">
            <w:drawing>
              <wp:anchor distT="45720" distB="45720" distL="114300" distR="114300" simplePos="0" relativeHeight="251661312" behindDoc="0" locked="0" layoutInCell="1" allowOverlap="1" wp14:anchorId="4DB2742F" wp14:editId="4DB27430">
                <wp:simplePos x="0" y="0"/>
                <wp:positionH relativeFrom="margin">
                  <wp:align>right</wp:align>
                </wp:positionH>
                <wp:positionV relativeFrom="page">
                  <wp:posOffset>3819525</wp:posOffset>
                </wp:positionV>
                <wp:extent cx="6162675" cy="320040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00400"/>
                        </a:xfrm>
                        <a:prstGeom prst="rect">
                          <a:avLst/>
                        </a:prstGeom>
                        <a:noFill/>
                        <a:ln w="9525">
                          <a:noFill/>
                          <a:miter lim="800000"/>
                          <a:headEnd/>
                          <a:tailEnd/>
                        </a:ln>
                      </wps:spPr>
                      <wps:txbx>
                        <w:txbxContent>
                          <w:p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rsidR="00220F16" w:rsidRPr="006B32A0" w:rsidRDefault="00220F16" w:rsidP="006B32A0">
                            <w:pPr>
                              <w:rPr>
                                <w:sz w:val="28"/>
                                <w:szCs w:val="28"/>
                              </w:rPr>
                            </w:pPr>
                            <w:r w:rsidRPr="006B32A0">
                              <w:rPr>
                                <w:sz w:val="28"/>
                                <w:szCs w:val="28"/>
                              </w:rPr>
                              <w:t>We strive to create an environment where employees feel valued and rewarded.</w:t>
                            </w:r>
                          </w:p>
                          <w:p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2742F" id="_x0000_s1027" type="#_x0000_t202" style="position:absolute;margin-left:434.05pt;margin-top:300.75pt;width:485.25pt;height:252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" filled="f" stroked="f">
                <v:textbox>
                  <w:txbxContent>
                    <w:p w:rsidR="00386E9B" w:rsidRPr="006B32A0" w:rsidRDefault="00386E9B" w:rsidP="006B32A0">
                      <w:pPr>
                        <w:rPr>
                          <w:sz w:val="28"/>
                          <w:szCs w:val="28"/>
                        </w:rPr>
                      </w:pPr>
                      <w:r w:rsidRPr="006B32A0">
                        <w:rPr>
                          <w:b/>
                          <w:sz w:val="28"/>
                          <w:szCs w:val="28"/>
                        </w:rPr>
                        <w:t>At Anglicare Victoria our focus is on transforming the futures of children, young people, families and adults.</w:t>
                      </w:r>
                      <w:r w:rsidRPr="006B32A0">
                        <w:rPr>
                          <w:sz w:val="28"/>
                          <w:szCs w:val="28"/>
                        </w:rPr>
                        <w:t xml:space="preserve"> Our work is based on three guiding pillars: Prevent, Protect and Empower</w:t>
                      </w:r>
                      <w:r w:rsidR="006B32A0">
                        <w:rPr>
                          <w:sz w:val="28"/>
                          <w:szCs w:val="28"/>
                        </w:rPr>
                        <w:t>.</w:t>
                      </w:r>
                    </w:p>
                    <w:p w:rsidR="00220F16" w:rsidRPr="006B32A0" w:rsidRDefault="00220F16" w:rsidP="006B32A0">
                      <w:pPr>
                        <w:rPr>
                          <w:sz w:val="28"/>
                          <w:szCs w:val="28"/>
                        </w:rPr>
                      </w:pPr>
                      <w:r w:rsidRPr="006B32A0">
                        <w:rPr>
                          <w:sz w:val="28"/>
                          <w:szCs w:val="28"/>
                        </w:rPr>
                        <w:t>We strive to create an environment where employees feel valued and rewarded.</w:t>
                      </w:r>
                    </w:p>
                    <w:p w:rsidR="00220F16" w:rsidRPr="006B32A0" w:rsidRDefault="00220F16" w:rsidP="006B32A0">
                      <w:pPr>
                        <w:rPr>
                          <w:sz w:val="28"/>
                          <w:szCs w:val="28"/>
                        </w:rPr>
                      </w:pPr>
                      <w:r w:rsidRPr="006B32A0">
                        <w:rPr>
                          <w:sz w:val="28"/>
                          <w:szCs w:val="28"/>
                        </w:rPr>
                        <w:t>By living the Anglicare Victoria values and actively fostering fairness, equality, diversity and inclusion, our people make Anglicare Victoria a truly great place to work.</w:t>
                      </w:r>
                    </w:p>
                    <w:p w:rsidR="00220F16" w:rsidRPr="006B32A0" w:rsidRDefault="00386E9B" w:rsidP="006B32A0">
                      <w:pPr>
                        <w:rPr>
                          <w:sz w:val="28"/>
                          <w:szCs w:val="28"/>
                        </w:rPr>
                      </w:pPr>
                      <w:r w:rsidRPr="006B32A0">
                        <w:rPr>
                          <w:b/>
                          <w:sz w:val="28"/>
                          <w:szCs w:val="28"/>
                        </w:rPr>
                        <w:t>So come and join us at Anglicare Victoria where there is a rewarding career ready for you</w:t>
                      </w:r>
                      <w:r w:rsidRPr="006B32A0">
                        <w:rPr>
                          <w:sz w:val="28"/>
                          <w:szCs w:val="28"/>
                        </w:rPr>
                        <w:t xml:space="preserve"> in a dedicated, professional team where respecting each other; leading with purpose; working together; and creating a positive difference are valued, and learning and creativity are encouraged</w:t>
                      </w:r>
                      <w:r w:rsidR="006B32A0" w:rsidRPr="006B32A0">
                        <w:rPr>
                          <w:sz w:val="28"/>
                          <w:szCs w:val="28"/>
                        </w:rPr>
                        <w:t>.</w:t>
                      </w:r>
                    </w:p>
                  </w:txbxContent>
                </v:textbox>
                <w10:wrap type="square" anchorx="margin" anchory="page"/>
              </v:shape>
            </w:pict>
          </mc:Fallback>
        </mc:AlternateContent>
      </w:r>
      <w:r w:rsidR="0028037E" w:rsidRPr="00E65D95">
        <w:br w:type="page"/>
      </w:r>
    </w:p>
    <w:p w:rsidR="0028037E" w:rsidRPr="00E65D95" w:rsidRDefault="0028037E" w:rsidP="006B32A0"/>
    <w:p w:rsidR="0028037E" w:rsidRPr="00E65D95" w:rsidRDefault="0028037E" w:rsidP="006B32A0"/>
    <w:p w:rsidR="00386E9B" w:rsidRPr="00E65D95" w:rsidRDefault="00386E9B" w:rsidP="006B32A0"/>
    <w:p w:rsidR="00386E9B" w:rsidRPr="00E65D95" w:rsidRDefault="00386E9B" w:rsidP="006B32A0"/>
    <w:p w:rsidR="00386E9B" w:rsidRPr="00E65D95" w:rsidRDefault="00386E9B" w:rsidP="006B32A0">
      <w:pPr>
        <w:rPr>
          <w:b/>
          <w:sz w:val="32"/>
          <w:szCs w:val="32"/>
        </w:rPr>
      </w:pPr>
      <w:r w:rsidRPr="00E65D95">
        <w:rPr>
          <w:b/>
          <w:sz w:val="32"/>
          <w:szCs w:val="32"/>
        </w:rPr>
        <w:t>Position details</w:t>
      </w:r>
    </w:p>
    <w:tbl>
      <w:tblPr>
        <w:tblStyle w:val="TableGrid"/>
        <w:tblW w:w="0" w:type="auto"/>
        <w:tblCellMar>
          <w:top w:w="284" w:type="dxa"/>
          <w:bottom w:w="284" w:type="dxa"/>
        </w:tblCellMar>
        <w:tblLook w:val="04A0" w:firstRow="1" w:lastRow="0" w:firstColumn="1" w:lastColumn="0" w:noHBand="0" w:noVBand="1"/>
      </w:tblPr>
      <w:tblGrid>
        <w:gridCol w:w="2263"/>
        <w:gridCol w:w="6754"/>
      </w:tblGrid>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Position</w:t>
            </w:r>
          </w:p>
        </w:tc>
        <w:tc>
          <w:tcPr>
            <w:tcW w:w="6754" w:type="dxa"/>
            <w:shd w:val="clear" w:color="auto" w:fill="D9E2F3" w:themeFill="accent5" w:themeFillTint="33"/>
          </w:tcPr>
          <w:p w:rsidR="008A604A" w:rsidRPr="00E65D95" w:rsidRDefault="00A306F6" w:rsidP="00F572A8">
            <w:r w:rsidRPr="00E65D95">
              <w:t xml:space="preserve">Recruitment </w:t>
            </w:r>
            <w:r w:rsidR="00F572A8">
              <w:t xml:space="preserve">Coordinator </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Program</w:t>
            </w:r>
          </w:p>
        </w:tc>
        <w:tc>
          <w:tcPr>
            <w:tcW w:w="6754" w:type="dxa"/>
            <w:shd w:val="clear" w:color="auto" w:fill="D9E2F3" w:themeFill="accent5" w:themeFillTint="33"/>
          </w:tcPr>
          <w:p w:rsidR="008A604A" w:rsidRPr="00E65D95" w:rsidRDefault="00A306F6" w:rsidP="008A604A">
            <w:r w:rsidRPr="00E65D95">
              <w:t>People and Culture</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Hours</w:t>
            </w:r>
          </w:p>
        </w:tc>
        <w:tc>
          <w:tcPr>
            <w:tcW w:w="6754" w:type="dxa"/>
            <w:shd w:val="clear" w:color="auto" w:fill="D9E2F3" w:themeFill="accent5" w:themeFillTint="33"/>
          </w:tcPr>
          <w:sdt>
            <w:sdtPr>
              <w:rPr>
                <w:rFonts w:eastAsia="Times New Roman"/>
                <w:lang w:eastAsia="en-AU"/>
              </w:rPr>
              <w:id w:val="-270867781"/>
              <w:placeholder>
                <w:docPart w:val="76CE1A8F89FB4C51883A1FF0813224EE"/>
              </w:placeholder>
              <w:dropDownList>
                <w:listItem w:value="Choose an item."/>
                <w:listItem w:displayText="Full Time" w:value="Full Time"/>
                <w:listItem w:displayText="Part Time" w:value="Part Time"/>
                <w:listItem w:displayText="Casual" w:value="Casual"/>
              </w:dropDownList>
            </w:sdtPr>
            <w:sdtEndPr/>
            <w:sdtContent>
              <w:p w:rsidR="008A604A" w:rsidRPr="00E65D95" w:rsidRDefault="00A306F6" w:rsidP="008A604A">
                <w:pPr>
                  <w:spacing w:before="120" w:after="120" w:line="259" w:lineRule="auto"/>
                  <w:jc w:val="both"/>
                  <w:rPr>
                    <w:rFonts w:eastAsia="Times New Roman"/>
                    <w:sz w:val="22"/>
                    <w:szCs w:val="22"/>
                    <w:lang w:val="en-US" w:eastAsia="en-AU"/>
                  </w:rPr>
                </w:pPr>
                <w:r w:rsidRPr="00E65D95">
                  <w:rPr>
                    <w:rFonts w:eastAsia="Times New Roman"/>
                    <w:lang w:eastAsia="en-AU"/>
                  </w:rPr>
                  <w:t>Full Time</w:t>
                </w:r>
              </w:p>
            </w:sdtContent>
          </w:sdt>
          <w:p w:rsidR="008A604A" w:rsidRPr="00E65D95" w:rsidRDefault="008A604A" w:rsidP="008A604A">
            <w:pPr>
              <w:rPr>
                <w:sz w:val="24"/>
                <w:szCs w:val="24"/>
              </w:rPr>
            </w:pP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Hours per week</w:t>
            </w:r>
          </w:p>
        </w:tc>
        <w:tc>
          <w:tcPr>
            <w:tcW w:w="6754" w:type="dxa"/>
            <w:shd w:val="clear" w:color="auto" w:fill="D9E2F3" w:themeFill="accent5" w:themeFillTint="33"/>
          </w:tcPr>
          <w:p w:rsidR="008A604A" w:rsidRPr="00E65D95" w:rsidRDefault="00A306F6" w:rsidP="00772E6A">
            <w:r w:rsidRPr="00E65D95">
              <w:t xml:space="preserve">38 Hours per week </w:t>
            </w:r>
            <w:r w:rsidR="001F2699" w:rsidRPr="00E65D95">
              <w:t xml:space="preserve"> </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Duration</w:t>
            </w:r>
          </w:p>
        </w:tc>
        <w:tc>
          <w:tcPr>
            <w:tcW w:w="6754" w:type="dxa"/>
            <w:shd w:val="clear" w:color="auto" w:fill="D9E2F3" w:themeFill="accent5" w:themeFillTint="33"/>
          </w:tcPr>
          <w:sdt>
            <w:sdtPr>
              <w:id w:val="103168453"/>
              <w:placeholder>
                <w:docPart w:val="0ABA0E4CF65241B8B57E0FF5A99C3E86"/>
              </w:placeholder>
              <w:dropDownList>
                <w:listItem w:value="Choose an item."/>
                <w:listItem w:displayText="Ongoing" w:value="Ongoing"/>
                <w:listItem w:displayText="Fixed Term" w:value="Fixed Term"/>
                <w:listItem w:displayText="Casual" w:value="Casual"/>
              </w:dropDownList>
            </w:sdtPr>
            <w:sdtEndPr/>
            <w:sdtContent>
              <w:p w:rsidR="008A604A" w:rsidRPr="00E65D95" w:rsidRDefault="00D01444" w:rsidP="008A604A">
                <w:pPr>
                  <w:rPr>
                    <w:lang w:val="en-US"/>
                  </w:rPr>
                </w:pPr>
                <w:r>
                  <w:t>Fixed Term</w:t>
                </w:r>
              </w:p>
            </w:sdtContent>
          </w:sdt>
          <w:p w:rsidR="008A604A" w:rsidRPr="00E65D95" w:rsidRDefault="008A604A" w:rsidP="008A604A">
            <w:pPr>
              <w:rPr>
                <w:sz w:val="24"/>
                <w:szCs w:val="24"/>
              </w:rPr>
            </w:pP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Fixed term end date</w:t>
            </w:r>
          </w:p>
        </w:tc>
        <w:tc>
          <w:tcPr>
            <w:tcW w:w="6754" w:type="dxa"/>
            <w:shd w:val="clear" w:color="auto" w:fill="D9E2F3" w:themeFill="accent5" w:themeFillTint="33"/>
          </w:tcPr>
          <w:p w:rsidR="008A604A" w:rsidRPr="00E65D95" w:rsidRDefault="00F572A8" w:rsidP="009B1A85">
            <w:r>
              <w:t xml:space="preserve">12 month contract </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Location</w:t>
            </w:r>
          </w:p>
        </w:tc>
        <w:tc>
          <w:tcPr>
            <w:tcW w:w="6754" w:type="dxa"/>
            <w:shd w:val="clear" w:color="auto" w:fill="D9E2F3" w:themeFill="accent5" w:themeFillTint="33"/>
          </w:tcPr>
          <w:p w:rsidR="008A604A" w:rsidRPr="00E65D95" w:rsidRDefault="00D01444" w:rsidP="00B41978">
            <w:r>
              <w:t>Remote WFV/</w:t>
            </w:r>
            <w:r w:rsidR="00A306F6" w:rsidRPr="00E65D95">
              <w:t>Collingwood Central Office</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Reporting</w:t>
            </w:r>
          </w:p>
          <w:p w:rsidR="008A604A" w:rsidRPr="00E65D95" w:rsidRDefault="008A604A" w:rsidP="008A604A">
            <w:pPr>
              <w:rPr>
                <w:b/>
                <w:color w:val="FFFFFF" w:themeColor="background1"/>
                <w:sz w:val="24"/>
                <w:szCs w:val="24"/>
              </w:rPr>
            </w:pPr>
            <w:r w:rsidRPr="00E65D95">
              <w:rPr>
                <w:b/>
                <w:color w:val="FFFFFF" w:themeColor="background1"/>
                <w:sz w:val="24"/>
                <w:szCs w:val="24"/>
              </w:rPr>
              <w:t>Relationship</w:t>
            </w:r>
          </w:p>
        </w:tc>
        <w:tc>
          <w:tcPr>
            <w:tcW w:w="6754" w:type="dxa"/>
            <w:shd w:val="clear" w:color="auto" w:fill="D9E2F3" w:themeFill="accent5" w:themeFillTint="33"/>
          </w:tcPr>
          <w:p w:rsidR="008A604A" w:rsidRPr="00E65D95" w:rsidRDefault="00EB0442" w:rsidP="00F572A8">
            <w:r w:rsidRPr="00E65D95">
              <w:t xml:space="preserve">This position reports </w:t>
            </w:r>
            <w:r w:rsidR="00A306F6" w:rsidRPr="00E65D95">
              <w:t xml:space="preserve">to the Recruitment </w:t>
            </w:r>
            <w:r w:rsidR="00F572A8">
              <w:t>Lead</w:t>
            </w:r>
            <w:r w:rsidR="00A306F6" w:rsidRPr="00E65D95">
              <w:t xml:space="preserve"> </w:t>
            </w:r>
          </w:p>
        </w:tc>
      </w:tr>
      <w:tr w:rsidR="008A604A" w:rsidRPr="00E65D95" w:rsidTr="00361E1E">
        <w:tc>
          <w:tcPr>
            <w:tcW w:w="2263" w:type="dxa"/>
            <w:shd w:val="clear" w:color="auto" w:fill="A097C3"/>
          </w:tcPr>
          <w:p w:rsidR="008A604A" w:rsidRPr="00E65D95" w:rsidRDefault="008A604A" w:rsidP="008A604A">
            <w:pPr>
              <w:rPr>
                <w:b/>
                <w:color w:val="FFFFFF" w:themeColor="background1"/>
                <w:sz w:val="24"/>
                <w:szCs w:val="24"/>
              </w:rPr>
            </w:pPr>
            <w:r w:rsidRPr="00E65D95">
              <w:rPr>
                <w:b/>
                <w:color w:val="FFFFFF" w:themeColor="background1"/>
                <w:sz w:val="24"/>
                <w:szCs w:val="24"/>
              </w:rPr>
              <w:t>Effective date</w:t>
            </w:r>
          </w:p>
        </w:tc>
        <w:tc>
          <w:tcPr>
            <w:tcW w:w="6754" w:type="dxa"/>
            <w:shd w:val="clear" w:color="auto" w:fill="D9E2F3" w:themeFill="accent5" w:themeFillTint="33"/>
          </w:tcPr>
          <w:sdt>
            <w:sdtPr>
              <w:rPr>
                <w:rFonts w:eastAsia="Times New Roman"/>
                <w:lang w:eastAsia="en-AU"/>
              </w:rPr>
              <w:id w:val="-1431122139"/>
              <w:placeholder>
                <w:docPart w:val="985A69E462314C9DB994042B805E64E1"/>
              </w:placeholder>
              <w:date w:fullDate="2021-08-03T00:00:00Z">
                <w:dateFormat w:val="MMMM yyyy"/>
                <w:lid w:val="en-AU"/>
                <w:storeMappedDataAs w:val="dateTime"/>
                <w:calendar w:val="gregorian"/>
              </w:date>
            </w:sdtPr>
            <w:sdtEndPr/>
            <w:sdtContent>
              <w:p w:rsidR="008A604A" w:rsidRPr="00E65D95" w:rsidRDefault="00F572A8" w:rsidP="008A604A">
                <w:pPr>
                  <w:spacing w:before="120" w:after="120"/>
                  <w:jc w:val="both"/>
                  <w:rPr>
                    <w:rFonts w:eastAsia="Times New Roman"/>
                    <w:b/>
                    <w:sz w:val="22"/>
                    <w:lang w:val="en-US" w:eastAsia="en-AU"/>
                  </w:rPr>
                </w:pPr>
                <w:r>
                  <w:rPr>
                    <w:rFonts w:eastAsia="Times New Roman"/>
                    <w:lang w:eastAsia="en-AU"/>
                  </w:rPr>
                  <w:t>August 2021</w:t>
                </w:r>
              </w:p>
            </w:sdtContent>
          </w:sdt>
          <w:p w:rsidR="008A604A" w:rsidRPr="00E65D95" w:rsidRDefault="008A604A" w:rsidP="008A604A"/>
        </w:tc>
      </w:tr>
    </w:tbl>
    <w:p w:rsidR="00386E9B" w:rsidRPr="00E65D95" w:rsidRDefault="00386E9B" w:rsidP="008F7F3E"/>
    <w:p w:rsidR="0028037E" w:rsidRPr="00E65D95" w:rsidRDefault="0028037E" w:rsidP="006B32A0"/>
    <w:p w:rsidR="0028037E" w:rsidRPr="00E65D95" w:rsidRDefault="0028037E" w:rsidP="006B32A0"/>
    <w:p w:rsidR="00386E9B" w:rsidRPr="00E65D95" w:rsidRDefault="00386E9B" w:rsidP="006B32A0"/>
    <w:p w:rsidR="00386E9B" w:rsidRPr="00E65D95" w:rsidRDefault="00386E9B" w:rsidP="006B32A0"/>
    <w:p w:rsidR="00B7181F" w:rsidRPr="00E65D95" w:rsidRDefault="00B7181F" w:rsidP="006B32A0">
      <w:pPr>
        <w:rPr>
          <w:b/>
          <w:sz w:val="32"/>
          <w:szCs w:val="32"/>
        </w:rPr>
      </w:pPr>
    </w:p>
    <w:p w:rsidR="00B7181F" w:rsidRPr="00E65D95" w:rsidRDefault="00B7181F" w:rsidP="006B32A0">
      <w:pPr>
        <w:rPr>
          <w:b/>
          <w:sz w:val="32"/>
          <w:szCs w:val="32"/>
        </w:rPr>
      </w:pPr>
    </w:p>
    <w:p w:rsidR="00B17236" w:rsidRPr="00E65D95" w:rsidRDefault="00B17236" w:rsidP="006B32A0">
      <w:pPr>
        <w:rPr>
          <w:b/>
          <w:sz w:val="32"/>
          <w:szCs w:val="32"/>
        </w:rPr>
      </w:pPr>
    </w:p>
    <w:p w:rsidR="00B17236" w:rsidRPr="00E65D95" w:rsidRDefault="00B17236" w:rsidP="006B32A0">
      <w:pPr>
        <w:rPr>
          <w:b/>
          <w:sz w:val="32"/>
          <w:szCs w:val="32"/>
        </w:rPr>
      </w:pPr>
    </w:p>
    <w:p w:rsidR="00386E9B" w:rsidRPr="00E65D95" w:rsidRDefault="00177E46" w:rsidP="006B32A0">
      <w:pPr>
        <w:rPr>
          <w:b/>
          <w:sz w:val="32"/>
          <w:szCs w:val="32"/>
        </w:rPr>
      </w:pPr>
      <w:r w:rsidRPr="00E65D95">
        <w:rPr>
          <w:b/>
          <w:sz w:val="32"/>
          <w:szCs w:val="32"/>
        </w:rPr>
        <w:t>Overview of program</w:t>
      </w:r>
    </w:p>
    <w:sdt>
      <w:sdtPr>
        <w:rPr>
          <w:rFonts w:eastAsia="Times New Roman"/>
          <w:color w:val="AEAAAA" w:themeColor="background2" w:themeShade="BF"/>
          <w:sz w:val="18"/>
          <w:szCs w:val="18"/>
          <w:lang w:eastAsia="en-AU"/>
        </w:rPr>
        <w:id w:val="-1773086158"/>
        <w:placeholder>
          <w:docPart w:val="70EFADE8334A4D6E89E1A0DA180AD13F"/>
        </w:placeholder>
      </w:sdtPr>
      <w:sdtEndPr>
        <w:rPr>
          <w:rFonts w:eastAsia="Arial Narrow"/>
        </w:rPr>
      </w:sdtEndPr>
      <w:sdtContent>
        <w:p w:rsidR="00273799" w:rsidRPr="00E65D95" w:rsidRDefault="00273799" w:rsidP="00273799">
          <w:pPr>
            <w:widowControl w:val="0"/>
            <w:spacing w:before="40"/>
            <w:jc w:val="both"/>
            <w:rPr>
              <w:rFonts w:eastAsia="Times New Roman"/>
              <w:sz w:val="20"/>
              <w:szCs w:val="20"/>
              <w:lang w:eastAsia="en-AU"/>
            </w:rPr>
          </w:pPr>
          <w:r w:rsidRPr="00E65D95">
            <w:rPr>
              <w:rFonts w:eastAsia="Times New Roman"/>
              <w:sz w:val="20"/>
              <w:szCs w:val="20"/>
              <w:lang w:eastAsia="en-AU"/>
            </w:rPr>
            <w:t>Anglicare Victoria offers a comprehensive network of services to young people and their families/caregivers living across Victoria. We seek to ensure the provision of high quality services that will bring about significant improvements in the life experience of the young people, children and families/caregivers with whom we work.</w:t>
          </w:r>
        </w:p>
        <w:p w:rsidR="00A306F6" w:rsidRPr="00E65D95" w:rsidRDefault="00A306F6" w:rsidP="00F930EA">
          <w:pPr>
            <w:widowControl w:val="0"/>
            <w:spacing w:before="40" w:after="0" w:line="240" w:lineRule="auto"/>
            <w:jc w:val="both"/>
            <w:rPr>
              <w:rFonts w:eastAsia="Times New Roman"/>
              <w:sz w:val="20"/>
              <w:szCs w:val="20"/>
              <w:lang w:eastAsia="en-AU"/>
            </w:rPr>
          </w:pPr>
          <w:r w:rsidRPr="00E65D95">
            <w:rPr>
              <w:rFonts w:eastAsia="Times New Roman"/>
              <w:sz w:val="20"/>
              <w:szCs w:val="20"/>
              <w:lang w:eastAsia="en-AU"/>
            </w:rPr>
            <w:t xml:space="preserve">The People &amp; Culture team consists of over 25 staff who support the whole organisation by providing a high level of HR, Recruitment, Payroll, Systems, Training, OH&amp;S and Wellbeing services. </w:t>
          </w:r>
        </w:p>
        <w:p w:rsidR="00A306F6" w:rsidRPr="00E65D95" w:rsidRDefault="00A306F6" w:rsidP="00F930EA">
          <w:pPr>
            <w:widowControl w:val="0"/>
            <w:spacing w:before="40" w:after="0" w:line="240" w:lineRule="auto"/>
            <w:jc w:val="both"/>
            <w:rPr>
              <w:rFonts w:eastAsia="Times New Roman"/>
              <w:sz w:val="20"/>
              <w:szCs w:val="20"/>
              <w:lang w:eastAsia="en-AU"/>
            </w:rPr>
          </w:pPr>
          <w:r w:rsidRPr="00E65D95">
            <w:rPr>
              <w:rFonts w:eastAsia="Times New Roman"/>
              <w:sz w:val="20"/>
              <w:szCs w:val="20"/>
              <w:lang w:eastAsia="en-AU"/>
            </w:rPr>
            <w:t xml:space="preserve">This posited forms part of the recruitment team and involves supporting various programs </w:t>
          </w:r>
          <w:r w:rsidR="000B189F">
            <w:rPr>
              <w:rFonts w:eastAsia="Times New Roman"/>
              <w:sz w:val="20"/>
              <w:szCs w:val="20"/>
              <w:lang w:eastAsia="en-AU"/>
            </w:rPr>
            <w:t>with</w:t>
          </w:r>
          <w:r w:rsidR="00F572A8">
            <w:rPr>
              <w:rFonts w:eastAsia="Times New Roman"/>
              <w:sz w:val="20"/>
              <w:szCs w:val="20"/>
              <w:lang w:eastAsia="en-AU"/>
            </w:rPr>
            <w:t xml:space="preserve"> end to end</w:t>
          </w:r>
          <w:r w:rsidR="000B189F">
            <w:rPr>
              <w:rFonts w:eastAsia="Times New Roman"/>
              <w:sz w:val="20"/>
              <w:szCs w:val="20"/>
              <w:lang w:eastAsia="en-AU"/>
            </w:rPr>
            <w:t xml:space="preserve"> recruitment, including</w:t>
          </w:r>
          <w:r w:rsidR="00F572A8">
            <w:rPr>
              <w:rFonts w:eastAsia="Times New Roman"/>
              <w:sz w:val="20"/>
              <w:szCs w:val="20"/>
              <w:lang w:eastAsia="en-AU"/>
            </w:rPr>
            <w:t xml:space="preserve"> everything from initial consultation, sourcing, screening and interviewing, through to </w:t>
          </w:r>
          <w:r w:rsidRPr="00E65D95">
            <w:rPr>
              <w:rFonts w:eastAsia="Times New Roman"/>
              <w:sz w:val="20"/>
              <w:szCs w:val="20"/>
              <w:lang w:eastAsia="en-AU"/>
            </w:rPr>
            <w:t>compliance management</w:t>
          </w:r>
          <w:r w:rsidR="000B189F">
            <w:rPr>
              <w:rFonts w:eastAsia="Times New Roman"/>
              <w:sz w:val="20"/>
              <w:szCs w:val="20"/>
              <w:lang w:eastAsia="en-AU"/>
            </w:rPr>
            <w:t>,</w:t>
          </w:r>
          <w:r w:rsidRPr="00E65D95">
            <w:rPr>
              <w:rFonts w:eastAsia="Times New Roman"/>
              <w:sz w:val="20"/>
              <w:szCs w:val="20"/>
              <w:lang w:eastAsia="en-AU"/>
            </w:rPr>
            <w:t xml:space="preserve"> onboarding</w:t>
          </w:r>
          <w:r w:rsidR="000B189F">
            <w:rPr>
              <w:rFonts w:eastAsia="Times New Roman"/>
              <w:sz w:val="20"/>
              <w:szCs w:val="20"/>
              <w:lang w:eastAsia="en-AU"/>
            </w:rPr>
            <w:t>, offer management and other duties to support the recruitment team and internal stakeholders at Anglicare Victoria</w:t>
          </w:r>
          <w:r w:rsidRPr="00E65D95">
            <w:rPr>
              <w:rFonts w:eastAsia="Times New Roman"/>
              <w:sz w:val="20"/>
              <w:szCs w:val="20"/>
              <w:lang w:eastAsia="en-AU"/>
            </w:rPr>
            <w:t xml:space="preserve">. </w:t>
          </w:r>
        </w:p>
        <w:p w:rsidR="00F930EA" w:rsidRPr="00E65D95" w:rsidRDefault="00F930EA" w:rsidP="00F930EA">
          <w:pPr>
            <w:widowControl w:val="0"/>
            <w:spacing w:before="40" w:after="0" w:line="240" w:lineRule="auto"/>
            <w:jc w:val="both"/>
            <w:rPr>
              <w:rFonts w:eastAsia="Times New Roman"/>
              <w:lang w:eastAsia="en-AU"/>
            </w:rPr>
          </w:pPr>
        </w:p>
        <w:p w:rsidR="00361E1E" w:rsidRPr="00E65D95" w:rsidRDefault="00884D07" w:rsidP="00F930EA">
          <w:pPr>
            <w:widowControl w:val="0"/>
            <w:spacing w:before="40" w:after="0" w:line="240" w:lineRule="auto"/>
            <w:jc w:val="both"/>
            <w:rPr>
              <w:rFonts w:eastAsia="Arial Narrow"/>
              <w:color w:val="AEAAAA" w:themeColor="background2" w:themeShade="BF"/>
              <w:sz w:val="18"/>
              <w:szCs w:val="18"/>
              <w:lang w:eastAsia="en-AU"/>
            </w:rPr>
          </w:pPr>
        </w:p>
      </w:sdtContent>
    </w:sdt>
    <w:p w:rsidR="00361E1E" w:rsidRPr="00E65D95" w:rsidRDefault="00386E9B" w:rsidP="00386E9B">
      <w:pPr>
        <w:pStyle w:val="Default"/>
        <w:rPr>
          <w:b/>
          <w:color w:val="auto"/>
          <w:sz w:val="32"/>
          <w:szCs w:val="32"/>
        </w:rPr>
      </w:pPr>
      <w:r w:rsidRPr="00E65D95">
        <w:rPr>
          <w:b/>
          <w:color w:val="auto"/>
          <w:sz w:val="32"/>
          <w:szCs w:val="32"/>
        </w:rPr>
        <w:t xml:space="preserve">Position </w:t>
      </w:r>
      <w:r w:rsidR="008A604A" w:rsidRPr="00E65D95">
        <w:rPr>
          <w:b/>
          <w:color w:val="auto"/>
          <w:sz w:val="32"/>
          <w:szCs w:val="32"/>
        </w:rPr>
        <w:t>Objectives</w:t>
      </w:r>
    </w:p>
    <w:p w:rsidR="008A604A" w:rsidRPr="00E65D95" w:rsidRDefault="008A604A" w:rsidP="00EB0442">
      <w:pPr>
        <w:spacing w:before="120" w:after="120" w:line="240" w:lineRule="auto"/>
        <w:jc w:val="both"/>
        <w:rPr>
          <w:rFonts w:eastAsia="Times New Roman"/>
          <w:szCs w:val="20"/>
          <w:lang w:eastAsia="en-AU"/>
        </w:rPr>
      </w:pPr>
    </w:p>
    <w:tbl>
      <w:tblPr>
        <w:tblStyle w:val="TableGrid"/>
        <w:tblW w:w="0" w:type="auto"/>
        <w:tblCellMar>
          <w:top w:w="284" w:type="dxa"/>
          <w:bottom w:w="284" w:type="dxa"/>
        </w:tblCellMar>
        <w:tblLook w:val="04A0" w:firstRow="1" w:lastRow="0" w:firstColumn="1" w:lastColumn="0" w:noHBand="0" w:noVBand="1"/>
      </w:tblPr>
      <w:tblGrid>
        <w:gridCol w:w="846"/>
        <w:gridCol w:w="8080"/>
      </w:tblGrid>
      <w:tr w:rsidR="00F24EE7" w:rsidRPr="00E65D95" w:rsidTr="00F930EA">
        <w:tc>
          <w:tcPr>
            <w:tcW w:w="846" w:type="dxa"/>
            <w:shd w:val="clear" w:color="auto" w:fill="A097C3"/>
          </w:tcPr>
          <w:p w:rsidR="00F24EE7" w:rsidRPr="00E65D95" w:rsidRDefault="008A604A" w:rsidP="004C2086">
            <w:pPr>
              <w:pStyle w:val="ListParagraph"/>
              <w:numPr>
                <w:ilvl w:val="0"/>
                <w:numId w:val="3"/>
              </w:numPr>
              <w:ind w:left="527" w:hanging="357"/>
              <w:rPr>
                <w:b/>
                <w:color w:val="FFFFFF" w:themeColor="background1"/>
              </w:rPr>
            </w:pPr>
            <w:r w:rsidRPr="00E65D95">
              <w:t xml:space="preserve"> </w:t>
            </w:r>
          </w:p>
        </w:tc>
        <w:tc>
          <w:tcPr>
            <w:tcW w:w="8080" w:type="dxa"/>
            <w:shd w:val="clear" w:color="auto" w:fill="D9E2F3" w:themeFill="accent5" w:themeFillTint="33"/>
          </w:tcPr>
          <w:p w:rsidR="00F24EE7" w:rsidRPr="00E65D95" w:rsidRDefault="00A306F6" w:rsidP="00F572A8">
            <w:pPr>
              <w:tabs>
                <w:tab w:val="left" w:pos="960"/>
              </w:tabs>
            </w:pPr>
            <w:r w:rsidRPr="00E65D95">
              <w:t xml:space="preserve">To </w:t>
            </w:r>
            <w:r w:rsidR="000B189F">
              <w:t xml:space="preserve">provide recruitment </w:t>
            </w:r>
            <w:r w:rsidRPr="00E65D95">
              <w:t>support</w:t>
            </w:r>
            <w:r w:rsidR="00F572A8">
              <w:t xml:space="preserve"> and manage the </w:t>
            </w:r>
            <w:r w:rsidRPr="00E65D95">
              <w:t xml:space="preserve">attraction, selection and on boarding of new staff to Anglicare Victoria. </w:t>
            </w:r>
          </w:p>
        </w:tc>
      </w:tr>
      <w:tr w:rsidR="00F24EE7" w:rsidRPr="00E65D95" w:rsidTr="00F930EA">
        <w:tc>
          <w:tcPr>
            <w:tcW w:w="846" w:type="dxa"/>
            <w:shd w:val="clear" w:color="auto" w:fill="A097C3"/>
          </w:tcPr>
          <w:p w:rsidR="00F24EE7" w:rsidRPr="00E65D95" w:rsidRDefault="00F24EE7" w:rsidP="004C2086">
            <w:pPr>
              <w:pStyle w:val="ListParagraph"/>
              <w:numPr>
                <w:ilvl w:val="0"/>
                <w:numId w:val="3"/>
              </w:numPr>
              <w:ind w:left="527" w:hanging="357"/>
              <w:rPr>
                <w:b/>
                <w:color w:val="FFFFFF" w:themeColor="background1"/>
              </w:rPr>
            </w:pPr>
          </w:p>
        </w:tc>
        <w:tc>
          <w:tcPr>
            <w:tcW w:w="8080" w:type="dxa"/>
            <w:shd w:val="clear" w:color="auto" w:fill="D9E2F3" w:themeFill="accent5" w:themeFillTint="33"/>
          </w:tcPr>
          <w:p w:rsidR="00F24EE7" w:rsidRPr="00E65D95" w:rsidRDefault="00A306F6" w:rsidP="00F572A8">
            <w:r w:rsidRPr="00E65D95">
              <w:t xml:space="preserve">To </w:t>
            </w:r>
            <w:r w:rsidR="00B170C5">
              <w:t xml:space="preserve">support </w:t>
            </w:r>
            <w:r w:rsidRPr="00E65D95">
              <w:t>key stakeholders with recruitment</w:t>
            </w:r>
            <w:r w:rsidR="00B4767A">
              <w:t xml:space="preserve"> </w:t>
            </w:r>
            <w:r w:rsidR="00F572A8">
              <w:t>for difficult to fill roles and lead project based recruitment in times of significant program growth</w:t>
            </w:r>
          </w:p>
        </w:tc>
      </w:tr>
      <w:tr w:rsidR="00A306F6" w:rsidRPr="00E65D95" w:rsidTr="00F930EA">
        <w:tc>
          <w:tcPr>
            <w:tcW w:w="846" w:type="dxa"/>
            <w:shd w:val="clear" w:color="auto" w:fill="A097C3"/>
          </w:tcPr>
          <w:p w:rsidR="00A306F6" w:rsidRPr="00E65D95" w:rsidRDefault="00A306F6" w:rsidP="004C2086">
            <w:pPr>
              <w:pStyle w:val="ListParagraph"/>
              <w:numPr>
                <w:ilvl w:val="0"/>
                <w:numId w:val="3"/>
              </w:numPr>
              <w:ind w:left="527" w:hanging="357"/>
              <w:rPr>
                <w:b/>
                <w:color w:val="FFFFFF" w:themeColor="background1"/>
              </w:rPr>
            </w:pPr>
          </w:p>
        </w:tc>
        <w:tc>
          <w:tcPr>
            <w:tcW w:w="8080" w:type="dxa"/>
            <w:shd w:val="clear" w:color="auto" w:fill="D9E2F3" w:themeFill="accent5" w:themeFillTint="33"/>
          </w:tcPr>
          <w:p w:rsidR="00A306F6" w:rsidRPr="00E65D95" w:rsidRDefault="00F572A8" w:rsidP="00B170C5">
            <w:r>
              <w:t xml:space="preserve">To develop and maintain strong working relationships with internal key stakeholders to support efficient and best practice recruitment </w:t>
            </w:r>
          </w:p>
        </w:tc>
      </w:tr>
      <w:tr w:rsidR="00A306F6" w:rsidRPr="00E65D95" w:rsidTr="00F930EA">
        <w:tc>
          <w:tcPr>
            <w:tcW w:w="846" w:type="dxa"/>
            <w:shd w:val="clear" w:color="auto" w:fill="A097C3"/>
          </w:tcPr>
          <w:p w:rsidR="00A306F6" w:rsidRPr="00E65D95" w:rsidRDefault="00A306F6" w:rsidP="004C2086">
            <w:pPr>
              <w:pStyle w:val="ListParagraph"/>
              <w:numPr>
                <w:ilvl w:val="0"/>
                <w:numId w:val="3"/>
              </w:numPr>
              <w:ind w:left="527" w:hanging="357"/>
              <w:rPr>
                <w:b/>
                <w:color w:val="FFFFFF" w:themeColor="background1"/>
              </w:rPr>
            </w:pPr>
          </w:p>
        </w:tc>
        <w:tc>
          <w:tcPr>
            <w:tcW w:w="8080" w:type="dxa"/>
            <w:shd w:val="clear" w:color="auto" w:fill="D9E2F3" w:themeFill="accent5" w:themeFillTint="33"/>
          </w:tcPr>
          <w:p w:rsidR="00A306F6" w:rsidRPr="00E65D95" w:rsidRDefault="00A306F6" w:rsidP="00F572A8">
            <w:r w:rsidRPr="00E65D95">
              <w:t xml:space="preserve">To support </w:t>
            </w:r>
            <w:r w:rsidR="00F572A8">
              <w:t>the recruitment team to drive efficiencies, reduce time to fill and help achieve strategic team goals</w:t>
            </w:r>
          </w:p>
        </w:tc>
      </w:tr>
    </w:tbl>
    <w:p w:rsidR="0028037E" w:rsidRPr="00E65D95" w:rsidRDefault="0028037E" w:rsidP="008A604A">
      <w:pPr>
        <w:rPr>
          <w:sz w:val="20"/>
          <w:szCs w:val="20"/>
        </w:rPr>
      </w:pPr>
      <w:r w:rsidRPr="00E65D95">
        <w:rPr>
          <w:sz w:val="20"/>
          <w:szCs w:val="20"/>
        </w:rPr>
        <w:br w:type="page"/>
      </w:r>
    </w:p>
    <w:p w:rsidR="00A82496" w:rsidRPr="00E65D95" w:rsidRDefault="00884D07" w:rsidP="006B32A0"/>
    <w:p w:rsidR="00386E9B" w:rsidRPr="00E65D95" w:rsidRDefault="00386E9B" w:rsidP="006B32A0"/>
    <w:p w:rsidR="00386E9B" w:rsidRPr="00E65D95" w:rsidRDefault="00386E9B" w:rsidP="006B32A0"/>
    <w:p w:rsidR="00F24EE7" w:rsidRPr="00E65D95" w:rsidRDefault="00386E9B" w:rsidP="00B7181F">
      <w:pPr>
        <w:rPr>
          <w:b/>
          <w:sz w:val="32"/>
          <w:szCs w:val="32"/>
        </w:rPr>
      </w:pPr>
      <w:r w:rsidRPr="00E65D95">
        <w:rPr>
          <w:b/>
          <w:sz w:val="32"/>
          <w:szCs w:val="32"/>
        </w:rPr>
        <w:t xml:space="preserve">Key responsibilities </w:t>
      </w:r>
    </w:p>
    <w:p w:rsidR="00386E9B" w:rsidRPr="00E65D95" w:rsidRDefault="00386E9B" w:rsidP="00386E9B">
      <w:pPr>
        <w:pStyle w:val="Default"/>
        <w:rPr>
          <w:sz w:val="20"/>
          <w:szCs w:val="20"/>
        </w:rPr>
      </w:pPr>
      <w:r w:rsidRPr="00E65D95">
        <w:rPr>
          <w:sz w:val="20"/>
          <w:szCs w:val="20"/>
        </w:rPr>
        <w:t>The key responsibilities are as follows but are not limited to:</w:t>
      </w:r>
    </w:p>
    <w:p w:rsidR="00386E9B" w:rsidRPr="00E65D95" w:rsidRDefault="00386E9B" w:rsidP="00386E9B">
      <w:pPr>
        <w:pStyle w:val="Default"/>
        <w:rPr>
          <w:sz w:val="20"/>
          <w:szCs w:val="20"/>
        </w:rPr>
      </w:pPr>
    </w:p>
    <w:tbl>
      <w:tblPr>
        <w:tblStyle w:val="TableGrid"/>
        <w:tblW w:w="9067" w:type="dxa"/>
        <w:tblCellMar>
          <w:top w:w="284" w:type="dxa"/>
          <w:bottom w:w="284" w:type="dxa"/>
        </w:tblCellMar>
        <w:tblLook w:val="04A0" w:firstRow="1" w:lastRow="0" w:firstColumn="1" w:lastColumn="0" w:noHBand="0" w:noVBand="1"/>
      </w:tblPr>
      <w:tblGrid>
        <w:gridCol w:w="846"/>
        <w:gridCol w:w="8221"/>
      </w:tblGrid>
      <w:tr w:rsidR="00386E9B" w:rsidRPr="00E65D95" w:rsidTr="0088336F">
        <w:trPr>
          <w:trHeight w:val="245"/>
        </w:trPr>
        <w:tc>
          <w:tcPr>
            <w:tcW w:w="846" w:type="dxa"/>
            <w:shd w:val="clear" w:color="auto" w:fill="A097C3"/>
          </w:tcPr>
          <w:p w:rsidR="00386E9B" w:rsidRPr="00E65D95" w:rsidRDefault="00386E9B"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386E9B" w:rsidRPr="00E65D95" w:rsidRDefault="0088336F" w:rsidP="0088336F">
            <w:r w:rsidRPr="00E65D95">
              <w:rPr>
                <w:rStyle w:val="Style12"/>
                <w:sz w:val="20"/>
              </w:rPr>
              <w:t xml:space="preserve">Provide </w:t>
            </w:r>
            <w:r w:rsidR="00F572A8">
              <w:rPr>
                <w:rStyle w:val="Style12"/>
                <w:sz w:val="20"/>
              </w:rPr>
              <w:t xml:space="preserve">consultation and </w:t>
            </w:r>
            <w:r w:rsidRPr="00E65D95">
              <w:rPr>
                <w:rStyle w:val="Style12"/>
                <w:sz w:val="20"/>
              </w:rPr>
              <w:t>advice to stakeholders to support and ensure recruitment best practice</w:t>
            </w:r>
          </w:p>
        </w:tc>
      </w:tr>
      <w:tr w:rsidR="00F930EA" w:rsidRPr="00E65D95" w:rsidTr="0088336F">
        <w:trPr>
          <w:trHeight w:val="27"/>
        </w:trPr>
        <w:tc>
          <w:tcPr>
            <w:tcW w:w="846" w:type="dxa"/>
            <w:shd w:val="clear" w:color="auto" w:fill="A097C3"/>
          </w:tcPr>
          <w:p w:rsidR="00F930EA" w:rsidRPr="00E65D95" w:rsidRDefault="00F930EA"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0F5D32" w:rsidRPr="00E65D95" w:rsidRDefault="0088336F" w:rsidP="0088336F">
            <w:r w:rsidRPr="00E65D95">
              <w:t>Support the team to coordinate and maintain a high standard of advertising and attraction campaigns to attract the best possible talent to programs</w:t>
            </w:r>
          </w:p>
        </w:tc>
      </w:tr>
      <w:tr w:rsidR="00E65D95" w:rsidRPr="00E65D95" w:rsidTr="0088336F">
        <w:trPr>
          <w:trHeight w:val="27"/>
        </w:trPr>
        <w:tc>
          <w:tcPr>
            <w:tcW w:w="846" w:type="dxa"/>
            <w:shd w:val="clear" w:color="auto" w:fill="A097C3"/>
          </w:tcPr>
          <w:p w:rsidR="00E65D95" w:rsidRPr="00E65D95" w:rsidRDefault="00E65D95"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E65D95" w:rsidRPr="00E65D95" w:rsidRDefault="00F572A8" w:rsidP="00F572A8">
            <w:r>
              <w:t xml:space="preserve">Engage in proactive recruitment activities and talent management </w:t>
            </w:r>
          </w:p>
        </w:tc>
      </w:tr>
      <w:tr w:rsidR="00F930EA" w:rsidRPr="00E65D95" w:rsidTr="00F930EA">
        <w:tc>
          <w:tcPr>
            <w:tcW w:w="846" w:type="dxa"/>
            <w:shd w:val="clear" w:color="auto" w:fill="A097C3"/>
          </w:tcPr>
          <w:p w:rsidR="00F930EA" w:rsidRPr="00E65D95" w:rsidRDefault="00F930EA"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F930EA" w:rsidRPr="00E65D95" w:rsidRDefault="00BC0954" w:rsidP="00E65D95">
            <w:r>
              <w:t xml:space="preserve">Ensure adherence to strict employment screening and compliance requirements </w:t>
            </w:r>
            <w:r w:rsidRPr="00E65D95">
              <w:t>including Police Checks, WWCC, reference checks and a host of others as required for each role</w:t>
            </w:r>
            <w:r w:rsidR="00B4767A">
              <w:t xml:space="preserve"> </w:t>
            </w:r>
            <w:r w:rsidR="0088336F" w:rsidRPr="00E65D95">
              <w:t xml:space="preserve"> </w:t>
            </w:r>
          </w:p>
        </w:tc>
      </w:tr>
      <w:tr w:rsidR="00825644" w:rsidRPr="00E65D95" w:rsidTr="00F930EA">
        <w:tc>
          <w:tcPr>
            <w:tcW w:w="846" w:type="dxa"/>
            <w:shd w:val="clear" w:color="auto" w:fill="A097C3"/>
          </w:tcPr>
          <w:p w:rsidR="00825644" w:rsidRPr="00E65D95" w:rsidRDefault="00825644"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825644" w:rsidRPr="00E65D95" w:rsidRDefault="0088336F" w:rsidP="00BC0954">
            <w:r w:rsidRPr="00E65D95">
              <w:t xml:space="preserve">Support </w:t>
            </w:r>
            <w:r w:rsidR="00BC0954">
              <w:t>the development of new processes to drive efficiencies</w:t>
            </w:r>
            <w:r w:rsidRPr="00E65D95">
              <w:t xml:space="preserve"> </w:t>
            </w:r>
          </w:p>
        </w:tc>
      </w:tr>
      <w:tr w:rsidR="00386E9B" w:rsidRPr="00E65D95" w:rsidTr="00F930EA">
        <w:tc>
          <w:tcPr>
            <w:tcW w:w="846" w:type="dxa"/>
            <w:shd w:val="clear" w:color="auto" w:fill="A097C3"/>
          </w:tcPr>
          <w:p w:rsidR="00386E9B" w:rsidRPr="00E65D95" w:rsidRDefault="00386E9B"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386E9B" w:rsidRPr="00E65D95" w:rsidRDefault="00BC0954" w:rsidP="00E65D95">
            <w:r>
              <w:t xml:space="preserve">Support key stakeholders to/and manage the end to end applicant life cycle </w:t>
            </w:r>
          </w:p>
        </w:tc>
      </w:tr>
      <w:tr w:rsidR="00386E9B" w:rsidRPr="00E65D95" w:rsidTr="00F930EA">
        <w:tc>
          <w:tcPr>
            <w:tcW w:w="846" w:type="dxa"/>
            <w:shd w:val="clear" w:color="auto" w:fill="A097C3"/>
          </w:tcPr>
          <w:p w:rsidR="00386E9B" w:rsidRPr="00E65D95" w:rsidRDefault="00386E9B"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386E9B" w:rsidRPr="00E65D95" w:rsidRDefault="00E65D95" w:rsidP="00E65D95">
            <w:r w:rsidRPr="00E65D95">
              <w:t xml:space="preserve">Provide general recruitment support to key stakeholders, including current and prospective employees </w:t>
            </w:r>
            <w:r w:rsidR="0088336F" w:rsidRPr="00E65D95">
              <w:t xml:space="preserve"> </w:t>
            </w:r>
          </w:p>
        </w:tc>
      </w:tr>
      <w:tr w:rsidR="00386E9B" w:rsidRPr="00E65D95" w:rsidTr="00F930EA">
        <w:tc>
          <w:tcPr>
            <w:tcW w:w="846" w:type="dxa"/>
            <w:shd w:val="clear" w:color="auto" w:fill="A097C3"/>
          </w:tcPr>
          <w:p w:rsidR="00386E9B" w:rsidRPr="00E65D95" w:rsidRDefault="00386E9B"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386E9B" w:rsidRPr="00E65D95" w:rsidRDefault="00BC0954" w:rsidP="00BC0954">
            <w:r>
              <w:t xml:space="preserve">When required, contribute to </w:t>
            </w:r>
            <w:r w:rsidR="00E65D95" w:rsidRPr="00E65D95">
              <w:t>administration support and maintenance of recruitment, compliance and reporting systems</w:t>
            </w:r>
          </w:p>
        </w:tc>
      </w:tr>
      <w:tr w:rsidR="00E65D95" w:rsidRPr="00E65D95" w:rsidTr="00F930EA">
        <w:tc>
          <w:tcPr>
            <w:tcW w:w="846" w:type="dxa"/>
            <w:shd w:val="clear" w:color="auto" w:fill="A097C3"/>
          </w:tcPr>
          <w:p w:rsidR="00E65D95" w:rsidRPr="00E65D95" w:rsidRDefault="00E65D95" w:rsidP="001E4B7A">
            <w:pPr>
              <w:pStyle w:val="ListParagraph"/>
              <w:numPr>
                <w:ilvl w:val="0"/>
                <w:numId w:val="14"/>
              </w:numPr>
              <w:ind w:left="527" w:hanging="357"/>
              <w:rPr>
                <w:b/>
                <w:color w:val="FFFFFF" w:themeColor="background1"/>
              </w:rPr>
            </w:pPr>
          </w:p>
        </w:tc>
        <w:tc>
          <w:tcPr>
            <w:tcW w:w="8221" w:type="dxa"/>
            <w:shd w:val="clear" w:color="auto" w:fill="D9E2F3" w:themeFill="accent5" w:themeFillTint="33"/>
          </w:tcPr>
          <w:p w:rsidR="00E65D95" w:rsidRPr="00E65D95" w:rsidRDefault="00E65D95" w:rsidP="00BC0954">
            <w:r w:rsidRPr="00E65D95">
              <w:t>Provide general recruitment support to the team when required</w:t>
            </w:r>
          </w:p>
        </w:tc>
      </w:tr>
    </w:tbl>
    <w:p w:rsidR="00386E9B" w:rsidRDefault="00386E9B" w:rsidP="006B32A0">
      <w:pPr>
        <w:rPr>
          <w:sz w:val="20"/>
          <w:szCs w:val="20"/>
        </w:rPr>
      </w:pPr>
    </w:p>
    <w:p w:rsidR="00E65D95" w:rsidRDefault="00E65D95" w:rsidP="006B32A0">
      <w:pPr>
        <w:rPr>
          <w:sz w:val="20"/>
          <w:szCs w:val="20"/>
        </w:rPr>
      </w:pPr>
    </w:p>
    <w:p w:rsidR="00E65D95" w:rsidRDefault="00E65D95" w:rsidP="006B32A0">
      <w:pPr>
        <w:rPr>
          <w:sz w:val="20"/>
          <w:szCs w:val="20"/>
        </w:rPr>
      </w:pPr>
    </w:p>
    <w:p w:rsidR="00E65D95" w:rsidRDefault="00E65D95" w:rsidP="006B32A0">
      <w:pPr>
        <w:rPr>
          <w:sz w:val="20"/>
          <w:szCs w:val="20"/>
        </w:rPr>
      </w:pPr>
    </w:p>
    <w:p w:rsidR="00E65D95" w:rsidRDefault="00E65D95" w:rsidP="006B32A0">
      <w:pPr>
        <w:rPr>
          <w:sz w:val="20"/>
          <w:szCs w:val="20"/>
        </w:rPr>
      </w:pPr>
    </w:p>
    <w:p w:rsidR="00E65D95" w:rsidRPr="00E65D95" w:rsidRDefault="00E65D95" w:rsidP="006B32A0">
      <w:pPr>
        <w:rPr>
          <w:sz w:val="20"/>
          <w:szCs w:val="20"/>
        </w:rPr>
      </w:pPr>
    </w:p>
    <w:p w:rsidR="00386E9B" w:rsidRPr="00E65D95" w:rsidRDefault="00386E9B" w:rsidP="006B32A0"/>
    <w:p w:rsidR="00386E9B" w:rsidRPr="00E65D95" w:rsidRDefault="00386E9B" w:rsidP="006B32A0"/>
    <w:p w:rsidR="00386E9B" w:rsidRPr="00E65D95" w:rsidRDefault="00386E9B" w:rsidP="006B32A0"/>
    <w:p w:rsidR="00B41978" w:rsidRPr="00E65D95" w:rsidRDefault="00B41978" w:rsidP="00F77C89">
      <w:pPr>
        <w:pStyle w:val="Default"/>
        <w:rPr>
          <w:b/>
          <w:color w:val="auto"/>
          <w:sz w:val="32"/>
          <w:szCs w:val="32"/>
        </w:rPr>
      </w:pPr>
    </w:p>
    <w:p w:rsidR="000D31D4" w:rsidRPr="00E65D95" w:rsidRDefault="000D31D4" w:rsidP="006B32A0">
      <w:bookmarkStart w:id="0" w:name="_GoBack"/>
      <w:bookmarkEnd w:id="0"/>
    </w:p>
    <w:p w:rsidR="000D31D4" w:rsidRPr="00E65D95" w:rsidRDefault="000D31D4" w:rsidP="006B32A0"/>
    <w:p w:rsidR="00B7181F" w:rsidRPr="00E65D95" w:rsidRDefault="00F24EE7" w:rsidP="00F24EE7">
      <w:pPr>
        <w:spacing w:before="120" w:after="120" w:line="240" w:lineRule="auto"/>
        <w:jc w:val="both"/>
        <w:rPr>
          <w:b/>
          <w:sz w:val="32"/>
          <w:szCs w:val="32"/>
        </w:rPr>
      </w:pPr>
      <w:r w:rsidRPr="00E65D95">
        <w:rPr>
          <w:b/>
          <w:sz w:val="32"/>
          <w:szCs w:val="32"/>
        </w:rPr>
        <w:t>Occupational health &amp; safety (OHS)</w:t>
      </w:r>
    </w:p>
    <w:p w:rsidR="00F24EE7" w:rsidRPr="00E65D95" w:rsidRDefault="00F24EE7" w:rsidP="00F24EE7">
      <w:pPr>
        <w:spacing w:before="120" w:after="120" w:line="240" w:lineRule="auto"/>
        <w:jc w:val="both"/>
        <w:rPr>
          <w:rFonts w:eastAsia="Times New Roman"/>
          <w:lang w:eastAsia="en-AU"/>
        </w:rPr>
      </w:pPr>
      <w:r w:rsidRPr="00E65D95">
        <w:rPr>
          <w:rFonts w:eastAsia="Times New Roman"/>
          <w:lang w:eastAsia="en-AU"/>
        </w:rPr>
        <w:t xml:space="preserve">Anglicare Victoria is committed to ensuring the health and safety of its employees and any other individuals present in our workplaces. </w:t>
      </w:r>
    </w:p>
    <w:p w:rsidR="00F24EE7" w:rsidRPr="00E65D95" w:rsidRDefault="00F24EE7" w:rsidP="00F24EE7">
      <w:pPr>
        <w:spacing w:before="120" w:after="120" w:line="240" w:lineRule="auto"/>
        <w:jc w:val="both"/>
        <w:rPr>
          <w:rFonts w:eastAsia="Times New Roman"/>
          <w:lang w:eastAsia="en-AU"/>
        </w:rPr>
      </w:pPr>
      <w:r w:rsidRPr="00E65D95">
        <w:rPr>
          <w:rFonts w:eastAsia="Times New Roman"/>
          <w:lang w:eastAsia="en-AU"/>
        </w:rPr>
        <w:t>In achieving and maintaining workplace health and safety, Anglicare Victoria will apply best practice in OHS in accordance with statutory obligations at all times.</w:t>
      </w:r>
    </w:p>
    <w:p w:rsidR="00F24EE7" w:rsidRPr="00E65D95" w:rsidRDefault="00F24EE7" w:rsidP="00F24EE7">
      <w:pPr>
        <w:spacing w:before="120" w:after="120" w:line="240" w:lineRule="auto"/>
        <w:jc w:val="both"/>
        <w:rPr>
          <w:rFonts w:eastAsia="Times New Roman"/>
          <w:lang w:eastAsia="en-AU"/>
        </w:rPr>
      </w:pPr>
      <w:r w:rsidRPr="00E65D95">
        <w:rPr>
          <w:rFonts w:eastAsia="Times New Roman"/>
          <w:lang w:eastAsia="en-AU"/>
        </w:rPr>
        <w:t>All Anglicare Victoria employees, contractors and volunteers are required to:</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val="en-GB" w:eastAsia="en-AU"/>
        </w:rPr>
        <w:t>take reasonable care for their own health and safety and for that of others in the workplace by working in accordance with legislative requirements and the company’s OHS policies and procedures</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eastAsia="en-AU"/>
        </w:rPr>
        <w:t xml:space="preserve">take reasonable care their actions or omissions do not adversely affect the health and safety of themselves and others </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eastAsia="en-AU"/>
        </w:rPr>
        <w:t>cooperate with any reasonable directions, policies and procedures relating to health and safety in the workplace</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eastAsia="en-AU"/>
        </w:rPr>
        <w:t>report all injuries, illness or ‘near misses’ to their Supervisor or Manager</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eastAsia="en-AU"/>
        </w:rPr>
        <w:t xml:space="preserve">participate in relevant health and safety training based on roles and responsibilities </w:t>
      </w:r>
    </w:p>
    <w:p w:rsidR="00F24EE7" w:rsidRPr="00E65D95" w:rsidRDefault="00F24EE7" w:rsidP="00B7181F">
      <w:pPr>
        <w:pStyle w:val="ListParagraph"/>
        <w:widowControl w:val="0"/>
        <w:numPr>
          <w:ilvl w:val="0"/>
          <w:numId w:val="17"/>
        </w:numPr>
        <w:spacing w:before="120" w:after="120" w:line="240" w:lineRule="auto"/>
        <w:jc w:val="both"/>
        <w:rPr>
          <w:rFonts w:eastAsia="Times New Roman"/>
          <w:lang w:eastAsia="en-AU"/>
        </w:rPr>
      </w:pPr>
      <w:r w:rsidRPr="00E65D95">
        <w:rPr>
          <w:rFonts w:eastAsia="Times New Roman"/>
          <w:lang w:eastAsia="en-AU"/>
        </w:rPr>
        <w:t>as required, participate in the development and implementation of specific OHS hazard and risk management strategies.</w:t>
      </w:r>
    </w:p>
    <w:p w:rsidR="00B7181F" w:rsidRPr="00E65D95" w:rsidRDefault="00F24EE7" w:rsidP="00B7181F">
      <w:pPr>
        <w:spacing w:after="0" w:line="240" w:lineRule="auto"/>
        <w:rPr>
          <w:b/>
          <w:sz w:val="32"/>
          <w:szCs w:val="32"/>
        </w:rPr>
      </w:pPr>
      <w:r w:rsidRPr="00E65D95">
        <w:rPr>
          <w:rFonts w:eastAsia="Times New Roman"/>
          <w:lang w:eastAsia="en-AU"/>
        </w:rPr>
        <w:t>In addition to the above, positions with supervision or management responsibility are required to ensure a safe and healthy work environment for all employees, clients, contractors and visitors. This can be achieved by ensuring all people are aware of and have access to OHS policies, procedures, training and reporting systems</w:t>
      </w:r>
    </w:p>
    <w:p w:rsidR="00B7181F" w:rsidRPr="00E65D95" w:rsidRDefault="00B7181F" w:rsidP="006B32A0">
      <w:pPr>
        <w:rPr>
          <w:b/>
          <w:sz w:val="32"/>
          <w:szCs w:val="32"/>
        </w:rPr>
      </w:pPr>
    </w:p>
    <w:p w:rsidR="001E5751" w:rsidRPr="00E65D95" w:rsidRDefault="001E5751" w:rsidP="006B32A0">
      <w:pPr>
        <w:rPr>
          <w:b/>
          <w:sz w:val="32"/>
          <w:szCs w:val="32"/>
        </w:rPr>
      </w:pPr>
      <w:r w:rsidRPr="00E65D95">
        <w:rPr>
          <w:b/>
          <w:sz w:val="32"/>
          <w:szCs w:val="32"/>
        </w:rPr>
        <w:t>Cultural Safety in the Workplace</w:t>
      </w:r>
    </w:p>
    <w:p w:rsidR="001E5751" w:rsidRPr="00E65D95" w:rsidRDefault="001E5751" w:rsidP="00784905">
      <w:pPr>
        <w:jc w:val="both"/>
      </w:pPr>
      <w:r w:rsidRPr="00E65D95">
        <w:t>Anglicare Victoria recognises the important and unique contribution Aboriginal and Torres Strait Islander employees make by bringing their unique skills, knowledge and experience to the workplace. They also contribute important insight into how Anglicare Victoria can provide for and engage with Indigenous clients and communities more effectively.</w:t>
      </w:r>
    </w:p>
    <w:p w:rsidR="001E5751" w:rsidRPr="00E65D95" w:rsidRDefault="001E5751" w:rsidP="00784905">
      <w:pPr>
        <w:jc w:val="both"/>
      </w:pPr>
      <w:r w:rsidRPr="00E65D95">
        <w:t>Our Reconciliation Action Plan (RAP) and Workforce Strategy outlines Anglicare Victoria’s commitment to leading and facilitating sustainable employment, training, retention and career development opportunities for Aboriginal and Torres Strait Islanders people.</w:t>
      </w:r>
    </w:p>
    <w:p w:rsidR="001E5751" w:rsidRPr="00E65D95" w:rsidRDefault="001E5751" w:rsidP="006B32A0"/>
    <w:p w:rsidR="00F24EE7" w:rsidRPr="00E65D95" w:rsidRDefault="00F24EE7">
      <w:pPr>
        <w:rPr>
          <w:b/>
          <w:sz w:val="32"/>
          <w:szCs w:val="32"/>
        </w:rPr>
      </w:pPr>
      <w:r w:rsidRPr="00E65D95">
        <w:rPr>
          <w:b/>
          <w:sz w:val="32"/>
          <w:szCs w:val="32"/>
        </w:rPr>
        <w:br w:type="page"/>
      </w:r>
    </w:p>
    <w:p w:rsidR="00F24EE7" w:rsidRPr="00E65D95" w:rsidRDefault="00F24EE7" w:rsidP="00F77C89">
      <w:pPr>
        <w:rPr>
          <w:b/>
          <w:sz w:val="32"/>
          <w:szCs w:val="32"/>
        </w:rPr>
      </w:pPr>
    </w:p>
    <w:p w:rsidR="00F24EE7" w:rsidRPr="00E65D95" w:rsidRDefault="00F24EE7" w:rsidP="00F77C89">
      <w:pPr>
        <w:rPr>
          <w:b/>
          <w:sz w:val="32"/>
          <w:szCs w:val="32"/>
        </w:rPr>
      </w:pPr>
    </w:p>
    <w:p w:rsidR="00F24EE7" w:rsidRPr="00E65D95" w:rsidRDefault="00F24EE7" w:rsidP="00F77C89">
      <w:pPr>
        <w:rPr>
          <w:b/>
          <w:sz w:val="32"/>
          <w:szCs w:val="32"/>
        </w:rPr>
      </w:pPr>
    </w:p>
    <w:p w:rsidR="00F24EE7" w:rsidRPr="00E65D95" w:rsidRDefault="00F24EE7" w:rsidP="00F77C89">
      <w:pPr>
        <w:rPr>
          <w:b/>
          <w:sz w:val="32"/>
          <w:szCs w:val="32"/>
        </w:rPr>
      </w:pPr>
    </w:p>
    <w:p w:rsidR="001E5751" w:rsidRPr="00E65D95" w:rsidRDefault="001E5751" w:rsidP="00F77C89">
      <w:pPr>
        <w:rPr>
          <w:b/>
          <w:sz w:val="32"/>
          <w:szCs w:val="32"/>
        </w:rPr>
      </w:pPr>
      <w:r w:rsidRPr="00E65D95">
        <w:rPr>
          <w:b/>
          <w:sz w:val="32"/>
          <w:szCs w:val="32"/>
        </w:rPr>
        <w:t>Conditions of employment</w:t>
      </w:r>
    </w:p>
    <w:p w:rsidR="00784905" w:rsidRPr="00E65D95" w:rsidRDefault="00784905" w:rsidP="00784905">
      <w:pPr>
        <w:numPr>
          <w:ilvl w:val="0"/>
          <w:numId w:val="9"/>
        </w:numPr>
        <w:tabs>
          <w:tab w:val="left" w:pos="360"/>
        </w:tabs>
        <w:spacing w:before="120" w:after="120" w:line="240" w:lineRule="auto"/>
        <w:jc w:val="both"/>
      </w:pPr>
      <w:r w:rsidRPr="00E65D95">
        <w:t>Salary and conditions are in accordance with</w:t>
      </w:r>
      <w:r w:rsidR="00EB369C">
        <w:t xml:space="preserve"> the appropriate award</w:t>
      </w:r>
      <w:r w:rsidRPr="00E65D95">
        <w:t xml:space="preserve">. </w:t>
      </w:r>
      <w:r w:rsidRPr="00E65D95">
        <w:rPr>
          <w:rStyle w:val="PlaceholderText"/>
          <w:color w:val="000000"/>
        </w:rPr>
        <w:t xml:space="preserve"> </w:t>
      </w:r>
      <w:r w:rsidRPr="00E65D95">
        <w:t>Salary packaging is offered with this position.</w:t>
      </w:r>
    </w:p>
    <w:p w:rsidR="00784905" w:rsidRPr="00E65D95" w:rsidRDefault="00784905" w:rsidP="00784905">
      <w:pPr>
        <w:numPr>
          <w:ilvl w:val="0"/>
          <w:numId w:val="9"/>
        </w:numPr>
        <w:spacing w:before="120" w:after="120" w:line="240" w:lineRule="auto"/>
        <w:jc w:val="both"/>
      </w:pPr>
      <w:r w:rsidRPr="00E65D95">
        <w:t>All offers of employment at Anglicare Victoria are subject to a six month probationary period. The staff member will be asked to participate in an annual performance review linked to objectives set out for the position.</w:t>
      </w:r>
    </w:p>
    <w:p w:rsidR="00784905" w:rsidRPr="00E65D95" w:rsidRDefault="00784905" w:rsidP="00784905">
      <w:pPr>
        <w:numPr>
          <w:ilvl w:val="0"/>
          <w:numId w:val="9"/>
        </w:numPr>
        <w:tabs>
          <w:tab w:val="left" w:pos="360"/>
        </w:tabs>
        <w:spacing w:before="120" w:after="120" w:line="240" w:lineRule="auto"/>
        <w:jc w:val="both"/>
      </w:pPr>
      <w:r w:rsidRPr="00E65D95">
        <w:t>All offers of employment are subject to a satisfactory Criminal History Check, a current Driver’s License and an Employment Working with Children Check prior to commencement.</w:t>
      </w:r>
    </w:p>
    <w:p w:rsidR="001E5751" w:rsidRPr="00E65D95" w:rsidRDefault="001E5751" w:rsidP="00355205">
      <w:pPr>
        <w:pStyle w:val="ListParagraph"/>
        <w:ind w:left="357"/>
        <w:contextualSpacing w:val="0"/>
      </w:pPr>
    </w:p>
    <w:p w:rsidR="001E5751" w:rsidRPr="00E65D95" w:rsidRDefault="001E5751" w:rsidP="00F77C89"/>
    <w:p w:rsidR="00355205" w:rsidRPr="00E65D95" w:rsidRDefault="00355205" w:rsidP="00355205">
      <w:pPr>
        <w:spacing w:before="240" w:after="120" w:line="240" w:lineRule="auto"/>
        <w:rPr>
          <w:b/>
          <w:sz w:val="32"/>
          <w:szCs w:val="32"/>
        </w:rPr>
      </w:pPr>
      <w:r w:rsidRPr="00E65D95">
        <w:rPr>
          <w:b/>
          <w:sz w:val="32"/>
          <w:szCs w:val="32"/>
        </w:rPr>
        <w:t>Acceptance of Position Description requirements</w:t>
      </w:r>
    </w:p>
    <w:p w:rsidR="00355205" w:rsidRPr="00E65D95" w:rsidRDefault="00355205" w:rsidP="00355205">
      <w:pPr>
        <w:spacing w:before="120" w:after="120" w:line="240" w:lineRule="auto"/>
        <w:rPr>
          <w:rFonts w:eastAsia="Times New Roman"/>
          <w:lang w:eastAsia="en-AU"/>
        </w:rPr>
      </w:pPr>
    </w:p>
    <w:p w:rsidR="00355205" w:rsidRPr="00E65D95" w:rsidRDefault="00355205" w:rsidP="00355205">
      <w:pPr>
        <w:spacing w:before="120" w:after="120" w:line="240" w:lineRule="auto"/>
        <w:rPr>
          <w:rFonts w:eastAsia="Times New Roman"/>
          <w:lang w:eastAsia="en-AU"/>
        </w:rPr>
      </w:pPr>
      <w:r w:rsidRPr="00E65D95">
        <w:rPr>
          <w:rFonts w:eastAsia="Times New Roman"/>
          <w:lang w:eastAsia="en-AU"/>
        </w:rPr>
        <w:t>To be signed upon appointment</w:t>
      </w:r>
    </w:p>
    <w:p w:rsidR="00355205" w:rsidRPr="00E65D95" w:rsidRDefault="00355205" w:rsidP="00355205">
      <w:pPr>
        <w:spacing w:before="120" w:after="120" w:line="240" w:lineRule="auto"/>
        <w:rPr>
          <w:rFonts w:eastAsia="Times New Roman"/>
          <w:b/>
          <w:u w:val="single"/>
          <w:lang w:eastAsia="en-AU"/>
        </w:rPr>
      </w:pPr>
    </w:p>
    <w:p w:rsidR="00355205" w:rsidRPr="00E65D95" w:rsidRDefault="00355205" w:rsidP="00355205">
      <w:pPr>
        <w:spacing w:before="120" w:after="120" w:line="240" w:lineRule="auto"/>
        <w:rPr>
          <w:rFonts w:eastAsia="Times New Roman"/>
          <w:b/>
          <w:u w:val="single"/>
          <w:lang w:eastAsia="en-AU"/>
        </w:rPr>
      </w:pPr>
      <w:r w:rsidRPr="00E65D95">
        <w:rPr>
          <w:rFonts w:eastAsia="Times New Roman"/>
          <w:b/>
          <w:u w:val="single"/>
          <w:lang w:eastAsia="en-AU"/>
        </w:rPr>
        <w:t>Employee</w:t>
      </w:r>
    </w:p>
    <w:tbl>
      <w:tblPr>
        <w:tblW w:w="0" w:type="auto"/>
        <w:tblLook w:val="04A0" w:firstRow="1" w:lastRow="0" w:firstColumn="1" w:lastColumn="0" w:noHBand="0" w:noVBand="1"/>
      </w:tblPr>
      <w:tblGrid>
        <w:gridCol w:w="1384"/>
        <w:gridCol w:w="6379"/>
      </w:tblGrid>
      <w:tr w:rsidR="00355205" w:rsidRPr="00E65D95" w:rsidTr="00354887">
        <w:tc>
          <w:tcPr>
            <w:tcW w:w="1384" w:type="dxa"/>
            <w:shd w:val="clear" w:color="auto" w:fill="auto"/>
          </w:tcPr>
          <w:p w:rsidR="00355205" w:rsidRPr="00E65D95" w:rsidRDefault="00355205" w:rsidP="00354887">
            <w:pPr>
              <w:spacing w:before="120" w:after="120" w:line="240" w:lineRule="auto"/>
              <w:ind w:right="-142"/>
              <w:rPr>
                <w:rFonts w:eastAsia="Times New Roman"/>
                <w:lang w:eastAsia="en-AU"/>
              </w:rPr>
            </w:pPr>
            <w:r w:rsidRPr="00E65D95">
              <w:rPr>
                <w:rFonts w:eastAsia="Times New Roman"/>
                <w:lang w:eastAsia="en-AU"/>
              </w:rPr>
              <w:t>Name:</w:t>
            </w:r>
          </w:p>
        </w:tc>
        <w:tc>
          <w:tcPr>
            <w:tcW w:w="6379" w:type="dxa"/>
            <w:tcBorders>
              <w:bottom w:val="single" w:sz="4" w:space="0" w:color="auto"/>
            </w:tcBorders>
            <w:shd w:val="clear" w:color="auto" w:fill="auto"/>
          </w:tcPr>
          <w:p w:rsidR="00355205" w:rsidRPr="00E65D95" w:rsidRDefault="00355205" w:rsidP="00354887">
            <w:pPr>
              <w:spacing w:before="120" w:after="120" w:line="240" w:lineRule="auto"/>
              <w:ind w:right="-142"/>
              <w:rPr>
                <w:rFonts w:eastAsia="Times New Roman"/>
                <w:lang w:eastAsia="en-AU"/>
              </w:rPr>
            </w:pPr>
          </w:p>
        </w:tc>
      </w:tr>
      <w:tr w:rsidR="00355205" w:rsidRPr="00E65D95" w:rsidTr="00354887">
        <w:tc>
          <w:tcPr>
            <w:tcW w:w="1384" w:type="dxa"/>
            <w:shd w:val="clear" w:color="auto" w:fill="auto"/>
          </w:tcPr>
          <w:p w:rsidR="00355205" w:rsidRPr="00E65D95" w:rsidRDefault="00355205" w:rsidP="00354887">
            <w:pPr>
              <w:spacing w:before="120" w:after="120" w:line="240" w:lineRule="auto"/>
              <w:ind w:right="-142"/>
              <w:rPr>
                <w:rFonts w:eastAsia="Times New Roman"/>
                <w:lang w:eastAsia="en-AU"/>
              </w:rPr>
            </w:pPr>
            <w:r w:rsidRPr="00E65D95">
              <w:rPr>
                <w:rFonts w:eastAsia="Times New Roman"/>
                <w:lang w:eastAsia="en-AU"/>
              </w:rPr>
              <w:t>Signature:</w:t>
            </w:r>
          </w:p>
        </w:tc>
        <w:tc>
          <w:tcPr>
            <w:tcW w:w="6379" w:type="dxa"/>
            <w:tcBorders>
              <w:top w:val="single" w:sz="4" w:space="0" w:color="auto"/>
              <w:bottom w:val="single" w:sz="4" w:space="0" w:color="auto"/>
            </w:tcBorders>
            <w:shd w:val="clear" w:color="auto" w:fill="auto"/>
          </w:tcPr>
          <w:p w:rsidR="00355205" w:rsidRPr="00E65D95" w:rsidRDefault="00355205" w:rsidP="00354887">
            <w:pPr>
              <w:spacing w:before="120" w:after="120" w:line="240" w:lineRule="auto"/>
              <w:ind w:right="-142"/>
              <w:rPr>
                <w:rFonts w:eastAsia="Times New Roman"/>
                <w:lang w:eastAsia="en-AU"/>
              </w:rPr>
            </w:pPr>
          </w:p>
        </w:tc>
      </w:tr>
      <w:tr w:rsidR="00355205" w:rsidRPr="00E65D95" w:rsidTr="00354887">
        <w:tc>
          <w:tcPr>
            <w:tcW w:w="1384" w:type="dxa"/>
            <w:shd w:val="clear" w:color="auto" w:fill="auto"/>
          </w:tcPr>
          <w:p w:rsidR="00355205" w:rsidRPr="00E65D95" w:rsidRDefault="00355205" w:rsidP="00354887">
            <w:pPr>
              <w:spacing w:before="120" w:after="120" w:line="240" w:lineRule="auto"/>
              <w:ind w:right="-142"/>
              <w:rPr>
                <w:rFonts w:eastAsia="Times New Roman"/>
                <w:lang w:eastAsia="en-AU"/>
              </w:rPr>
            </w:pPr>
            <w:r w:rsidRPr="00E65D95">
              <w:rPr>
                <w:rFonts w:eastAsia="Times New Roman"/>
                <w:lang w:eastAsia="en-AU"/>
              </w:rPr>
              <w:t>Date:</w:t>
            </w:r>
          </w:p>
        </w:tc>
        <w:tc>
          <w:tcPr>
            <w:tcW w:w="6379" w:type="dxa"/>
            <w:tcBorders>
              <w:top w:val="single" w:sz="4" w:space="0" w:color="auto"/>
              <w:bottom w:val="single" w:sz="4" w:space="0" w:color="auto"/>
            </w:tcBorders>
            <w:shd w:val="clear" w:color="auto" w:fill="auto"/>
          </w:tcPr>
          <w:p w:rsidR="00355205" w:rsidRPr="00E65D95" w:rsidRDefault="00355205" w:rsidP="00354887">
            <w:pPr>
              <w:spacing w:before="120" w:after="120" w:line="240" w:lineRule="auto"/>
              <w:ind w:right="-142"/>
              <w:rPr>
                <w:rFonts w:eastAsia="Times New Roman"/>
                <w:lang w:eastAsia="en-AU"/>
              </w:rPr>
            </w:pPr>
          </w:p>
        </w:tc>
      </w:tr>
    </w:tbl>
    <w:p w:rsidR="00355205" w:rsidRPr="00E65D95" w:rsidRDefault="00355205" w:rsidP="00F77C89"/>
    <w:p w:rsidR="001E5751" w:rsidRPr="00E65D95" w:rsidRDefault="001E5751" w:rsidP="006B32A0"/>
    <w:sectPr w:rsidR="001E5751" w:rsidRPr="00E65D95" w:rsidSect="00B7181F">
      <w:headerReference w:type="default" r:id="rId17"/>
      <w:headerReference w:type="first" r:id="rId18"/>
      <w:pgSz w:w="11907" w:h="16839" w:code="9"/>
      <w:pgMar w:top="22"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4D07" w:rsidRDefault="00884D07" w:rsidP="006B32A0">
      <w:r>
        <w:separator/>
      </w:r>
    </w:p>
  </w:endnote>
  <w:endnote w:type="continuationSeparator" w:id="0">
    <w:p w:rsidR="00884D07" w:rsidRDefault="00884D07" w:rsidP="006B3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E21" w:rsidRPr="008F7F3E" w:rsidRDefault="004B6E21" w:rsidP="006B32A0">
    <w:pPr>
      <w:pStyle w:val="Footer"/>
      <w:ind w:left="-532"/>
      <w:rPr>
        <w:sz w:val="18"/>
        <w:szCs w:val="18"/>
      </w:rPr>
    </w:pPr>
    <w:r w:rsidRPr="008F7F3E">
      <w:rPr>
        <w:sz w:val="18"/>
        <w:szCs w:val="18"/>
      </w:rPr>
      <w:t xml:space="preserve">Page </w:t>
    </w:r>
    <w:sdt>
      <w:sdtPr>
        <w:rPr>
          <w:sz w:val="18"/>
          <w:szCs w:val="18"/>
        </w:rPr>
        <w:id w:val="382535732"/>
        <w:docPartObj>
          <w:docPartGallery w:val="Page Numbers (Bottom of Page)"/>
          <w:docPartUnique/>
        </w:docPartObj>
      </w:sdtPr>
      <w:sdtEndPr>
        <w:rPr>
          <w:noProof/>
        </w:rPr>
      </w:sdtEndPr>
      <w:sdtContent>
        <w:r w:rsidRPr="008F7F3E">
          <w:rPr>
            <w:sz w:val="18"/>
            <w:szCs w:val="18"/>
          </w:rPr>
          <w:fldChar w:fldCharType="begin"/>
        </w:r>
        <w:r w:rsidRPr="008F7F3E">
          <w:rPr>
            <w:sz w:val="18"/>
            <w:szCs w:val="18"/>
          </w:rPr>
          <w:instrText xml:space="preserve"> PAGE   \* MERGEFORMAT </w:instrText>
        </w:r>
        <w:r w:rsidRPr="008F7F3E">
          <w:rPr>
            <w:sz w:val="18"/>
            <w:szCs w:val="18"/>
          </w:rPr>
          <w:fldChar w:fldCharType="separate"/>
        </w:r>
        <w:r w:rsidR="00BC0954">
          <w:rPr>
            <w:noProof/>
            <w:sz w:val="18"/>
            <w:szCs w:val="18"/>
          </w:rPr>
          <w:t>4</w:t>
        </w:r>
        <w:r w:rsidRPr="008F7F3E">
          <w:rPr>
            <w:noProof/>
            <w:sz w:val="18"/>
            <w:szCs w:val="18"/>
          </w:rPr>
          <w:fldChar w:fldCharType="end"/>
        </w:r>
      </w:sdtContent>
    </w:sdt>
  </w:p>
  <w:p w:rsidR="00190CAF" w:rsidRDefault="00190CAF" w:rsidP="006B32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E21" w:rsidRDefault="004B6E21" w:rsidP="006B32A0">
    <w:pPr>
      <w:pStyle w:val="Footer"/>
    </w:pPr>
    <w:r w:rsidRPr="004B6E21">
      <w:t xml:space="preserve">Page </w:t>
    </w:r>
    <w:sdt>
      <w:sdtPr>
        <w:id w:val="-2134325447"/>
        <w:docPartObj>
          <w:docPartGallery w:val="Page Numbers (Bottom of Page)"/>
          <w:docPartUnique/>
        </w:docPartObj>
      </w:sdtPr>
      <w:sdtEndPr>
        <w:rPr>
          <w:noProof/>
        </w:rPr>
      </w:sdtEndPr>
      <w:sdtContent>
        <w:r w:rsidRPr="004B6E21">
          <w:fldChar w:fldCharType="begin"/>
        </w:r>
        <w:r w:rsidRPr="004B6E21">
          <w:instrText xml:space="preserve"> PAGE   \* MERGEFORMAT </w:instrText>
        </w:r>
        <w:r w:rsidRPr="004B6E21">
          <w:fldChar w:fldCharType="separate"/>
        </w:r>
        <w:r w:rsidR="00BC0954">
          <w:rPr>
            <w:noProof/>
          </w:rPr>
          <w:t>2</w:t>
        </w:r>
        <w:r w:rsidRPr="004B6E21">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4D07" w:rsidRDefault="00884D07" w:rsidP="006B32A0">
      <w:r>
        <w:separator/>
      </w:r>
    </w:p>
  </w:footnote>
  <w:footnote w:type="continuationSeparator" w:id="0">
    <w:p w:rsidR="00884D07" w:rsidRDefault="00884D07" w:rsidP="006B3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E" w:rsidRDefault="002E702E" w:rsidP="006B32A0">
    <w:pPr>
      <w:pStyle w:val="Header"/>
    </w:pPr>
    <w:r>
      <w:rPr>
        <w:noProof/>
        <w:lang w:val="en-AU" w:eastAsia="en-AU"/>
      </w:rPr>
      <w:drawing>
        <wp:anchor distT="0" distB="0" distL="114300" distR="114300" simplePos="0" relativeHeight="251668480" behindDoc="1" locked="0" layoutInCell="1" allowOverlap="1" wp14:anchorId="4DB27441" wp14:editId="4DB27442">
          <wp:simplePos x="914400" y="457200"/>
          <wp:positionH relativeFrom="page">
            <wp:align>left</wp:align>
          </wp:positionH>
          <wp:positionV relativeFrom="page">
            <wp:align>top</wp:align>
          </wp:positionV>
          <wp:extent cx="7560360" cy="10692000"/>
          <wp:effectExtent l="0" t="0" r="254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62_CapabilityFramework_PositionTemplate_7_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360" cy="10692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E" w:rsidRDefault="0028037E" w:rsidP="006B32A0">
    <w:pPr>
      <w:pStyle w:val="Header"/>
    </w:pPr>
    <w:r>
      <w:rPr>
        <w:noProof/>
        <w:lang w:val="en-AU" w:eastAsia="en-AU"/>
      </w:rPr>
      <w:drawing>
        <wp:anchor distT="0" distB="0" distL="114300" distR="114300" simplePos="0" relativeHeight="251663360" behindDoc="1" locked="0" layoutInCell="1" allowOverlap="1" wp14:anchorId="4DB27443" wp14:editId="4DB27444">
          <wp:simplePos x="0" y="0"/>
          <wp:positionH relativeFrom="page">
            <wp:align>right</wp:align>
          </wp:positionH>
          <wp:positionV relativeFrom="paragraph">
            <wp:posOffset>-451692</wp:posOffset>
          </wp:positionV>
          <wp:extent cx="7552080" cy="10667520"/>
          <wp:effectExtent l="0" t="0" r="0" b="635"/>
          <wp:wrapNone/>
          <wp:docPr id="3" name="Picture 3"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E" w:rsidRDefault="0028037E" w:rsidP="006B32A0">
    <w:pPr>
      <w:pStyle w:val="Header"/>
    </w:pPr>
    <w:r>
      <w:rPr>
        <w:noProof/>
        <w:lang w:val="en-AU" w:eastAsia="en-AU"/>
      </w:rPr>
      <w:drawing>
        <wp:anchor distT="0" distB="0" distL="114300" distR="114300" simplePos="0" relativeHeight="251665408" behindDoc="1" locked="0" layoutInCell="1" allowOverlap="1" wp14:anchorId="4DB27445" wp14:editId="4DB27446">
          <wp:simplePos x="0" y="0"/>
          <wp:positionH relativeFrom="page">
            <wp:align>right</wp:align>
          </wp:positionH>
          <wp:positionV relativeFrom="paragraph">
            <wp:posOffset>-451692</wp:posOffset>
          </wp:positionV>
          <wp:extent cx="7552080" cy="10667520"/>
          <wp:effectExtent l="0" t="0" r="0" b="635"/>
          <wp:wrapNone/>
          <wp:docPr id="24" name="Picture 24"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037E" w:rsidRDefault="0028037E" w:rsidP="006B32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037E" w:rsidRDefault="0028037E" w:rsidP="006B32A0">
    <w:pPr>
      <w:pStyle w:val="Header"/>
    </w:pPr>
    <w:r>
      <w:rPr>
        <w:noProof/>
        <w:lang w:val="en-AU" w:eastAsia="en-AU"/>
      </w:rPr>
      <w:drawing>
        <wp:anchor distT="0" distB="0" distL="114300" distR="114300" simplePos="0" relativeHeight="251667456" behindDoc="1" locked="0" layoutInCell="1" allowOverlap="1" wp14:anchorId="4DB27447" wp14:editId="4DB27448">
          <wp:simplePos x="0" y="0"/>
          <wp:positionH relativeFrom="page">
            <wp:align>right</wp:align>
          </wp:positionH>
          <wp:positionV relativeFrom="paragraph">
            <wp:posOffset>-451692</wp:posOffset>
          </wp:positionV>
          <wp:extent cx="7552080" cy="10667520"/>
          <wp:effectExtent l="0" t="0" r="0" b="635"/>
          <wp:wrapNone/>
          <wp:docPr id="25" name="Picture 25" descr="C:\Users\nerida.ivory\AppData\Local\Microsoft\Windows\INetCache\Content.Word\162_CapabilityFramework_PositionTemplat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erida.ivory\AppData\Local\Microsoft\Windows\INetCache\Content.Word\162_CapabilityFramework_PositionTemplate7.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2080" cy="106675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57910"/>
    <w:multiLevelType w:val="hybridMultilevel"/>
    <w:tmpl w:val="2DC8D1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67540"/>
    <w:multiLevelType w:val="hybridMultilevel"/>
    <w:tmpl w:val="F80A1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1A4B6A"/>
    <w:multiLevelType w:val="hybridMultilevel"/>
    <w:tmpl w:val="813ECB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B794C03"/>
    <w:multiLevelType w:val="hybridMultilevel"/>
    <w:tmpl w:val="7D4E8BC4"/>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D6473A"/>
    <w:multiLevelType w:val="hybridMultilevel"/>
    <w:tmpl w:val="9DA2C5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19706B4"/>
    <w:multiLevelType w:val="hybridMultilevel"/>
    <w:tmpl w:val="A5541CC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DE64FC"/>
    <w:multiLevelType w:val="hybridMultilevel"/>
    <w:tmpl w:val="B900B2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8F7B88"/>
    <w:multiLevelType w:val="hybridMultilevel"/>
    <w:tmpl w:val="729C55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CE513DC"/>
    <w:multiLevelType w:val="hybridMultilevel"/>
    <w:tmpl w:val="01F68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9E45CE"/>
    <w:multiLevelType w:val="hybridMultilevel"/>
    <w:tmpl w:val="F4200D72"/>
    <w:lvl w:ilvl="0" w:tplc="1B24B5A4">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3836FCA"/>
    <w:multiLevelType w:val="hybridMultilevel"/>
    <w:tmpl w:val="AED00078"/>
    <w:lvl w:ilvl="0" w:tplc="0C090001">
      <w:start w:val="1"/>
      <w:numFmt w:val="bullet"/>
      <w:lvlText w:val=""/>
      <w:lvlJc w:val="left"/>
      <w:pPr>
        <w:tabs>
          <w:tab w:val="num" w:pos="567"/>
        </w:tabs>
        <w:ind w:left="567" w:hanging="567"/>
      </w:pPr>
      <w:rPr>
        <w:rFonts w:ascii="Symbol" w:hAnsi="Symbol" w:hint="default"/>
      </w:rPr>
    </w:lvl>
    <w:lvl w:ilvl="1" w:tplc="0C090001">
      <w:start w:val="1"/>
      <w:numFmt w:val="bullet"/>
      <w:lvlText w:val=""/>
      <w:lvlJc w:val="left"/>
      <w:pPr>
        <w:tabs>
          <w:tab w:val="num" w:pos="720"/>
        </w:tabs>
        <w:ind w:left="72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A11F4E"/>
    <w:multiLevelType w:val="hybridMultilevel"/>
    <w:tmpl w:val="AB5EE2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E74740E"/>
    <w:multiLevelType w:val="hybridMultilevel"/>
    <w:tmpl w:val="853E2D6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674D53AF"/>
    <w:multiLevelType w:val="hybridMultilevel"/>
    <w:tmpl w:val="875A0E5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1215E3"/>
    <w:multiLevelType w:val="hybridMultilevel"/>
    <w:tmpl w:val="A47A52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7B30E0"/>
    <w:multiLevelType w:val="hybridMultilevel"/>
    <w:tmpl w:val="75BE79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0"/>
  </w:num>
  <w:num w:numId="3">
    <w:abstractNumId w:val="13"/>
  </w:num>
  <w:num w:numId="4">
    <w:abstractNumId w:val="4"/>
  </w:num>
  <w:num w:numId="5">
    <w:abstractNumId w:val="8"/>
  </w:num>
  <w:num w:numId="6">
    <w:abstractNumId w:val="6"/>
  </w:num>
  <w:num w:numId="7">
    <w:abstractNumId w:val="3"/>
  </w:num>
  <w:num w:numId="8">
    <w:abstractNumId w:val="9"/>
  </w:num>
  <w:num w:numId="9">
    <w:abstractNumId w:val="16"/>
  </w:num>
  <w:num w:numId="10">
    <w:abstractNumId w:val="1"/>
  </w:num>
  <w:num w:numId="11">
    <w:abstractNumId w:val="14"/>
  </w:num>
  <w:num w:numId="12">
    <w:abstractNumId w:val="12"/>
  </w:num>
  <w:num w:numId="13">
    <w:abstractNumId w:val="11"/>
  </w:num>
  <w:num w:numId="14">
    <w:abstractNumId w:val="7"/>
  </w:num>
  <w:num w:numId="15">
    <w:abstractNumId w:val="5"/>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37E"/>
    <w:rsid w:val="00024528"/>
    <w:rsid w:val="00072A81"/>
    <w:rsid w:val="000A1EBC"/>
    <w:rsid w:val="000B189F"/>
    <w:rsid w:val="000D31D4"/>
    <w:rsid w:val="000F5D32"/>
    <w:rsid w:val="00121DAB"/>
    <w:rsid w:val="00177E46"/>
    <w:rsid w:val="00180BEF"/>
    <w:rsid w:val="00190CAF"/>
    <w:rsid w:val="00195577"/>
    <w:rsid w:val="001A2780"/>
    <w:rsid w:val="001D4E63"/>
    <w:rsid w:val="001E4B7A"/>
    <w:rsid w:val="001E5751"/>
    <w:rsid w:val="001F2699"/>
    <w:rsid w:val="001F5FB5"/>
    <w:rsid w:val="002028C6"/>
    <w:rsid w:val="00205B40"/>
    <w:rsid w:val="00220F16"/>
    <w:rsid w:val="00235BAB"/>
    <w:rsid w:val="00263749"/>
    <w:rsid w:val="00273799"/>
    <w:rsid w:val="0028037E"/>
    <w:rsid w:val="002A137B"/>
    <w:rsid w:val="002E702E"/>
    <w:rsid w:val="00317605"/>
    <w:rsid w:val="00355205"/>
    <w:rsid w:val="00361E1E"/>
    <w:rsid w:val="00365C53"/>
    <w:rsid w:val="00386E9B"/>
    <w:rsid w:val="00400C65"/>
    <w:rsid w:val="00431D70"/>
    <w:rsid w:val="004B6E21"/>
    <w:rsid w:val="005116AC"/>
    <w:rsid w:val="005670E7"/>
    <w:rsid w:val="005A6B09"/>
    <w:rsid w:val="00606C96"/>
    <w:rsid w:val="00607C8F"/>
    <w:rsid w:val="006837F3"/>
    <w:rsid w:val="006A7CF9"/>
    <w:rsid w:val="006B32A0"/>
    <w:rsid w:val="00717D43"/>
    <w:rsid w:val="0076375F"/>
    <w:rsid w:val="00770F8E"/>
    <w:rsid w:val="00772E6A"/>
    <w:rsid w:val="00784905"/>
    <w:rsid w:val="00795741"/>
    <w:rsid w:val="007B479C"/>
    <w:rsid w:val="007D300E"/>
    <w:rsid w:val="008011C9"/>
    <w:rsid w:val="00825644"/>
    <w:rsid w:val="0088336F"/>
    <w:rsid w:val="00884D07"/>
    <w:rsid w:val="008A604A"/>
    <w:rsid w:val="008E2D3D"/>
    <w:rsid w:val="008F7F3E"/>
    <w:rsid w:val="009A3161"/>
    <w:rsid w:val="009B1A85"/>
    <w:rsid w:val="00A306F6"/>
    <w:rsid w:val="00A93C4D"/>
    <w:rsid w:val="00AF3D46"/>
    <w:rsid w:val="00B12031"/>
    <w:rsid w:val="00B170C5"/>
    <w:rsid w:val="00B17236"/>
    <w:rsid w:val="00B401FF"/>
    <w:rsid w:val="00B41978"/>
    <w:rsid w:val="00B4767A"/>
    <w:rsid w:val="00B6009A"/>
    <w:rsid w:val="00B7181F"/>
    <w:rsid w:val="00B85039"/>
    <w:rsid w:val="00BC0954"/>
    <w:rsid w:val="00BF2217"/>
    <w:rsid w:val="00C3428A"/>
    <w:rsid w:val="00C77E19"/>
    <w:rsid w:val="00C86411"/>
    <w:rsid w:val="00C910FF"/>
    <w:rsid w:val="00C9460D"/>
    <w:rsid w:val="00C96E18"/>
    <w:rsid w:val="00CB0683"/>
    <w:rsid w:val="00CB52DC"/>
    <w:rsid w:val="00CF2297"/>
    <w:rsid w:val="00D01444"/>
    <w:rsid w:val="00D4697F"/>
    <w:rsid w:val="00D5621E"/>
    <w:rsid w:val="00D73E17"/>
    <w:rsid w:val="00DD3CE6"/>
    <w:rsid w:val="00E65D95"/>
    <w:rsid w:val="00EA6579"/>
    <w:rsid w:val="00EB0442"/>
    <w:rsid w:val="00EB369C"/>
    <w:rsid w:val="00EF2AD8"/>
    <w:rsid w:val="00F24EE7"/>
    <w:rsid w:val="00F25595"/>
    <w:rsid w:val="00F572A8"/>
    <w:rsid w:val="00F77C89"/>
    <w:rsid w:val="00F930EA"/>
    <w:rsid w:val="00FB592B"/>
    <w:rsid w:val="00FE0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7DA4DA-7437-463B-83DF-C7DF97597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2A0"/>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03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037E"/>
  </w:style>
  <w:style w:type="paragraph" w:styleId="Footer">
    <w:name w:val="footer"/>
    <w:basedOn w:val="Normal"/>
    <w:link w:val="FooterChar"/>
    <w:uiPriority w:val="99"/>
    <w:unhideWhenUsed/>
    <w:rsid w:val="002803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037E"/>
  </w:style>
  <w:style w:type="paragraph" w:styleId="NoSpacing">
    <w:name w:val="No Spacing"/>
    <w:link w:val="NoSpacingChar"/>
    <w:uiPriority w:val="1"/>
    <w:qFormat/>
    <w:rsid w:val="00C3428A"/>
    <w:pPr>
      <w:spacing w:after="0" w:line="240" w:lineRule="auto"/>
    </w:pPr>
  </w:style>
  <w:style w:type="character" w:customStyle="1" w:styleId="NoSpacingChar">
    <w:name w:val="No Spacing Char"/>
    <w:basedOn w:val="DefaultParagraphFont"/>
    <w:link w:val="NoSpacing"/>
    <w:uiPriority w:val="1"/>
    <w:rsid w:val="00190CAF"/>
  </w:style>
  <w:style w:type="table" w:styleId="TableGrid">
    <w:name w:val="Table Grid"/>
    <w:basedOn w:val="TableNormal"/>
    <w:uiPriority w:val="59"/>
    <w:rsid w:val="00386E9B"/>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6E9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86E9B"/>
    <w:pPr>
      <w:ind w:left="720"/>
      <w:contextualSpacing/>
    </w:pPr>
  </w:style>
  <w:style w:type="paragraph" w:styleId="NormalWeb">
    <w:name w:val="Normal (Web)"/>
    <w:basedOn w:val="Normal"/>
    <w:unhideWhenUsed/>
    <w:rsid w:val="001E575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semiHidden/>
    <w:rsid w:val="008A604A"/>
    <w:rPr>
      <w:color w:val="808080"/>
    </w:rPr>
  </w:style>
  <w:style w:type="character" w:customStyle="1" w:styleId="Style21">
    <w:name w:val="Style21"/>
    <w:basedOn w:val="DefaultParagraphFont"/>
    <w:uiPriority w:val="1"/>
    <w:rsid w:val="00784905"/>
    <w:rPr>
      <w:rFonts w:ascii="Arial" w:hAnsi="Arial"/>
      <w:b w:val="0"/>
      <w:i w:val="0"/>
      <w:color w:val="auto"/>
      <w:sz w:val="22"/>
    </w:rPr>
  </w:style>
  <w:style w:type="table" w:customStyle="1" w:styleId="TableGrid1">
    <w:name w:val="Table Grid1"/>
    <w:basedOn w:val="TableNormal"/>
    <w:next w:val="TableGrid"/>
    <w:uiPriority w:val="59"/>
    <w:rsid w:val="00F24EE7"/>
    <w:pPr>
      <w:spacing w:after="0" w:line="240" w:lineRule="auto"/>
    </w:pPr>
    <w:rPr>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2">
    <w:name w:val="Style12"/>
    <w:basedOn w:val="DefaultParagraphFont"/>
    <w:uiPriority w:val="1"/>
    <w:rsid w:val="0088336F"/>
    <w:rPr>
      <w:rFonts w:ascii="Arial" w:hAnsi="Arial"/>
      <w:b w:val="0"/>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6CE1A8F89FB4C51883A1FF0813224EE"/>
        <w:category>
          <w:name w:val="General"/>
          <w:gallery w:val="placeholder"/>
        </w:category>
        <w:types>
          <w:type w:val="bbPlcHdr"/>
        </w:types>
        <w:behaviors>
          <w:behavior w:val="content"/>
        </w:behaviors>
        <w:guid w:val="{FCF7A938-2C06-4183-8CB6-C4311F035019}"/>
      </w:docPartPr>
      <w:docPartBody>
        <w:p w:rsidR="00136BEE" w:rsidRDefault="0023329B" w:rsidP="0023329B">
          <w:pPr>
            <w:pStyle w:val="76CE1A8F89FB4C51883A1FF0813224EE"/>
          </w:pPr>
          <w:r w:rsidRPr="002B38C2">
            <w:rPr>
              <w:rStyle w:val="PlaceholderText"/>
              <w:rFonts w:ascii="Arial" w:hAnsi="Arial" w:cs="Arial"/>
            </w:rPr>
            <w:t>Choose an item.</w:t>
          </w:r>
        </w:p>
      </w:docPartBody>
    </w:docPart>
    <w:docPart>
      <w:docPartPr>
        <w:name w:val="0ABA0E4CF65241B8B57E0FF5A99C3E86"/>
        <w:category>
          <w:name w:val="General"/>
          <w:gallery w:val="placeholder"/>
        </w:category>
        <w:types>
          <w:type w:val="bbPlcHdr"/>
        </w:types>
        <w:behaviors>
          <w:behavior w:val="content"/>
        </w:behaviors>
        <w:guid w:val="{3F517F1D-4400-488F-815F-C8C6CCD0BC86}"/>
      </w:docPartPr>
      <w:docPartBody>
        <w:p w:rsidR="00136BEE" w:rsidRDefault="0023329B" w:rsidP="0023329B">
          <w:pPr>
            <w:pStyle w:val="0ABA0E4CF65241B8B57E0FF5A99C3E86"/>
          </w:pPr>
          <w:r w:rsidRPr="007039A0">
            <w:rPr>
              <w:rStyle w:val="PlaceholderText"/>
              <w:rFonts w:ascii="Arial" w:hAnsi="Arial" w:cs="Arial"/>
            </w:rPr>
            <w:t>Choose an item.</w:t>
          </w:r>
        </w:p>
      </w:docPartBody>
    </w:docPart>
    <w:docPart>
      <w:docPartPr>
        <w:name w:val="985A69E462314C9DB994042B805E64E1"/>
        <w:category>
          <w:name w:val="General"/>
          <w:gallery w:val="placeholder"/>
        </w:category>
        <w:types>
          <w:type w:val="bbPlcHdr"/>
        </w:types>
        <w:behaviors>
          <w:behavior w:val="content"/>
        </w:behaviors>
        <w:guid w:val="{B5508004-CE04-45E9-AA46-E24F5ED69979}"/>
      </w:docPartPr>
      <w:docPartBody>
        <w:p w:rsidR="00136BEE" w:rsidRDefault="0023329B" w:rsidP="0023329B">
          <w:pPr>
            <w:pStyle w:val="985A69E462314C9DB994042B805E64E1"/>
          </w:pPr>
          <w:r w:rsidRPr="0078349F">
            <w:rPr>
              <w:rStyle w:val="PlaceholderText"/>
            </w:rPr>
            <w:t>Click here to enter a date.</w:t>
          </w:r>
        </w:p>
      </w:docPartBody>
    </w:docPart>
    <w:docPart>
      <w:docPartPr>
        <w:name w:val="70EFADE8334A4D6E89E1A0DA180AD13F"/>
        <w:category>
          <w:name w:val="General"/>
          <w:gallery w:val="placeholder"/>
        </w:category>
        <w:types>
          <w:type w:val="bbPlcHdr"/>
        </w:types>
        <w:behaviors>
          <w:behavior w:val="content"/>
        </w:behaviors>
        <w:guid w:val="{D8083A9C-3B7B-40D7-8C89-E0FC7B22CF7F}"/>
      </w:docPartPr>
      <w:docPartBody>
        <w:p w:rsidR="009569EB" w:rsidRPr="00E03FF9" w:rsidRDefault="009569EB" w:rsidP="0086738E">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 xml:space="preserve">Should contain information that is specific to the position i.e. what the job is expected to achieve.  </w:t>
          </w:r>
        </w:p>
        <w:p w:rsidR="009569EB" w:rsidRPr="00E03FF9" w:rsidRDefault="009569EB" w:rsidP="0086738E">
          <w:pPr>
            <w:pStyle w:val="ListParagraph"/>
            <w:numPr>
              <w:ilvl w:val="0"/>
              <w:numId w:val="1"/>
            </w:numPr>
            <w:spacing w:before="120" w:after="120"/>
            <w:jc w:val="both"/>
            <w:rPr>
              <w:rFonts w:ascii="Arial" w:hAnsi="Arial" w:cs="Arial"/>
              <w:sz w:val="22"/>
              <w:szCs w:val="22"/>
            </w:rPr>
          </w:pPr>
          <w:r w:rsidRPr="00E03FF9">
            <w:rPr>
              <w:rFonts w:ascii="Arial" w:hAnsi="Arial" w:cs="Arial"/>
              <w:color w:val="808080" w:themeColor="background1" w:themeShade="80"/>
              <w:sz w:val="22"/>
              <w:szCs w:val="22"/>
            </w:rPr>
            <w:t>Normally 4-6 position objectives are listed.</w:t>
          </w:r>
        </w:p>
        <w:p w:rsidR="00DF7AEE" w:rsidRDefault="00DF7AE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2B70"/>
    <w:multiLevelType w:val="hybridMultilevel"/>
    <w:tmpl w:val="B1CC8C16"/>
    <w:lvl w:ilvl="0" w:tplc="AC96A78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29B"/>
    <w:rsid w:val="00057089"/>
    <w:rsid w:val="00136BEE"/>
    <w:rsid w:val="0023329B"/>
    <w:rsid w:val="002C7742"/>
    <w:rsid w:val="00326AF6"/>
    <w:rsid w:val="0041254A"/>
    <w:rsid w:val="004134CD"/>
    <w:rsid w:val="00440A1C"/>
    <w:rsid w:val="005326BC"/>
    <w:rsid w:val="00727B99"/>
    <w:rsid w:val="00752F58"/>
    <w:rsid w:val="008A6381"/>
    <w:rsid w:val="008B34B5"/>
    <w:rsid w:val="009569EB"/>
    <w:rsid w:val="00A425F9"/>
    <w:rsid w:val="00BD49C3"/>
    <w:rsid w:val="00C708CB"/>
    <w:rsid w:val="00DF7AE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semiHidden/>
    <w:rsid w:val="0023329B"/>
    <w:rPr>
      <w:color w:val="808080"/>
    </w:rPr>
  </w:style>
  <w:style w:type="paragraph" w:customStyle="1" w:styleId="76CE1A8F89FB4C51883A1FF0813224EE">
    <w:name w:val="76CE1A8F89FB4C51883A1FF0813224EE"/>
    <w:rsid w:val="0023329B"/>
  </w:style>
  <w:style w:type="paragraph" w:customStyle="1" w:styleId="0ABA0E4CF65241B8B57E0FF5A99C3E86">
    <w:name w:val="0ABA0E4CF65241B8B57E0FF5A99C3E86"/>
    <w:rsid w:val="0023329B"/>
  </w:style>
  <w:style w:type="paragraph" w:customStyle="1" w:styleId="985A69E462314C9DB994042B805E64E1">
    <w:name w:val="985A69E462314C9DB994042B805E64E1"/>
    <w:rsid w:val="0023329B"/>
  </w:style>
  <w:style w:type="paragraph" w:customStyle="1" w:styleId="8CE43356691747E393D7E29372D957AD">
    <w:name w:val="8CE43356691747E393D7E29372D957AD"/>
    <w:rsid w:val="0023329B"/>
  </w:style>
  <w:style w:type="paragraph" w:styleId="ListParagraph">
    <w:name w:val="List Paragraph"/>
    <w:basedOn w:val="Normal"/>
    <w:uiPriority w:val="34"/>
    <w:qFormat/>
    <w:rsid w:val="009569EB"/>
    <w:pPr>
      <w:spacing w:after="0" w:line="240" w:lineRule="auto"/>
      <w:ind w:left="720"/>
      <w:contextualSpacing/>
    </w:pPr>
    <w:rPr>
      <w:rFonts w:ascii="Arial Narrow" w:eastAsia="Times New Roman" w:hAnsi="Arial Narrow" w:cs="Times New Roman"/>
      <w:sz w:val="24"/>
      <w:szCs w:val="20"/>
      <w:lang w:val="en-US"/>
    </w:rPr>
  </w:style>
  <w:style w:type="paragraph" w:customStyle="1" w:styleId="BAB52BD01E0F4AC5B91C6E2AFDD5AA4F">
    <w:name w:val="BAB52BD01E0F4AC5B91C6E2AFDD5AA4F"/>
    <w:rsid w:val="0023329B"/>
  </w:style>
  <w:style w:type="paragraph" w:customStyle="1" w:styleId="62AF4E4EBFC740C69196D87668527D82">
    <w:name w:val="62AF4E4EBFC740C69196D87668527D82"/>
    <w:rsid w:val="0023329B"/>
  </w:style>
  <w:style w:type="character" w:customStyle="1" w:styleId="Style21">
    <w:name w:val="Style21"/>
    <w:basedOn w:val="DefaultParagraphFont"/>
    <w:uiPriority w:val="1"/>
    <w:rsid w:val="0023329B"/>
    <w:rPr>
      <w:rFonts w:ascii="Arial" w:hAnsi="Arial"/>
      <w:b w:val="0"/>
      <w:i w:val="0"/>
      <w:color w:val="auto"/>
      <w:sz w:val="22"/>
    </w:rPr>
  </w:style>
  <w:style w:type="paragraph" w:customStyle="1" w:styleId="3FEF7B18D9E34C9E93A404BFD7E18710">
    <w:name w:val="3FEF7B18D9E34C9E93A404BFD7E18710"/>
    <w:rsid w:val="0023329B"/>
  </w:style>
  <w:style w:type="paragraph" w:customStyle="1" w:styleId="BF5432E6D386455EA6E31830B2CD4FC0">
    <w:name w:val="BF5432E6D386455EA6E31830B2CD4FC0"/>
    <w:rsid w:val="002332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Framework</p:Name>
  <p:Description/>
  <p:Statement/>
  <p:PolicyItems>
    <p:PolicyItem featureId="Microsoft.Office.RecordsManagement.PolicyFeatures.PolicyAudit" staticId="0x0101000CFF7A6C1F1D894D829334F550F011F8|1757814118" UniqueId="c7cdc720-66ea-4258-9c54-2c0294c69f36">
      <p:Name>Auditing</p:Name>
      <p:Description>Audits user actions on documents and list items to the Audit Log.</p:Description>
      <p:CustomData>
        <Audit>
          <Update/>
          <CheckInOut/>
          <MoveCopy/>
          <DeleteRestore/>
        </Audit>
      </p:CustomData>
    </p:PolicyItem>
  </p:PolicyItems>
</p:Policy>
</file>

<file path=customXml/item2.xml><?xml version="1.0" encoding="utf-8"?>
<?mso-contentType ?>
<spe:Receivers xmlns:spe="http://schemas.microsoft.com/sharepoint/events">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Version=16.0.0.0,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Version=16.0.0.0, Culture=neutral, PublicKeyToken=71e9bce111e9429c</Assembly>
    <Class>Microsoft.Office.RecordsManagement.Internal.AuditHandler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orm" ma:contentTypeID="0x0101000CFF7A6C1F1D894D829334F550F011F80200236BC48166E0AC44A0BF054E89B29FDC" ma:contentTypeVersion="20" ma:contentTypeDescription="" ma:contentTypeScope="" ma:versionID="38698b72ed8baff03bc00ff98fff1623">
  <xsd:schema xmlns:xsd="http://www.w3.org/2001/XMLSchema" xmlns:xs="http://www.w3.org/2001/XMLSchema" xmlns:p="http://schemas.microsoft.com/office/2006/metadata/properties" xmlns:ns1="http://schemas.microsoft.com/sharepoint/v3" xmlns:ns2="5dc96330-7f88-41a3-aafb-e3cbad524d73" xmlns:ns3="a2820491-bebc-4480-8ad9-4bcbb0912af0" xmlns:ns4="c30a518d-be16-48f3-9331-c6aeb48fc4aa" targetNamespace="http://schemas.microsoft.com/office/2006/metadata/properties" ma:root="true" ma:fieldsID="f2708587adf0cd39d673ae834b14963d" ns1:_="" ns2:_="" ns3:_="" ns4:_="">
    <xsd:import namespace="http://schemas.microsoft.com/sharepoint/v3"/>
    <xsd:import namespace="5dc96330-7f88-41a3-aafb-e3cbad524d73"/>
    <xsd:import namespace="a2820491-bebc-4480-8ad9-4bcbb0912af0"/>
    <xsd:import namespace="c30a518d-be16-48f3-9331-c6aeb48fc4aa"/>
    <xsd:element name="properties">
      <xsd:complexType>
        <xsd:sequence>
          <xsd:element name="documentManagement">
            <xsd:complexType>
              <xsd:all>
                <xsd:element ref="ns2:a0fff50ecee943f1822bbf015b484eb8" minOccurs="0"/>
                <xsd:element ref="ns2:TaxCatchAll" minOccurs="0"/>
                <xsd:element ref="ns2:TaxCatchAllLabel" minOccurs="0"/>
                <xsd:element ref="ns2:n72a0417c1474d79abe684f697504e92" minOccurs="0"/>
                <xsd:element ref="ns2:Governed_x0020_By" minOccurs="0"/>
                <xsd:element ref="ns1:_dlc_Exempt" minOccurs="0"/>
                <xsd:element ref="ns2:_dlc_DocId" minOccurs="0"/>
                <xsd:element ref="ns2:_dlc_DocIdUrl" minOccurs="0"/>
                <xsd:element ref="ns2:_dlc_DocIdPersistId" minOccurs="0"/>
                <xsd:element ref="ns2:Document_x0020_Status"/>
                <xsd:element ref="ns2:eb76b0380fcc4a6289ba3f5dfc93cc6b" minOccurs="0"/>
                <xsd:element ref="ns2:Commencement_x0020_Date" minOccurs="0"/>
                <xsd:element ref="ns2:Reviewed_x0020_by" minOccurs="0"/>
                <xsd:element ref="ns2:Approved_x0020_by" minOccurs="0"/>
                <xsd:element ref="ns2:Approval_x0020_Date" minOccurs="0"/>
                <xsd:element ref="ns2:Retirement_x0020_Date" minOccurs="0"/>
                <xsd:element ref="ns2:Scheduled_x0020_for_x0020_Review"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dc96330-7f88-41a3-aafb-e3cbad524d73" elementFormDefault="qualified">
    <xsd:import namespace="http://schemas.microsoft.com/office/2006/documentManagement/types"/>
    <xsd:import namespace="http://schemas.microsoft.com/office/infopath/2007/PartnerControls"/>
    <xsd:element name="a0fff50ecee943f1822bbf015b484eb8" ma:index="8" ma:taxonomy="true" ma:internalName="a0fff50ecee943f1822bbf015b484eb8" ma:taxonomyFieldName="Business_x0020_Category" ma:displayName="Business Category" ma:default="" ma:fieldId="{a0fff50e-cee9-43f1-822b-bf015b484eb8}" ma:taxonomyMulti="true" ma:sspId="dd09d325-45f0-4a79-bdf5-e308a8ffa1d5" ma:termSetId="31fc5618-3134-47a5-abf0-e84013b3b052" ma:anchorId="00000000-0000-0000-0000-000000000000" ma:open="true" ma:isKeyword="false">
      <xsd:complexType>
        <xsd:sequence>
          <xsd:element ref="pc:Terms" minOccurs="0" maxOccurs="1"/>
        </xsd:sequence>
      </xsd:complexType>
    </xsd:element>
    <xsd:element name="TaxCatchAll" ma:index="9" nillable="true" ma:displayName="Taxonomy Catch All Column" ma:description="" ma:hidden="true" ma:list="{337be2fc-bb98-498a-9260-7e05ac66d41a}" ma:internalName="TaxCatchAll" ma:showField="CatchAllData"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337be2fc-bb98-498a-9260-7e05ac66d41a}" ma:internalName="TaxCatchAllLabel" ma:readOnly="true" ma:showField="CatchAllDataLabel" ma:web="5dc96330-7f88-41a3-aafb-e3cbad524d73">
      <xsd:complexType>
        <xsd:complexContent>
          <xsd:extension base="dms:MultiChoiceLookup">
            <xsd:sequence>
              <xsd:element name="Value" type="dms:Lookup" maxOccurs="unbounded" minOccurs="0" nillable="true"/>
            </xsd:sequence>
          </xsd:extension>
        </xsd:complexContent>
      </xsd:complexType>
    </xsd:element>
    <xsd:element name="n72a0417c1474d79abe684f697504e92" ma:index="12" nillable="true" ma:taxonomy="true" ma:internalName="n72a0417c1474d79abe684f697504e92" ma:taxonomyFieldName="Business_x0020_Function" ma:displayName="Business Function" ma:readOnly="false" ma:default="" ma:fieldId="{772a0417-c147-4d79-abe6-84f697504e92}" ma:taxonomyMulti="true" ma:sspId="dd09d325-45f0-4a79-bdf5-e308a8ffa1d5" ma:termSetId="6442d138-9a03-487e-9333-e2f0ae646d28" ma:anchorId="00000000-0000-0000-0000-000000000000" ma:open="true" ma:isKeyword="false">
      <xsd:complexType>
        <xsd:sequence>
          <xsd:element ref="pc:Terms" minOccurs="0" maxOccurs="1"/>
        </xsd:sequence>
      </xsd:complexType>
    </xsd:element>
    <xsd:element name="Governed_x0020_By" ma:index="14" nillable="true" ma:displayName="Governed By" ma:description="Enter any related information such as legislation, external guidelines for the policy. You can add hyperlinks." ma:internalName="Governed_x0020_By">
      <xsd:simpleType>
        <xsd:restriction base="dms:Note">
          <xsd:maxLength value="255"/>
        </xsd:restriction>
      </xsd:simpleType>
    </xsd:element>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Document_x0020_Status" ma:index="19" ma:displayName="Document Status" ma:default="Draft" ma:description="Used for tracking policy documents." ma:format="Dropdown" ma:internalName="Document_x0020_Status">
      <xsd:simpleType>
        <xsd:restriction base="dms:Choice">
          <xsd:enumeration value="Draft"/>
          <xsd:enumeration value="For Review"/>
          <xsd:enumeration value="Approved"/>
          <xsd:enumeration value="Retired"/>
        </xsd:restriction>
      </xsd:simpleType>
    </xsd:element>
    <xsd:element name="eb76b0380fcc4a6289ba3f5dfc93cc6b" ma:index="20" nillable="true" ma:taxonomy="true" ma:internalName="eb76b0380fcc4a6289ba3f5dfc93cc6b" ma:taxonomyFieldName="Approval_x0020_Authority" ma:displayName="Approval Authority" ma:default="" ma:fieldId="{eb76b038-0fcc-4a62-89ba-3f5dfc93cc6b}" ma:taxonomyMulti="true" ma:sspId="dd09d325-45f0-4a79-bdf5-e308a8ffa1d5" ma:termSetId="1d75a616-9472-4bca-a7f3-c94b79d44d83" ma:anchorId="00000000-0000-0000-0000-000000000000" ma:open="false" ma:isKeyword="false">
      <xsd:complexType>
        <xsd:sequence>
          <xsd:element ref="pc:Terms" minOccurs="0" maxOccurs="1"/>
        </xsd:sequence>
      </xsd:complexType>
    </xsd:element>
    <xsd:element name="Commencement_x0020_Date" ma:index="22" nillable="true" ma:displayName="Commencement Date" ma:description="Enter the date when the policy will come into effect." ma:format="DateOnly" ma:internalName="Commencement_x0020_Date">
      <xsd:simpleType>
        <xsd:restriction base="dms:DateTime"/>
      </xsd:simpleType>
    </xsd:element>
    <xsd:element name="Reviewed_x0020_by" ma:index="23" nillable="true" ma:displayName="Reviewed by" ma:list="UserInfo" ma:SearchPeopleOnly="false" ma:SharePointGroup="0" ma:internalName="Review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d_x0020_by" ma:index="24" nillable="true" ma:displayName="Approved by" ma:list="UserInfo" ma:SearchPeopleOnly="false" ma:SharePointGroup="0" ma:internalName="Approved_x0020_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_x0020_Date" ma:index="25" nillable="true" ma:displayName="Approval Date" ma:description="Enter the date on when the policy is approved." ma:format="DateOnly" ma:internalName="Approval_x0020_Date">
      <xsd:simpleType>
        <xsd:restriction base="dms:DateTime"/>
      </xsd:simpleType>
    </xsd:element>
    <xsd:element name="Retirement_x0020_Date" ma:index="26" nillable="true" ma:displayName="Retirement Date" ma:description="Enter retirement date for the policy." ma:format="DateOnly" ma:internalName="Retirement_x0020_Date">
      <xsd:simpleType>
        <xsd:restriction base="dms:DateTime"/>
      </xsd:simpleType>
    </xsd:element>
    <xsd:element name="Scheduled_x0020_for_x0020_Review" ma:index="27" nillable="true" ma:displayName="Scheduled for Review" ma:description="Enter the date when the policy is next Scheduled for Review." ma:format="DateOnly" ma:internalName="Scheduled_x0020_for_x0020_Review">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2820491-bebc-4480-8ad9-4bcbb0912af0" elementFormDefault="qualified">
    <xsd:import namespace="http://schemas.microsoft.com/office/2006/documentManagement/types"/>
    <xsd:import namespace="http://schemas.microsoft.com/office/infopath/2007/PartnerControls"/>
    <xsd:element name="SharedWithUsers" ma:index="2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0a518d-be16-48f3-9331-c6aeb48fc4aa" elementFormDefault="qualified">
    <xsd:import namespace="http://schemas.microsoft.com/office/2006/documentManagement/types"/>
    <xsd:import namespace="http://schemas.microsoft.com/office/infopath/2007/PartnerControls"/>
    <xsd:element name="MediaServiceMetadata" ma:index="30" nillable="true" ma:displayName="MediaServiceMetadata" ma:description="" ma:hidden="true" ma:internalName="MediaServiceMetadata" ma:readOnly="true">
      <xsd:simpleType>
        <xsd:restriction base="dms:Note"/>
      </xsd:simpleType>
    </xsd:element>
    <xsd:element name="MediaServiceFastMetadata" ma:index="3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n72a0417c1474d79abe684f697504e92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246f96d0-e64a-4fde-8cfb-09f593a4eb71</TermId>
        </TermInfo>
      </Terms>
    </n72a0417c1474d79abe684f697504e92>
    <eb76b0380fcc4a6289ba3f5dfc93cc6b xmlns="5dc96330-7f88-41a3-aafb-e3cbad524d73">
      <Terms xmlns="http://schemas.microsoft.com/office/infopath/2007/PartnerControls">
        <TermInfo xmlns="http://schemas.microsoft.com/office/infopath/2007/PartnerControls">
          <TermName xmlns="http://schemas.microsoft.com/office/infopath/2007/PartnerControls">Director People and Culture</TermName>
          <TermId xmlns="http://schemas.microsoft.com/office/infopath/2007/PartnerControls">3ab2a145-80e7-4abb-a14c-dfc37c6f0c9d</TermId>
        </TermInfo>
      </Terms>
    </eb76b0380fcc4a6289ba3f5dfc93cc6b>
    <Document_x0020_Status xmlns="5dc96330-7f88-41a3-aafb-e3cbad524d73">Approved</Document_x0020_Status>
    <Retirement_x0020_Date xmlns="5dc96330-7f88-41a3-aafb-e3cbad524d73" xsi:nil="true"/>
    <Scheduled_x0020_for_x0020_Review xmlns="5dc96330-7f88-41a3-aafb-e3cbad524d73">2020-01-31T13:00:00+00:00</Scheduled_x0020_for_x0020_Review>
    <Governed_x0020_By xmlns="5dc96330-7f88-41a3-aafb-e3cbad524d73" xsi:nil="true"/>
    <TaxCatchAll xmlns="5dc96330-7f88-41a3-aafb-e3cbad524d73">
      <Value>19</Value>
      <Value>18</Value>
      <Value>15</Value>
    </TaxCatchAll>
    <Approved_x0020_by xmlns="5dc96330-7f88-41a3-aafb-e3cbad524d73">
      <UserInfo>
        <DisplayName/>
        <AccountId xsi:nil="true"/>
        <AccountType/>
      </UserInfo>
    </Approved_x0020_by>
    <Commencement_x0020_Date xmlns="5dc96330-7f88-41a3-aafb-e3cbad524d73">2018-02-22T13:00:00+00:00</Commencement_x0020_Date>
    <Approval_x0020_Date xmlns="5dc96330-7f88-41a3-aafb-e3cbad524d73">2018-02-22T13:00:00+00:00</Approval_x0020_Date>
    <a0fff50ecee943f1822bbf015b484eb8 xmlns="5dc96330-7f88-41a3-aafb-e3cbad524d73">
      <Terms xmlns="http://schemas.microsoft.com/office/infopath/2007/PartnerControls">
        <TermInfo xmlns="http://schemas.microsoft.com/office/infopath/2007/PartnerControls">
          <TermName xmlns="http://schemas.microsoft.com/office/infopath/2007/PartnerControls">People and Culture</TermName>
          <TermId xmlns="http://schemas.microsoft.com/office/infopath/2007/PartnerControls">cfbdd949-5dab-45fb-bf93-199de07eea3b</TermId>
        </TermInfo>
      </Terms>
    </a0fff50ecee943f1822bbf015b484eb8>
    <Reviewed_x0020_by xmlns="5dc96330-7f88-41a3-aafb-e3cbad524d73">
      <UserInfo>
        <DisplayName/>
        <AccountId xsi:nil="true"/>
        <AccountType/>
      </UserInfo>
    </Reviewed_x0020_by>
    <_dlc_DocId xmlns="5dc96330-7f88-41a3-aafb-e3cbad524d73">AVDMS-1099922042-112</_dlc_DocId>
    <_dlc_DocIdUrl xmlns="5dc96330-7f88-41a3-aafb-e3cbad524d73">
      <Url>https://anglicarevic.sharepoint.com/sites/DMS/PeopleCulture/_layouts/15/DocIdRedir.aspx?ID=AVDMS-1099922042-112</Url>
      <Description>AVDMS-1099922042-112</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77630F-0B01-4D92-B932-F602DC612B2D}">
  <ds:schemaRefs>
    <ds:schemaRef ds:uri="office.server.policy"/>
  </ds:schemaRefs>
</ds:datastoreItem>
</file>

<file path=customXml/itemProps2.xml><?xml version="1.0" encoding="utf-8"?>
<ds:datastoreItem xmlns:ds="http://schemas.openxmlformats.org/officeDocument/2006/customXml" ds:itemID="{8934B5EB-05C3-42E4-B3BF-A5CA775DC941}">
  <ds:schemaRefs>
    <ds:schemaRef ds:uri="http://schemas.microsoft.com/sharepoint/events"/>
  </ds:schemaRefs>
</ds:datastoreItem>
</file>

<file path=customXml/itemProps3.xml><?xml version="1.0" encoding="utf-8"?>
<ds:datastoreItem xmlns:ds="http://schemas.openxmlformats.org/officeDocument/2006/customXml" ds:itemID="{163972DE-D29C-4A14-A808-892305EBC4AF}">
  <ds:schemaRefs>
    <ds:schemaRef ds:uri="http://schemas.microsoft.com/sharepoint/v3/contenttype/forms"/>
  </ds:schemaRefs>
</ds:datastoreItem>
</file>

<file path=customXml/itemProps4.xml><?xml version="1.0" encoding="utf-8"?>
<ds:datastoreItem xmlns:ds="http://schemas.openxmlformats.org/officeDocument/2006/customXml" ds:itemID="{48416E3E-87E5-4C51-BBB6-952FA4A449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c96330-7f88-41a3-aafb-e3cbad524d73"/>
    <ds:schemaRef ds:uri="a2820491-bebc-4480-8ad9-4bcbb0912af0"/>
    <ds:schemaRef ds:uri="c30a518d-be16-48f3-9331-c6aeb48fc4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A89BF55-31A7-40C2-A7D5-391E58CDCFF5}">
  <ds:schemaRefs>
    <ds:schemaRef ds:uri="http://schemas.microsoft.com/office/2006/metadata/properties"/>
    <ds:schemaRef ds:uri="http://schemas.microsoft.com/office/infopath/2007/PartnerControls"/>
    <ds:schemaRef ds:uri="5dc96330-7f88-41a3-aafb-e3cbad524d73"/>
  </ds:schemaRefs>
</ds:datastoreItem>
</file>

<file path=customXml/itemProps6.xml><?xml version="1.0" encoding="utf-8"?>
<ds:datastoreItem xmlns:ds="http://schemas.openxmlformats.org/officeDocument/2006/customXml" ds:itemID="{9DDF25DD-BB7B-4AA5-934F-CBBA8ACF7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Bakopoulos</dc:creator>
  <cp:keywords/>
  <dc:description/>
  <cp:lastModifiedBy>Matthew Quinn</cp:lastModifiedBy>
  <cp:revision>2</cp:revision>
  <cp:lastPrinted>2020-04-07T05:56:00Z</cp:lastPrinted>
  <dcterms:created xsi:type="dcterms:W3CDTF">2021-08-02T23:51:00Z</dcterms:created>
  <dcterms:modified xsi:type="dcterms:W3CDTF">2021-08-02T23:51:00Z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0x0101000CFF7A6C1F1D894D829334F550F011F80200236BC48166E0AC44A0BF054E89B29FDC</vt:lpwstr>
  </property>
  <property fmtid="{D5CDD505-2E9C-101B-9397-08002B2CF9AE}" pid="3" name="_dlc_DocIdItemGuid">
    <vt:lpwstr>60a8f348-378b-4bb7-81a0-f706b4fa65fb</vt:lpwstr>
  </property>
  <property fmtid="{D5CDD505-2E9C-101B-9397-08002B2CF9AE}" pid="4" name="Approval Authority">
    <vt:lpwstr>19;#Director People and Culture|3ab2a145-80e7-4abb-a14c-dfc37c6f0c9d</vt:lpwstr>
  </property>
  <property fmtid="{D5CDD505-2E9C-101B-9397-08002B2CF9AE}" pid="5" name="Business Category">
    <vt:lpwstr>15;#People and Culture|cfbdd949-5dab-45fb-bf93-199de07eea3b</vt:lpwstr>
  </property>
  <property fmtid="{D5CDD505-2E9C-101B-9397-08002B2CF9AE}" pid="6" name="Business Function">
    <vt:lpwstr>18;#People and Culture|246f96d0-e64a-4fde-8cfb-09f593a4eb71</vt:lpwstr>
  </property>
</Properties>
</file>