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7215" w14:textId="234F0B3D" w:rsidR="005D5969" w:rsidRPr="00192887" w:rsidRDefault="007314E4" w:rsidP="00DE33D3">
      <w:pPr>
        <w:widowControl w:val="0"/>
        <w:tabs>
          <w:tab w:val="right" w:pos="17987"/>
        </w:tabs>
        <w:suppressAutoHyphens/>
        <w:autoSpaceDE w:val="0"/>
        <w:autoSpaceDN w:val="0"/>
        <w:adjustRightInd w:val="0"/>
        <w:spacing w:before="0" w:after="0" w:line="240" w:lineRule="auto"/>
        <w:textAlignment w:val="baseline"/>
        <w:rPr>
          <w:b/>
          <w:szCs w:val="24"/>
        </w:rPr>
      </w:pPr>
      <w:r w:rsidRPr="00DE33D3">
        <w:rPr>
          <w:noProof/>
          <w:color w:val="000000"/>
          <w:sz w:val="32"/>
          <w:szCs w:val="32"/>
          <w:lang w:val="en-GB"/>
        </w:rPr>
        <w:drawing>
          <wp:anchor distT="0" distB="0" distL="114300" distR="114300" simplePos="0" relativeHeight="251658240" behindDoc="0" locked="0" layoutInCell="1" allowOverlap="1" wp14:anchorId="07F0F840" wp14:editId="43F599B9">
            <wp:simplePos x="0" y="0"/>
            <wp:positionH relativeFrom="margin">
              <wp:posOffset>3971925</wp:posOffset>
            </wp:positionH>
            <wp:positionV relativeFrom="margin">
              <wp:posOffset>1905</wp:posOffset>
            </wp:positionV>
            <wp:extent cx="2131060" cy="828675"/>
            <wp:effectExtent l="0" t="0" r="254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060" cy="828675"/>
                    </a:xfrm>
                    <a:prstGeom prst="rect">
                      <a:avLst/>
                    </a:prstGeom>
                  </pic:spPr>
                </pic:pic>
              </a:graphicData>
            </a:graphic>
            <wp14:sizeRelH relativeFrom="margin">
              <wp14:pctWidth>0</wp14:pctWidth>
            </wp14:sizeRelH>
            <wp14:sizeRelV relativeFrom="margin">
              <wp14:pctHeight>0</wp14:pctHeight>
            </wp14:sizeRelV>
          </wp:anchor>
        </w:drawing>
      </w:r>
      <w:r w:rsidR="00012DE8" w:rsidRPr="00DE33D3">
        <w:rPr>
          <w:color w:val="000000"/>
          <w:sz w:val="32"/>
          <w:szCs w:val="32"/>
          <w:lang w:val="en-GB"/>
        </w:rPr>
        <w:t xml:space="preserve">Environment Protection Authority </w:t>
      </w:r>
    </w:p>
    <w:p w14:paraId="3899C278" w14:textId="77777777" w:rsidR="00DE33D3" w:rsidRPr="002A0C2C" w:rsidRDefault="00DE33D3" w:rsidP="00DE33D3">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sidRPr="002A0C2C">
        <w:rPr>
          <w:rFonts w:cs="Arial"/>
          <w:b/>
          <w:bCs/>
          <w:noProof/>
          <w:sz w:val="32"/>
          <w:szCs w:val="32"/>
        </w:rPr>
        <w:t>Statement of Duties</w:t>
      </w:r>
    </w:p>
    <w:p w14:paraId="4A2687BC" w14:textId="77777777" w:rsidR="00DE33D3" w:rsidRDefault="00DE33D3" w:rsidP="003E4A5D">
      <w:pPr>
        <w:tabs>
          <w:tab w:val="clear" w:pos="2835"/>
          <w:tab w:val="left" w:pos="3261"/>
        </w:tabs>
        <w:spacing w:line="240" w:lineRule="auto"/>
        <w:rPr>
          <w:rStyle w:val="Heading3Char"/>
        </w:rPr>
      </w:pPr>
    </w:p>
    <w:p w14:paraId="737A755E" w14:textId="77777777" w:rsidR="00DE33D3" w:rsidRDefault="00DE33D3" w:rsidP="003E4A5D">
      <w:pPr>
        <w:tabs>
          <w:tab w:val="clear" w:pos="2835"/>
          <w:tab w:val="left" w:pos="3261"/>
        </w:tabs>
        <w:spacing w:line="240" w:lineRule="auto"/>
        <w:rPr>
          <w:rStyle w:val="Heading3Char"/>
        </w:rPr>
      </w:pPr>
    </w:p>
    <w:p w14:paraId="3D54FF30" w14:textId="2176A416" w:rsidR="00DE33D3" w:rsidRPr="00DE33D3" w:rsidRDefault="00DE33D3" w:rsidP="00DE33D3">
      <w:pPr>
        <w:rPr>
          <w:szCs w:val="24"/>
        </w:rPr>
      </w:pPr>
      <w:r w:rsidRPr="00ED325E">
        <w:rPr>
          <w:b/>
          <w:bCs/>
          <w:szCs w:val="24"/>
        </w:rPr>
        <w:t xml:space="preserve">Position </w:t>
      </w:r>
      <w:r>
        <w:rPr>
          <w:b/>
          <w:bCs/>
          <w:szCs w:val="24"/>
        </w:rPr>
        <w:t>t</w:t>
      </w:r>
      <w:r w:rsidRPr="00ED325E">
        <w:rPr>
          <w:b/>
          <w:bCs/>
          <w:szCs w:val="24"/>
        </w:rPr>
        <w:t>itle</w:t>
      </w:r>
      <w:r>
        <w:rPr>
          <w:b/>
          <w:bCs/>
          <w:szCs w:val="24"/>
        </w:rPr>
        <w:tab/>
      </w:r>
      <w:r>
        <w:rPr>
          <w:b/>
          <w:bCs/>
          <w:szCs w:val="24"/>
        </w:rPr>
        <w:tab/>
      </w:r>
      <w:r>
        <w:rPr>
          <w:b/>
          <w:bCs/>
          <w:szCs w:val="24"/>
        </w:rPr>
        <w:tab/>
      </w:r>
      <w:r w:rsidR="000542BD">
        <w:rPr>
          <w:b/>
          <w:bCs/>
          <w:szCs w:val="24"/>
        </w:rPr>
        <w:tab/>
      </w:r>
      <w:r w:rsidR="00411C32" w:rsidRPr="00411C32">
        <w:rPr>
          <w:szCs w:val="24"/>
        </w:rPr>
        <w:t xml:space="preserve">Manager, </w:t>
      </w:r>
      <w:r w:rsidR="000542BD" w:rsidRPr="00D762CE">
        <w:rPr>
          <w:szCs w:val="24"/>
        </w:rPr>
        <w:t>Scientific</w:t>
      </w:r>
      <w:r w:rsidR="00411C32">
        <w:rPr>
          <w:szCs w:val="24"/>
        </w:rPr>
        <w:t xml:space="preserve"> and Technical </w:t>
      </w:r>
    </w:p>
    <w:p w14:paraId="00CEB519" w14:textId="3C546C79" w:rsidR="00DE33D3" w:rsidRPr="00ED325E" w:rsidRDefault="00DE33D3" w:rsidP="00DE33D3">
      <w:pPr>
        <w:tabs>
          <w:tab w:val="clear" w:pos="2835"/>
          <w:tab w:val="left" w:pos="3261"/>
        </w:tabs>
        <w:spacing w:line="240" w:lineRule="auto"/>
        <w:rPr>
          <w:szCs w:val="24"/>
        </w:rPr>
      </w:pPr>
      <w:r w:rsidRPr="00ED325E">
        <w:rPr>
          <w:rStyle w:val="Heading3Char"/>
          <w:szCs w:val="24"/>
        </w:rPr>
        <w:t>Position number</w:t>
      </w:r>
      <w:r>
        <w:rPr>
          <w:rStyle w:val="Heading3Char"/>
          <w:szCs w:val="24"/>
        </w:rPr>
        <w:tab/>
      </w:r>
      <w:r>
        <w:rPr>
          <w:rStyle w:val="Heading3Char"/>
          <w:szCs w:val="24"/>
        </w:rPr>
        <w:tab/>
      </w:r>
      <w:r>
        <w:rPr>
          <w:rStyle w:val="Heading3Char"/>
          <w:szCs w:val="24"/>
        </w:rPr>
        <w:tab/>
      </w:r>
      <w:r w:rsidR="00411C32">
        <w:rPr>
          <w:rFonts w:cs="Arial"/>
          <w:szCs w:val="24"/>
        </w:rPr>
        <w:t>706184</w:t>
      </w:r>
      <w:r w:rsidR="000542BD">
        <w:rPr>
          <w:rFonts w:cs="Arial"/>
          <w:szCs w:val="24"/>
        </w:rPr>
        <w:t xml:space="preserve"> </w:t>
      </w:r>
    </w:p>
    <w:p w14:paraId="15063FB3" w14:textId="21D5050A" w:rsidR="00DE33D3" w:rsidRPr="00ED325E" w:rsidRDefault="00DE33D3" w:rsidP="00DE33D3">
      <w:pPr>
        <w:tabs>
          <w:tab w:val="clear" w:pos="2835"/>
          <w:tab w:val="left" w:pos="3261"/>
        </w:tabs>
        <w:spacing w:line="240" w:lineRule="auto"/>
        <w:rPr>
          <w:szCs w:val="24"/>
        </w:rPr>
      </w:pPr>
      <w:bookmarkStart w:id="0" w:name="_Hlk90996074"/>
      <w:r w:rsidRPr="00ED325E">
        <w:rPr>
          <w:rStyle w:val="Heading3Char"/>
          <w:szCs w:val="24"/>
        </w:rPr>
        <w:t>Division/Business Unit/Branch</w:t>
      </w:r>
      <w:r>
        <w:rPr>
          <w:rStyle w:val="Heading3Char"/>
          <w:szCs w:val="24"/>
        </w:rPr>
        <w:tab/>
      </w:r>
      <w:bookmarkEnd w:id="0"/>
      <w:r>
        <w:rPr>
          <w:rStyle w:val="Heading3Char"/>
          <w:szCs w:val="24"/>
        </w:rPr>
        <w:tab/>
      </w:r>
      <w:r w:rsidR="00E15889" w:rsidRPr="00E15889">
        <w:rPr>
          <w:rStyle w:val="Heading3Char"/>
          <w:b w:val="0"/>
          <w:bCs/>
          <w:szCs w:val="24"/>
        </w:rPr>
        <w:t>Scientific &amp; Technical</w:t>
      </w:r>
      <w:r w:rsidR="00E15889">
        <w:rPr>
          <w:rStyle w:val="Heading3Char"/>
          <w:szCs w:val="24"/>
        </w:rPr>
        <w:t xml:space="preserve"> </w:t>
      </w:r>
    </w:p>
    <w:p w14:paraId="2BC671AC" w14:textId="77777777" w:rsidR="00DE33D3" w:rsidRPr="00ED325E" w:rsidRDefault="00DE33D3" w:rsidP="00DE33D3">
      <w:pPr>
        <w:tabs>
          <w:tab w:val="clear" w:pos="2835"/>
          <w:tab w:val="left" w:pos="3261"/>
        </w:tabs>
        <w:spacing w:line="240" w:lineRule="auto"/>
        <w:rPr>
          <w:szCs w:val="24"/>
        </w:rPr>
      </w:pPr>
      <w:r>
        <w:rPr>
          <w:rStyle w:val="Heading3Char"/>
          <w:szCs w:val="24"/>
        </w:rPr>
        <w:t>A</w:t>
      </w:r>
      <w:r w:rsidRPr="00ED325E">
        <w:rPr>
          <w:rStyle w:val="Heading3Char"/>
          <w:szCs w:val="24"/>
        </w:rPr>
        <w:t>ward/Agreement:</w:t>
      </w:r>
      <w:r w:rsidRPr="00ED325E">
        <w:rPr>
          <w:szCs w:val="24"/>
        </w:rPr>
        <w:tab/>
      </w:r>
      <w:r w:rsidRPr="00ED325E">
        <w:rPr>
          <w:szCs w:val="24"/>
        </w:rPr>
        <w:tab/>
      </w:r>
      <w:r w:rsidRPr="00ED325E">
        <w:rPr>
          <w:szCs w:val="24"/>
        </w:rPr>
        <w:tab/>
      </w:r>
      <w:r w:rsidRPr="00ED325E">
        <w:rPr>
          <w:rFonts w:cs="Arial"/>
          <w:szCs w:val="24"/>
        </w:rPr>
        <w:t>Tasmanian State Service Award</w:t>
      </w:r>
    </w:p>
    <w:p w14:paraId="7703A8F0" w14:textId="79F9465F" w:rsidR="00DE33D3" w:rsidRPr="00ED325E" w:rsidRDefault="00DE33D3" w:rsidP="00DE33D3">
      <w:pPr>
        <w:tabs>
          <w:tab w:val="clear" w:pos="2835"/>
          <w:tab w:val="left" w:pos="3261"/>
        </w:tabs>
        <w:spacing w:line="240" w:lineRule="auto"/>
        <w:rPr>
          <w:szCs w:val="24"/>
        </w:rPr>
      </w:pPr>
      <w:r w:rsidRPr="00ED325E">
        <w:rPr>
          <w:rStyle w:val="Heading3Char"/>
          <w:szCs w:val="24"/>
        </w:rPr>
        <w:t>Classification</w:t>
      </w:r>
      <w:r>
        <w:rPr>
          <w:rStyle w:val="Heading3Char"/>
          <w:szCs w:val="24"/>
        </w:rPr>
        <w:tab/>
      </w:r>
      <w:r>
        <w:rPr>
          <w:rStyle w:val="Heading3Char"/>
          <w:szCs w:val="24"/>
        </w:rPr>
        <w:tab/>
      </w:r>
      <w:r>
        <w:rPr>
          <w:rStyle w:val="Heading3Char"/>
          <w:szCs w:val="24"/>
        </w:rPr>
        <w:tab/>
      </w:r>
      <w:r w:rsidR="00411C32">
        <w:t xml:space="preserve">Band 8 </w:t>
      </w:r>
    </w:p>
    <w:p w14:paraId="6274F263" w14:textId="66B4BF66" w:rsidR="00DE33D3" w:rsidRPr="00ED325E" w:rsidRDefault="00DE33D3" w:rsidP="00DE33D3">
      <w:pPr>
        <w:tabs>
          <w:tab w:val="clear" w:pos="2835"/>
          <w:tab w:val="left" w:pos="3261"/>
        </w:tabs>
        <w:spacing w:line="240" w:lineRule="auto"/>
        <w:rPr>
          <w:szCs w:val="24"/>
        </w:rPr>
      </w:pPr>
      <w:r>
        <w:rPr>
          <w:rStyle w:val="Heading3Char"/>
          <w:szCs w:val="24"/>
        </w:rPr>
        <w:t>Position Status</w:t>
      </w:r>
      <w:r>
        <w:rPr>
          <w:rStyle w:val="Heading3Char"/>
          <w:szCs w:val="24"/>
        </w:rPr>
        <w:tab/>
      </w:r>
      <w:r>
        <w:rPr>
          <w:rStyle w:val="Heading3Char"/>
          <w:szCs w:val="24"/>
        </w:rPr>
        <w:tab/>
      </w:r>
      <w:r>
        <w:rPr>
          <w:rStyle w:val="Heading3Char"/>
          <w:szCs w:val="24"/>
        </w:rPr>
        <w:tab/>
      </w:r>
      <w:r w:rsidR="00D762CE">
        <w:t>Permanent</w:t>
      </w:r>
    </w:p>
    <w:p w14:paraId="3B83B77A"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Full Time Equivalent (FTE):</w:t>
      </w:r>
      <w:r w:rsidRPr="00ED325E">
        <w:rPr>
          <w:szCs w:val="24"/>
        </w:rPr>
        <w:tab/>
      </w:r>
      <w:r w:rsidRPr="00ED325E">
        <w:rPr>
          <w:szCs w:val="24"/>
        </w:rPr>
        <w:tab/>
      </w:r>
      <w:r w:rsidRPr="00ED325E">
        <w:rPr>
          <w:szCs w:val="24"/>
        </w:rPr>
        <w:tab/>
        <w:t>1.0 FTE (minimum 0.80 FTE, by negotiation)</w:t>
      </w:r>
    </w:p>
    <w:p w14:paraId="4722924B"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D0CDF04" w14:textId="0EEF69D7" w:rsidR="00D762CE" w:rsidRDefault="00DE33D3" w:rsidP="00D762CE">
      <w:pPr>
        <w:tabs>
          <w:tab w:val="clear" w:pos="2835"/>
          <w:tab w:val="left" w:pos="3261"/>
        </w:tabs>
        <w:spacing w:line="240" w:lineRule="auto"/>
        <w:rPr>
          <w:szCs w:val="24"/>
        </w:rPr>
      </w:pPr>
      <w:r w:rsidRPr="00ED325E">
        <w:rPr>
          <w:rStyle w:val="Heading3Char"/>
          <w:szCs w:val="24"/>
        </w:rPr>
        <w:t>Location</w:t>
      </w:r>
      <w:r w:rsidRPr="00ED325E">
        <w:rPr>
          <w:szCs w:val="24"/>
        </w:rPr>
        <w:tab/>
      </w:r>
      <w:r>
        <w:rPr>
          <w:szCs w:val="24"/>
        </w:rPr>
        <w:tab/>
      </w:r>
      <w:r>
        <w:rPr>
          <w:szCs w:val="24"/>
        </w:rPr>
        <w:tab/>
      </w:r>
      <w:r w:rsidR="00FC3D17">
        <w:rPr>
          <w:szCs w:val="24"/>
        </w:rPr>
        <w:t xml:space="preserve">Hobart </w:t>
      </w:r>
      <w:r>
        <w:rPr>
          <w:szCs w:val="24"/>
        </w:rPr>
        <w:tab/>
      </w:r>
      <w:r>
        <w:rPr>
          <w:szCs w:val="24"/>
        </w:rPr>
        <w:tab/>
      </w:r>
      <w:r>
        <w:rPr>
          <w:szCs w:val="24"/>
        </w:rPr>
        <w:tab/>
      </w:r>
      <w:r>
        <w:rPr>
          <w:szCs w:val="24"/>
        </w:rPr>
        <w:tab/>
      </w:r>
      <w:r>
        <w:rPr>
          <w:szCs w:val="24"/>
        </w:rPr>
        <w:tab/>
      </w:r>
      <w:r>
        <w:rPr>
          <w:szCs w:val="24"/>
        </w:rPr>
        <w:tab/>
      </w:r>
    </w:p>
    <w:p w14:paraId="4DBF3984" w14:textId="3AD50C28" w:rsidR="00D762CE" w:rsidRPr="00411C32" w:rsidRDefault="00DE33D3" w:rsidP="00411C32">
      <w:pPr>
        <w:tabs>
          <w:tab w:val="clear" w:pos="2835"/>
          <w:tab w:val="left" w:pos="3261"/>
        </w:tabs>
        <w:spacing w:line="240" w:lineRule="auto"/>
        <w:rPr>
          <w:szCs w:val="24"/>
        </w:rPr>
      </w:pPr>
      <w:r w:rsidRPr="00DE33D3">
        <w:rPr>
          <w:b/>
          <w:bCs/>
          <w:szCs w:val="24"/>
        </w:rPr>
        <w:t>Report to</w:t>
      </w:r>
      <w:r w:rsidRPr="00DE33D3">
        <w:rPr>
          <w:b/>
          <w:bCs/>
          <w:szCs w:val="24"/>
        </w:rPr>
        <w:tab/>
      </w:r>
      <w:r w:rsidRPr="00DE33D3">
        <w:rPr>
          <w:b/>
          <w:bCs/>
          <w:szCs w:val="24"/>
        </w:rPr>
        <w:tab/>
      </w:r>
      <w:r w:rsidRPr="00DE33D3">
        <w:rPr>
          <w:b/>
          <w:bCs/>
          <w:szCs w:val="24"/>
        </w:rPr>
        <w:tab/>
      </w:r>
      <w:r w:rsidR="00411C32" w:rsidRPr="00411C32">
        <w:rPr>
          <w:szCs w:val="24"/>
        </w:rPr>
        <w:t>Deputy Director, Environment Protection Authority</w:t>
      </w:r>
      <w:r w:rsidRPr="00DE33D3">
        <w:rPr>
          <w:b/>
          <w:bCs/>
          <w:szCs w:val="24"/>
        </w:rPr>
        <w:tab/>
      </w:r>
      <w:r w:rsidRPr="00DE33D3">
        <w:rPr>
          <w:b/>
          <w:bCs/>
          <w:szCs w:val="24"/>
        </w:rPr>
        <w:tab/>
      </w:r>
      <w:r w:rsidRPr="00DE33D3">
        <w:rPr>
          <w:b/>
          <w:bCs/>
          <w:szCs w:val="24"/>
        </w:rPr>
        <w:tab/>
      </w:r>
      <w:r w:rsidRPr="00DE33D3">
        <w:rPr>
          <w:b/>
          <w:bCs/>
          <w:szCs w:val="24"/>
        </w:rPr>
        <w:tab/>
      </w:r>
    </w:p>
    <w:p w14:paraId="78B0D145" w14:textId="7568BA47" w:rsidR="00DE33D3" w:rsidRPr="00DE33D3" w:rsidRDefault="00DE33D3" w:rsidP="00844113">
      <w:pPr>
        <w:tabs>
          <w:tab w:val="left" w:pos="2977"/>
          <w:tab w:val="left" w:pos="3686"/>
          <w:tab w:val="left" w:pos="5103"/>
          <w:tab w:val="left" w:pos="5812"/>
          <w:tab w:val="left" w:pos="7088"/>
        </w:tabs>
        <w:spacing w:before="0" w:line="240" w:lineRule="auto"/>
        <w:jc w:val="both"/>
        <w:rPr>
          <w:rFonts w:cs="Arial"/>
          <w:b/>
          <w:sz w:val="28"/>
          <w:szCs w:val="28"/>
        </w:rPr>
      </w:pPr>
      <w:r w:rsidRPr="00DE33D3">
        <w:rPr>
          <w:rFonts w:cs="Arial"/>
          <w:b/>
          <w:sz w:val="28"/>
          <w:szCs w:val="28"/>
        </w:rPr>
        <w:t xml:space="preserve">Position Purpose </w:t>
      </w:r>
    </w:p>
    <w:p w14:paraId="1B3D9D91" w14:textId="77777777" w:rsidR="00411C32" w:rsidRPr="00072C61" w:rsidRDefault="00411C32" w:rsidP="00411C32">
      <w:pPr>
        <w:tabs>
          <w:tab w:val="left" w:pos="2977"/>
          <w:tab w:val="left" w:pos="3686"/>
          <w:tab w:val="left" w:pos="5103"/>
          <w:tab w:val="left" w:pos="5812"/>
          <w:tab w:val="left" w:pos="7088"/>
        </w:tabs>
        <w:jc w:val="both"/>
        <w:rPr>
          <w:rFonts w:cs="Arial"/>
        </w:rPr>
      </w:pPr>
      <w:r w:rsidRPr="00072C61">
        <w:rPr>
          <w:rFonts w:cs="Arial"/>
        </w:rPr>
        <w:t>The purpose of the role is to</w:t>
      </w:r>
      <w:r>
        <w:rPr>
          <w:rFonts w:cs="Arial"/>
        </w:rPr>
        <w:t xml:space="preserve"> </w:t>
      </w:r>
      <w:r w:rsidRPr="00072C61">
        <w:rPr>
          <w:rFonts w:eastAsia="Times New Roman" w:cs="Arial"/>
          <w:szCs w:val="24"/>
          <w:lang w:eastAsia="en-AU"/>
        </w:rPr>
        <w:t>ensure the provision of scientific expertise and advice to support regulatory and policy frameworks concerning a wide range of environmental and quality issues relating to air, water, noise, remediation and monitoring the quality of the environment</w:t>
      </w:r>
      <w:r>
        <w:rPr>
          <w:rFonts w:eastAsia="Times New Roman" w:cs="Arial"/>
          <w:szCs w:val="24"/>
          <w:lang w:eastAsia="en-AU"/>
        </w:rPr>
        <w:t>.</w:t>
      </w:r>
    </w:p>
    <w:p w14:paraId="70B003E0" w14:textId="33200E5F" w:rsidR="00CD42F8" w:rsidRPr="004F01AD" w:rsidRDefault="00FE4F02" w:rsidP="00844113">
      <w:pPr>
        <w:pStyle w:val="Heading2"/>
      </w:pPr>
      <w:r w:rsidRPr="004F01AD">
        <w:t>Major Duties</w:t>
      </w:r>
    </w:p>
    <w:p w14:paraId="7CC6695B" w14:textId="77777777" w:rsidR="00411C32" w:rsidRPr="00344590" w:rsidRDefault="00411C32" w:rsidP="00411C32">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44590">
        <w:rPr>
          <w:rFonts w:cs="Arial"/>
          <w:szCs w:val="24"/>
        </w:rPr>
        <w:t>Manage the human, physical, financial and information resources of the Branch to ensure that the highest priority regulatory, policy development, monitoring and remediation programs</w:t>
      </w:r>
      <w:r>
        <w:rPr>
          <w:rFonts w:cs="Arial"/>
          <w:szCs w:val="24"/>
        </w:rPr>
        <w:t>,</w:t>
      </w:r>
      <w:r w:rsidRPr="00CF6464">
        <w:rPr>
          <w:rFonts w:cs="Arial"/>
          <w:szCs w:val="24"/>
        </w:rPr>
        <w:t xml:space="preserve"> </w:t>
      </w:r>
      <w:r>
        <w:rPr>
          <w:rFonts w:cs="Arial"/>
          <w:szCs w:val="24"/>
        </w:rPr>
        <w:t xml:space="preserve">and </w:t>
      </w:r>
      <w:r w:rsidRPr="00344590">
        <w:rPr>
          <w:rFonts w:cs="Arial"/>
          <w:szCs w:val="24"/>
        </w:rPr>
        <w:t>the provision of specialist scientific and technical advice</w:t>
      </w:r>
      <w:r>
        <w:rPr>
          <w:rFonts w:cs="Arial"/>
          <w:szCs w:val="24"/>
        </w:rPr>
        <w:t>,</w:t>
      </w:r>
      <w:r w:rsidRPr="00344590">
        <w:rPr>
          <w:rFonts w:cs="Arial"/>
          <w:szCs w:val="24"/>
        </w:rPr>
        <w:t xml:space="preserve"> are delivered on time</w:t>
      </w:r>
      <w:r>
        <w:rPr>
          <w:rFonts w:cs="Arial"/>
          <w:szCs w:val="24"/>
        </w:rPr>
        <w:t xml:space="preserve">, </w:t>
      </w:r>
      <w:r w:rsidRPr="00344590">
        <w:rPr>
          <w:rFonts w:cs="Arial"/>
          <w:szCs w:val="24"/>
        </w:rPr>
        <w:t>within budget</w:t>
      </w:r>
      <w:r>
        <w:rPr>
          <w:rFonts w:cs="Arial"/>
          <w:szCs w:val="24"/>
        </w:rPr>
        <w:t xml:space="preserve"> and in accordance with Government policy</w:t>
      </w:r>
      <w:r w:rsidRPr="00344590">
        <w:rPr>
          <w:rFonts w:cs="Arial"/>
          <w:szCs w:val="24"/>
        </w:rPr>
        <w:t>.</w:t>
      </w:r>
    </w:p>
    <w:p w14:paraId="62C4CB8E" w14:textId="77777777" w:rsidR="00411C32" w:rsidRPr="00344590" w:rsidRDefault="00411C32" w:rsidP="00411C32">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44590">
        <w:rPr>
          <w:rFonts w:cs="Arial"/>
          <w:szCs w:val="24"/>
        </w:rPr>
        <w:t>Evaluate performance</w:t>
      </w:r>
      <w:r>
        <w:rPr>
          <w:rFonts w:cs="Arial"/>
          <w:szCs w:val="24"/>
        </w:rPr>
        <w:t xml:space="preserve"> against agreed criteria</w:t>
      </w:r>
      <w:r w:rsidRPr="00344590">
        <w:rPr>
          <w:rFonts w:cs="Arial"/>
          <w:szCs w:val="24"/>
        </w:rPr>
        <w:t xml:space="preserve"> and provide leadership, direction and mentoring to Branch</w:t>
      </w:r>
      <w:r>
        <w:rPr>
          <w:rFonts w:cs="Arial"/>
          <w:szCs w:val="24"/>
        </w:rPr>
        <w:t xml:space="preserve"> staff</w:t>
      </w:r>
      <w:r w:rsidRPr="00344590">
        <w:rPr>
          <w:rFonts w:cs="Arial"/>
          <w:szCs w:val="24"/>
        </w:rPr>
        <w:t xml:space="preserve"> as appropriate.</w:t>
      </w:r>
    </w:p>
    <w:p w14:paraId="32C1FE66" w14:textId="77777777" w:rsidR="00411C32" w:rsidRPr="00344590" w:rsidRDefault="00411C32" w:rsidP="00411C32">
      <w:pPr>
        <w:numPr>
          <w:ilvl w:val="0"/>
          <w:numId w:val="5"/>
        </w:numPr>
        <w:tabs>
          <w:tab w:val="clear" w:pos="2835"/>
          <w:tab w:val="left" w:pos="2977"/>
          <w:tab w:val="left" w:pos="3686"/>
          <w:tab w:val="left" w:pos="5103"/>
          <w:tab w:val="left" w:pos="5812"/>
          <w:tab w:val="left" w:pos="7088"/>
        </w:tabs>
        <w:spacing w:after="0" w:line="240" w:lineRule="auto"/>
        <w:jc w:val="both"/>
        <w:rPr>
          <w:rFonts w:cs="Arial"/>
          <w:szCs w:val="24"/>
        </w:rPr>
      </w:pPr>
      <w:r w:rsidRPr="00344590">
        <w:rPr>
          <w:rFonts w:cs="Arial"/>
          <w:szCs w:val="24"/>
        </w:rPr>
        <w:t>Provide strategic policy advice to the Director</w:t>
      </w:r>
      <w:r>
        <w:rPr>
          <w:rFonts w:cs="Arial"/>
          <w:szCs w:val="24"/>
        </w:rPr>
        <w:t>, EPA,</w:t>
      </w:r>
      <w:r w:rsidRPr="00344590">
        <w:rPr>
          <w:rFonts w:cs="Arial"/>
          <w:szCs w:val="24"/>
        </w:rPr>
        <w:t xml:space="preserve"> and EPA Board on scientific and technical issues that will have a significant impact on both corporate objectives and Government policy.</w:t>
      </w:r>
    </w:p>
    <w:p w14:paraId="5749538A" w14:textId="77777777" w:rsidR="00411C32" w:rsidRDefault="00411C32" w:rsidP="00411C32">
      <w:pPr>
        <w:numPr>
          <w:ilvl w:val="0"/>
          <w:numId w:val="5"/>
        </w:numPr>
        <w:tabs>
          <w:tab w:val="clear" w:pos="2835"/>
          <w:tab w:val="left" w:pos="720"/>
        </w:tabs>
        <w:spacing w:before="80" w:after="80" w:line="240" w:lineRule="auto"/>
        <w:rPr>
          <w:rFonts w:eastAsia="Times New Roman" w:cs="Arial"/>
          <w:szCs w:val="24"/>
          <w:lang w:eastAsia="en-AU"/>
        </w:rPr>
      </w:pPr>
      <w:r w:rsidRPr="00344590">
        <w:rPr>
          <w:rFonts w:eastAsia="Times New Roman" w:cs="Arial"/>
          <w:szCs w:val="24"/>
          <w:lang w:eastAsia="en-AU"/>
        </w:rPr>
        <w:t>Implement and manage remediation programs resulting from past environmental damage.</w:t>
      </w:r>
    </w:p>
    <w:p w14:paraId="3316AFB9" w14:textId="77777777" w:rsidR="00411C32" w:rsidRPr="00344590" w:rsidRDefault="00411C32" w:rsidP="00411C32">
      <w:pPr>
        <w:numPr>
          <w:ilvl w:val="0"/>
          <w:numId w:val="5"/>
        </w:numPr>
        <w:tabs>
          <w:tab w:val="clear" w:pos="2835"/>
          <w:tab w:val="left" w:pos="720"/>
        </w:tabs>
        <w:spacing w:before="80" w:after="80" w:line="240" w:lineRule="auto"/>
        <w:rPr>
          <w:rFonts w:eastAsia="Times New Roman" w:cs="Arial"/>
          <w:szCs w:val="24"/>
          <w:lang w:eastAsia="en-AU"/>
        </w:rPr>
      </w:pPr>
      <w:r w:rsidRPr="00344590">
        <w:rPr>
          <w:rFonts w:cs="Arial"/>
          <w:szCs w:val="24"/>
        </w:rPr>
        <w:t xml:space="preserve">Represent </w:t>
      </w:r>
      <w:r>
        <w:rPr>
          <w:rFonts w:cs="Arial"/>
          <w:szCs w:val="24"/>
        </w:rPr>
        <w:t xml:space="preserve">the </w:t>
      </w:r>
      <w:r w:rsidRPr="00344590">
        <w:rPr>
          <w:rFonts w:cs="Arial"/>
          <w:szCs w:val="24"/>
        </w:rPr>
        <w:t>EPA and the Government on high level Committees at a State and National level.</w:t>
      </w:r>
    </w:p>
    <w:p w14:paraId="086016D7" w14:textId="77777777" w:rsidR="00411C32" w:rsidRPr="00411C32" w:rsidRDefault="00411C32" w:rsidP="00411C32">
      <w:pPr>
        <w:numPr>
          <w:ilvl w:val="0"/>
          <w:numId w:val="5"/>
        </w:numPr>
        <w:tabs>
          <w:tab w:val="clear" w:pos="2835"/>
          <w:tab w:val="left" w:pos="426"/>
          <w:tab w:val="left" w:pos="3686"/>
          <w:tab w:val="left" w:pos="5103"/>
          <w:tab w:val="left" w:pos="5812"/>
          <w:tab w:val="left" w:pos="7088"/>
        </w:tabs>
        <w:spacing w:after="0" w:line="240" w:lineRule="auto"/>
        <w:jc w:val="both"/>
        <w:rPr>
          <w:rFonts w:cs="Arial"/>
          <w:bCs/>
          <w:color w:val="000000"/>
          <w:szCs w:val="24"/>
        </w:rPr>
      </w:pPr>
      <w:r w:rsidRPr="00411C32">
        <w:rPr>
          <w:rFonts w:cs="Arial"/>
          <w:bCs/>
          <w:color w:val="000000"/>
          <w:szCs w:val="24"/>
        </w:rPr>
        <w:t>Undertake emergency management activities including training and, commensurate with that training and relevant experience, participate in responses to incidents, particularly for matters for which the EPA is the lead agency or otherwise responsible for contributing relevant staff resources.</w:t>
      </w:r>
    </w:p>
    <w:p w14:paraId="6958E648" w14:textId="77777777" w:rsidR="00411C32" w:rsidRPr="00072C61" w:rsidRDefault="00411C32" w:rsidP="00411C32">
      <w:pPr>
        <w:pStyle w:val="ListParagraph"/>
        <w:numPr>
          <w:ilvl w:val="0"/>
          <w:numId w:val="5"/>
        </w:numPr>
        <w:tabs>
          <w:tab w:val="left" w:pos="2977"/>
          <w:tab w:val="left" w:pos="3686"/>
          <w:tab w:val="left" w:pos="5103"/>
          <w:tab w:val="left" w:pos="5812"/>
          <w:tab w:val="left" w:pos="7088"/>
        </w:tabs>
        <w:jc w:val="both"/>
        <w:rPr>
          <w:rFonts w:cs="Arial"/>
        </w:rPr>
      </w:pPr>
      <w:r>
        <w:rPr>
          <w:rFonts w:eastAsia="Times New Roman" w:cs="Arial"/>
          <w:szCs w:val="24"/>
          <w:lang w:eastAsia="en-AU"/>
        </w:rPr>
        <w:t xml:space="preserve">Contribute significantly </w:t>
      </w:r>
      <w:r w:rsidRPr="00072C61">
        <w:rPr>
          <w:rFonts w:eastAsia="Times New Roman" w:cs="Arial"/>
          <w:szCs w:val="24"/>
          <w:lang w:eastAsia="en-AU"/>
        </w:rPr>
        <w:t xml:space="preserve">to the overall policy development, strategic planning, effective </w:t>
      </w:r>
      <w:proofErr w:type="gramStart"/>
      <w:r w:rsidRPr="00072C61">
        <w:rPr>
          <w:rFonts w:eastAsia="Times New Roman" w:cs="Arial"/>
          <w:szCs w:val="24"/>
          <w:lang w:eastAsia="en-AU"/>
        </w:rPr>
        <w:t>management</w:t>
      </w:r>
      <w:proofErr w:type="gramEnd"/>
      <w:r w:rsidRPr="00072C61">
        <w:rPr>
          <w:rFonts w:eastAsia="Times New Roman" w:cs="Arial"/>
          <w:szCs w:val="24"/>
          <w:lang w:eastAsia="en-AU"/>
        </w:rPr>
        <w:t xml:space="preserve"> and future direction of the EPA.</w:t>
      </w:r>
    </w:p>
    <w:p w14:paraId="7C889C0D" w14:textId="469C52EC" w:rsidR="00D762CE" w:rsidRPr="00411C32" w:rsidRDefault="00411C32" w:rsidP="00411C32">
      <w:pPr>
        <w:numPr>
          <w:ilvl w:val="0"/>
          <w:numId w:val="5"/>
        </w:numPr>
        <w:tabs>
          <w:tab w:val="clear" w:pos="2835"/>
          <w:tab w:val="left" w:pos="426"/>
          <w:tab w:val="left" w:pos="3686"/>
          <w:tab w:val="left" w:pos="5103"/>
          <w:tab w:val="left" w:pos="5812"/>
          <w:tab w:val="left" w:pos="7088"/>
        </w:tabs>
        <w:spacing w:after="240" w:line="240" w:lineRule="auto"/>
        <w:jc w:val="both"/>
        <w:rPr>
          <w:rFonts w:cs="Arial"/>
          <w:bCs/>
          <w:color w:val="000000"/>
          <w:szCs w:val="24"/>
        </w:rPr>
      </w:pPr>
      <w:r w:rsidRPr="00344590">
        <w:rPr>
          <w:szCs w:val="24"/>
        </w:rPr>
        <w:lastRenderedPageBreak/>
        <w:t>Perform any other assigned duties at the classification level that are within the employee’s competence and training.</w:t>
      </w:r>
    </w:p>
    <w:p w14:paraId="1F25A200" w14:textId="77777777" w:rsidR="00CD42F8" w:rsidRDefault="00CD42F8" w:rsidP="00844113">
      <w:pPr>
        <w:pStyle w:val="Heading2"/>
      </w:pPr>
      <w:r w:rsidRPr="00A4574A">
        <w:t>Responsibility, Dec</w:t>
      </w:r>
      <w:r w:rsidR="002533F2" w:rsidRPr="00A4574A">
        <w:t>ision-Making and Direction Recei</w:t>
      </w:r>
      <w:r w:rsidRPr="00A4574A">
        <w:t>ved</w:t>
      </w:r>
    </w:p>
    <w:p w14:paraId="3535DDD2" w14:textId="77777777" w:rsidR="00411C32" w:rsidRPr="00786BB6" w:rsidRDefault="00411C32" w:rsidP="00411C32">
      <w:pPr>
        <w:spacing w:before="60" w:line="240" w:lineRule="auto"/>
        <w:jc w:val="both"/>
        <w:rPr>
          <w:rFonts w:cs="Arial"/>
          <w:szCs w:val="24"/>
        </w:rPr>
      </w:pPr>
      <w:bookmarkStart w:id="1" w:name="_Hlk73705520"/>
      <w:r>
        <w:rPr>
          <w:rFonts w:cs="Arial"/>
          <w:szCs w:val="24"/>
        </w:rPr>
        <w:t>As a Senior Manager, t</w:t>
      </w:r>
      <w:r w:rsidRPr="00786BB6">
        <w:rPr>
          <w:rFonts w:cs="Arial"/>
          <w:szCs w:val="24"/>
        </w:rPr>
        <w:t>he occupant of the position is</w:t>
      </w:r>
      <w:r>
        <w:rPr>
          <w:rFonts w:cs="Arial"/>
          <w:szCs w:val="24"/>
        </w:rPr>
        <w:t>:</w:t>
      </w:r>
    </w:p>
    <w:p w14:paraId="6E8B9582" w14:textId="77777777" w:rsidR="00411C32" w:rsidRPr="00786BB6" w:rsidRDefault="00411C32" w:rsidP="00411C3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accountable for the performance and development of staff within the </w:t>
      </w:r>
      <w:r>
        <w:rPr>
          <w:rFonts w:cs="Arial"/>
          <w:bCs/>
          <w:color w:val="000000"/>
          <w:szCs w:val="24"/>
        </w:rPr>
        <w:t>Scientific and Technical</w:t>
      </w:r>
      <w:r w:rsidRPr="00786BB6">
        <w:rPr>
          <w:rFonts w:cs="Arial"/>
          <w:bCs/>
          <w:color w:val="000000"/>
          <w:szCs w:val="24"/>
        </w:rPr>
        <w:t xml:space="preserve"> Branch and is responsible for regularly reviewing the performance of supervised staff against agreed performance objectives, milestones and </w:t>
      </w:r>
      <w:proofErr w:type="gramStart"/>
      <w:r w:rsidRPr="00786BB6">
        <w:rPr>
          <w:rFonts w:cs="Arial"/>
          <w:bCs/>
          <w:color w:val="000000"/>
          <w:szCs w:val="24"/>
        </w:rPr>
        <w:t>measures;</w:t>
      </w:r>
      <w:proofErr w:type="gramEnd"/>
      <w:r w:rsidRPr="00786BB6">
        <w:rPr>
          <w:rFonts w:cs="Arial"/>
          <w:bCs/>
          <w:color w:val="000000"/>
          <w:szCs w:val="24"/>
        </w:rPr>
        <w:t xml:space="preserve"> </w:t>
      </w:r>
    </w:p>
    <w:p w14:paraId="7BF37C5B" w14:textId="77777777" w:rsidR="00411C32" w:rsidRDefault="00411C32" w:rsidP="00411C3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responsible for the efficient and effective operation of the </w:t>
      </w:r>
      <w:r>
        <w:rPr>
          <w:rFonts w:cs="Arial"/>
          <w:bCs/>
          <w:color w:val="000000"/>
          <w:szCs w:val="24"/>
        </w:rPr>
        <w:t>scientific and technical branch</w:t>
      </w:r>
      <w:r w:rsidRPr="00786BB6">
        <w:rPr>
          <w:rFonts w:cs="Arial"/>
          <w:bCs/>
          <w:color w:val="000000"/>
          <w:szCs w:val="24"/>
        </w:rPr>
        <w:t xml:space="preserve"> requiring budget management, optimal use of resources and maintaining and/or modifying strategy and policy, administrative </w:t>
      </w:r>
      <w:proofErr w:type="gramStart"/>
      <w:r w:rsidRPr="00786BB6">
        <w:rPr>
          <w:rFonts w:cs="Arial"/>
          <w:bCs/>
          <w:color w:val="000000"/>
          <w:szCs w:val="24"/>
        </w:rPr>
        <w:t>processes</w:t>
      </w:r>
      <w:proofErr w:type="gramEnd"/>
      <w:r w:rsidRPr="00786BB6">
        <w:rPr>
          <w:rFonts w:cs="Arial"/>
          <w:bCs/>
          <w:color w:val="000000"/>
          <w:szCs w:val="24"/>
        </w:rPr>
        <w:t xml:space="preserve"> and research projects.  This includes planning future activities, negotiating for appropriate resources and determining measures for </w:t>
      </w:r>
      <w:proofErr w:type="gramStart"/>
      <w:r w:rsidRPr="00786BB6">
        <w:rPr>
          <w:rFonts w:cs="Arial"/>
          <w:bCs/>
          <w:color w:val="000000"/>
          <w:szCs w:val="24"/>
        </w:rPr>
        <w:t>accountability;</w:t>
      </w:r>
      <w:proofErr w:type="gramEnd"/>
    </w:p>
    <w:p w14:paraId="46F6B10F" w14:textId="77777777" w:rsidR="00411C32" w:rsidRPr="00CF6464" w:rsidRDefault="00411C32" w:rsidP="00411C32">
      <w:pPr>
        <w:pStyle w:val="ListParagraph"/>
        <w:numPr>
          <w:ilvl w:val="0"/>
          <w:numId w:val="2"/>
        </w:numPr>
        <w:spacing w:line="240" w:lineRule="auto"/>
        <w:ind w:left="357" w:hanging="357"/>
        <w:contextualSpacing w:val="0"/>
        <w:jc w:val="both"/>
        <w:rPr>
          <w:rFonts w:cs="Arial"/>
          <w:szCs w:val="24"/>
        </w:rPr>
      </w:pPr>
      <w:r w:rsidRPr="0071257F">
        <w:rPr>
          <w:rFonts w:cs="Arial"/>
          <w:szCs w:val="24"/>
        </w:rPr>
        <w:t xml:space="preserve">required to remain abreast of contemporary developments, to identify emerging trends and to maintain a network of peers and specialists in the subject </w:t>
      </w:r>
      <w:proofErr w:type="gramStart"/>
      <w:r w:rsidRPr="0071257F">
        <w:rPr>
          <w:rFonts w:cs="Arial"/>
          <w:szCs w:val="24"/>
        </w:rPr>
        <w:t>area;</w:t>
      </w:r>
      <w:proofErr w:type="gramEnd"/>
    </w:p>
    <w:p w14:paraId="00F36BFD" w14:textId="77777777" w:rsidR="00411C32" w:rsidRDefault="00411C32" w:rsidP="00411C3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expected to demonstrate a high degree of initiative and judgement in providing timely, high-level advice to senior management and will be expected to manage allocated projects and coordinate sub-projects and to achieve objectives within agreed project </w:t>
      </w:r>
      <w:proofErr w:type="gramStart"/>
      <w:r w:rsidRPr="00786BB6">
        <w:rPr>
          <w:rFonts w:cs="Arial"/>
          <w:bCs/>
          <w:color w:val="000000"/>
          <w:szCs w:val="24"/>
        </w:rPr>
        <w:t>timeframes;</w:t>
      </w:r>
      <w:proofErr w:type="gramEnd"/>
      <w:r w:rsidRPr="00786BB6">
        <w:rPr>
          <w:rFonts w:cs="Arial"/>
          <w:bCs/>
          <w:color w:val="000000"/>
          <w:szCs w:val="24"/>
        </w:rPr>
        <w:t xml:space="preserve"> </w:t>
      </w:r>
    </w:p>
    <w:p w14:paraId="15826CBB" w14:textId="77777777" w:rsidR="00411C32" w:rsidRPr="00754807" w:rsidRDefault="00411C32" w:rsidP="00411C32">
      <w:pPr>
        <w:numPr>
          <w:ilvl w:val="0"/>
          <w:numId w:val="2"/>
        </w:numPr>
        <w:tabs>
          <w:tab w:val="clear" w:pos="2835"/>
        </w:tabs>
        <w:spacing w:after="0" w:line="240" w:lineRule="auto"/>
        <w:jc w:val="both"/>
        <w:rPr>
          <w:rFonts w:cs="Arial"/>
          <w:szCs w:val="24"/>
        </w:rPr>
      </w:pPr>
      <w:r>
        <w:rPr>
          <w:rFonts w:cs="Arial"/>
          <w:szCs w:val="24"/>
        </w:rPr>
        <w:t xml:space="preserve">accountable for </w:t>
      </w:r>
      <w:r w:rsidRPr="00754807">
        <w:rPr>
          <w:rFonts w:cs="Arial"/>
          <w:szCs w:val="24"/>
        </w:rPr>
        <w:t xml:space="preserve">the management, co-ordination and delivery of environmental services from a large and diverse </w:t>
      </w:r>
      <w:proofErr w:type="gramStart"/>
      <w:r w:rsidRPr="00754807">
        <w:rPr>
          <w:rFonts w:cs="Arial"/>
          <w:szCs w:val="24"/>
        </w:rPr>
        <w:t>Branch;</w:t>
      </w:r>
      <w:proofErr w:type="gramEnd"/>
    </w:p>
    <w:p w14:paraId="4791EEAB" w14:textId="77777777" w:rsidR="00411C32" w:rsidRPr="00754807" w:rsidRDefault="00411C32" w:rsidP="00411C32">
      <w:pPr>
        <w:numPr>
          <w:ilvl w:val="0"/>
          <w:numId w:val="2"/>
        </w:numPr>
        <w:tabs>
          <w:tab w:val="clear" w:pos="2835"/>
        </w:tabs>
        <w:spacing w:after="0" w:line="240" w:lineRule="auto"/>
        <w:jc w:val="both"/>
        <w:rPr>
          <w:rFonts w:cs="Arial"/>
          <w:szCs w:val="24"/>
        </w:rPr>
      </w:pPr>
      <w:r>
        <w:rPr>
          <w:rFonts w:cs="Arial"/>
          <w:szCs w:val="24"/>
        </w:rPr>
        <w:t>required to provide</w:t>
      </w:r>
      <w:r w:rsidRPr="00754807">
        <w:rPr>
          <w:rFonts w:cs="Arial"/>
          <w:szCs w:val="24"/>
        </w:rPr>
        <w:t xml:space="preserve"> high level strategic advice on a wide range of issues which have direct impact on Government policy and </w:t>
      </w:r>
      <w:r>
        <w:rPr>
          <w:rFonts w:cs="Arial"/>
          <w:szCs w:val="24"/>
        </w:rPr>
        <w:t>EPA</w:t>
      </w:r>
      <w:r w:rsidRPr="00754807">
        <w:rPr>
          <w:rFonts w:cs="Arial"/>
          <w:szCs w:val="24"/>
        </w:rPr>
        <w:t xml:space="preserve"> </w:t>
      </w:r>
      <w:proofErr w:type="gramStart"/>
      <w:r w:rsidRPr="00754807">
        <w:rPr>
          <w:rFonts w:cs="Arial"/>
          <w:szCs w:val="24"/>
        </w:rPr>
        <w:t>objectives;</w:t>
      </w:r>
      <w:proofErr w:type="gramEnd"/>
    </w:p>
    <w:p w14:paraId="447DE5F5" w14:textId="77777777" w:rsidR="00411C32" w:rsidRPr="003831B8" w:rsidRDefault="00411C32" w:rsidP="00411C32">
      <w:pPr>
        <w:numPr>
          <w:ilvl w:val="0"/>
          <w:numId w:val="2"/>
        </w:numPr>
        <w:tabs>
          <w:tab w:val="clear" w:pos="2835"/>
        </w:tabs>
        <w:spacing w:after="0" w:line="240" w:lineRule="auto"/>
        <w:jc w:val="both"/>
        <w:rPr>
          <w:rFonts w:cs="Arial"/>
          <w:szCs w:val="24"/>
        </w:rPr>
      </w:pPr>
      <w:bookmarkStart w:id="2" w:name="_Hlk87201528"/>
      <w:r>
        <w:rPr>
          <w:rFonts w:cs="Arial"/>
          <w:szCs w:val="24"/>
        </w:rPr>
        <w:t xml:space="preserve">required to </w:t>
      </w:r>
      <w:r w:rsidRPr="00754807">
        <w:rPr>
          <w:rFonts w:cs="Arial"/>
          <w:szCs w:val="24"/>
        </w:rPr>
        <w:t xml:space="preserve">exercise high-level delegations and/ or statutory powers; </w:t>
      </w:r>
      <w:bookmarkEnd w:id="2"/>
      <w:r w:rsidRPr="00754807">
        <w:rPr>
          <w:rFonts w:cs="Arial"/>
          <w:szCs w:val="24"/>
        </w:rPr>
        <w:t>and</w:t>
      </w:r>
    </w:p>
    <w:p w14:paraId="2CEBC345" w14:textId="77777777" w:rsidR="00411C32" w:rsidRPr="00786BB6" w:rsidRDefault="00411C32" w:rsidP="00411C32">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Pr>
          <w:rFonts w:cs="Arial"/>
          <w:bCs/>
          <w:color w:val="000000"/>
          <w:szCs w:val="24"/>
        </w:rPr>
        <w:t xml:space="preserve">responsible </w:t>
      </w:r>
      <w:r w:rsidRPr="00786BB6">
        <w:rPr>
          <w:rFonts w:cs="Arial"/>
          <w:bCs/>
          <w:color w:val="000000"/>
          <w:szCs w:val="24"/>
        </w:rPr>
        <w:t xml:space="preserve">for ensuring a safe working environment by complying with relevant Work Health and Safety (WHS) legislation, codes of practice and policies, procedures and guidelines issued under the </w:t>
      </w:r>
      <w:r>
        <w:rPr>
          <w:rFonts w:cs="Arial"/>
          <w:bCs/>
          <w:color w:val="000000"/>
          <w:szCs w:val="24"/>
        </w:rPr>
        <w:t xml:space="preserve">EPA’s </w:t>
      </w:r>
      <w:r w:rsidRPr="00786BB6">
        <w:rPr>
          <w:rFonts w:cs="Arial"/>
          <w:bCs/>
          <w:color w:val="000000"/>
          <w:szCs w:val="24"/>
        </w:rPr>
        <w:t>WHS Management System</w:t>
      </w:r>
      <w:r>
        <w:rPr>
          <w:rFonts w:cs="Arial"/>
          <w:bCs/>
          <w:color w:val="000000"/>
          <w:szCs w:val="24"/>
        </w:rPr>
        <w:t xml:space="preserve"> and for promoting the principles of managing diversity.</w:t>
      </w:r>
    </w:p>
    <w:p w14:paraId="6BAEEAAE" w14:textId="77777777" w:rsidR="00411C32" w:rsidRPr="00786BB6" w:rsidRDefault="00411C32" w:rsidP="00411C32">
      <w:pPr>
        <w:widowControl w:val="0"/>
        <w:spacing w:before="240" w:line="240" w:lineRule="auto"/>
        <w:jc w:val="both"/>
        <w:rPr>
          <w:color w:val="000000"/>
          <w:szCs w:val="24"/>
        </w:rPr>
      </w:pPr>
      <w:r w:rsidRPr="00786BB6">
        <w:rPr>
          <w:color w:val="000000"/>
          <w:szCs w:val="24"/>
        </w:rPr>
        <w:t>The decision making and direction received in relation to the role are</w:t>
      </w:r>
      <w:r>
        <w:rPr>
          <w:color w:val="000000"/>
          <w:szCs w:val="24"/>
        </w:rPr>
        <w:t xml:space="preserve"> that the occupant:</w:t>
      </w:r>
    </w:p>
    <w:p w14:paraId="306E1364" w14:textId="77777777" w:rsidR="00411C32" w:rsidRPr="00786BB6" w:rsidRDefault="00411C32" w:rsidP="00411C32">
      <w:pPr>
        <w:pStyle w:val="ListParagraph"/>
        <w:widowControl w:val="0"/>
        <w:numPr>
          <w:ilvl w:val="0"/>
          <w:numId w:val="20"/>
        </w:numPr>
        <w:spacing w:line="240" w:lineRule="auto"/>
        <w:ind w:left="357" w:hanging="357"/>
        <w:contextualSpacing w:val="0"/>
        <w:jc w:val="both"/>
        <w:rPr>
          <w:color w:val="000000"/>
          <w:szCs w:val="24"/>
        </w:rPr>
      </w:pPr>
      <w:r w:rsidRPr="00786BB6">
        <w:rPr>
          <w:color w:val="000000"/>
          <w:szCs w:val="24"/>
        </w:rPr>
        <w:t xml:space="preserve">reports directly to the </w:t>
      </w:r>
      <w:r>
        <w:rPr>
          <w:color w:val="000000"/>
          <w:szCs w:val="24"/>
        </w:rPr>
        <w:t xml:space="preserve">Deputy Director, EPA </w:t>
      </w:r>
      <w:r w:rsidRPr="00786BB6">
        <w:rPr>
          <w:color w:val="000000"/>
          <w:szCs w:val="24"/>
        </w:rPr>
        <w:t>and is a mem</w:t>
      </w:r>
      <w:r>
        <w:rPr>
          <w:color w:val="000000"/>
          <w:szCs w:val="24"/>
        </w:rPr>
        <w:t>ber of the EPA Executive; and</w:t>
      </w:r>
    </w:p>
    <w:p w14:paraId="09EAB8AD" w14:textId="77777777" w:rsidR="00411C32" w:rsidRPr="00786BB6" w:rsidRDefault="00411C32" w:rsidP="00411C32">
      <w:pPr>
        <w:pStyle w:val="ListParagraph"/>
        <w:widowControl w:val="0"/>
        <w:numPr>
          <w:ilvl w:val="0"/>
          <w:numId w:val="20"/>
        </w:numPr>
        <w:spacing w:after="240" w:line="240" w:lineRule="auto"/>
        <w:ind w:left="357" w:hanging="357"/>
        <w:contextualSpacing w:val="0"/>
        <w:jc w:val="both"/>
        <w:rPr>
          <w:color w:val="000000"/>
          <w:szCs w:val="24"/>
        </w:rPr>
      </w:pPr>
      <w:r w:rsidRPr="00786BB6">
        <w:rPr>
          <w:color w:val="000000"/>
          <w:szCs w:val="24"/>
        </w:rPr>
        <w:t>has considerable operational autonomy with operational direction according to government policy and broad corporate objectives.</w:t>
      </w:r>
    </w:p>
    <w:p w14:paraId="1706D834" w14:textId="77777777" w:rsidR="00CD42F8" w:rsidRPr="00A4574A" w:rsidRDefault="00CD42F8" w:rsidP="00844113">
      <w:pPr>
        <w:pStyle w:val="Heading2"/>
      </w:pPr>
      <w:r w:rsidRPr="00A4574A">
        <w:t>Knowledge, Skills and Experience (Selection Criteria)</w:t>
      </w:r>
    </w:p>
    <w:p w14:paraId="7CA10054" w14:textId="77777777" w:rsidR="00CD42F8" w:rsidRPr="00A4574A" w:rsidRDefault="00CD42F8" w:rsidP="00844113">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w:t>
      </w:r>
      <w:proofErr w:type="gramStart"/>
      <w:r w:rsidRPr="00A4574A">
        <w:rPr>
          <w:rFonts w:cs="Arial"/>
          <w:b/>
          <w:szCs w:val="24"/>
        </w:rPr>
        <w:t>in</w:t>
      </w:r>
      <w:proofErr w:type="gramEnd"/>
      <w:r w:rsidRPr="00A4574A">
        <w:rPr>
          <w:rFonts w:cs="Arial"/>
          <w:b/>
          <w:szCs w:val="24"/>
        </w:rPr>
        <w:t xml:space="preserve"> relation to the Major Duties)</w:t>
      </w:r>
    </w:p>
    <w:p w14:paraId="7E24FA46" w14:textId="77777777" w:rsidR="00411C32" w:rsidRPr="003831B8" w:rsidRDefault="00411C32" w:rsidP="00411C32">
      <w:pPr>
        <w:pStyle w:val="ListParagraph"/>
        <w:numPr>
          <w:ilvl w:val="0"/>
          <w:numId w:val="21"/>
        </w:numPr>
        <w:spacing w:line="240" w:lineRule="auto"/>
        <w:contextualSpacing w:val="0"/>
        <w:jc w:val="both"/>
        <w:rPr>
          <w:b/>
          <w:szCs w:val="24"/>
        </w:rPr>
      </w:pPr>
      <w:bookmarkStart w:id="3" w:name="_Hlk87197350"/>
      <w:bookmarkEnd w:id="1"/>
      <w:r w:rsidRPr="00786BB6">
        <w:rPr>
          <w:rFonts w:cs="Arial"/>
          <w:szCs w:val="24"/>
        </w:rPr>
        <w:t>High leve</w:t>
      </w:r>
      <w:r>
        <w:rPr>
          <w:rFonts w:cs="Arial"/>
          <w:szCs w:val="24"/>
        </w:rPr>
        <w:t>l</w:t>
      </w:r>
      <w:r w:rsidRPr="00CF6464">
        <w:rPr>
          <w:szCs w:val="24"/>
        </w:rPr>
        <w:t xml:space="preserve"> </w:t>
      </w:r>
      <w:r>
        <w:rPr>
          <w:szCs w:val="24"/>
        </w:rPr>
        <w:t>s</w:t>
      </w:r>
      <w:r w:rsidRPr="00975324">
        <w:rPr>
          <w:szCs w:val="24"/>
        </w:rPr>
        <w:t xml:space="preserve">pecialist knowledge, expertise, and extensive experience with </w:t>
      </w:r>
      <w:r w:rsidRPr="00975324">
        <w:rPr>
          <w:rFonts w:cs="Arial"/>
          <w:szCs w:val="24"/>
        </w:rPr>
        <w:t xml:space="preserve">the administrative, </w:t>
      </w:r>
      <w:proofErr w:type="gramStart"/>
      <w:r w:rsidRPr="00975324">
        <w:rPr>
          <w:rFonts w:cs="Arial"/>
          <w:szCs w:val="24"/>
        </w:rPr>
        <w:t>scientific</w:t>
      </w:r>
      <w:proofErr w:type="gramEnd"/>
      <w:r w:rsidRPr="00975324">
        <w:rPr>
          <w:rFonts w:cs="Arial"/>
          <w:szCs w:val="24"/>
        </w:rPr>
        <w:t xml:space="preserve"> and technical aspects of environmental management, with particular emphasis on environmental monitoring, remediation, design and implementation of complex environmental programs.</w:t>
      </w:r>
    </w:p>
    <w:p w14:paraId="6BA24643" w14:textId="77777777" w:rsidR="00411C32" w:rsidRPr="00786BB6" w:rsidRDefault="00411C32" w:rsidP="00411C32">
      <w:pPr>
        <w:pStyle w:val="ListParagraph"/>
        <w:numPr>
          <w:ilvl w:val="0"/>
          <w:numId w:val="21"/>
        </w:numPr>
        <w:spacing w:line="240" w:lineRule="auto"/>
        <w:ind w:left="357" w:hanging="357"/>
        <w:contextualSpacing w:val="0"/>
        <w:jc w:val="both"/>
        <w:rPr>
          <w:rFonts w:cs="Arial"/>
          <w:szCs w:val="24"/>
        </w:rPr>
      </w:pPr>
      <w:r w:rsidRPr="00786BB6">
        <w:rPr>
          <w:rFonts w:cs="Arial"/>
          <w:szCs w:val="24"/>
        </w:rPr>
        <w:t>Highly developed managerial skills and demonstrated capacity to manage human, physical, financial and information resources. A sound knowledge and understanding of contemporary project management and business planning.</w:t>
      </w:r>
    </w:p>
    <w:p w14:paraId="4B6E7BD7" w14:textId="77777777" w:rsidR="00411C32" w:rsidRPr="00786BB6" w:rsidRDefault="00411C32" w:rsidP="00411C32">
      <w:pPr>
        <w:pStyle w:val="ListParagraph"/>
        <w:numPr>
          <w:ilvl w:val="0"/>
          <w:numId w:val="21"/>
        </w:numPr>
        <w:spacing w:line="240" w:lineRule="auto"/>
        <w:ind w:left="357" w:hanging="357"/>
        <w:contextualSpacing w:val="0"/>
        <w:jc w:val="both"/>
        <w:rPr>
          <w:rFonts w:cs="Arial"/>
          <w:szCs w:val="24"/>
        </w:rPr>
      </w:pPr>
      <w:r w:rsidRPr="00786BB6">
        <w:rPr>
          <w:rFonts w:cs="Arial"/>
          <w:szCs w:val="24"/>
        </w:rPr>
        <w:t xml:space="preserve">Demonstrated leadership qualities, including the ability to motivate and gain the co-operation of others in the achievement of challenging, difficult, and sometimes conflicting objectives. The ability to foster team environment and to monitor efficiency and effectiveness leading to continuous improvement in </w:t>
      </w:r>
      <w:proofErr w:type="gramStart"/>
      <w:r w:rsidRPr="00786BB6">
        <w:rPr>
          <w:rFonts w:cs="Arial"/>
          <w:szCs w:val="24"/>
        </w:rPr>
        <w:t>work places</w:t>
      </w:r>
      <w:proofErr w:type="gramEnd"/>
      <w:r w:rsidRPr="00786BB6">
        <w:rPr>
          <w:rFonts w:cs="Arial"/>
          <w:szCs w:val="24"/>
        </w:rPr>
        <w:t>.</w:t>
      </w:r>
    </w:p>
    <w:p w14:paraId="6891B88D" w14:textId="77777777" w:rsidR="00411C32" w:rsidRPr="00786BB6" w:rsidRDefault="00411C32" w:rsidP="00411C32">
      <w:pPr>
        <w:pStyle w:val="ListParagraph"/>
        <w:numPr>
          <w:ilvl w:val="0"/>
          <w:numId w:val="21"/>
        </w:numPr>
        <w:spacing w:line="240" w:lineRule="auto"/>
        <w:ind w:left="357" w:hanging="357"/>
        <w:contextualSpacing w:val="0"/>
        <w:jc w:val="both"/>
        <w:rPr>
          <w:rFonts w:cs="Arial"/>
          <w:szCs w:val="24"/>
        </w:rPr>
      </w:pPr>
      <w:r w:rsidRPr="00786BB6">
        <w:rPr>
          <w:rFonts w:cs="Arial"/>
          <w:szCs w:val="24"/>
        </w:rPr>
        <w:t>Excellent communication, representation, negotiation, and conflict resolution skills. Demonstrated ability to develop productive relationships with specialists and stakeholders in various fields and to share ideas to resolve problems.</w:t>
      </w:r>
    </w:p>
    <w:p w14:paraId="3961E412" w14:textId="77777777" w:rsidR="00411C32" w:rsidRPr="00786BB6" w:rsidRDefault="00411C32" w:rsidP="00411C32">
      <w:pPr>
        <w:pStyle w:val="ListParagraph"/>
        <w:numPr>
          <w:ilvl w:val="0"/>
          <w:numId w:val="21"/>
        </w:numPr>
        <w:spacing w:line="240" w:lineRule="auto"/>
        <w:ind w:left="357" w:hanging="357"/>
        <w:contextualSpacing w:val="0"/>
        <w:jc w:val="both"/>
        <w:rPr>
          <w:rFonts w:cs="Arial"/>
          <w:szCs w:val="24"/>
        </w:rPr>
      </w:pPr>
      <w:r w:rsidRPr="00786BB6">
        <w:rPr>
          <w:rFonts w:cs="Arial"/>
          <w:szCs w:val="24"/>
        </w:rPr>
        <w:t xml:space="preserve">Highly developed conceptual and reasoning skills. Flexibility, </w:t>
      </w:r>
      <w:proofErr w:type="gramStart"/>
      <w:r w:rsidRPr="00786BB6">
        <w:rPr>
          <w:rFonts w:cs="Arial"/>
          <w:szCs w:val="24"/>
        </w:rPr>
        <w:t>creativity</w:t>
      </w:r>
      <w:proofErr w:type="gramEnd"/>
      <w:r w:rsidRPr="00786BB6">
        <w:rPr>
          <w:rFonts w:cs="Arial"/>
          <w:szCs w:val="24"/>
        </w:rPr>
        <w:t xml:space="preserve"> and innovation regarding the implementation of government and organisational strategy and policy and the integration of relevant solutions from diverse disciplines or fields. </w:t>
      </w:r>
    </w:p>
    <w:p w14:paraId="7B776120" w14:textId="77777777" w:rsidR="00411C32" w:rsidRPr="003831B8" w:rsidRDefault="00411C32" w:rsidP="00411C32">
      <w:pPr>
        <w:pStyle w:val="ListParagraph"/>
        <w:numPr>
          <w:ilvl w:val="0"/>
          <w:numId w:val="21"/>
        </w:numPr>
        <w:spacing w:after="240" w:line="240" w:lineRule="auto"/>
        <w:ind w:left="357" w:hanging="357"/>
        <w:contextualSpacing w:val="0"/>
        <w:jc w:val="both"/>
        <w:rPr>
          <w:rFonts w:cs="Arial"/>
          <w:szCs w:val="24"/>
        </w:rPr>
      </w:pPr>
      <w:r w:rsidRPr="00786BB6">
        <w:rPr>
          <w:rFonts w:cs="Arial"/>
          <w:szCs w:val="24"/>
        </w:rPr>
        <w:t>Demonstrated capacity to plan, organise, schedule, and deliver own outputs and those of a team and to modify approaches and adapt to new strategic direction.</w:t>
      </w:r>
    </w:p>
    <w:p w14:paraId="210562C2" w14:textId="264F6B24" w:rsidR="00DE33D3" w:rsidRPr="00D762CE" w:rsidRDefault="00DE33D3" w:rsidP="00844113">
      <w:pPr>
        <w:tabs>
          <w:tab w:val="clear" w:pos="2835"/>
        </w:tabs>
        <w:spacing w:before="0" w:after="200"/>
        <w:jc w:val="both"/>
        <w:rPr>
          <w:rFonts w:cs="Arial"/>
          <w:b/>
          <w:sz w:val="28"/>
          <w:szCs w:val="28"/>
        </w:rPr>
      </w:pPr>
      <w:r>
        <w:rPr>
          <w:rFonts w:cs="Arial"/>
          <w:b/>
          <w:sz w:val="28"/>
          <w:szCs w:val="28"/>
        </w:rPr>
        <w:t>Position Requirements</w:t>
      </w:r>
    </w:p>
    <w:p w14:paraId="66AA7EBF" w14:textId="77777777" w:rsidR="00DE33D3" w:rsidRPr="00B2568D" w:rsidRDefault="00DE33D3" w:rsidP="00844113">
      <w:pPr>
        <w:spacing w:before="240" w:line="240" w:lineRule="auto"/>
        <w:jc w:val="both"/>
        <w:rPr>
          <w:rFonts w:cs="Arial"/>
          <w:b/>
          <w:szCs w:val="24"/>
        </w:rPr>
      </w:pPr>
      <w:r w:rsidRPr="00B2568D">
        <w:rPr>
          <w:rFonts w:cs="Arial"/>
          <w:b/>
          <w:szCs w:val="24"/>
        </w:rPr>
        <w:t>Essential Requirements</w:t>
      </w:r>
    </w:p>
    <w:p w14:paraId="44187EB4" w14:textId="77777777" w:rsidR="00DE33D3" w:rsidRPr="00F36A96" w:rsidRDefault="00DE33D3" w:rsidP="00844113">
      <w:pPr>
        <w:pStyle w:val="ListParagraph"/>
        <w:numPr>
          <w:ilvl w:val="0"/>
          <w:numId w:val="14"/>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7AC1958E" w14:textId="77777777" w:rsidR="00DE33D3" w:rsidRPr="00F36A96" w:rsidRDefault="00DE33D3" w:rsidP="00844113">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6F936471" w14:textId="77777777" w:rsidR="00DE33D3" w:rsidRPr="00F36A96" w:rsidRDefault="00DE33D3" w:rsidP="00844113">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048126A2" w14:textId="77777777" w:rsidR="00DE33D3" w:rsidRPr="00F36A96" w:rsidRDefault="00DE33D3" w:rsidP="00844113">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69B3D7C3" w14:textId="77777777" w:rsidR="00DE33D3" w:rsidRPr="00F36A96" w:rsidRDefault="00DE33D3" w:rsidP="00844113">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3369358C" w14:textId="77777777" w:rsidR="00DE33D3" w:rsidRPr="00F36A96" w:rsidRDefault="00DE33D3" w:rsidP="00844113">
      <w:pPr>
        <w:pStyle w:val="ListParagraph"/>
        <w:numPr>
          <w:ilvl w:val="1"/>
          <w:numId w:val="15"/>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2"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6638104D" w14:textId="77777777" w:rsidR="00DE33D3" w:rsidRPr="00F36A96" w:rsidRDefault="00DE33D3" w:rsidP="00844113">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0FD64F04" w14:textId="77777777" w:rsidR="00DE33D3" w:rsidRPr="00F36A96" w:rsidRDefault="00DE33D3" w:rsidP="00844113">
      <w:pPr>
        <w:pStyle w:val="ListParagraph"/>
        <w:numPr>
          <w:ilvl w:val="1"/>
          <w:numId w:val="15"/>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2BA1F54A" w14:textId="77777777" w:rsidR="00DE33D3" w:rsidRPr="00F36A96" w:rsidRDefault="00DE33D3" w:rsidP="00844113">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656BF50C" w14:textId="63D85122" w:rsidR="00D762CE" w:rsidRPr="00711C91" w:rsidRDefault="00DE33D3" w:rsidP="00711C91">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625C4382" w14:textId="10CEB7C0" w:rsidR="00DE33D3" w:rsidRPr="00B2568D" w:rsidRDefault="00DE33D3" w:rsidP="00844113">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5AD2CE69" w14:textId="77777777" w:rsidR="00411C32" w:rsidRPr="00285755" w:rsidRDefault="00411C32" w:rsidP="00411C32">
      <w:pPr>
        <w:pStyle w:val="ListParagraph"/>
        <w:numPr>
          <w:ilvl w:val="0"/>
          <w:numId w:val="21"/>
        </w:numPr>
        <w:spacing w:line="240" w:lineRule="auto"/>
        <w:ind w:left="357" w:hanging="357"/>
        <w:contextualSpacing w:val="0"/>
        <w:jc w:val="both"/>
        <w:rPr>
          <w:rFonts w:cs="Arial"/>
          <w:szCs w:val="24"/>
        </w:rPr>
      </w:pPr>
      <w:r w:rsidRPr="00285755">
        <w:rPr>
          <w:rFonts w:cs="Arial"/>
          <w:szCs w:val="24"/>
        </w:rPr>
        <w:t>A degree in either Science or Engineering or an equivalent qualification from a recognised tertiary institution.</w:t>
      </w:r>
    </w:p>
    <w:p w14:paraId="64458B4D" w14:textId="77777777" w:rsidR="00411C32" w:rsidRPr="001E57BA" w:rsidRDefault="00411C32" w:rsidP="00411C32">
      <w:pPr>
        <w:pStyle w:val="ListParagraph"/>
        <w:numPr>
          <w:ilvl w:val="0"/>
          <w:numId w:val="21"/>
        </w:numPr>
        <w:spacing w:after="240" w:line="240" w:lineRule="auto"/>
        <w:ind w:left="357" w:hanging="357"/>
        <w:contextualSpacing w:val="0"/>
        <w:jc w:val="both"/>
        <w:rPr>
          <w:rFonts w:cs="Arial"/>
          <w:szCs w:val="24"/>
        </w:rPr>
      </w:pPr>
      <w:r w:rsidRPr="00DB4ED6">
        <w:rPr>
          <w:rFonts w:cs="Arial"/>
          <w:szCs w:val="24"/>
        </w:rPr>
        <w:t>A current motor vehicle driver</w:t>
      </w:r>
      <w:r>
        <w:rPr>
          <w:rFonts w:cs="Arial"/>
          <w:szCs w:val="24"/>
        </w:rPr>
        <w:t xml:space="preserve">’s </w:t>
      </w:r>
      <w:r w:rsidRPr="00DB4ED6">
        <w:rPr>
          <w:rFonts w:cs="Arial"/>
          <w:szCs w:val="24"/>
        </w:rPr>
        <w:t>licence.</w:t>
      </w:r>
    </w:p>
    <w:p w14:paraId="5292BCA7" w14:textId="77777777" w:rsidR="00DE33D3" w:rsidRPr="00DE33D3" w:rsidRDefault="00DE33D3" w:rsidP="00844113">
      <w:pPr>
        <w:tabs>
          <w:tab w:val="clear" w:pos="2835"/>
        </w:tabs>
        <w:spacing w:before="0" w:after="200"/>
        <w:ind w:left="66"/>
        <w:jc w:val="both"/>
        <w:rPr>
          <w:rFonts w:cs="Arial"/>
          <w:i/>
          <w:iCs/>
          <w:color w:val="000000"/>
          <w:szCs w:val="24"/>
        </w:rPr>
      </w:pPr>
    </w:p>
    <w:p w14:paraId="25B323BD" w14:textId="77777777" w:rsidR="00711C91" w:rsidRDefault="00711C91" w:rsidP="00844113">
      <w:pPr>
        <w:pStyle w:val="Heading2"/>
      </w:pPr>
    </w:p>
    <w:p w14:paraId="7322CD77" w14:textId="7CAD76CA" w:rsidR="006F0D93" w:rsidRPr="00803B41" w:rsidRDefault="006F0D93" w:rsidP="00844113">
      <w:pPr>
        <w:pStyle w:val="Heading2"/>
      </w:pPr>
      <w:r w:rsidRPr="00803B41">
        <w:t>The EPA’s Role</w:t>
      </w:r>
    </w:p>
    <w:p w14:paraId="19313D6D" w14:textId="11B586C7" w:rsidR="006F0D93" w:rsidRPr="00EE19C1" w:rsidRDefault="006F0D93" w:rsidP="00844113">
      <w:pPr>
        <w:autoSpaceDE w:val="0"/>
        <w:autoSpaceDN w:val="0"/>
        <w:adjustRightInd w:val="0"/>
        <w:spacing w:after="240"/>
        <w:jc w:val="both"/>
        <w:rPr>
          <w:rFonts w:cs="Arial"/>
          <w:color w:val="000000"/>
          <w:szCs w:val="24"/>
        </w:rPr>
      </w:pPr>
      <w:r w:rsidRPr="00EE19C1">
        <w:rPr>
          <w:rFonts w:cs="Arial"/>
          <w:color w:val="000000"/>
          <w:szCs w:val="24"/>
        </w:rPr>
        <w:t xml:space="preserve">The EPA was established as an independent statutory authority under the </w:t>
      </w:r>
      <w:r w:rsidRPr="00453D70">
        <w:rPr>
          <w:rFonts w:cs="Arial"/>
          <w:i/>
          <w:iCs/>
          <w:color w:val="000000"/>
          <w:szCs w:val="24"/>
        </w:rPr>
        <w:t>Environmental Management and Pollution Control Act 1994 (EMPCA)</w:t>
      </w:r>
      <w:r w:rsidRPr="00EE19C1">
        <w:rPr>
          <w:rFonts w:cs="Arial"/>
          <w:color w:val="000000"/>
          <w:szCs w:val="24"/>
        </w:rPr>
        <w:t xml:space="preserve"> as an integral part of Tasmania's Resource Management and Planning System.</w:t>
      </w:r>
    </w:p>
    <w:p w14:paraId="110E475B" w14:textId="40BC6BDC" w:rsidR="006F0D93" w:rsidRPr="00EE19C1" w:rsidRDefault="006F0D93" w:rsidP="00844113">
      <w:pPr>
        <w:autoSpaceDE w:val="0"/>
        <w:autoSpaceDN w:val="0"/>
        <w:adjustRightInd w:val="0"/>
        <w:spacing w:after="240"/>
        <w:jc w:val="both"/>
        <w:rPr>
          <w:rFonts w:cs="Arial"/>
          <w:color w:val="000000"/>
          <w:szCs w:val="24"/>
        </w:rPr>
      </w:pPr>
      <w:r w:rsidRPr="00EE19C1">
        <w:rPr>
          <w:rFonts w:cs="Arial"/>
          <w:color w:val="000000"/>
          <w:szCs w:val="24"/>
        </w:rPr>
        <w:t xml:space="preserve">The EPA consists of a Board and a Director; the Board has an independent Chair, three other independent members – one of which is a Deputy Chair, alongside the Director. In addition, a Deputy Member may </w:t>
      </w:r>
      <w:r w:rsidR="0035686E">
        <w:rPr>
          <w:rFonts w:cs="Arial"/>
          <w:color w:val="000000"/>
          <w:szCs w:val="24"/>
        </w:rPr>
        <w:t>sit on the Board</w:t>
      </w:r>
      <w:r w:rsidRPr="00EE19C1">
        <w:rPr>
          <w:rFonts w:cs="Arial"/>
          <w:color w:val="000000"/>
          <w:szCs w:val="24"/>
        </w:rPr>
        <w:t xml:space="preserve"> if a Board member is unable for any reason to perform his or her duties. </w:t>
      </w:r>
      <w:r w:rsidR="0035686E">
        <w:rPr>
          <w:rFonts w:cs="Arial"/>
          <w:color w:val="000000"/>
          <w:szCs w:val="24"/>
        </w:rPr>
        <w:t>As an Agency, the EPA Director has been appointed as the Chief Executive Officer and it is the role of all the EPA staff to support both the Board and the CEO with their respective functions and duties.</w:t>
      </w:r>
    </w:p>
    <w:p w14:paraId="6BD42FD8" w14:textId="77777777" w:rsidR="006F0D93" w:rsidRPr="00803B41" w:rsidRDefault="006F0D93" w:rsidP="00844113">
      <w:pPr>
        <w:pStyle w:val="Heading2"/>
      </w:pPr>
      <w:r w:rsidRPr="00803B41">
        <w:t>Statutory Functions</w:t>
      </w:r>
    </w:p>
    <w:p w14:paraId="463C5DBD" w14:textId="4006F750" w:rsidR="006F0D93" w:rsidRPr="00EE19C1" w:rsidRDefault="006F0D93" w:rsidP="00844113">
      <w:pPr>
        <w:autoSpaceDE w:val="0"/>
        <w:autoSpaceDN w:val="0"/>
        <w:adjustRightInd w:val="0"/>
        <w:spacing w:after="240"/>
        <w:jc w:val="both"/>
        <w:rPr>
          <w:rFonts w:cs="Arial"/>
          <w:color w:val="000000"/>
          <w:szCs w:val="24"/>
        </w:rPr>
      </w:pPr>
      <w:r w:rsidRPr="00EE19C1">
        <w:rPr>
          <w:rFonts w:cs="Arial"/>
          <w:color w:val="000000"/>
          <w:szCs w:val="24"/>
        </w:rPr>
        <w:t xml:space="preserve">The </w:t>
      </w:r>
      <w:r w:rsidR="007072D1">
        <w:rPr>
          <w:rFonts w:cs="Arial"/>
          <w:color w:val="000000"/>
          <w:szCs w:val="24"/>
        </w:rPr>
        <w:t xml:space="preserve">regulatory system for environmental management and pollution control in Tasmania is provided for in legislation; planning and management systems; state-wide policies, and in particular </w:t>
      </w:r>
      <w:r w:rsidR="00803B41">
        <w:rPr>
          <w:rFonts w:cs="Arial"/>
          <w:color w:val="000000"/>
          <w:szCs w:val="24"/>
        </w:rPr>
        <w:t xml:space="preserve">the </w:t>
      </w:r>
      <w:r w:rsidRPr="00EE19C1">
        <w:rPr>
          <w:rFonts w:cs="Arial"/>
          <w:color w:val="000000"/>
          <w:szCs w:val="24"/>
        </w:rPr>
        <w:t>EPA's principal statutory functions are to administer and enforce the provisions of the EMPCA</w:t>
      </w:r>
      <w:r w:rsidR="0035686E">
        <w:rPr>
          <w:rFonts w:cs="Arial"/>
          <w:color w:val="000000"/>
          <w:szCs w:val="24"/>
        </w:rPr>
        <w:t xml:space="preserve"> </w:t>
      </w:r>
      <w:r w:rsidR="007072D1">
        <w:rPr>
          <w:rFonts w:cs="Arial"/>
          <w:color w:val="000000"/>
          <w:szCs w:val="24"/>
        </w:rPr>
        <w:t>using</w:t>
      </w:r>
      <w:r w:rsidRPr="00EE19C1">
        <w:rPr>
          <w:rFonts w:cs="Arial"/>
          <w:color w:val="000000"/>
          <w:szCs w:val="24"/>
        </w:rPr>
        <w:t xml:space="preserve"> its best endeavours to:</w:t>
      </w:r>
    </w:p>
    <w:p w14:paraId="14E507A3" w14:textId="77777777"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further the sustainable development and environmental management and pollution control objectives of the EMPCA</w:t>
      </w:r>
    </w:p>
    <w:p w14:paraId="3162A1E0" w14:textId="77777777"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ensure that activities do not cause unacceptable pollution</w:t>
      </w:r>
    </w:p>
    <w:p w14:paraId="2FE8E7EA" w14:textId="77777777"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advise the Minister on any matter that may significantly affect the achievement of the objectives of the EMPCA, and</w:t>
      </w:r>
    </w:p>
    <w:p w14:paraId="1515D82C" w14:textId="37B62009"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 xml:space="preserve">ensure that </w:t>
      </w:r>
      <w:r w:rsidR="007072D1">
        <w:rPr>
          <w:rFonts w:cs="Arial"/>
          <w:color w:val="000000"/>
          <w:szCs w:val="24"/>
        </w:rPr>
        <w:t>environmental regulatory</w:t>
      </w:r>
      <w:r w:rsidRPr="00453D70">
        <w:rPr>
          <w:rFonts w:cs="Arial"/>
          <w:color w:val="000000"/>
          <w:szCs w:val="24"/>
        </w:rPr>
        <w:t xml:space="preserve"> issues are considered in policy and program implementation.</w:t>
      </w:r>
    </w:p>
    <w:p w14:paraId="0212D380" w14:textId="77777777" w:rsidR="006F0D93" w:rsidRDefault="006F0D93" w:rsidP="00844113">
      <w:pPr>
        <w:spacing w:after="240"/>
        <w:jc w:val="both"/>
        <w:rPr>
          <w:rFonts w:cs="Arial"/>
          <w:color w:val="000000"/>
          <w:szCs w:val="24"/>
        </w:rPr>
      </w:pPr>
      <w:r w:rsidRPr="008D0999">
        <w:rPr>
          <w:rFonts w:cs="Arial"/>
          <w:color w:val="000000"/>
          <w:szCs w:val="24"/>
        </w:rPr>
        <w:t xml:space="preserve">The </w:t>
      </w:r>
      <w:r>
        <w:rPr>
          <w:rFonts w:cs="Arial"/>
          <w:color w:val="000000"/>
          <w:szCs w:val="24"/>
        </w:rPr>
        <w:t>EPA</w:t>
      </w:r>
      <w:r w:rsidRPr="008D0999">
        <w:rPr>
          <w:rFonts w:cs="Arial"/>
          <w:color w:val="000000"/>
          <w:szCs w:val="24"/>
        </w:rPr>
        <w:t xml:space="preserve">’s website at </w:t>
      </w:r>
      <w:hyperlink r:id="rId13" w:history="1">
        <w:r w:rsidRPr="00B01DE6">
          <w:rPr>
            <w:rStyle w:val="Hyperlink"/>
            <w:rFonts w:cs="Arial"/>
            <w:szCs w:val="24"/>
          </w:rPr>
          <w:t>www.</w:t>
        </w:r>
        <w:r w:rsidRPr="00762B2A">
          <w:rPr>
            <w:rStyle w:val="Hyperlink"/>
            <w:rFonts w:cs="Arial"/>
            <w:szCs w:val="24"/>
          </w:rPr>
          <w:t>epa.tas.gov.au</w:t>
        </w:r>
      </w:hyperlink>
      <w:r w:rsidRPr="008D0999">
        <w:rPr>
          <w:rFonts w:cs="Arial"/>
          <w:color w:val="000000"/>
          <w:szCs w:val="24"/>
        </w:rPr>
        <w:t xml:space="preserve"> provides more information.</w:t>
      </w:r>
    </w:p>
    <w:p w14:paraId="27487BDD" w14:textId="77777777" w:rsidR="006F0D93" w:rsidRPr="000C1DB5" w:rsidRDefault="006F0D93" w:rsidP="00844113">
      <w:pPr>
        <w:pStyle w:val="Heading2"/>
      </w:pPr>
      <w:bookmarkStart w:id="4" w:name="Statutory_role"/>
      <w:bookmarkStart w:id="5" w:name="Responsibilities"/>
      <w:bookmarkEnd w:id="4"/>
      <w:bookmarkEnd w:id="5"/>
      <w:r w:rsidRPr="000C1DB5">
        <w:t>Working Environment</w:t>
      </w:r>
    </w:p>
    <w:p w14:paraId="22C4A721" w14:textId="77777777" w:rsidR="006F0D93" w:rsidRPr="000C1DB5" w:rsidRDefault="006F0D93" w:rsidP="00844113">
      <w:pPr>
        <w:pStyle w:val="Heading1"/>
        <w:keepLines w:val="0"/>
        <w:spacing w:after="120" w:line="240" w:lineRule="auto"/>
        <w:jc w:val="both"/>
        <w:rPr>
          <w:rFonts w:cs="Arial"/>
          <w:sz w:val="24"/>
          <w:szCs w:val="24"/>
          <w:lang w:val="en-GB"/>
        </w:rPr>
      </w:pPr>
      <w:r w:rsidRPr="000C1DB5">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6D4C5F4C" w14:textId="77777777" w:rsidR="006F0D93" w:rsidRPr="000C1DB5" w:rsidRDefault="006F0D93" w:rsidP="00844113">
      <w:pPr>
        <w:pStyle w:val="Heading1"/>
        <w:keepNext w:val="0"/>
        <w:keepLines w:val="0"/>
        <w:jc w:val="both"/>
        <w:rPr>
          <w:rFonts w:ascii="Calibri Light" w:eastAsia="Times New Roman" w:hAnsi="Calibri Light"/>
          <w:sz w:val="24"/>
          <w:szCs w:val="24"/>
          <w:lang w:val="en-GB"/>
        </w:rPr>
      </w:pPr>
      <w:r w:rsidRPr="000C1DB5">
        <w:rPr>
          <w:rFonts w:eastAsia="Times New Roman"/>
          <w:sz w:val="24"/>
          <w:szCs w:val="24"/>
        </w:rPr>
        <w:t>The EPA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5F0DD4C" w14:textId="77777777" w:rsidR="006F0D93" w:rsidRPr="000C1DB5" w:rsidRDefault="006F0D93" w:rsidP="00844113">
      <w:pPr>
        <w:pStyle w:val="Heading1"/>
        <w:keepNext w:val="0"/>
        <w:keepLines w:val="0"/>
        <w:spacing w:before="120" w:after="120" w:line="240" w:lineRule="auto"/>
        <w:jc w:val="both"/>
        <w:rPr>
          <w:rFonts w:eastAsia="Calibri" w:cs="Arial"/>
          <w:color w:val="000000"/>
          <w:sz w:val="24"/>
          <w:szCs w:val="24"/>
        </w:rPr>
      </w:pPr>
      <w:r w:rsidRPr="000C1DB5">
        <w:rPr>
          <w:rFonts w:eastAsia="Calibri" w:cs="Arial"/>
          <w:color w:val="000000"/>
          <w:sz w:val="24"/>
          <w:szCs w:val="24"/>
        </w:rPr>
        <w:t>There is a strong emphasis on building leadership capacity throughout the EPA.</w:t>
      </w:r>
    </w:p>
    <w:p w14:paraId="24667BA9" w14:textId="77777777" w:rsidR="006F0D93" w:rsidRPr="005601E2" w:rsidRDefault="006F0D93" w:rsidP="00844113">
      <w:pPr>
        <w:pStyle w:val="Heading1"/>
        <w:keepNext w:val="0"/>
        <w:keepLines w:val="0"/>
        <w:spacing w:line="240" w:lineRule="auto"/>
        <w:jc w:val="both"/>
        <w:rPr>
          <w:rFonts w:cs="Arial"/>
          <w:sz w:val="24"/>
          <w:szCs w:val="24"/>
          <w:lang w:val="en-GB"/>
        </w:rPr>
      </w:pPr>
      <w:r w:rsidRPr="000C1DB5">
        <w:rPr>
          <w:rFonts w:cs="Arial"/>
          <w:sz w:val="24"/>
          <w:szCs w:val="24"/>
          <w:lang w:val="en-GB"/>
        </w:rPr>
        <w:t xml:space="preserve">The expected behaviours and performance of EPA employees and managers are enshrined in the </w:t>
      </w:r>
      <w:r w:rsidRPr="000C1DB5">
        <w:rPr>
          <w:rFonts w:cs="Arial"/>
          <w:i/>
          <w:sz w:val="24"/>
          <w:szCs w:val="24"/>
          <w:lang w:val="en-GB"/>
        </w:rPr>
        <w:t>State Service Act 2000</w:t>
      </w:r>
      <w:r w:rsidRPr="000C1DB5">
        <w:rPr>
          <w:rFonts w:cs="Arial"/>
          <w:sz w:val="24"/>
          <w:szCs w:val="24"/>
          <w:lang w:val="en-GB"/>
        </w:rPr>
        <w:t xml:space="preserve"> through the State Service Principles and Code of Conduct. These can be located at </w:t>
      </w:r>
      <w:hyperlink r:id="rId14" w:history="1">
        <w:r w:rsidRPr="000C1DB5">
          <w:rPr>
            <w:rStyle w:val="Hyperlink"/>
            <w:rFonts w:cs="Arial"/>
            <w:sz w:val="24"/>
            <w:szCs w:val="24"/>
          </w:rPr>
          <w:t>www.dpac.tas.gov.au/divisions/ssmo</w:t>
        </w:r>
      </w:hyperlink>
      <w:r w:rsidRPr="000C1DB5">
        <w:rPr>
          <w:rFonts w:cs="Arial"/>
          <w:sz w:val="24"/>
          <w:szCs w:val="24"/>
        </w:rPr>
        <w:t>.</w:t>
      </w:r>
    </w:p>
    <w:bookmarkEnd w:id="3"/>
    <w:p w14:paraId="2F30D2A8" w14:textId="77777777" w:rsidR="006F0D93" w:rsidRPr="0053189C" w:rsidRDefault="006F0D93" w:rsidP="00D23851">
      <w:pPr>
        <w:spacing w:line="240" w:lineRule="auto"/>
        <w:jc w:val="both"/>
        <w:rPr>
          <w:b/>
          <w:bCs/>
          <w:szCs w:val="24"/>
        </w:rPr>
      </w:pPr>
    </w:p>
    <w:sectPr w:rsidR="006F0D93" w:rsidRPr="0053189C" w:rsidSect="00803B41">
      <w:footerReference w:type="defaul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35AB" w14:textId="77777777" w:rsidR="00B72AB8" w:rsidRDefault="00B72AB8" w:rsidP="00BC49A5">
      <w:r>
        <w:separator/>
      </w:r>
    </w:p>
  </w:endnote>
  <w:endnote w:type="continuationSeparator" w:id="0">
    <w:p w14:paraId="0316AD13" w14:textId="77777777" w:rsidR="00B72AB8" w:rsidRDefault="00B72AB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329A" w14:textId="77777777" w:rsidR="00D762CE" w:rsidRPr="00D762CE" w:rsidRDefault="00803B41" w:rsidP="00803B41">
    <w:pPr>
      <w:pStyle w:val="Footer"/>
      <w:pBdr>
        <w:top w:val="single" w:sz="4" w:space="1" w:color="007C92"/>
      </w:pBdr>
      <w:rPr>
        <w:sz w:val="16"/>
        <w:szCs w:val="16"/>
        <w:lang w:val="en-US"/>
      </w:rPr>
    </w:pPr>
    <w:r w:rsidRPr="00D762CE">
      <w:rPr>
        <w:sz w:val="16"/>
        <w:szCs w:val="16"/>
        <w:lang w:val="en-US"/>
      </w:rPr>
      <w:t>Environment Protection Authority</w:t>
    </w:r>
  </w:p>
  <w:p w14:paraId="4651C473" w14:textId="5C402465" w:rsidR="007F73E6" w:rsidRPr="00803B41" w:rsidRDefault="00D762CE" w:rsidP="00803B41">
    <w:pPr>
      <w:pStyle w:val="Footer"/>
      <w:pBdr>
        <w:top w:val="single" w:sz="4" w:space="1" w:color="007C92"/>
      </w:pBdr>
      <w:rPr>
        <w:sz w:val="20"/>
        <w:szCs w:val="18"/>
        <w:lang w:val="en-US"/>
      </w:rPr>
    </w:pPr>
    <w:r w:rsidRPr="00D762CE">
      <w:rPr>
        <w:sz w:val="16"/>
        <w:szCs w:val="16"/>
        <w:lang w:val="en-US"/>
      </w:rPr>
      <w:t xml:space="preserve">Revision Date: </w:t>
    </w:r>
    <w:r w:rsidR="00411C32">
      <w:rPr>
        <w:sz w:val="16"/>
        <w:szCs w:val="16"/>
        <w:lang w:val="en-US"/>
      </w:rPr>
      <w:t>10 January 2022</w:t>
    </w:r>
    <w:r w:rsidR="00803B41" w:rsidRPr="007930E1">
      <w:rPr>
        <w:szCs w:val="24"/>
        <w:lang w:val="en-US"/>
      </w:rPr>
      <w:tab/>
    </w:r>
    <w:r w:rsidR="00803B41" w:rsidRPr="00803B41">
      <w:rPr>
        <w:sz w:val="20"/>
        <w:szCs w:val="18"/>
        <w:lang w:val="en-US"/>
      </w:rPr>
      <w:tab/>
    </w:r>
    <w:r w:rsidR="00803B41">
      <w:rPr>
        <w:sz w:val="20"/>
        <w:szCs w:val="18"/>
        <w:lang w:val="en-US"/>
      </w:rPr>
      <w:tab/>
    </w:r>
    <w:r w:rsidR="00803B41" w:rsidRPr="00803B41">
      <w:rPr>
        <w:sz w:val="20"/>
        <w:szCs w:val="18"/>
        <w:lang w:val="en-US"/>
      </w:rPr>
      <w:fldChar w:fldCharType="begin"/>
    </w:r>
    <w:r w:rsidR="00803B41" w:rsidRPr="00803B41">
      <w:rPr>
        <w:sz w:val="20"/>
        <w:szCs w:val="18"/>
        <w:lang w:val="en-US"/>
      </w:rPr>
      <w:instrText xml:space="preserve"> PAGE   \* MERGEFORMAT </w:instrText>
    </w:r>
    <w:r w:rsidR="00803B41" w:rsidRPr="00803B41">
      <w:rPr>
        <w:sz w:val="20"/>
        <w:szCs w:val="18"/>
        <w:lang w:val="en-US"/>
      </w:rPr>
      <w:fldChar w:fldCharType="separate"/>
    </w:r>
    <w:r w:rsidR="00803B41">
      <w:rPr>
        <w:sz w:val="20"/>
        <w:szCs w:val="18"/>
        <w:lang w:val="en-US"/>
      </w:rPr>
      <w:t>1</w:t>
    </w:r>
    <w:r w:rsidR="00803B41" w:rsidRPr="00803B41">
      <w:rPr>
        <w:sz w:val="20"/>
        <w:szCs w:val="18"/>
        <w:lang w:val="en-US"/>
      </w:rPr>
      <w:fldChar w:fldCharType="end"/>
    </w:r>
    <w:r w:rsidR="00803B41" w:rsidRPr="00803B41">
      <w:rPr>
        <w:sz w:val="20"/>
        <w:szCs w:val="18"/>
        <w:lang w:val="en-US"/>
      </w:rPr>
      <w:t xml:space="preserve"> of </w:t>
    </w:r>
    <w:r w:rsidR="00803B41" w:rsidRPr="00803B41">
      <w:rPr>
        <w:sz w:val="20"/>
        <w:szCs w:val="18"/>
        <w:lang w:val="en-US"/>
      </w:rPr>
      <w:fldChar w:fldCharType="begin"/>
    </w:r>
    <w:r w:rsidR="00803B41" w:rsidRPr="00803B41">
      <w:rPr>
        <w:sz w:val="20"/>
        <w:szCs w:val="18"/>
        <w:lang w:val="en-US"/>
      </w:rPr>
      <w:instrText xml:space="preserve"> NUMPAGES   \* MERGEFORMAT </w:instrText>
    </w:r>
    <w:r w:rsidR="00803B41" w:rsidRPr="00803B41">
      <w:rPr>
        <w:sz w:val="20"/>
        <w:szCs w:val="18"/>
        <w:lang w:val="en-US"/>
      </w:rPr>
      <w:fldChar w:fldCharType="separate"/>
    </w:r>
    <w:r w:rsidR="00803B41">
      <w:rPr>
        <w:sz w:val="20"/>
        <w:szCs w:val="18"/>
        <w:lang w:val="en-US"/>
      </w:rPr>
      <w:t>4</w:t>
    </w:r>
    <w:r w:rsidR="00803B41" w:rsidRPr="00803B41">
      <w:rPr>
        <w:sz w:val="20"/>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528" w14:textId="77777777" w:rsidR="00E30A44" w:rsidRPr="00E30A44" w:rsidRDefault="00803B41" w:rsidP="003F642F">
    <w:pPr>
      <w:pStyle w:val="Footer"/>
      <w:pBdr>
        <w:top w:val="single" w:sz="4" w:space="1" w:color="007C92"/>
      </w:pBdr>
      <w:tabs>
        <w:tab w:val="clear" w:pos="9026"/>
        <w:tab w:val="right" w:pos="9638"/>
      </w:tabs>
      <w:rPr>
        <w:szCs w:val="24"/>
        <w:lang w:val="en-US"/>
      </w:rPr>
    </w:pPr>
    <w:r w:rsidRPr="00E30A44">
      <w:rPr>
        <w:szCs w:val="24"/>
        <w:lang w:val="en-US"/>
      </w:rPr>
      <w:t>Environment Protection Authority</w:t>
    </w:r>
    <w:r w:rsidRPr="00E30A44">
      <w:rPr>
        <w:szCs w:val="24"/>
        <w:lang w:val="en-US"/>
      </w:rPr>
      <w:tab/>
    </w:r>
  </w:p>
  <w:p w14:paraId="3CC93C0D" w14:textId="5417E341" w:rsidR="00642E5D" w:rsidRPr="00803B41" w:rsidRDefault="00E30A44" w:rsidP="003F642F">
    <w:pPr>
      <w:pStyle w:val="Footer"/>
      <w:pBdr>
        <w:top w:val="single" w:sz="4" w:space="1" w:color="007C92"/>
      </w:pBdr>
      <w:tabs>
        <w:tab w:val="clear" w:pos="9026"/>
        <w:tab w:val="right" w:pos="9638"/>
      </w:tabs>
      <w:rPr>
        <w:sz w:val="20"/>
        <w:szCs w:val="18"/>
        <w:lang w:val="en-US"/>
      </w:rPr>
    </w:pPr>
    <w:r>
      <w:rPr>
        <w:sz w:val="20"/>
        <w:szCs w:val="18"/>
        <w:lang w:val="en-US"/>
      </w:rPr>
      <w:t>Revision Date</w:t>
    </w:r>
    <w:r w:rsidR="00803B41" w:rsidRPr="00803B41">
      <w:rPr>
        <w:sz w:val="20"/>
        <w:szCs w:val="18"/>
        <w:lang w:val="en-US"/>
      </w:rPr>
      <w:tab/>
    </w:r>
    <w:r w:rsidR="00803B41">
      <w:rPr>
        <w:sz w:val="20"/>
        <w:szCs w:val="18"/>
        <w:lang w:val="en-US"/>
      </w:rPr>
      <w:tab/>
    </w:r>
    <w:r>
      <w:rPr>
        <w:sz w:val="20"/>
        <w:szCs w:val="18"/>
        <w:lang w:val="en-US"/>
      </w:rPr>
      <w:tab/>
    </w:r>
    <w:r w:rsidR="00803B41" w:rsidRPr="00803B41">
      <w:rPr>
        <w:sz w:val="20"/>
        <w:szCs w:val="18"/>
        <w:lang w:val="en-US"/>
      </w:rPr>
      <w:fldChar w:fldCharType="begin"/>
    </w:r>
    <w:r w:rsidR="00803B41" w:rsidRPr="00803B41">
      <w:rPr>
        <w:sz w:val="20"/>
        <w:szCs w:val="18"/>
        <w:lang w:val="en-US"/>
      </w:rPr>
      <w:instrText xml:space="preserve"> PAGE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r w:rsidR="00803B41" w:rsidRPr="00803B41">
      <w:rPr>
        <w:sz w:val="20"/>
        <w:szCs w:val="18"/>
        <w:lang w:val="en-US"/>
      </w:rPr>
      <w:t xml:space="preserve"> of </w:t>
    </w:r>
    <w:r w:rsidR="00803B41" w:rsidRPr="00803B41">
      <w:rPr>
        <w:sz w:val="20"/>
        <w:szCs w:val="18"/>
        <w:lang w:val="en-US"/>
      </w:rPr>
      <w:fldChar w:fldCharType="begin"/>
    </w:r>
    <w:r w:rsidR="00803B41" w:rsidRPr="00803B41">
      <w:rPr>
        <w:sz w:val="20"/>
        <w:szCs w:val="18"/>
        <w:lang w:val="en-US"/>
      </w:rPr>
      <w:instrText xml:space="preserve"> NUMPAGES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7CB7" w14:textId="77777777" w:rsidR="00B72AB8" w:rsidRDefault="00B72AB8" w:rsidP="00BC49A5">
      <w:r>
        <w:separator/>
      </w:r>
    </w:p>
  </w:footnote>
  <w:footnote w:type="continuationSeparator" w:id="0">
    <w:p w14:paraId="71BE43AA" w14:textId="77777777" w:rsidR="00B72AB8" w:rsidRDefault="00B72AB8"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303272"/>
    <w:multiLevelType w:val="hybridMultilevel"/>
    <w:tmpl w:val="027A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61067"/>
    <w:multiLevelType w:val="hybridMultilevel"/>
    <w:tmpl w:val="01768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E2C98"/>
    <w:multiLevelType w:val="hybridMultilevel"/>
    <w:tmpl w:val="6B96F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96E7D10"/>
    <w:multiLevelType w:val="hybridMultilevel"/>
    <w:tmpl w:val="31420E1C"/>
    <w:lvl w:ilvl="0" w:tplc="BC3A746C">
      <w:start w:val="1"/>
      <w:numFmt w:val="decimal"/>
      <w:pStyle w:val="NumberedParagraph"/>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5"/>
  </w:num>
  <w:num w:numId="5">
    <w:abstractNumId w:val="9"/>
  </w:num>
  <w:num w:numId="6">
    <w:abstractNumId w:val="11"/>
  </w:num>
  <w:num w:numId="7">
    <w:abstractNumId w:val="4"/>
  </w:num>
  <w:num w:numId="8">
    <w:abstractNumId w:val="1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20"/>
  </w:num>
  <w:num w:numId="13">
    <w:abstractNumId w:val="6"/>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
  </w:num>
  <w:num w:numId="19">
    <w:abstractNumId w:val="1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1A4B"/>
    <w:rsid w:val="00012DE8"/>
    <w:rsid w:val="000226DB"/>
    <w:rsid w:val="000436F6"/>
    <w:rsid w:val="000542BD"/>
    <w:rsid w:val="00057538"/>
    <w:rsid w:val="00062B0E"/>
    <w:rsid w:val="00085651"/>
    <w:rsid w:val="00092071"/>
    <w:rsid w:val="000945A3"/>
    <w:rsid w:val="00095C1D"/>
    <w:rsid w:val="000A687B"/>
    <w:rsid w:val="000B5426"/>
    <w:rsid w:val="000D66C0"/>
    <w:rsid w:val="001165AA"/>
    <w:rsid w:val="00120533"/>
    <w:rsid w:val="00127646"/>
    <w:rsid w:val="00153AF7"/>
    <w:rsid w:val="0016305A"/>
    <w:rsid w:val="001769FC"/>
    <w:rsid w:val="001806C4"/>
    <w:rsid w:val="00185BDA"/>
    <w:rsid w:val="00192432"/>
    <w:rsid w:val="00192887"/>
    <w:rsid w:val="001947A1"/>
    <w:rsid w:val="001963E4"/>
    <w:rsid w:val="00197BFE"/>
    <w:rsid w:val="001C046C"/>
    <w:rsid w:val="001C06F8"/>
    <w:rsid w:val="001C5AF2"/>
    <w:rsid w:val="001D438E"/>
    <w:rsid w:val="001E7B7E"/>
    <w:rsid w:val="001F01D6"/>
    <w:rsid w:val="00204218"/>
    <w:rsid w:val="00226DA0"/>
    <w:rsid w:val="0023702B"/>
    <w:rsid w:val="00247749"/>
    <w:rsid w:val="002533F2"/>
    <w:rsid w:val="00263E12"/>
    <w:rsid w:val="00287BE7"/>
    <w:rsid w:val="00290CA2"/>
    <w:rsid w:val="00291FA2"/>
    <w:rsid w:val="002A584C"/>
    <w:rsid w:val="002D04A2"/>
    <w:rsid w:val="002F1023"/>
    <w:rsid w:val="003004EC"/>
    <w:rsid w:val="00304241"/>
    <w:rsid w:val="003058D6"/>
    <w:rsid w:val="00324EDA"/>
    <w:rsid w:val="00331842"/>
    <w:rsid w:val="003420FF"/>
    <w:rsid w:val="0035686E"/>
    <w:rsid w:val="003669A2"/>
    <w:rsid w:val="00371F59"/>
    <w:rsid w:val="00391075"/>
    <w:rsid w:val="003951E9"/>
    <w:rsid w:val="003A60E5"/>
    <w:rsid w:val="003B680A"/>
    <w:rsid w:val="003C4296"/>
    <w:rsid w:val="003C50E9"/>
    <w:rsid w:val="003C5DE2"/>
    <w:rsid w:val="003E21F3"/>
    <w:rsid w:val="003E4A5D"/>
    <w:rsid w:val="003F3EB9"/>
    <w:rsid w:val="003F442E"/>
    <w:rsid w:val="003F642F"/>
    <w:rsid w:val="003F7D4A"/>
    <w:rsid w:val="0040428D"/>
    <w:rsid w:val="00411C32"/>
    <w:rsid w:val="00411FA3"/>
    <w:rsid w:val="00417933"/>
    <w:rsid w:val="00431A04"/>
    <w:rsid w:val="00435BAA"/>
    <w:rsid w:val="004729B2"/>
    <w:rsid w:val="00485CA0"/>
    <w:rsid w:val="00486C56"/>
    <w:rsid w:val="00490402"/>
    <w:rsid w:val="004C7711"/>
    <w:rsid w:val="004E0F18"/>
    <w:rsid w:val="004E3793"/>
    <w:rsid w:val="004F01AD"/>
    <w:rsid w:val="004F2BF9"/>
    <w:rsid w:val="004F2DAF"/>
    <w:rsid w:val="004F3626"/>
    <w:rsid w:val="00516AED"/>
    <w:rsid w:val="0052568F"/>
    <w:rsid w:val="0053189C"/>
    <w:rsid w:val="00532016"/>
    <w:rsid w:val="00542542"/>
    <w:rsid w:val="00547824"/>
    <w:rsid w:val="005601E2"/>
    <w:rsid w:val="00572AAA"/>
    <w:rsid w:val="0057542A"/>
    <w:rsid w:val="00576D57"/>
    <w:rsid w:val="005A07E7"/>
    <w:rsid w:val="005A1582"/>
    <w:rsid w:val="005A4EB9"/>
    <w:rsid w:val="005B252A"/>
    <w:rsid w:val="005D5969"/>
    <w:rsid w:val="00600395"/>
    <w:rsid w:val="0063279C"/>
    <w:rsid w:val="00642E5D"/>
    <w:rsid w:val="00646E7E"/>
    <w:rsid w:val="006516BA"/>
    <w:rsid w:val="00655B5F"/>
    <w:rsid w:val="006C12A1"/>
    <w:rsid w:val="006E5BD1"/>
    <w:rsid w:val="006F0D93"/>
    <w:rsid w:val="006F2AF5"/>
    <w:rsid w:val="006F430E"/>
    <w:rsid w:val="006F5DCC"/>
    <w:rsid w:val="00700B95"/>
    <w:rsid w:val="007072D1"/>
    <w:rsid w:val="00710239"/>
    <w:rsid w:val="00711C91"/>
    <w:rsid w:val="007314E4"/>
    <w:rsid w:val="00732BFF"/>
    <w:rsid w:val="00771662"/>
    <w:rsid w:val="00781854"/>
    <w:rsid w:val="00781FE8"/>
    <w:rsid w:val="007930E1"/>
    <w:rsid w:val="007C2B83"/>
    <w:rsid w:val="007D0266"/>
    <w:rsid w:val="007D0D7E"/>
    <w:rsid w:val="007F0487"/>
    <w:rsid w:val="007F73E6"/>
    <w:rsid w:val="00803B41"/>
    <w:rsid w:val="008131A4"/>
    <w:rsid w:val="00834CEB"/>
    <w:rsid w:val="00844113"/>
    <w:rsid w:val="0086697C"/>
    <w:rsid w:val="008732A5"/>
    <w:rsid w:val="00881553"/>
    <w:rsid w:val="008B0E87"/>
    <w:rsid w:val="008F1AEF"/>
    <w:rsid w:val="008F3009"/>
    <w:rsid w:val="00901380"/>
    <w:rsid w:val="009263C0"/>
    <w:rsid w:val="0093612C"/>
    <w:rsid w:val="00940088"/>
    <w:rsid w:val="00955B4D"/>
    <w:rsid w:val="00965A0F"/>
    <w:rsid w:val="00965D4C"/>
    <w:rsid w:val="00977666"/>
    <w:rsid w:val="00977E48"/>
    <w:rsid w:val="00983EDC"/>
    <w:rsid w:val="00991651"/>
    <w:rsid w:val="00997371"/>
    <w:rsid w:val="009A65F9"/>
    <w:rsid w:val="009B4518"/>
    <w:rsid w:val="009C1D9B"/>
    <w:rsid w:val="009D08D7"/>
    <w:rsid w:val="009D522C"/>
    <w:rsid w:val="00A12351"/>
    <w:rsid w:val="00A27736"/>
    <w:rsid w:val="00A43D2C"/>
    <w:rsid w:val="00A44F84"/>
    <w:rsid w:val="00A4574A"/>
    <w:rsid w:val="00A548CF"/>
    <w:rsid w:val="00A83370"/>
    <w:rsid w:val="00A9100C"/>
    <w:rsid w:val="00AA3370"/>
    <w:rsid w:val="00AA3BAC"/>
    <w:rsid w:val="00AC6312"/>
    <w:rsid w:val="00AF1E81"/>
    <w:rsid w:val="00B028CE"/>
    <w:rsid w:val="00B06637"/>
    <w:rsid w:val="00B232E2"/>
    <w:rsid w:val="00B6253B"/>
    <w:rsid w:val="00B71CCD"/>
    <w:rsid w:val="00B72AB8"/>
    <w:rsid w:val="00B95CAE"/>
    <w:rsid w:val="00BB463E"/>
    <w:rsid w:val="00BB79E6"/>
    <w:rsid w:val="00BC49A5"/>
    <w:rsid w:val="00BD238B"/>
    <w:rsid w:val="00BE0907"/>
    <w:rsid w:val="00BE2B96"/>
    <w:rsid w:val="00BF28DD"/>
    <w:rsid w:val="00C16756"/>
    <w:rsid w:val="00C255B5"/>
    <w:rsid w:val="00C2582F"/>
    <w:rsid w:val="00C43479"/>
    <w:rsid w:val="00C50B3D"/>
    <w:rsid w:val="00C60329"/>
    <w:rsid w:val="00C86104"/>
    <w:rsid w:val="00C901D7"/>
    <w:rsid w:val="00C939E1"/>
    <w:rsid w:val="00C96242"/>
    <w:rsid w:val="00CB43BD"/>
    <w:rsid w:val="00CC6B72"/>
    <w:rsid w:val="00CD42F8"/>
    <w:rsid w:val="00CE6300"/>
    <w:rsid w:val="00D0096D"/>
    <w:rsid w:val="00D05DFC"/>
    <w:rsid w:val="00D23851"/>
    <w:rsid w:val="00D627F0"/>
    <w:rsid w:val="00D65AD6"/>
    <w:rsid w:val="00D743A1"/>
    <w:rsid w:val="00D762CE"/>
    <w:rsid w:val="00DD1205"/>
    <w:rsid w:val="00DE0E71"/>
    <w:rsid w:val="00DE33D3"/>
    <w:rsid w:val="00DE517B"/>
    <w:rsid w:val="00DE6361"/>
    <w:rsid w:val="00DF0BB8"/>
    <w:rsid w:val="00E15889"/>
    <w:rsid w:val="00E3049F"/>
    <w:rsid w:val="00E30A44"/>
    <w:rsid w:val="00E3325C"/>
    <w:rsid w:val="00E42668"/>
    <w:rsid w:val="00E537CB"/>
    <w:rsid w:val="00E818EB"/>
    <w:rsid w:val="00E86C64"/>
    <w:rsid w:val="00E96058"/>
    <w:rsid w:val="00EB0B2D"/>
    <w:rsid w:val="00EB220A"/>
    <w:rsid w:val="00EC65E3"/>
    <w:rsid w:val="00F04148"/>
    <w:rsid w:val="00F2463C"/>
    <w:rsid w:val="00F325E4"/>
    <w:rsid w:val="00F61054"/>
    <w:rsid w:val="00F76158"/>
    <w:rsid w:val="00F821D2"/>
    <w:rsid w:val="00FB05BA"/>
    <w:rsid w:val="00FC0D98"/>
    <w:rsid w:val="00FC3D17"/>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DA9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4F01AD"/>
    <w:pPr>
      <w:tabs>
        <w:tab w:val="left" w:pos="2977"/>
        <w:tab w:val="left" w:pos="3686"/>
        <w:tab w:val="left" w:pos="5103"/>
        <w:tab w:val="left" w:pos="5812"/>
        <w:tab w:val="left" w:pos="7088"/>
      </w:tabs>
      <w:spacing w:before="240" w:line="24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4F01AD"/>
    <w:rPr>
      <w:rFonts w:ascii="Gill Sans MT" w:hAnsi="Gill Sans MT" w:cs="Arial"/>
      <w:b/>
      <w:sz w:val="28"/>
      <w:szCs w:val="28"/>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Recommendation,Table text,列"/>
    <w:basedOn w:val="Normal"/>
    <w:link w:val="ListParagraphChar"/>
    <w:uiPriority w:val="34"/>
    <w:qFormat/>
    <w:rsid w:val="00642E5D"/>
    <w:pPr>
      <w:ind w:left="720"/>
      <w:contextualSpacing/>
    </w:pPr>
  </w:style>
  <w:style w:type="paragraph" w:styleId="BalloonText">
    <w:name w:val="Balloon Text"/>
    <w:basedOn w:val="Normal"/>
    <w:link w:val="BalloonTextChar"/>
    <w:uiPriority w:val="99"/>
    <w:semiHidden/>
    <w:unhideWhenUsed/>
    <w:rsid w:val="00153A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F7"/>
    <w:rPr>
      <w:rFonts w:ascii="Segoe UI" w:hAnsi="Segoe UI" w:cs="Segoe UI"/>
      <w:sz w:val="18"/>
      <w:szCs w:val="18"/>
    </w:rPr>
  </w:style>
  <w:style w:type="character" w:styleId="CommentReference">
    <w:name w:val="annotation reference"/>
    <w:basedOn w:val="DefaultParagraphFont"/>
    <w:uiPriority w:val="99"/>
    <w:semiHidden/>
    <w:unhideWhenUsed/>
    <w:rsid w:val="009D08D7"/>
    <w:rPr>
      <w:sz w:val="16"/>
      <w:szCs w:val="16"/>
    </w:rPr>
  </w:style>
  <w:style w:type="paragraph" w:styleId="CommentText">
    <w:name w:val="annotation text"/>
    <w:basedOn w:val="Normal"/>
    <w:link w:val="CommentTextChar"/>
    <w:uiPriority w:val="99"/>
    <w:semiHidden/>
    <w:unhideWhenUsed/>
    <w:rsid w:val="009D08D7"/>
    <w:pPr>
      <w:spacing w:line="240" w:lineRule="auto"/>
    </w:pPr>
    <w:rPr>
      <w:sz w:val="20"/>
      <w:szCs w:val="20"/>
    </w:rPr>
  </w:style>
  <w:style w:type="character" w:customStyle="1" w:styleId="CommentTextChar">
    <w:name w:val="Comment Text Char"/>
    <w:basedOn w:val="DefaultParagraphFont"/>
    <w:link w:val="CommentText"/>
    <w:uiPriority w:val="99"/>
    <w:semiHidden/>
    <w:rsid w:val="009D08D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D08D7"/>
    <w:rPr>
      <w:b/>
      <w:bCs/>
    </w:rPr>
  </w:style>
  <w:style w:type="character" w:customStyle="1" w:styleId="CommentSubjectChar">
    <w:name w:val="Comment Subject Char"/>
    <w:basedOn w:val="CommentTextChar"/>
    <w:link w:val="CommentSubject"/>
    <w:uiPriority w:val="99"/>
    <w:semiHidden/>
    <w:rsid w:val="009D08D7"/>
    <w:rPr>
      <w:rFonts w:ascii="Gill Sans MT" w:hAnsi="Gill Sans MT"/>
      <w:b/>
      <w:bCs/>
      <w:sz w:val="20"/>
      <w:szCs w:val="20"/>
    </w:rPr>
  </w:style>
  <w:style w:type="paragraph" w:styleId="Revision">
    <w:name w:val="Revision"/>
    <w:hidden/>
    <w:uiPriority w:val="99"/>
    <w:semiHidden/>
    <w:rsid w:val="00226DA0"/>
    <w:pPr>
      <w:spacing w:after="0" w:line="240" w:lineRule="auto"/>
    </w:pPr>
    <w:rPr>
      <w:rFonts w:ascii="Gill Sans MT" w:hAnsi="Gill Sans MT"/>
      <w:sz w:val="24"/>
    </w:rPr>
  </w:style>
  <w:style w:type="paragraph" w:customStyle="1" w:styleId="NumberedParagraph">
    <w:name w:val="Numbered Paragraph"/>
    <w:basedOn w:val="Normal"/>
    <w:link w:val="NumberedParagraphChar"/>
    <w:qFormat/>
    <w:rsid w:val="00CB43BD"/>
    <w:pPr>
      <w:numPr>
        <w:numId w:val="12"/>
      </w:numPr>
      <w:tabs>
        <w:tab w:val="clear" w:pos="2835"/>
      </w:tabs>
      <w:spacing w:before="0" w:line="240" w:lineRule="auto"/>
    </w:pPr>
    <w:rPr>
      <w:rFonts w:eastAsiaTheme="minorEastAsia"/>
      <w:sz w:val="22"/>
      <w:szCs w:val="24"/>
    </w:rPr>
  </w:style>
  <w:style w:type="character" w:customStyle="1" w:styleId="NumberedParagraphChar">
    <w:name w:val="Numbered Paragraph Char"/>
    <w:basedOn w:val="DefaultParagraphFont"/>
    <w:link w:val="NumberedParagraph"/>
    <w:rsid w:val="00CB43BD"/>
    <w:rPr>
      <w:rFonts w:ascii="Gill Sans MT" w:eastAsiaTheme="minorEastAsia" w:hAnsi="Gill Sans MT"/>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E33D3"/>
    <w:rPr>
      <w:rFonts w:ascii="Gill Sans MT" w:hAnsi="Gill Sans MT"/>
      <w:sz w:val="24"/>
    </w:rPr>
  </w:style>
  <w:style w:type="paragraph" w:customStyle="1" w:styleId="paragraph">
    <w:name w:val="paragraph"/>
    <w:basedOn w:val="Normal"/>
    <w:uiPriority w:val="99"/>
    <w:rsid w:val="00DE33D3"/>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ta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individuals/services/medicare/australian-immunisation-register/what-register/immunisation-medical-exemp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2" ma:contentTypeDescription="Create a new document." ma:contentTypeScope="" ma:versionID="ec43e313b8fce9adfaab613ea8020d55">
  <xsd:schema xmlns:xsd="http://www.w3.org/2001/XMLSchema" xmlns:xs="http://www.w3.org/2001/XMLSchema" xmlns:p="http://schemas.microsoft.com/office/2006/metadata/properties" xmlns:ns3="eb327f80-2175-48cd-a66c-e5bd1291e3d1" xmlns:ns4="f61ab6cb-5a4e-4ea8-8051-d4cb574504df" targetNamespace="http://schemas.microsoft.com/office/2006/metadata/properties" ma:root="true" ma:fieldsID="04b7d79779c886455acaf143e268ecb0" ns3:_="" ns4:_="">
    <xsd:import namespace="eb327f80-2175-48cd-a66c-e5bd1291e3d1"/>
    <xsd:import namespace="f61ab6cb-5a4e-4ea8-8051-d4cb574504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0681B-61EA-4C71-8600-3EF1C8CE6FFF}">
  <ds:schemaRefs>
    <ds:schemaRef ds:uri="http://schemas.openxmlformats.org/officeDocument/2006/bibliography"/>
  </ds:schemaRefs>
</ds:datastoreItem>
</file>

<file path=customXml/itemProps2.xml><?xml version="1.0" encoding="utf-8"?>
<ds:datastoreItem xmlns:ds="http://schemas.openxmlformats.org/officeDocument/2006/customXml" ds:itemID="{7D29F4EF-6874-4E9E-B140-C91053A3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7f80-2175-48cd-a66c-e5bd1291e3d1"/>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cp:lastPrinted>2021-12-02T01:00:00Z</cp:lastPrinted>
  <dcterms:created xsi:type="dcterms:W3CDTF">2022-01-10T05:59:00Z</dcterms:created>
  <dcterms:modified xsi:type="dcterms:W3CDTF">2022-01-10T05:59:00Z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y fmtid="{D5CDD505-2E9C-101B-9397-08002B2CF9AE}" pid="6" name="DocONEVerNo">
    <vt:lpwstr>1</vt:lpwstr>
  </property>
  <property fmtid="{D5CDD505-2E9C-101B-9397-08002B2CF9AE}" pid="7" name="DocONEDocID">
    <vt:lpwstr>M488097</vt:lpwstr>
  </property>
  <property fmtid="{D5CDD505-2E9C-101B-9397-08002B2CF9AE}" pid="8" name="DocONERegDate">
    <vt:lpwstr>18/06/2019 11:04:21 AM</vt:lpwstr>
  </property>
  <property fmtid="{D5CDD505-2E9C-101B-9397-08002B2CF9AE}" pid="9" name="DocONECreatedDate">
    <vt:lpwstr>18/06/2019</vt:lpwstr>
  </property>
</Properties>
</file>