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0F0989F" w14:textId="77777777" w:rsidTr="000B4D7A">
        <w:trPr>
          <w:cantSplit/>
          <w:trHeight w:val="1540"/>
        </w:trPr>
        <w:tc>
          <w:tcPr>
            <w:tcW w:w="3900" w:type="pct"/>
          </w:tcPr>
          <w:p w14:paraId="18941518" w14:textId="7074F3F4" w:rsidR="002C0991" w:rsidRPr="00D0491A" w:rsidRDefault="000B4D7A" w:rsidP="00023F5B">
            <w:pPr>
              <w:pStyle w:val="DepartmentTitle"/>
              <w:ind w:left="-247"/>
              <w:jc w:val="center"/>
              <w:rPr>
                <w:sz w:val="32"/>
              </w:rPr>
            </w:pPr>
            <w:bookmarkStart w:id="0" w:name="bmTop"/>
            <w:bookmarkEnd w:id="0"/>
            <w:r>
              <w:t xml:space="preserve">                      </w:t>
            </w:r>
            <w:r w:rsidR="00027DEB" w:rsidRPr="00D0491A">
              <w:rPr>
                <w:sz w:val="32"/>
              </w:rPr>
              <w:t xml:space="preserve">Department of Health </w:t>
            </w:r>
          </w:p>
          <w:p w14:paraId="26160873" w14:textId="482CE6C4" w:rsidR="00DD6876" w:rsidRPr="00023F5B" w:rsidRDefault="000B4D7A" w:rsidP="00023F5B">
            <w:pPr>
              <w:pStyle w:val="Sub-branch"/>
              <w:spacing w:before="40" w:after="120"/>
              <w:jc w:val="center"/>
              <w:rPr>
                <w:caps w:val="0"/>
                <w:w w:val="100"/>
                <w:sz w:val="32"/>
                <w:szCs w:val="24"/>
              </w:rPr>
            </w:pPr>
            <w:r w:rsidRPr="00D0491A">
              <w:rPr>
                <w:caps w:val="0"/>
                <w:w w:val="100"/>
                <w:sz w:val="32"/>
                <w:szCs w:val="24"/>
              </w:rPr>
              <w:t xml:space="preserve">                    </w:t>
            </w:r>
          </w:p>
          <w:p w14:paraId="364EF0CE"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D78DE30" w14:textId="77777777" w:rsidR="004966A3" w:rsidRDefault="0021438D">
            <w:pPr>
              <w:pStyle w:val="Logo"/>
            </w:pPr>
            <w:r>
              <w:rPr>
                <w:noProof/>
                <w:lang w:eastAsia="en-AU"/>
              </w:rPr>
              <w:drawing>
                <wp:inline distT="0" distB="0" distL="0" distR="0" wp14:anchorId="375F40AB" wp14:editId="5C40B3E4">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42C12AB" w14:textId="77777777" w:rsidTr="005713D6">
        <w:tblPrEx>
          <w:tblLook w:val="01E0" w:firstRow="1" w:lastRow="1" w:firstColumn="1" w:lastColumn="1" w:noHBand="0" w:noVBand="0"/>
        </w:tblPrEx>
        <w:tc>
          <w:tcPr>
            <w:tcW w:w="5000" w:type="pct"/>
            <w:gridSpan w:val="2"/>
          </w:tcPr>
          <w:p w14:paraId="591C0D03"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9D4F726" w14:textId="77777777" w:rsidR="005713D6" w:rsidRPr="005713D6" w:rsidRDefault="005713D6" w:rsidP="005713D6">
      <w:pPr>
        <w:spacing w:after="0" w:line="240" w:lineRule="auto"/>
        <w:rPr>
          <w:i/>
          <w:sz w:val="2"/>
          <w:lang w:eastAsia="en-A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2693"/>
        <w:gridCol w:w="2553"/>
      </w:tblGrid>
      <w:tr w:rsidR="005713D6" w14:paraId="3824A870" w14:textId="77777777" w:rsidTr="00023F5B">
        <w:tc>
          <w:tcPr>
            <w:tcW w:w="2195" w:type="pct"/>
            <w:tcBorders>
              <w:top w:val="single" w:sz="4" w:space="0" w:color="auto"/>
              <w:left w:val="single" w:sz="4" w:space="0" w:color="auto"/>
              <w:bottom w:val="single" w:sz="4" w:space="0" w:color="auto"/>
              <w:right w:val="single" w:sz="4" w:space="0" w:color="auto"/>
            </w:tcBorders>
          </w:tcPr>
          <w:p w14:paraId="0A1A3C28"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16672B">
              <w:rPr>
                <w:rStyle w:val="InformationBlockChar"/>
              </w:rPr>
              <w:t xml:space="preserve"> </w:t>
            </w:r>
            <w:r w:rsidR="0016672B" w:rsidRPr="0016672B">
              <w:rPr>
                <w:rStyle w:val="InformationBlockChar"/>
                <w:b w:val="0"/>
              </w:rPr>
              <w:t xml:space="preserve">Specialist Pharmacist </w:t>
            </w:r>
            <w:r w:rsidR="004F05AB">
              <w:rPr>
                <w:rStyle w:val="InformationBlockChar"/>
                <w:b w:val="0"/>
              </w:rPr>
              <w:t>-</w:t>
            </w:r>
            <w:r w:rsidR="0016672B" w:rsidRPr="0016672B">
              <w:rPr>
                <w:rStyle w:val="InformationBlockChar"/>
                <w:b w:val="0"/>
              </w:rPr>
              <w:t xml:space="preserve"> Palliative Care</w:t>
            </w:r>
          </w:p>
        </w:tc>
        <w:tc>
          <w:tcPr>
            <w:tcW w:w="1440" w:type="pct"/>
            <w:tcBorders>
              <w:top w:val="single" w:sz="4" w:space="0" w:color="auto"/>
              <w:left w:val="single" w:sz="4" w:space="0" w:color="auto"/>
              <w:bottom w:val="single" w:sz="4" w:space="0" w:color="auto"/>
              <w:right w:val="single" w:sz="4" w:space="0" w:color="auto"/>
            </w:tcBorders>
          </w:tcPr>
          <w:p w14:paraId="2B828BB8"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04D30" w:rsidRPr="001D7B15">
              <w:rPr>
                <w:rFonts w:cs="Arial"/>
                <w:iCs/>
                <w:kern w:val="36"/>
                <w:lang w:eastAsia="en-AU"/>
              </w:rPr>
              <w:t>521532</w:t>
            </w:r>
          </w:p>
        </w:tc>
        <w:tc>
          <w:tcPr>
            <w:tcW w:w="1365" w:type="pct"/>
            <w:tcBorders>
              <w:top w:val="single" w:sz="4" w:space="0" w:color="auto"/>
              <w:left w:val="single" w:sz="4" w:space="0" w:color="auto"/>
              <w:bottom w:val="single" w:sz="4" w:space="0" w:color="auto"/>
              <w:right w:val="single" w:sz="4" w:space="0" w:color="auto"/>
            </w:tcBorders>
          </w:tcPr>
          <w:p w14:paraId="4A36ECBB" w14:textId="61B3C69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6672B">
              <w:rPr>
                <w:rStyle w:val="InformationBlockChar"/>
              </w:rPr>
              <w:t xml:space="preserve">    </w:t>
            </w:r>
            <w:r w:rsidR="00023F5B">
              <w:rPr>
                <w:rStyle w:val="InformationBlockChar"/>
              </w:rPr>
              <w:t xml:space="preserve">   </w:t>
            </w:r>
            <w:r w:rsidR="0016672B">
              <w:rPr>
                <w:rStyle w:val="InformationBlockChar"/>
              </w:rPr>
              <w:t xml:space="preserve"> </w:t>
            </w:r>
            <w:r w:rsidR="0016672B">
              <w:rPr>
                <w:rFonts w:cs="Arial"/>
                <w:iCs/>
                <w:kern w:val="36"/>
                <w:lang w:eastAsia="en-AU"/>
              </w:rPr>
              <w:t>May 2019</w:t>
            </w:r>
          </w:p>
        </w:tc>
      </w:tr>
      <w:tr w:rsidR="005713D6" w14:paraId="54C9F0DB" w14:textId="77777777" w:rsidTr="00023F5B">
        <w:tc>
          <w:tcPr>
            <w:tcW w:w="5000" w:type="pct"/>
            <w:gridSpan w:val="3"/>
            <w:tcBorders>
              <w:top w:val="single" w:sz="4" w:space="0" w:color="auto"/>
              <w:left w:val="single" w:sz="4" w:space="0" w:color="auto"/>
              <w:bottom w:val="single" w:sz="4" w:space="0" w:color="auto"/>
              <w:right w:val="single" w:sz="4" w:space="0" w:color="auto"/>
            </w:tcBorders>
          </w:tcPr>
          <w:p w14:paraId="715E96BE" w14:textId="2282F254" w:rsidR="005713D6" w:rsidRPr="00D0491A" w:rsidRDefault="005713D6" w:rsidP="00AD2A2A">
            <w:pPr>
              <w:pStyle w:val="InformationBlockfillin"/>
              <w:tabs>
                <w:tab w:val="left" w:pos="425"/>
                <w:tab w:val="left" w:pos="1800"/>
                <w:tab w:val="left" w:pos="5040"/>
                <w:tab w:val="left" w:pos="8280"/>
                <w:tab w:val="left" w:pos="9180"/>
              </w:tabs>
              <w:spacing w:line="300" w:lineRule="exact"/>
              <w:rPr>
                <w:lang w:val="en-US"/>
              </w:rPr>
            </w:pPr>
            <w:r>
              <w:rPr>
                <w:rStyle w:val="InformationBlockChar"/>
              </w:rPr>
              <w:t xml:space="preserve">Group: </w:t>
            </w:r>
            <w:bookmarkStart w:id="1" w:name="bmTHSUnit"/>
            <w:bookmarkEnd w:id="1"/>
            <w:r w:rsidR="00023F5B">
              <w:rPr>
                <w:lang w:val="en-US"/>
              </w:rPr>
              <w:t xml:space="preserve">Community, Mental Health and Wellbeing </w:t>
            </w:r>
          </w:p>
        </w:tc>
      </w:tr>
      <w:tr w:rsidR="005713D6" w14:paraId="08489248" w14:textId="77777777" w:rsidTr="00023F5B">
        <w:tc>
          <w:tcPr>
            <w:tcW w:w="2195" w:type="pct"/>
            <w:tcBorders>
              <w:top w:val="single" w:sz="4" w:space="0" w:color="auto"/>
              <w:left w:val="single" w:sz="4" w:space="0" w:color="auto"/>
              <w:bottom w:val="single" w:sz="4" w:space="0" w:color="auto"/>
              <w:right w:val="single" w:sz="4" w:space="0" w:color="auto"/>
            </w:tcBorders>
          </w:tcPr>
          <w:p w14:paraId="6229E8E2" w14:textId="4604000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23F5B">
              <w:rPr>
                <w:lang w:val="en-US"/>
              </w:rPr>
              <w:t xml:space="preserve">Statewide Hospital Pharmacy </w:t>
            </w:r>
          </w:p>
        </w:tc>
        <w:tc>
          <w:tcPr>
            <w:tcW w:w="2805" w:type="pct"/>
            <w:gridSpan w:val="2"/>
            <w:tcBorders>
              <w:top w:val="single" w:sz="4" w:space="0" w:color="auto"/>
              <w:left w:val="single" w:sz="4" w:space="0" w:color="auto"/>
              <w:bottom w:val="single" w:sz="4" w:space="0" w:color="auto"/>
              <w:right w:val="single" w:sz="4" w:space="0" w:color="auto"/>
            </w:tcBorders>
          </w:tcPr>
          <w:p w14:paraId="7CD8127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04D30" w:rsidRPr="001D7B15">
              <w:rPr>
                <w:rFonts w:cs="Arial"/>
                <w:iCs/>
                <w:kern w:val="36"/>
                <w:lang w:val="en-US" w:eastAsia="en-AU"/>
              </w:rPr>
              <w:t>South</w:t>
            </w:r>
          </w:p>
        </w:tc>
      </w:tr>
      <w:tr w:rsidR="005713D6" w14:paraId="56BC6F7C" w14:textId="77777777" w:rsidTr="00023F5B">
        <w:tc>
          <w:tcPr>
            <w:tcW w:w="2195" w:type="pct"/>
            <w:vMerge w:val="restart"/>
            <w:tcBorders>
              <w:top w:val="single" w:sz="4" w:space="0" w:color="auto"/>
              <w:left w:val="single" w:sz="4" w:space="0" w:color="auto"/>
              <w:right w:val="single" w:sz="4" w:space="0" w:color="auto"/>
            </w:tcBorders>
          </w:tcPr>
          <w:p w14:paraId="6320992A" w14:textId="77777777" w:rsidR="005713D6" w:rsidRDefault="005713D6" w:rsidP="00B04D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B04D30" w:rsidRPr="001D7B15">
              <w:rPr>
                <w:rStyle w:val="InformationBlockChar"/>
                <w:b w:val="0"/>
              </w:rPr>
              <w:t xml:space="preserve"> </w:t>
            </w:r>
            <w:r w:rsidR="007C4014" w:rsidRPr="003647A9">
              <w:rPr>
                <w:rFonts w:cs="Arial"/>
                <w:iCs/>
                <w:kern w:val="36"/>
                <w:lang w:eastAsia="en-AU"/>
              </w:rPr>
              <w:t>Allied Health Professionals Public Sector Unions Wages Agreement</w:t>
            </w:r>
          </w:p>
        </w:tc>
        <w:tc>
          <w:tcPr>
            <w:tcW w:w="2805" w:type="pct"/>
            <w:gridSpan w:val="2"/>
            <w:tcBorders>
              <w:top w:val="single" w:sz="4" w:space="0" w:color="auto"/>
              <w:left w:val="single" w:sz="4" w:space="0" w:color="auto"/>
              <w:bottom w:val="single" w:sz="4" w:space="0" w:color="auto"/>
              <w:right w:val="single" w:sz="4" w:space="0" w:color="auto"/>
            </w:tcBorders>
          </w:tcPr>
          <w:p w14:paraId="74A0C542"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102AC3">
              <w:rPr>
                <w:rFonts w:cs="Arial"/>
                <w:iCs/>
                <w:kern w:val="36"/>
                <w:lang w:eastAsia="en-AU"/>
              </w:rPr>
              <w:t>Permanent</w:t>
            </w:r>
            <w:r w:rsidR="00A93086">
              <w:rPr>
                <w:rFonts w:cs="Arial"/>
                <w:iCs/>
                <w:kern w:val="36"/>
                <w:lang w:eastAsia="en-AU"/>
              </w:rPr>
              <w:fldChar w:fldCharType="end"/>
            </w:r>
          </w:p>
        </w:tc>
      </w:tr>
      <w:tr w:rsidR="005713D6" w14:paraId="73F00FFA" w14:textId="77777777" w:rsidTr="00023F5B">
        <w:tc>
          <w:tcPr>
            <w:tcW w:w="2195" w:type="pct"/>
            <w:vMerge/>
            <w:tcBorders>
              <w:left w:val="single" w:sz="4" w:space="0" w:color="auto"/>
              <w:bottom w:val="single" w:sz="4" w:space="0" w:color="auto"/>
              <w:right w:val="single" w:sz="4" w:space="0" w:color="auto"/>
            </w:tcBorders>
          </w:tcPr>
          <w:p w14:paraId="160DC14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5" w:type="pct"/>
            <w:gridSpan w:val="2"/>
            <w:tcBorders>
              <w:top w:val="single" w:sz="4" w:space="0" w:color="auto"/>
              <w:left w:val="single" w:sz="4" w:space="0" w:color="auto"/>
              <w:bottom w:val="single" w:sz="4" w:space="0" w:color="auto"/>
              <w:right w:val="single" w:sz="4" w:space="0" w:color="auto"/>
            </w:tcBorders>
          </w:tcPr>
          <w:p w14:paraId="28BCF42C"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102AC3">
              <w:rPr>
                <w:rFonts w:cs="Arial"/>
                <w:iCs/>
                <w:kern w:val="36"/>
                <w:lang w:eastAsia="en-AU"/>
              </w:rPr>
              <w:t>Part Time</w:t>
            </w:r>
            <w:r w:rsidR="00A93086">
              <w:rPr>
                <w:rFonts w:cs="Arial"/>
                <w:iCs/>
                <w:kern w:val="36"/>
                <w:lang w:eastAsia="en-AU"/>
              </w:rPr>
              <w:fldChar w:fldCharType="end"/>
            </w:r>
          </w:p>
        </w:tc>
      </w:tr>
      <w:tr w:rsidR="005713D6" w14:paraId="0A9310E9" w14:textId="77777777" w:rsidTr="00023F5B">
        <w:tc>
          <w:tcPr>
            <w:tcW w:w="2195" w:type="pct"/>
            <w:tcBorders>
              <w:top w:val="single" w:sz="4" w:space="0" w:color="auto"/>
              <w:left w:val="single" w:sz="4" w:space="0" w:color="auto"/>
              <w:bottom w:val="single" w:sz="4" w:space="0" w:color="auto"/>
              <w:right w:val="single" w:sz="4" w:space="0" w:color="auto"/>
            </w:tcBorders>
          </w:tcPr>
          <w:p w14:paraId="5BA1DB69"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B04D30" w:rsidRPr="00493921">
              <w:rPr>
                <w:rStyle w:val="InformationBlockChar"/>
                <w:b w:val="0"/>
              </w:rPr>
              <w:t>3</w:t>
            </w:r>
          </w:p>
        </w:tc>
        <w:tc>
          <w:tcPr>
            <w:tcW w:w="2805" w:type="pct"/>
            <w:gridSpan w:val="2"/>
            <w:tcBorders>
              <w:top w:val="single" w:sz="4" w:space="0" w:color="auto"/>
              <w:left w:val="single" w:sz="4" w:space="0" w:color="auto"/>
              <w:bottom w:val="single" w:sz="4" w:space="0" w:color="auto"/>
              <w:right w:val="single" w:sz="4" w:space="0" w:color="auto"/>
            </w:tcBorders>
          </w:tcPr>
          <w:p w14:paraId="6B6B3311"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93921">
              <w:rPr>
                <w:rFonts w:cs="Arial"/>
                <w:iCs/>
                <w:kern w:val="36"/>
                <w:lang w:eastAsia="en-AU"/>
              </w:rPr>
              <w:t>Allied Health Professional</w:t>
            </w:r>
          </w:p>
        </w:tc>
      </w:tr>
      <w:tr w:rsidR="00077A9F" w14:paraId="5BEE7A62" w14:textId="77777777" w:rsidTr="00023F5B">
        <w:tc>
          <w:tcPr>
            <w:tcW w:w="5000" w:type="pct"/>
            <w:gridSpan w:val="3"/>
            <w:tcBorders>
              <w:top w:val="single" w:sz="4" w:space="0" w:color="auto"/>
              <w:left w:val="single" w:sz="4" w:space="0" w:color="auto"/>
              <w:bottom w:val="single" w:sz="4" w:space="0" w:color="auto"/>
              <w:right w:val="single" w:sz="4" w:space="0" w:color="auto"/>
            </w:tcBorders>
          </w:tcPr>
          <w:p w14:paraId="46FC6654"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B04D30" w:rsidRPr="001D7B15">
              <w:t>Team Leader, Specialist Clinical Pharmacy</w:t>
            </w:r>
          </w:p>
        </w:tc>
      </w:tr>
      <w:tr w:rsidR="00171E96" w14:paraId="2EC130A2" w14:textId="77777777" w:rsidTr="00023F5B">
        <w:tc>
          <w:tcPr>
            <w:tcW w:w="2195" w:type="pct"/>
            <w:tcBorders>
              <w:top w:val="single" w:sz="4" w:space="0" w:color="auto"/>
              <w:left w:val="single" w:sz="4" w:space="0" w:color="auto"/>
              <w:bottom w:val="single" w:sz="4" w:space="0" w:color="auto"/>
              <w:right w:val="single" w:sz="4" w:space="0" w:color="auto"/>
            </w:tcBorders>
          </w:tcPr>
          <w:p w14:paraId="66D9E195"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04D30" w:rsidRPr="00F76295">
              <w:t>Annulled</w:t>
            </w:r>
          </w:p>
        </w:tc>
        <w:tc>
          <w:tcPr>
            <w:tcW w:w="2805" w:type="pct"/>
            <w:gridSpan w:val="2"/>
            <w:tcBorders>
              <w:top w:val="single" w:sz="4" w:space="0" w:color="auto"/>
              <w:left w:val="single" w:sz="4" w:space="0" w:color="auto"/>
              <w:bottom w:val="single" w:sz="4" w:space="0" w:color="auto"/>
              <w:right w:val="single" w:sz="4" w:space="0" w:color="auto"/>
            </w:tcBorders>
          </w:tcPr>
          <w:p w14:paraId="4FB0051E"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04D30">
              <w:t>Pre-e</w:t>
            </w:r>
            <w:r w:rsidR="00B04D30" w:rsidRPr="00F76295">
              <w:t>mployment</w:t>
            </w:r>
          </w:p>
        </w:tc>
      </w:tr>
    </w:tbl>
    <w:p w14:paraId="44737D6F" w14:textId="77777777" w:rsidR="0013547B" w:rsidRPr="0016672B" w:rsidRDefault="0013547B" w:rsidP="00836A33">
      <w:pPr>
        <w:pStyle w:val="Heading4"/>
        <w:rPr>
          <w:szCs w:val="24"/>
        </w:rPr>
      </w:pPr>
      <w:r w:rsidRPr="0016672B">
        <w:rPr>
          <w:szCs w:val="24"/>
        </w:rPr>
        <w:t>Focus of Duties:</w:t>
      </w:r>
    </w:p>
    <w:p w14:paraId="1D9FE936" w14:textId="3FFBF13E" w:rsidR="00B04D30" w:rsidRPr="0016672B" w:rsidRDefault="00B04D30" w:rsidP="00023F5B">
      <w:pPr>
        <w:pStyle w:val="BulletedListLevel1"/>
        <w:numPr>
          <w:ilvl w:val="0"/>
          <w:numId w:val="0"/>
        </w:numPr>
      </w:pPr>
      <w:r w:rsidRPr="0016672B">
        <w:t xml:space="preserve">Provide a safe and efficient clinical pharmacy service to patients </w:t>
      </w:r>
      <w:r w:rsidR="00023F5B">
        <w:t>in the southern region of Tasmania</w:t>
      </w:r>
      <w:r w:rsidRPr="0016672B">
        <w:t>.</w:t>
      </w:r>
    </w:p>
    <w:p w14:paraId="1AC286F3" w14:textId="77777777" w:rsidR="00B04D30" w:rsidRPr="0016672B" w:rsidRDefault="00B04D30" w:rsidP="00D0491A">
      <w:pPr>
        <w:pStyle w:val="BulletedListLevel1"/>
        <w:numPr>
          <w:ilvl w:val="0"/>
          <w:numId w:val="0"/>
        </w:numPr>
      </w:pPr>
      <w:r w:rsidRPr="0016672B">
        <w:t>Utilise specialist knowledge of pharmaceuticals and therapeutics related to patients receiving palliative care.</w:t>
      </w:r>
    </w:p>
    <w:p w14:paraId="33BFD2F3" w14:textId="77777777" w:rsidR="00B04D30" w:rsidRPr="0016672B" w:rsidRDefault="00B04D30" w:rsidP="00D0491A">
      <w:pPr>
        <w:pStyle w:val="BulletedListLevel1"/>
        <w:numPr>
          <w:ilvl w:val="0"/>
          <w:numId w:val="0"/>
        </w:numPr>
      </w:pPr>
      <w:r w:rsidRPr="0016672B">
        <w:t xml:space="preserve">Act as a resource person in the field of palliative </w:t>
      </w:r>
      <w:r w:rsidR="007C4014" w:rsidRPr="0016672B">
        <w:t>care and</w:t>
      </w:r>
      <w:r w:rsidRPr="0016672B">
        <w:t xml:space="preserve"> provide supervision and support to other staff.</w:t>
      </w:r>
    </w:p>
    <w:p w14:paraId="610C705E" w14:textId="77777777" w:rsidR="0013547B" w:rsidRPr="0016672B" w:rsidRDefault="0013547B" w:rsidP="00836A33">
      <w:pPr>
        <w:pStyle w:val="Heading4"/>
        <w:rPr>
          <w:szCs w:val="24"/>
        </w:rPr>
      </w:pPr>
      <w:r w:rsidRPr="0016672B">
        <w:rPr>
          <w:szCs w:val="24"/>
        </w:rPr>
        <w:t>Duties:</w:t>
      </w:r>
    </w:p>
    <w:p w14:paraId="353FB9EA" w14:textId="77777777" w:rsidR="00EC2196" w:rsidRPr="0016672B" w:rsidRDefault="00EC2196" w:rsidP="00836A33">
      <w:pPr>
        <w:keepLines w:val="0"/>
        <w:widowControl w:val="0"/>
        <w:numPr>
          <w:ilvl w:val="0"/>
          <w:numId w:val="34"/>
        </w:numPr>
        <w:tabs>
          <w:tab w:val="num" w:pos="567"/>
        </w:tabs>
        <w:ind w:left="567"/>
        <w:rPr>
          <w:szCs w:val="24"/>
        </w:rPr>
      </w:pPr>
      <w:r w:rsidRPr="0016672B">
        <w:rPr>
          <w:szCs w:val="24"/>
        </w:rPr>
        <w:t>Provide and coordinate comprehensive pharmaceutical care as part of a multidisciplinary team in the area of palliative medicine, including dispensing and patient counselling and the provision of professional advice and consultancy services to other health professionals.</w:t>
      </w:r>
    </w:p>
    <w:p w14:paraId="68CC11D5" w14:textId="77777777" w:rsidR="00EC2196" w:rsidRPr="0016672B" w:rsidRDefault="00EC2196"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t xml:space="preserve">Educate pharmacy staff and undergraduate and postgraduate students in the theory and practice of clinical pharmacy services and supervise other pharmacists and associated support staff in the specialist areas. </w:t>
      </w:r>
    </w:p>
    <w:p w14:paraId="77D511AF" w14:textId="77777777" w:rsidR="00EC2196" w:rsidRPr="0016672B" w:rsidRDefault="00EC2196"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t>Take an active role in the maintenance and provision of drug information and drug utilisation evaluation within the specialty area</w:t>
      </w:r>
      <w:r w:rsidR="00836A33">
        <w:rPr>
          <w:rFonts w:ascii="Gill Sans MT" w:eastAsia="Times New Roman" w:hAnsi="Gill Sans MT"/>
          <w:sz w:val="24"/>
          <w:szCs w:val="24"/>
          <w:lang w:eastAsia="en-US"/>
        </w:rPr>
        <w:t>.</w:t>
      </w:r>
      <w:r w:rsidRPr="0016672B">
        <w:rPr>
          <w:rFonts w:ascii="Gill Sans MT" w:eastAsia="Times New Roman" w:hAnsi="Gill Sans MT"/>
          <w:sz w:val="24"/>
          <w:szCs w:val="24"/>
          <w:lang w:eastAsia="en-US"/>
        </w:rPr>
        <w:t xml:space="preserve"> </w:t>
      </w:r>
    </w:p>
    <w:p w14:paraId="441469B3" w14:textId="77777777" w:rsidR="00EC2196" w:rsidRPr="0016672B" w:rsidRDefault="00EC2196"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t xml:space="preserve">Keep abreast of emerging trends in drug therapy in the specialist area by self-education and participation in national networks, and participate in research and clinical drug trials. </w:t>
      </w:r>
    </w:p>
    <w:p w14:paraId="5E27CD12" w14:textId="77777777" w:rsidR="00EC2196" w:rsidRPr="0016672B" w:rsidRDefault="00EC2196"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hAnsi="Gill Sans MT" w:cs="Gill Sans MT"/>
          <w:color w:val="000000"/>
          <w:sz w:val="24"/>
          <w:szCs w:val="24"/>
        </w:rPr>
      </w:pPr>
      <w:r w:rsidRPr="0016672B">
        <w:rPr>
          <w:rFonts w:ascii="Gill Sans MT" w:eastAsia="Times New Roman" w:hAnsi="Gill Sans MT"/>
          <w:sz w:val="24"/>
          <w:szCs w:val="24"/>
          <w:lang w:eastAsia="en-US"/>
        </w:rPr>
        <w:t>Review existing policies and procedures and develop new procedures and methods related to the specialist areas, including an involvement in the development of electronic prescribing and decision support.</w:t>
      </w:r>
      <w:r w:rsidRPr="0016672B">
        <w:rPr>
          <w:rFonts w:ascii="Gill Sans MT" w:hAnsi="Gill Sans MT" w:cs="Gill Sans MT"/>
          <w:color w:val="000000"/>
          <w:sz w:val="24"/>
          <w:szCs w:val="24"/>
        </w:rPr>
        <w:t xml:space="preserve"> </w:t>
      </w:r>
    </w:p>
    <w:p w14:paraId="37F30B99" w14:textId="77777777" w:rsidR="00B04D30" w:rsidRPr="0016672B" w:rsidRDefault="00B04D30"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t>Act as a senior member of the Pharmacy Department</w:t>
      </w:r>
      <w:r w:rsidR="00D62666" w:rsidRPr="0016672B">
        <w:rPr>
          <w:rFonts w:ascii="Gill Sans MT" w:eastAsia="Times New Roman" w:hAnsi="Gill Sans MT"/>
          <w:sz w:val="24"/>
          <w:szCs w:val="24"/>
          <w:lang w:eastAsia="en-US"/>
        </w:rPr>
        <w:t xml:space="preserve"> by ta</w:t>
      </w:r>
      <w:r w:rsidRPr="0016672B">
        <w:rPr>
          <w:rFonts w:ascii="Gill Sans MT" w:eastAsia="Times New Roman" w:hAnsi="Gill Sans MT"/>
          <w:sz w:val="24"/>
          <w:szCs w:val="24"/>
          <w:lang w:eastAsia="en-US"/>
        </w:rPr>
        <w:t>k</w:t>
      </w:r>
      <w:r w:rsidR="00D62666" w:rsidRPr="0016672B">
        <w:rPr>
          <w:rFonts w:ascii="Gill Sans MT" w:eastAsia="Times New Roman" w:hAnsi="Gill Sans MT"/>
          <w:sz w:val="24"/>
          <w:szCs w:val="24"/>
          <w:lang w:eastAsia="en-US"/>
        </w:rPr>
        <w:t>ing</w:t>
      </w:r>
      <w:r w:rsidRPr="0016672B">
        <w:rPr>
          <w:rFonts w:ascii="Gill Sans MT" w:eastAsia="Times New Roman" w:hAnsi="Gill Sans MT"/>
          <w:sz w:val="24"/>
          <w:szCs w:val="24"/>
          <w:lang w:eastAsia="en-US"/>
        </w:rPr>
        <w:t xml:space="preserve"> responsibility for handling issues relating to the practice of pharmacy</w:t>
      </w:r>
      <w:r w:rsidR="00D62666" w:rsidRPr="0016672B">
        <w:rPr>
          <w:rFonts w:ascii="Gill Sans MT" w:eastAsia="Times New Roman" w:hAnsi="Gill Sans MT"/>
          <w:sz w:val="24"/>
          <w:szCs w:val="24"/>
          <w:lang w:eastAsia="en-US"/>
        </w:rPr>
        <w:t xml:space="preserve">. </w:t>
      </w:r>
      <w:r w:rsidRPr="0016672B">
        <w:rPr>
          <w:rFonts w:ascii="Gill Sans MT" w:eastAsia="Times New Roman" w:hAnsi="Gill Sans MT"/>
          <w:sz w:val="24"/>
          <w:szCs w:val="24"/>
          <w:lang w:eastAsia="en-US"/>
        </w:rPr>
        <w:t>Act as a mentor to other pharmacy staff</w:t>
      </w:r>
      <w:r w:rsidR="00D62666" w:rsidRPr="0016672B">
        <w:rPr>
          <w:rFonts w:ascii="Gill Sans MT" w:eastAsia="Times New Roman" w:hAnsi="Gill Sans MT"/>
          <w:sz w:val="24"/>
          <w:szCs w:val="24"/>
          <w:lang w:eastAsia="en-US"/>
        </w:rPr>
        <w:t>, as well as</w:t>
      </w:r>
      <w:r w:rsidRPr="0016672B">
        <w:rPr>
          <w:rFonts w:ascii="Gill Sans MT" w:eastAsia="Times New Roman" w:hAnsi="Gill Sans MT"/>
          <w:sz w:val="24"/>
          <w:szCs w:val="24"/>
          <w:lang w:eastAsia="en-US"/>
        </w:rPr>
        <w:t xml:space="preserve"> supervis</w:t>
      </w:r>
      <w:r w:rsidR="00D62666" w:rsidRPr="0016672B">
        <w:rPr>
          <w:rFonts w:ascii="Gill Sans MT" w:eastAsia="Times New Roman" w:hAnsi="Gill Sans MT"/>
          <w:sz w:val="24"/>
          <w:szCs w:val="24"/>
          <w:lang w:eastAsia="en-US"/>
        </w:rPr>
        <w:t>e</w:t>
      </w:r>
      <w:r w:rsidRPr="0016672B">
        <w:rPr>
          <w:rFonts w:ascii="Gill Sans MT" w:eastAsia="Times New Roman" w:hAnsi="Gill Sans MT"/>
          <w:sz w:val="24"/>
          <w:szCs w:val="24"/>
          <w:lang w:eastAsia="en-US"/>
        </w:rPr>
        <w:t xml:space="preserve"> and support other staff members.</w:t>
      </w:r>
    </w:p>
    <w:p w14:paraId="0210C12E" w14:textId="77777777" w:rsidR="00D62666" w:rsidRPr="0016672B" w:rsidRDefault="00D62666" w:rsidP="00836A33">
      <w:pPr>
        <w:pStyle w:val="ListParagraph"/>
        <w:numPr>
          <w:ilvl w:val="0"/>
          <w:numId w:val="34"/>
        </w:numPr>
        <w:tabs>
          <w:tab w:val="clear" w:pos="3447"/>
          <w:tab w:val="num" w:pos="567"/>
        </w:tabs>
        <w:autoSpaceDE w:val="0"/>
        <w:autoSpaceDN w:val="0"/>
        <w:adjustRightInd w:val="0"/>
        <w:spacing w:after="1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lastRenderedPageBreak/>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57CFB7F5" w14:textId="77777777" w:rsidR="00D62666" w:rsidRPr="0016672B" w:rsidRDefault="00D62666" w:rsidP="00023F5B">
      <w:pPr>
        <w:pStyle w:val="ListParagraph"/>
        <w:numPr>
          <w:ilvl w:val="0"/>
          <w:numId w:val="34"/>
        </w:numPr>
        <w:tabs>
          <w:tab w:val="clear" w:pos="3447"/>
          <w:tab w:val="num" w:pos="567"/>
        </w:tabs>
        <w:autoSpaceDE w:val="0"/>
        <w:autoSpaceDN w:val="0"/>
        <w:adjustRightInd w:val="0"/>
        <w:spacing w:after="240" w:line="300" w:lineRule="atLeast"/>
        <w:ind w:left="567"/>
        <w:jc w:val="both"/>
        <w:rPr>
          <w:rFonts w:ascii="Gill Sans MT" w:eastAsia="Times New Roman" w:hAnsi="Gill Sans MT"/>
          <w:sz w:val="24"/>
          <w:szCs w:val="24"/>
          <w:lang w:eastAsia="en-US"/>
        </w:rPr>
      </w:pPr>
      <w:r w:rsidRPr="0016672B">
        <w:rPr>
          <w:rFonts w:ascii="Gill Sans MT" w:eastAsia="Times New Roman" w:hAnsi="Gill Sans MT"/>
          <w:sz w:val="24"/>
          <w:szCs w:val="24"/>
          <w:lang w:eastAsia="en-US"/>
        </w:rPr>
        <w:t xml:space="preserve">The incumbent can expect to be allocated duties, not specifically mentioned in this document, that are within the capacity, qualifications and experience normally expected from persons occupying positions at this classification level. </w:t>
      </w:r>
    </w:p>
    <w:p w14:paraId="56D11F53" w14:textId="77777777" w:rsidR="00493921" w:rsidRPr="0016672B" w:rsidRDefault="0013547B" w:rsidP="00836A33">
      <w:pPr>
        <w:pStyle w:val="Heading4"/>
        <w:rPr>
          <w:szCs w:val="24"/>
        </w:rPr>
      </w:pPr>
      <w:r w:rsidRPr="0016672B">
        <w:rPr>
          <w:szCs w:val="24"/>
        </w:rPr>
        <w:t>Scope of Work Performed:</w:t>
      </w:r>
    </w:p>
    <w:p w14:paraId="2FABA485" w14:textId="77777777" w:rsidR="00493921" w:rsidRPr="0016672B" w:rsidRDefault="00493921" w:rsidP="00836A33">
      <w:pPr>
        <w:widowControl w:val="0"/>
        <w:rPr>
          <w:rFonts w:cs="Tahoma"/>
          <w:szCs w:val="24"/>
        </w:rPr>
      </w:pPr>
      <w:r w:rsidRPr="0016672B">
        <w:rPr>
          <w:rFonts w:cs="Tahoma"/>
          <w:szCs w:val="24"/>
        </w:rPr>
        <w:t xml:space="preserve">Reporting to the Team Leader, Specialist Clinical Pharmacy, the Specialist Pharmacist </w:t>
      </w:r>
      <w:r w:rsidR="00D0491A">
        <w:rPr>
          <w:rFonts w:cs="Tahoma"/>
          <w:szCs w:val="24"/>
        </w:rPr>
        <w:t>-</w:t>
      </w:r>
      <w:r w:rsidRPr="0016672B">
        <w:rPr>
          <w:rFonts w:cs="Tahoma"/>
          <w:szCs w:val="24"/>
        </w:rPr>
        <w:t xml:space="preserve"> Palliative Care is expected to demonstrate autonomy in the daily functioning of the service. The Specialist Pharmacist exercises initiative and professional judgment across the spectrum of responsibilities as well as to judge when to seek advice or direction. Within this context, the occupant will:</w:t>
      </w:r>
    </w:p>
    <w:p w14:paraId="66D35556" w14:textId="77777777" w:rsidR="00493921" w:rsidRPr="0016672B" w:rsidRDefault="00493921" w:rsidP="00836A33">
      <w:pPr>
        <w:pStyle w:val="ListParagraph"/>
        <w:numPr>
          <w:ilvl w:val="0"/>
          <w:numId w:val="35"/>
        </w:numPr>
        <w:tabs>
          <w:tab w:val="clear" w:pos="786"/>
        </w:tabs>
        <w:spacing w:after="140" w:line="300" w:lineRule="atLeast"/>
        <w:ind w:left="567" w:hanging="567"/>
        <w:jc w:val="both"/>
        <w:rPr>
          <w:rFonts w:ascii="Gill Sans MT" w:hAnsi="Gill Sans MT"/>
          <w:sz w:val="24"/>
          <w:szCs w:val="24"/>
        </w:rPr>
      </w:pPr>
      <w:r w:rsidRPr="0016672B">
        <w:rPr>
          <w:rFonts w:ascii="Gill Sans MT" w:hAnsi="Gill Sans MT"/>
          <w:sz w:val="24"/>
          <w:szCs w:val="24"/>
        </w:rPr>
        <w:t>Ensure that the J.W. Whittle Palliative Care Unit operate</w:t>
      </w:r>
      <w:r w:rsidR="00A82AF2">
        <w:rPr>
          <w:rFonts w:ascii="Gill Sans MT" w:hAnsi="Gill Sans MT"/>
          <w:sz w:val="24"/>
          <w:szCs w:val="24"/>
        </w:rPr>
        <w:t>s</w:t>
      </w:r>
      <w:r w:rsidRPr="0016672B">
        <w:rPr>
          <w:rFonts w:ascii="Gill Sans MT" w:hAnsi="Gill Sans MT"/>
          <w:sz w:val="24"/>
          <w:szCs w:val="24"/>
        </w:rPr>
        <w:t xml:space="preserve"> in collaboration with pharmacy to optimise medication outcomes for their patients. </w:t>
      </w:r>
    </w:p>
    <w:p w14:paraId="547DA7F9" w14:textId="77777777" w:rsidR="00493921" w:rsidRPr="0016672B" w:rsidRDefault="00493921" w:rsidP="00836A33">
      <w:pPr>
        <w:pStyle w:val="ListParagraph"/>
        <w:numPr>
          <w:ilvl w:val="0"/>
          <w:numId w:val="35"/>
        </w:numPr>
        <w:tabs>
          <w:tab w:val="clear" w:pos="786"/>
        </w:tabs>
        <w:spacing w:after="140" w:line="300" w:lineRule="atLeast"/>
        <w:ind w:left="567" w:hanging="567"/>
        <w:jc w:val="both"/>
        <w:rPr>
          <w:rFonts w:ascii="Gill Sans MT" w:hAnsi="Gill Sans MT"/>
          <w:sz w:val="24"/>
          <w:szCs w:val="24"/>
        </w:rPr>
      </w:pPr>
      <w:r w:rsidRPr="0016672B">
        <w:rPr>
          <w:rFonts w:ascii="Gill Sans MT" w:hAnsi="Gill Sans MT"/>
          <w:sz w:val="24"/>
          <w:szCs w:val="24"/>
        </w:rPr>
        <w:t xml:space="preserve">Act as a liaison person for Palliative Care in the acute and sub-acute settings in Southern Tasmania. </w:t>
      </w:r>
    </w:p>
    <w:p w14:paraId="73A1CC3A" w14:textId="77777777" w:rsidR="00493921" w:rsidRPr="0016672B" w:rsidRDefault="00493921" w:rsidP="00836A33">
      <w:pPr>
        <w:pStyle w:val="ListParagraph"/>
        <w:numPr>
          <w:ilvl w:val="0"/>
          <w:numId w:val="35"/>
        </w:numPr>
        <w:tabs>
          <w:tab w:val="clear" w:pos="786"/>
        </w:tabs>
        <w:spacing w:after="140" w:line="300" w:lineRule="atLeast"/>
        <w:ind w:left="567" w:hanging="567"/>
        <w:jc w:val="both"/>
        <w:rPr>
          <w:rFonts w:ascii="Gill Sans MT" w:hAnsi="Gill Sans MT"/>
          <w:sz w:val="24"/>
          <w:szCs w:val="24"/>
        </w:rPr>
      </w:pPr>
      <w:r w:rsidRPr="0016672B">
        <w:rPr>
          <w:rFonts w:ascii="Gill Sans MT" w:hAnsi="Gill Sans MT"/>
          <w:sz w:val="24"/>
          <w:szCs w:val="24"/>
        </w:rPr>
        <w:t>Ensure that patient care provided by the pharmacy service to patients is comprehensive, safe, appropriate, and cost-effective.</w:t>
      </w:r>
    </w:p>
    <w:p w14:paraId="75477C01" w14:textId="77777777" w:rsidR="00023F5B" w:rsidRDefault="00023F5B" w:rsidP="00023F5B">
      <w:pPr>
        <w:pStyle w:val="BulletedListLevel1"/>
        <w:spacing w:after="240"/>
      </w:pPr>
      <w:r w:rsidRPr="00F85AAC">
        <w:t>Comply at all times with</w:t>
      </w:r>
      <w:r>
        <w:t xml:space="preserve"> </w:t>
      </w:r>
      <w:r w:rsidRPr="00F85AAC">
        <w:t>policy and protocol requirements, in particular those relating to mandatory education, training and assessment</w:t>
      </w:r>
      <w:r>
        <w:t>.</w:t>
      </w:r>
    </w:p>
    <w:p w14:paraId="1ACA14DA" w14:textId="77777777" w:rsidR="00B04D30" w:rsidRPr="0016672B" w:rsidRDefault="00B04D30" w:rsidP="00836A33">
      <w:pPr>
        <w:keepLines w:val="0"/>
        <w:widowControl w:val="0"/>
        <w:spacing w:before="240"/>
        <w:rPr>
          <w:rFonts w:cs="Tahoma"/>
          <w:b/>
          <w:szCs w:val="24"/>
        </w:rPr>
      </w:pPr>
      <w:r w:rsidRPr="0016672B">
        <w:rPr>
          <w:rFonts w:cs="Tahoma"/>
          <w:b/>
          <w:szCs w:val="24"/>
        </w:rPr>
        <w:t>Key Behaviours:</w:t>
      </w:r>
    </w:p>
    <w:p w14:paraId="558EBD6B" w14:textId="77777777" w:rsidR="00B04D30" w:rsidRPr="0016672B" w:rsidRDefault="00B04D30" w:rsidP="00836A33">
      <w:pPr>
        <w:pStyle w:val="Default"/>
        <w:widowControl w:val="0"/>
        <w:spacing w:after="140" w:line="300" w:lineRule="atLeast"/>
        <w:jc w:val="both"/>
        <w:rPr>
          <w:rFonts w:ascii="Gill Sans MT" w:hAnsi="Gill Sans MT"/>
        </w:rPr>
      </w:pPr>
      <w:r w:rsidRPr="0016672B">
        <w:rPr>
          <w:rFonts w:ascii="Gill Sans MT" w:hAnsi="Gill Sans MT"/>
        </w:rPr>
        <w:t>The incumbent should endeavour to make the pharmacy workplace a positive environment for all colleagues by:</w:t>
      </w:r>
    </w:p>
    <w:p w14:paraId="6005A3FC"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Creating and fostering an attitude of positivity and teamwork.</w:t>
      </w:r>
    </w:p>
    <w:p w14:paraId="5370ECE3"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Coaching others when needed in a supportive fashion.</w:t>
      </w:r>
    </w:p>
    <w:p w14:paraId="2E3CA159"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Collaborating with a broad range of peers and colleagues.</w:t>
      </w:r>
    </w:p>
    <w:p w14:paraId="6706A7D9"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Demonstrating the commitment and capability of the pharmacy service to improve patient outcomes.</w:t>
      </w:r>
    </w:p>
    <w:p w14:paraId="05622BD8"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Taking every opportunity to improve the pharmacy workplace and the working lives of other team members.</w:t>
      </w:r>
    </w:p>
    <w:p w14:paraId="2238A230" w14:textId="77777777" w:rsidR="00B04D30" w:rsidRPr="0016672B" w:rsidRDefault="00B04D30" w:rsidP="00836A33">
      <w:pPr>
        <w:pStyle w:val="Default"/>
        <w:widowControl w:val="0"/>
        <w:numPr>
          <w:ilvl w:val="0"/>
          <w:numId w:val="38"/>
        </w:numPr>
        <w:tabs>
          <w:tab w:val="clear" w:pos="218"/>
        </w:tabs>
        <w:spacing w:after="140" w:line="300" w:lineRule="atLeast"/>
        <w:ind w:left="567" w:hanging="567"/>
        <w:jc w:val="both"/>
        <w:rPr>
          <w:rFonts w:ascii="Gill Sans MT" w:hAnsi="Gill Sans MT"/>
        </w:rPr>
      </w:pPr>
      <w:r w:rsidRPr="0016672B">
        <w:rPr>
          <w:rFonts w:ascii="Gill Sans MT" w:hAnsi="Gill Sans MT"/>
        </w:rPr>
        <w:t>Being mindful of the needs of others and demonstrate care, compassion, and respect.</w:t>
      </w:r>
    </w:p>
    <w:p w14:paraId="71B2BF0F" w14:textId="77777777" w:rsidR="0013547B" w:rsidRPr="0016672B" w:rsidRDefault="00831D3C" w:rsidP="00836A33">
      <w:pPr>
        <w:pStyle w:val="Heading4"/>
        <w:rPr>
          <w:szCs w:val="24"/>
        </w:rPr>
      </w:pPr>
      <w:r w:rsidRPr="0016672B">
        <w:rPr>
          <w:szCs w:val="24"/>
        </w:rPr>
        <w:t>Essential Requirements:</w:t>
      </w:r>
    </w:p>
    <w:p w14:paraId="7158A86B" w14:textId="77777777" w:rsidR="00672455" w:rsidRDefault="00672455" w:rsidP="00836A33">
      <w:pPr>
        <w:pStyle w:val="BulletedListLevel1"/>
        <w:numPr>
          <w:ilvl w:val="0"/>
          <w:numId w:val="0"/>
        </w:numPr>
        <w:tabs>
          <w:tab w:val="clear" w:pos="1134"/>
        </w:tabs>
        <w:rPr>
          <w:i/>
        </w:rPr>
      </w:pPr>
      <w:r w:rsidRPr="0016672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1420861" w14:textId="77777777" w:rsidR="00D0491A" w:rsidRPr="0016672B" w:rsidRDefault="00D0491A" w:rsidP="00836A33">
      <w:pPr>
        <w:pStyle w:val="BulletedListLevel1"/>
        <w:numPr>
          <w:ilvl w:val="0"/>
          <w:numId w:val="0"/>
        </w:numPr>
        <w:tabs>
          <w:tab w:val="clear" w:pos="1134"/>
        </w:tabs>
        <w:rPr>
          <w:i/>
        </w:rPr>
      </w:pPr>
    </w:p>
    <w:p w14:paraId="0D4866A8" w14:textId="77777777" w:rsidR="00B04D30" w:rsidRPr="0016672B" w:rsidRDefault="00B04D30" w:rsidP="00836A33">
      <w:pPr>
        <w:pStyle w:val="Heading4"/>
        <w:keepNext w:val="0"/>
        <w:keepLines w:val="0"/>
        <w:widowControl w:val="0"/>
        <w:numPr>
          <w:ilvl w:val="0"/>
          <w:numId w:val="39"/>
        </w:numPr>
        <w:tabs>
          <w:tab w:val="clear" w:pos="578"/>
          <w:tab w:val="left" w:pos="567"/>
        </w:tabs>
        <w:spacing w:before="0"/>
        <w:ind w:left="0" w:firstLine="0"/>
        <w:rPr>
          <w:b w:val="0"/>
          <w:szCs w:val="24"/>
        </w:rPr>
      </w:pPr>
      <w:r w:rsidRPr="0016672B">
        <w:rPr>
          <w:b w:val="0"/>
          <w:szCs w:val="24"/>
        </w:rPr>
        <w:lastRenderedPageBreak/>
        <w:t>Registered with the Pharmacy Board of Australia.</w:t>
      </w:r>
    </w:p>
    <w:p w14:paraId="2D96E06C" w14:textId="77777777" w:rsidR="0013547B" w:rsidRPr="0016672B" w:rsidRDefault="0013547B" w:rsidP="00836A33">
      <w:pPr>
        <w:pStyle w:val="BulletedListLevel1"/>
        <w:numPr>
          <w:ilvl w:val="0"/>
          <w:numId w:val="23"/>
        </w:numPr>
      </w:pPr>
      <w:r w:rsidRPr="0016672B">
        <w:t xml:space="preserve">The </w:t>
      </w:r>
      <w:r w:rsidR="00775EF9" w:rsidRPr="0016672B">
        <w:t>Head of the State Service</w:t>
      </w:r>
      <w:r w:rsidRPr="0016672B">
        <w:t xml:space="preserve"> has determined that the person nominated for </w:t>
      </w:r>
      <w:r w:rsidR="00EC5994" w:rsidRPr="0016672B">
        <w:t>this job is to satisfy a pre</w:t>
      </w:r>
      <w:r w:rsidR="00EC5994" w:rsidRPr="0016672B">
        <w:noBreakHyphen/>
      </w:r>
      <w:r w:rsidRPr="0016672B">
        <w:t>employment check before taking up the appointment, on promotion or transfer.</w:t>
      </w:r>
      <w:r w:rsidR="00831D3C" w:rsidRPr="0016672B">
        <w:t xml:space="preserve"> </w:t>
      </w:r>
      <w:r w:rsidRPr="0016672B">
        <w:t>The following checks are to be conducted:</w:t>
      </w:r>
    </w:p>
    <w:p w14:paraId="102C5B37" w14:textId="77777777" w:rsidR="0013547B" w:rsidRPr="0016672B" w:rsidRDefault="00831D3C" w:rsidP="00836A33">
      <w:pPr>
        <w:pStyle w:val="BulletedListLevel1"/>
        <w:numPr>
          <w:ilvl w:val="0"/>
          <w:numId w:val="32"/>
        </w:numPr>
      </w:pPr>
      <w:r w:rsidRPr="0016672B">
        <w:t>Conviction checks in the following areas:</w:t>
      </w:r>
    </w:p>
    <w:p w14:paraId="10B40781" w14:textId="77777777" w:rsidR="00831D3C" w:rsidRPr="0016672B" w:rsidRDefault="007D4E47" w:rsidP="00836A33">
      <w:pPr>
        <w:pStyle w:val="BulletedListLevel1"/>
        <w:numPr>
          <w:ilvl w:val="1"/>
          <w:numId w:val="31"/>
        </w:numPr>
        <w:tabs>
          <w:tab w:val="clear" w:pos="720"/>
          <w:tab w:val="num" w:pos="1287"/>
          <w:tab w:val="num" w:pos="1701"/>
        </w:tabs>
        <w:ind w:left="1701" w:hanging="567"/>
      </w:pPr>
      <w:r w:rsidRPr="0016672B">
        <w:t>crimes of v</w:t>
      </w:r>
      <w:r w:rsidR="00831D3C" w:rsidRPr="0016672B">
        <w:t>iolence</w:t>
      </w:r>
    </w:p>
    <w:p w14:paraId="65908E04" w14:textId="77777777" w:rsidR="007D4E47" w:rsidRPr="0016672B" w:rsidRDefault="007D4E47" w:rsidP="00836A33">
      <w:pPr>
        <w:pStyle w:val="BulletedListLevel1"/>
        <w:numPr>
          <w:ilvl w:val="1"/>
          <w:numId w:val="31"/>
        </w:numPr>
        <w:tabs>
          <w:tab w:val="clear" w:pos="720"/>
          <w:tab w:val="num" w:pos="1287"/>
          <w:tab w:val="num" w:pos="1701"/>
        </w:tabs>
        <w:ind w:left="1701" w:hanging="567"/>
      </w:pPr>
      <w:r w:rsidRPr="0016672B">
        <w:t>sex related offences</w:t>
      </w:r>
    </w:p>
    <w:p w14:paraId="75A52B75" w14:textId="77777777" w:rsidR="007D4E47" w:rsidRPr="0016672B" w:rsidRDefault="007D4E47" w:rsidP="00836A33">
      <w:pPr>
        <w:pStyle w:val="BulletedListLevel1"/>
        <w:numPr>
          <w:ilvl w:val="1"/>
          <w:numId w:val="31"/>
        </w:numPr>
        <w:tabs>
          <w:tab w:val="clear" w:pos="720"/>
          <w:tab w:val="num" w:pos="1287"/>
          <w:tab w:val="num" w:pos="1701"/>
        </w:tabs>
        <w:ind w:left="1701" w:hanging="567"/>
      </w:pPr>
      <w:r w:rsidRPr="0016672B">
        <w:t>serious drug offences</w:t>
      </w:r>
    </w:p>
    <w:p w14:paraId="5C8118F2" w14:textId="77777777" w:rsidR="007D4E47" w:rsidRPr="0016672B" w:rsidRDefault="007D4E47" w:rsidP="00836A33">
      <w:pPr>
        <w:pStyle w:val="BulletedListLevel1"/>
        <w:numPr>
          <w:ilvl w:val="1"/>
          <w:numId w:val="31"/>
        </w:numPr>
        <w:tabs>
          <w:tab w:val="clear" w:pos="720"/>
          <w:tab w:val="num" w:pos="1287"/>
          <w:tab w:val="num" w:pos="1701"/>
        </w:tabs>
        <w:ind w:left="1701" w:hanging="567"/>
      </w:pPr>
      <w:r w:rsidRPr="0016672B">
        <w:t>crimes involving dishonesty</w:t>
      </w:r>
    </w:p>
    <w:p w14:paraId="5FA6D60D" w14:textId="77777777" w:rsidR="007D4E47" w:rsidRPr="0016672B" w:rsidRDefault="007D4E47" w:rsidP="00836A33">
      <w:pPr>
        <w:pStyle w:val="BulletedListLevel1"/>
        <w:numPr>
          <w:ilvl w:val="0"/>
          <w:numId w:val="32"/>
        </w:numPr>
      </w:pPr>
      <w:r w:rsidRPr="0016672B">
        <w:t>Identification check</w:t>
      </w:r>
    </w:p>
    <w:p w14:paraId="1E6E9E45" w14:textId="77777777" w:rsidR="007D4E47" w:rsidRPr="0016672B" w:rsidRDefault="007D4E47" w:rsidP="00836A33">
      <w:pPr>
        <w:pStyle w:val="BulletedListLevel1"/>
        <w:numPr>
          <w:ilvl w:val="0"/>
          <w:numId w:val="32"/>
        </w:numPr>
      </w:pPr>
      <w:r w:rsidRPr="0016672B">
        <w:t>Disciplinary action in previous employment check</w:t>
      </w:r>
      <w:r w:rsidR="004B0994" w:rsidRPr="0016672B">
        <w:t>.</w:t>
      </w:r>
    </w:p>
    <w:p w14:paraId="14BA85F9" w14:textId="77777777" w:rsidR="007D4E47" w:rsidRPr="0016672B" w:rsidRDefault="007D4E47" w:rsidP="00836A33">
      <w:pPr>
        <w:pStyle w:val="Heading4"/>
        <w:rPr>
          <w:szCs w:val="24"/>
        </w:rPr>
      </w:pPr>
      <w:r w:rsidRPr="0016672B">
        <w:rPr>
          <w:szCs w:val="24"/>
        </w:rPr>
        <w:t>Desirable Requirements</w:t>
      </w:r>
      <w:r w:rsidR="005E71A7" w:rsidRPr="0016672B">
        <w:rPr>
          <w:szCs w:val="24"/>
        </w:rPr>
        <w:t>:</w:t>
      </w:r>
    </w:p>
    <w:p w14:paraId="52B2712E" w14:textId="77777777" w:rsidR="00B04D30" w:rsidRPr="0016672B" w:rsidRDefault="00B04D30" w:rsidP="00836A33">
      <w:pPr>
        <w:pStyle w:val="Heading4"/>
        <w:keepNext w:val="0"/>
        <w:keepLines w:val="0"/>
        <w:widowControl w:val="0"/>
        <w:numPr>
          <w:ilvl w:val="0"/>
          <w:numId w:val="39"/>
        </w:numPr>
        <w:spacing w:before="0"/>
        <w:ind w:left="0" w:firstLine="0"/>
        <w:rPr>
          <w:szCs w:val="24"/>
        </w:rPr>
      </w:pPr>
      <w:r w:rsidRPr="0016672B">
        <w:rPr>
          <w:b w:val="0"/>
          <w:szCs w:val="24"/>
        </w:rPr>
        <w:t>Current Driver’s Licence.</w:t>
      </w:r>
    </w:p>
    <w:p w14:paraId="22ACD5BE" w14:textId="77777777" w:rsidR="0013547B" w:rsidRPr="0016672B" w:rsidRDefault="0013547B" w:rsidP="00836A33">
      <w:pPr>
        <w:pStyle w:val="Heading4"/>
        <w:rPr>
          <w:szCs w:val="24"/>
        </w:rPr>
      </w:pPr>
      <w:r w:rsidRPr="0016672B">
        <w:rPr>
          <w:szCs w:val="24"/>
        </w:rPr>
        <w:t>Selection Criteria:</w:t>
      </w:r>
    </w:p>
    <w:p w14:paraId="5B90A04E"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 xml:space="preserve">Extensive experience in practicing as a pharmacist, including both dispensing and clinical pharmacy practice as well as experience in the practice of pharmacy in a </w:t>
      </w:r>
      <w:r w:rsidRPr="0016672B">
        <w:rPr>
          <w:rFonts w:cs="Tahoma"/>
          <w:szCs w:val="24"/>
        </w:rPr>
        <w:t>p</w:t>
      </w:r>
      <w:r w:rsidRPr="0016672B">
        <w:rPr>
          <w:szCs w:val="24"/>
        </w:rPr>
        <w:t>alliative care</w:t>
      </w:r>
      <w:r w:rsidRPr="0016672B">
        <w:rPr>
          <w:rFonts w:cs="Tahoma"/>
          <w:szCs w:val="24"/>
        </w:rPr>
        <w:t xml:space="preserve"> </w:t>
      </w:r>
      <w:r w:rsidRPr="0016672B">
        <w:rPr>
          <w:szCs w:val="24"/>
        </w:rPr>
        <w:t>setting, with well-developed current knowledge relating to therapeutics and contemporary pharmaceutical treatments.</w:t>
      </w:r>
    </w:p>
    <w:p w14:paraId="5662B8B6"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Experience in working as a team member of a multidisciplinary team and demonstrated ability to foster collaboration, positivity and teamwork within the workplace.</w:t>
      </w:r>
    </w:p>
    <w:p w14:paraId="2454F8EF"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Demonstrated commitment to improv</w:t>
      </w:r>
      <w:r w:rsidR="004F05AB">
        <w:rPr>
          <w:szCs w:val="24"/>
        </w:rPr>
        <w:t>ing</w:t>
      </w:r>
      <w:r w:rsidRPr="0016672B">
        <w:rPr>
          <w:szCs w:val="24"/>
        </w:rPr>
        <w:t xml:space="preserve"> patient outcomes and capability of the pharmacy service through the application of good medication management principles.</w:t>
      </w:r>
    </w:p>
    <w:p w14:paraId="6ADEA1FE"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Experience in providing education, training and coaching to pharmacy, medical, and nursing staff including developing and implementing programs to improve multidisciplinary medication management.</w:t>
      </w:r>
    </w:p>
    <w:p w14:paraId="79F97DD0"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Highly-developed written and oral communication and interpersonal skills, and the ability to communicate sensitively and respectfully with a broad range of peers, colleagues and clients.</w:t>
      </w:r>
    </w:p>
    <w:p w14:paraId="735C8E2B" w14:textId="77777777" w:rsidR="00B04D30" w:rsidRPr="0016672B" w:rsidRDefault="00B04D30" w:rsidP="00836A33">
      <w:pPr>
        <w:pStyle w:val="NumberedList"/>
        <w:keepLines w:val="0"/>
        <w:widowControl w:val="0"/>
        <w:numPr>
          <w:ilvl w:val="0"/>
          <w:numId w:val="33"/>
        </w:numPr>
        <w:tabs>
          <w:tab w:val="clear" w:pos="567"/>
        </w:tabs>
        <w:rPr>
          <w:szCs w:val="24"/>
        </w:rPr>
      </w:pPr>
      <w:r w:rsidRPr="0016672B">
        <w:rPr>
          <w:szCs w:val="24"/>
        </w:rPr>
        <w:t>Demonstrated application of effective problem solving and conflict resolution skills to resolve practice-based issues and interpersonal conflict amongst team members.</w:t>
      </w:r>
    </w:p>
    <w:p w14:paraId="40C70055" w14:textId="77777777" w:rsidR="0013547B" w:rsidRPr="0016672B" w:rsidRDefault="004F05AB" w:rsidP="00D0491A">
      <w:pPr>
        <w:pStyle w:val="NumberedList"/>
        <w:keepLines w:val="0"/>
        <w:widowControl w:val="0"/>
        <w:numPr>
          <w:ilvl w:val="0"/>
          <w:numId w:val="33"/>
        </w:numPr>
        <w:tabs>
          <w:tab w:val="clear" w:pos="567"/>
        </w:tabs>
        <w:spacing w:after="240"/>
        <w:rPr>
          <w:szCs w:val="24"/>
        </w:rPr>
      </w:pPr>
      <w:r w:rsidRPr="0016672B">
        <w:rPr>
          <w:szCs w:val="24"/>
        </w:rPr>
        <w:t xml:space="preserve">Demonstrated </w:t>
      </w:r>
      <w:r w:rsidR="00B04D30" w:rsidRPr="0016672B">
        <w:rPr>
          <w:szCs w:val="24"/>
        </w:rPr>
        <w:t>knowledge of relevant legislation, codes of practice, and workplace guidelines in the practice of pharmacy.</w:t>
      </w:r>
    </w:p>
    <w:p w14:paraId="2D648855" w14:textId="77777777" w:rsidR="0013547B" w:rsidRPr="0016672B" w:rsidRDefault="0013547B" w:rsidP="00836A33">
      <w:pPr>
        <w:pStyle w:val="Heading4"/>
        <w:rPr>
          <w:szCs w:val="24"/>
        </w:rPr>
      </w:pPr>
      <w:r w:rsidRPr="0016672B">
        <w:rPr>
          <w:szCs w:val="24"/>
        </w:rPr>
        <w:t>Working Environment:</w:t>
      </w:r>
    </w:p>
    <w:p w14:paraId="04CEFB5A" w14:textId="77777777" w:rsidR="00B04D30" w:rsidRPr="0016672B" w:rsidRDefault="00B04D30" w:rsidP="00836A33">
      <w:pPr>
        <w:pStyle w:val="ListParagraph"/>
        <w:widowControl w:val="0"/>
        <w:numPr>
          <w:ilvl w:val="0"/>
          <w:numId w:val="39"/>
        </w:numPr>
        <w:tabs>
          <w:tab w:val="clear" w:pos="578"/>
        </w:tabs>
        <w:spacing w:after="140" w:line="300" w:lineRule="atLeast"/>
        <w:ind w:left="567" w:hanging="567"/>
        <w:jc w:val="both"/>
        <w:rPr>
          <w:rFonts w:ascii="Gill Sans MT" w:hAnsi="Gill Sans MT"/>
          <w:sz w:val="24"/>
          <w:szCs w:val="24"/>
        </w:rPr>
      </w:pPr>
      <w:r w:rsidRPr="0016672B">
        <w:rPr>
          <w:rFonts w:ascii="Gill Sans MT" w:hAnsi="Gill Sans MT"/>
          <w:sz w:val="24"/>
          <w:szCs w:val="24"/>
        </w:rPr>
        <w:t>The incumbent will be required to participate in a weekend and after hours on-call service.</w:t>
      </w:r>
    </w:p>
    <w:p w14:paraId="138D5057" w14:textId="77777777" w:rsidR="00B04D30" w:rsidRPr="0016672B" w:rsidRDefault="00B04D30" w:rsidP="00836A33">
      <w:pPr>
        <w:pStyle w:val="NumberedList"/>
        <w:keepLines w:val="0"/>
        <w:widowControl w:val="0"/>
        <w:numPr>
          <w:ilvl w:val="0"/>
          <w:numId w:val="39"/>
        </w:numPr>
        <w:ind w:left="567" w:hanging="567"/>
        <w:rPr>
          <w:szCs w:val="24"/>
        </w:rPr>
      </w:pPr>
      <w:r w:rsidRPr="0016672B">
        <w:rPr>
          <w:szCs w:val="24"/>
        </w:rPr>
        <w:t>Intrastate travel within southern Tasmania may be required.</w:t>
      </w:r>
    </w:p>
    <w:p w14:paraId="328BC708" w14:textId="20C6CF4A" w:rsidR="005E71A7" w:rsidRDefault="005E71A7" w:rsidP="00D0491A">
      <w:pPr>
        <w:rPr>
          <w:bCs/>
        </w:rPr>
      </w:pPr>
    </w:p>
    <w:p w14:paraId="6F615BAF" w14:textId="77777777" w:rsidR="00023F5B" w:rsidRPr="00CE4CBB" w:rsidRDefault="00023F5B" w:rsidP="00023F5B">
      <w:pPr>
        <w:spacing w:after="120"/>
        <w:rPr>
          <w:szCs w:val="24"/>
        </w:rPr>
      </w:pPr>
      <w:r w:rsidRPr="00CE4CBB">
        <w:rPr>
          <w:szCs w:val="24"/>
        </w:rPr>
        <w:lastRenderedPageBreak/>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5074901" w14:textId="77777777" w:rsidR="00023F5B" w:rsidRPr="00CE4CBB" w:rsidRDefault="00023F5B" w:rsidP="00023F5B">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3886BBB" w14:textId="77777777" w:rsidR="00023F5B" w:rsidRPr="00CE4CBB" w:rsidRDefault="00023F5B" w:rsidP="00023F5B">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23999989" w14:textId="77777777" w:rsidR="00023F5B" w:rsidRPr="00CE4CBB" w:rsidRDefault="00023F5B" w:rsidP="00023F5B">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56A3E3E0" w14:textId="77777777" w:rsidR="00023F5B" w:rsidRPr="00CE4CBB" w:rsidRDefault="00023F5B" w:rsidP="00023F5B">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869F0AC" w14:textId="77777777" w:rsidR="00023F5B" w:rsidRPr="00CE4CBB" w:rsidRDefault="00023F5B" w:rsidP="00023F5B">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342F0B1" w14:textId="77777777" w:rsidR="00023F5B" w:rsidRPr="00CE4CBB" w:rsidRDefault="00023F5B" w:rsidP="00023F5B">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7A1899F4" w14:textId="77777777" w:rsidR="00023F5B" w:rsidRPr="00EE5856" w:rsidRDefault="00023F5B" w:rsidP="00023F5B">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060B023C" w14:textId="77777777" w:rsidR="00023F5B" w:rsidRPr="0016672B" w:rsidRDefault="00023F5B" w:rsidP="00D0491A">
      <w:pPr>
        <w:rPr>
          <w:bCs/>
          <w:szCs w:val="24"/>
          <w:lang w:val="en-US"/>
        </w:rPr>
      </w:pPr>
    </w:p>
    <w:sectPr w:rsidR="00023F5B" w:rsidRPr="0016672B"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2D44" w14:textId="77777777" w:rsidR="00A6241D" w:rsidRDefault="00A6241D">
      <w:r>
        <w:separator/>
      </w:r>
    </w:p>
  </w:endnote>
  <w:endnote w:type="continuationSeparator" w:id="0">
    <w:p w14:paraId="65DDFB5F" w14:textId="77777777" w:rsidR="00A6241D" w:rsidRDefault="00A6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CAE4"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577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8FD1" w14:textId="77777777" w:rsidR="00A6241D" w:rsidRDefault="00A6241D">
      <w:r>
        <w:separator/>
      </w:r>
    </w:p>
  </w:footnote>
  <w:footnote w:type="continuationSeparator" w:id="0">
    <w:p w14:paraId="4F08DAB3" w14:textId="77777777" w:rsidR="00A6241D" w:rsidRDefault="00A6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F3A8"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607CB2"/>
    <w:multiLevelType w:val="hybridMultilevel"/>
    <w:tmpl w:val="30DCB2C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661500"/>
    <w:multiLevelType w:val="hybridMultilevel"/>
    <w:tmpl w:val="45A41E4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1" w15:restartNumberingAfterBreak="0">
    <w:nsid w:val="13544382"/>
    <w:multiLevelType w:val="hybridMultilevel"/>
    <w:tmpl w:val="240077CC"/>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4366D7B"/>
    <w:multiLevelType w:val="hybridMultilevel"/>
    <w:tmpl w:val="C284BFCE"/>
    <w:lvl w:ilvl="0" w:tplc="F280D56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1F97474"/>
    <w:multiLevelType w:val="multilevel"/>
    <w:tmpl w:val="C3F632FE"/>
    <w:lvl w:ilvl="0">
      <w:start w:val="1"/>
      <w:numFmt w:val="decimal"/>
      <w:lvlText w:val="%1."/>
      <w:lvlJc w:val="left"/>
      <w:pPr>
        <w:tabs>
          <w:tab w:val="num" w:pos="3447"/>
        </w:tabs>
        <w:ind w:left="3447" w:hanging="567"/>
      </w:pPr>
      <w:rPr>
        <w:rFonts w:ascii="Gill Sans MT" w:hAnsi="Gill Sans MT" w:hint="default"/>
        <w:b w:val="0"/>
        <w:sz w:val="24"/>
      </w:rPr>
    </w:lvl>
    <w:lvl w:ilvl="1">
      <w:start w:val="1"/>
      <w:numFmt w:val="bullet"/>
      <w:lvlText w:val=""/>
      <w:lvlJc w:val="left"/>
      <w:pPr>
        <w:tabs>
          <w:tab w:val="num" w:pos="4014"/>
        </w:tabs>
        <w:ind w:left="4014" w:hanging="567"/>
      </w:pPr>
      <w:rPr>
        <w:rFonts w:ascii="Symbol" w:hAnsi="Symbol" w:hint="default"/>
      </w:rPr>
    </w:lvl>
    <w:lvl w:ilvl="2">
      <w:start w:val="1"/>
      <w:numFmt w:val="decimal"/>
      <w:lvlText w:val="%1.%2.%3"/>
      <w:lvlJc w:val="left"/>
      <w:pPr>
        <w:tabs>
          <w:tab w:val="num" w:pos="4581"/>
        </w:tabs>
        <w:ind w:left="4581" w:hanging="567"/>
      </w:pPr>
      <w:rPr>
        <w:rFonts w:hint="default"/>
      </w:rPr>
    </w:lvl>
    <w:lvl w:ilvl="3">
      <w:start w:val="1"/>
      <w:numFmt w:val="decimal"/>
      <w:lvlText w:val="(%4)"/>
      <w:lvlJc w:val="left"/>
      <w:pPr>
        <w:tabs>
          <w:tab w:val="num" w:pos="4887"/>
        </w:tabs>
        <w:ind w:left="4887" w:hanging="360"/>
      </w:pPr>
      <w:rPr>
        <w:rFonts w:hint="default"/>
      </w:rPr>
    </w:lvl>
    <w:lvl w:ilvl="4">
      <w:start w:val="1"/>
      <w:numFmt w:val="lowerLetter"/>
      <w:lvlText w:val="(%5)"/>
      <w:lvlJc w:val="left"/>
      <w:pPr>
        <w:tabs>
          <w:tab w:val="num" w:pos="5247"/>
        </w:tabs>
        <w:ind w:left="5247" w:hanging="360"/>
      </w:pPr>
      <w:rPr>
        <w:rFonts w:hint="default"/>
      </w:rPr>
    </w:lvl>
    <w:lvl w:ilvl="5">
      <w:start w:val="1"/>
      <w:numFmt w:val="lowerRoman"/>
      <w:lvlText w:val="(%6)"/>
      <w:lvlJc w:val="left"/>
      <w:pPr>
        <w:tabs>
          <w:tab w:val="num" w:pos="5607"/>
        </w:tabs>
        <w:ind w:left="5607" w:hanging="360"/>
      </w:pPr>
      <w:rPr>
        <w:rFonts w:hint="default"/>
      </w:rPr>
    </w:lvl>
    <w:lvl w:ilvl="6">
      <w:start w:val="1"/>
      <w:numFmt w:val="decimal"/>
      <w:lvlText w:val="%7."/>
      <w:lvlJc w:val="left"/>
      <w:pPr>
        <w:tabs>
          <w:tab w:val="num" w:pos="5967"/>
        </w:tabs>
        <w:ind w:left="596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left"/>
      <w:pPr>
        <w:tabs>
          <w:tab w:val="num" w:pos="6687"/>
        </w:tabs>
        <w:ind w:left="6687"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05588D"/>
    <w:multiLevelType w:val="hybridMultilevel"/>
    <w:tmpl w:val="D722B062"/>
    <w:lvl w:ilvl="0" w:tplc="0C090017">
      <w:start w:val="1"/>
      <w:numFmt w:val="lowerLetter"/>
      <w:lvlText w:val="%1)"/>
      <w:lvlJc w:val="left"/>
      <w:pPr>
        <w:tabs>
          <w:tab w:val="num" w:pos="786"/>
        </w:tabs>
        <w:ind w:left="786" w:hanging="360"/>
      </w:pPr>
      <w:rPr>
        <w:rFonts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FA12A68"/>
    <w:multiLevelType w:val="multilevel"/>
    <w:tmpl w:val="3A0C3F5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6"/>
  </w:num>
  <w:num w:numId="10">
    <w:abstractNumId w:val="6"/>
  </w:num>
  <w:num w:numId="11">
    <w:abstractNumId w:val="33"/>
  </w:num>
  <w:num w:numId="12">
    <w:abstractNumId w:val="18"/>
  </w:num>
  <w:num w:numId="13">
    <w:abstractNumId w:val="17"/>
  </w:num>
  <w:num w:numId="14">
    <w:abstractNumId w:val="36"/>
  </w:num>
  <w:num w:numId="15">
    <w:abstractNumId w:val="26"/>
  </w:num>
  <w:num w:numId="16">
    <w:abstractNumId w:val="13"/>
  </w:num>
  <w:num w:numId="17">
    <w:abstractNumId w:val="14"/>
  </w:num>
  <w:num w:numId="18">
    <w:abstractNumId w:val="31"/>
  </w:num>
  <w:num w:numId="19">
    <w:abstractNumId w:val="34"/>
  </w:num>
  <w:num w:numId="20">
    <w:abstractNumId w:val="24"/>
  </w:num>
  <w:num w:numId="21">
    <w:abstractNumId w:val="9"/>
  </w:num>
  <w:num w:numId="22">
    <w:abstractNumId w:val="35"/>
  </w:num>
  <w:num w:numId="23">
    <w:abstractNumId w:val="13"/>
  </w:num>
  <w:num w:numId="24">
    <w:abstractNumId w:val="20"/>
  </w:num>
  <w:num w:numId="25">
    <w:abstractNumId w:val="29"/>
  </w:num>
  <w:num w:numId="26">
    <w:abstractNumId w:val="22"/>
  </w:num>
  <w:num w:numId="27">
    <w:abstractNumId w:val="28"/>
  </w:num>
  <w:num w:numId="28">
    <w:abstractNumId w:val="32"/>
  </w:num>
  <w:num w:numId="29">
    <w:abstractNumId w:val="12"/>
  </w:num>
  <w:num w:numId="30">
    <w:abstractNumId w:val="5"/>
  </w:num>
  <w:num w:numId="31">
    <w:abstractNumId w:val="19"/>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37"/>
  </w:num>
  <w:num w:numId="37">
    <w:abstractNumId w:val="30"/>
  </w:num>
  <w:num w:numId="38">
    <w:abstractNumId w:val="15"/>
  </w:num>
  <w:num w:numId="39">
    <w:abstractNumId w:val="7"/>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30"/>
    <w:rsid w:val="00000794"/>
    <w:rsid w:val="00001C8D"/>
    <w:rsid w:val="00012640"/>
    <w:rsid w:val="00020DB7"/>
    <w:rsid w:val="00023F5B"/>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E01CD"/>
    <w:rsid w:val="000F23D8"/>
    <w:rsid w:val="000F3BDF"/>
    <w:rsid w:val="001027E2"/>
    <w:rsid w:val="00102AC3"/>
    <w:rsid w:val="00106E69"/>
    <w:rsid w:val="0011379C"/>
    <w:rsid w:val="001142D8"/>
    <w:rsid w:val="00115DFE"/>
    <w:rsid w:val="00120E78"/>
    <w:rsid w:val="001237BF"/>
    <w:rsid w:val="00124525"/>
    <w:rsid w:val="001265A4"/>
    <w:rsid w:val="001314E7"/>
    <w:rsid w:val="0013547B"/>
    <w:rsid w:val="001377EF"/>
    <w:rsid w:val="00144102"/>
    <w:rsid w:val="00163726"/>
    <w:rsid w:val="00163C4A"/>
    <w:rsid w:val="00163F75"/>
    <w:rsid w:val="0016672B"/>
    <w:rsid w:val="00171E96"/>
    <w:rsid w:val="0017368D"/>
    <w:rsid w:val="0017765C"/>
    <w:rsid w:val="0018018B"/>
    <w:rsid w:val="00187971"/>
    <w:rsid w:val="00193E1E"/>
    <w:rsid w:val="001969A6"/>
    <w:rsid w:val="001B2AB0"/>
    <w:rsid w:val="001B3010"/>
    <w:rsid w:val="001B3A56"/>
    <w:rsid w:val="001B7DD0"/>
    <w:rsid w:val="001C21AC"/>
    <w:rsid w:val="001D198D"/>
    <w:rsid w:val="001D437E"/>
    <w:rsid w:val="001D7B22"/>
    <w:rsid w:val="001E369D"/>
    <w:rsid w:val="001E3867"/>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3737A"/>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3921"/>
    <w:rsid w:val="00494F46"/>
    <w:rsid w:val="004966A3"/>
    <w:rsid w:val="00497D0C"/>
    <w:rsid w:val="004A1B32"/>
    <w:rsid w:val="004A572D"/>
    <w:rsid w:val="004B0994"/>
    <w:rsid w:val="004B5514"/>
    <w:rsid w:val="004D08BD"/>
    <w:rsid w:val="004D48C9"/>
    <w:rsid w:val="004D68F4"/>
    <w:rsid w:val="004E5D47"/>
    <w:rsid w:val="004F05AB"/>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66541"/>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D17"/>
    <w:rsid w:val="00775EF9"/>
    <w:rsid w:val="00786110"/>
    <w:rsid w:val="00787EC9"/>
    <w:rsid w:val="00790345"/>
    <w:rsid w:val="007934C5"/>
    <w:rsid w:val="00793FFB"/>
    <w:rsid w:val="00796280"/>
    <w:rsid w:val="007A295B"/>
    <w:rsid w:val="007A5E2D"/>
    <w:rsid w:val="007A668C"/>
    <w:rsid w:val="007B6864"/>
    <w:rsid w:val="007B6DCE"/>
    <w:rsid w:val="007C4014"/>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36A33"/>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241D"/>
    <w:rsid w:val="00A67115"/>
    <w:rsid w:val="00A704DB"/>
    <w:rsid w:val="00A72EB2"/>
    <w:rsid w:val="00A80F69"/>
    <w:rsid w:val="00A8222A"/>
    <w:rsid w:val="00A82AF2"/>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04D30"/>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B150D"/>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491A"/>
    <w:rsid w:val="00D05EE1"/>
    <w:rsid w:val="00D1099B"/>
    <w:rsid w:val="00D116A5"/>
    <w:rsid w:val="00D15BC8"/>
    <w:rsid w:val="00D34EED"/>
    <w:rsid w:val="00D431A6"/>
    <w:rsid w:val="00D43549"/>
    <w:rsid w:val="00D47872"/>
    <w:rsid w:val="00D62666"/>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2196"/>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2020"/>
  <w15:docId w15:val="{123FFA5F-29D9-48F6-A7AF-6CA97CB5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04D30"/>
    <w:pPr>
      <w:autoSpaceDE w:val="0"/>
      <w:autoSpaceDN w:val="0"/>
      <w:adjustRightInd w:val="0"/>
    </w:pPr>
    <w:rPr>
      <w:rFonts w:ascii="Tahoma" w:hAnsi="Tahoma" w:cs="Tahoma"/>
      <w:color w:val="000000"/>
      <w:sz w:val="24"/>
      <w:szCs w:val="24"/>
    </w:rPr>
  </w:style>
  <w:style w:type="character" w:customStyle="1" w:styleId="Heading4Char">
    <w:name w:val="Heading 4 Char"/>
    <w:link w:val="Heading4"/>
    <w:rsid w:val="00B04D30"/>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07D3-C3E1-42FB-8D54-D6015554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10676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Makalani, Georgina C</dc:creator>
  <cp:keywords/>
  <dc:description/>
  <cp:lastModifiedBy>Butterworth, Emily S</cp:lastModifiedBy>
  <cp:revision>3</cp:revision>
  <cp:lastPrinted>2021-04-21T03:30:00Z</cp:lastPrinted>
  <dcterms:created xsi:type="dcterms:W3CDTF">2021-04-21T03:30:00Z</dcterms:created>
  <dcterms:modified xsi:type="dcterms:W3CDTF">2021-04-21T03:30:00Z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