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5374D1C" w14:textId="6C7EB67E" w:rsidR="00E91AB6" w:rsidRDefault="00E91AB6" w:rsidP="005F489F">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C035D5">
            <w:pPr>
              <w:spacing w:line="280" w:lineRule="atLeast"/>
              <w:rPr>
                <w:b/>
                <w:bCs/>
              </w:rPr>
            </w:pPr>
            <w:r w:rsidRPr="00405739">
              <w:rPr>
                <w:b/>
                <w:bCs/>
              </w:rPr>
              <w:t xml:space="preserve">Position Title: </w:t>
            </w:r>
          </w:p>
        </w:tc>
        <w:tc>
          <w:tcPr>
            <w:tcW w:w="7438" w:type="dxa"/>
          </w:tcPr>
          <w:p w14:paraId="707381D6" w14:textId="2B9F57AF" w:rsidR="003C0450" w:rsidRPr="007708FA" w:rsidRDefault="005311F0" w:rsidP="00C035D5">
            <w:pPr>
              <w:spacing w:line="280" w:lineRule="atLeast"/>
              <w:rPr>
                <w:rFonts w:ascii="Gill Sans MT" w:hAnsi="Gill Sans MT" w:cs="Gill Sans"/>
              </w:rPr>
            </w:pPr>
            <w:r>
              <w:t>Perioperative Precinct Clerk</w:t>
            </w:r>
          </w:p>
        </w:tc>
      </w:tr>
      <w:tr w:rsidR="003C0450" w:rsidRPr="007708FA" w14:paraId="48FC4FE1" w14:textId="77777777" w:rsidTr="008B7413">
        <w:tc>
          <w:tcPr>
            <w:tcW w:w="2802" w:type="dxa"/>
          </w:tcPr>
          <w:p w14:paraId="78AAC6C3" w14:textId="77777777" w:rsidR="003C0450" w:rsidRPr="00405739" w:rsidRDefault="003C0450" w:rsidP="00C035D5">
            <w:pPr>
              <w:spacing w:line="280" w:lineRule="atLeast"/>
              <w:rPr>
                <w:b/>
                <w:bCs/>
              </w:rPr>
            </w:pPr>
            <w:r w:rsidRPr="00405739">
              <w:rPr>
                <w:b/>
                <w:bCs/>
              </w:rPr>
              <w:t>Position Number:</w:t>
            </w:r>
          </w:p>
        </w:tc>
        <w:tc>
          <w:tcPr>
            <w:tcW w:w="7438" w:type="dxa"/>
          </w:tcPr>
          <w:p w14:paraId="4A981F79" w14:textId="7CDF8F61" w:rsidR="003C0450" w:rsidRPr="005311F0" w:rsidRDefault="005F489F" w:rsidP="00C035D5">
            <w:pPr>
              <w:spacing w:after="0" w:line="280" w:lineRule="atLeast"/>
              <w:ind w:left="2"/>
            </w:pPr>
            <w:r>
              <w:t>527046</w:t>
            </w:r>
          </w:p>
        </w:tc>
      </w:tr>
      <w:tr w:rsidR="003C0450" w:rsidRPr="007708FA" w14:paraId="164543D1" w14:textId="77777777" w:rsidTr="000A50F3">
        <w:trPr>
          <w:trHeight w:val="406"/>
        </w:trPr>
        <w:tc>
          <w:tcPr>
            <w:tcW w:w="2802" w:type="dxa"/>
            <w:shd w:val="clear" w:color="auto" w:fill="auto"/>
          </w:tcPr>
          <w:p w14:paraId="12914C4C" w14:textId="745CF857" w:rsidR="003C0450" w:rsidRPr="000A50F3" w:rsidRDefault="003C0450" w:rsidP="00C035D5">
            <w:pPr>
              <w:spacing w:line="280" w:lineRule="atLeast"/>
              <w:rPr>
                <w:b/>
                <w:bCs/>
              </w:rPr>
            </w:pPr>
            <w:r w:rsidRPr="000A50F3">
              <w:rPr>
                <w:b/>
                <w:bCs/>
              </w:rPr>
              <w:t xml:space="preserve">Classification: </w:t>
            </w:r>
          </w:p>
        </w:tc>
        <w:tc>
          <w:tcPr>
            <w:tcW w:w="7438" w:type="dxa"/>
            <w:shd w:val="clear" w:color="auto" w:fill="auto"/>
          </w:tcPr>
          <w:p w14:paraId="6B28C61D" w14:textId="6FF53E2B" w:rsidR="003C0450" w:rsidRPr="000A50F3" w:rsidRDefault="000A50F3" w:rsidP="00C035D5">
            <w:pPr>
              <w:spacing w:line="280" w:lineRule="atLeast"/>
              <w:rPr>
                <w:rFonts w:ascii="Gill Sans MT" w:hAnsi="Gill Sans MT" w:cs="Gill Sans"/>
              </w:rPr>
            </w:pPr>
            <w:r>
              <w:t>General Stream Band 2</w:t>
            </w:r>
          </w:p>
        </w:tc>
      </w:tr>
      <w:tr w:rsidR="003C0450" w:rsidRPr="007708FA" w14:paraId="0DF20D89" w14:textId="77777777" w:rsidTr="008B7413">
        <w:tc>
          <w:tcPr>
            <w:tcW w:w="2802" w:type="dxa"/>
          </w:tcPr>
          <w:p w14:paraId="7A47775F" w14:textId="77777777" w:rsidR="003C0450" w:rsidRPr="00405739" w:rsidRDefault="003C0450" w:rsidP="00C035D5">
            <w:pPr>
              <w:spacing w:line="280" w:lineRule="atLeast"/>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tc>
              <w:tcPr>
                <w:tcW w:w="7438" w:type="dxa"/>
              </w:tcPr>
              <w:p w14:paraId="22BB7E89" w14:textId="2519CFB9" w:rsidR="003C0450" w:rsidRPr="007708FA" w:rsidRDefault="005311F0" w:rsidP="00C035D5">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405739" w:rsidRDefault="00AF0C6B" w:rsidP="00C035D5">
            <w:pPr>
              <w:spacing w:line="280" w:lineRule="atLeast"/>
              <w:rPr>
                <w:b/>
                <w:bCs/>
              </w:rPr>
            </w:pPr>
            <w:r w:rsidRPr="00405739">
              <w:rPr>
                <w:b/>
                <w:bCs/>
              </w:rPr>
              <w:t>Group/Section</w:t>
            </w:r>
            <w:r w:rsidR="003C0450" w:rsidRPr="00405739">
              <w:rPr>
                <w:b/>
                <w:bCs/>
              </w:rPr>
              <w:t>:</w:t>
            </w:r>
          </w:p>
        </w:tc>
        <w:tc>
          <w:tcPr>
            <w:tcW w:w="7438" w:type="dxa"/>
          </w:tcPr>
          <w:p w14:paraId="41DFE068" w14:textId="7EA81FEA" w:rsidR="003C0450" w:rsidRPr="005F489F" w:rsidRDefault="00F14242" w:rsidP="00C035D5">
            <w:pPr>
              <w:spacing w:line="280" w:lineRule="atLeast"/>
            </w:pPr>
            <w:r>
              <w:t>Hospitals South</w:t>
            </w:r>
            <w:r w:rsidR="005F489F">
              <w:t xml:space="preserve"> </w:t>
            </w:r>
            <w:r w:rsidR="00C035D5">
              <w:t>–</w:t>
            </w:r>
            <w:r w:rsidR="00220F43">
              <w:t xml:space="preserve"> Surgical and Perioperative Services</w:t>
            </w:r>
            <w:r w:rsidR="005311F0">
              <w:t xml:space="preserve">  </w:t>
            </w:r>
          </w:p>
        </w:tc>
      </w:tr>
      <w:tr w:rsidR="003C0450" w:rsidRPr="007708FA" w14:paraId="5C7E70BA" w14:textId="77777777" w:rsidTr="008B7413">
        <w:tc>
          <w:tcPr>
            <w:tcW w:w="2802" w:type="dxa"/>
          </w:tcPr>
          <w:p w14:paraId="4FD1A4A5" w14:textId="77777777" w:rsidR="003C0450" w:rsidRPr="00405739" w:rsidRDefault="003C0450" w:rsidP="00C035D5">
            <w:pPr>
              <w:spacing w:line="280" w:lineRule="atLeast"/>
              <w:rPr>
                <w:b/>
                <w:bCs/>
              </w:rPr>
            </w:pPr>
            <w:r w:rsidRPr="00405739">
              <w:rPr>
                <w:b/>
                <w:bCs/>
              </w:rPr>
              <w:t xml:space="preserve">Position Type: </w:t>
            </w:r>
          </w:p>
        </w:tc>
        <w:tc>
          <w:tcPr>
            <w:tcW w:w="7438" w:type="dxa"/>
          </w:tcPr>
          <w:p w14:paraId="38A63CFC" w14:textId="1A695004" w:rsidR="003C0450" w:rsidRPr="007B65A4" w:rsidRDefault="005311F0" w:rsidP="00C035D5">
            <w:pPr>
              <w:spacing w:line="280" w:lineRule="atLeast"/>
            </w:pPr>
            <w:r>
              <w:t>Permanent</w:t>
            </w:r>
            <w:r w:rsidR="005F489F">
              <w:t>/Casual, Full Time/Part Time/Casual</w:t>
            </w:r>
          </w:p>
        </w:tc>
      </w:tr>
      <w:tr w:rsidR="003C0450" w:rsidRPr="007708FA" w14:paraId="2ACA567B" w14:textId="77777777" w:rsidTr="008B7413">
        <w:tc>
          <w:tcPr>
            <w:tcW w:w="2802" w:type="dxa"/>
          </w:tcPr>
          <w:p w14:paraId="79B77FF6" w14:textId="77777777" w:rsidR="003C0450" w:rsidRPr="00405739" w:rsidRDefault="003C0450" w:rsidP="00C035D5">
            <w:pPr>
              <w:spacing w:line="280" w:lineRule="atLeast"/>
              <w:rPr>
                <w:b/>
                <w:bCs/>
              </w:rPr>
            </w:pPr>
            <w:r w:rsidRPr="00405739">
              <w:rPr>
                <w:b/>
                <w:bCs/>
              </w:rPr>
              <w:t xml:space="preserve">Location: </w:t>
            </w:r>
          </w:p>
        </w:tc>
        <w:tc>
          <w:tcPr>
            <w:tcW w:w="7438" w:type="dxa"/>
          </w:tcPr>
          <w:p w14:paraId="0FB4EBE4" w14:textId="314AB422" w:rsidR="003C0450" w:rsidRPr="007B65A4" w:rsidRDefault="005F489F" w:rsidP="00C035D5">
            <w:pPr>
              <w:spacing w:line="280" w:lineRule="atLeast"/>
            </w:pPr>
            <w:r>
              <w:t xml:space="preserve">South </w:t>
            </w:r>
          </w:p>
        </w:tc>
      </w:tr>
      <w:tr w:rsidR="003C0450" w:rsidRPr="007708FA" w14:paraId="2F78A241" w14:textId="77777777" w:rsidTr="008B7413">
        <w:tc>
          <w:tcPr>
            <w:tcW w:w="2802" w:type="dxa"/>
          </w:tcPr>
          <w:p w14:paraId="2F647F8E" w14:textId="77777777" w:rsidR="003C0450" w:rsidRPr="00405739" w:rsidRDefault="003C0450" w:rsidP="00C035D5">
            <w:pPr>
              <w:spacing w:line="280" w:lineRule="atLeast"/>
              <w:rPr>
                <w:b/>
                <w:bCs/>
              </w:rPr>
            </w:pPr>
            <w:r w:rsidRPr="00405739">
              <w:rPr>
                <w:b/>
                <w:bCs/>
              </w:rPr>
              <w:t xml:space="preserve">Reports to: </w:t>
            </w:r>
          </w:p>
        </w:tc>
        <w:tc>
          <w:tcPr>
            <w:tcW w:w="7438" w:type="dxa"/>
          </w:tcPr>
          <w:p w14:paraId="3D7E4061" w14:textId="4137405D" w:rsidR="003C0450" w:rsidRPr="007708FA" w:rsidRDefault="00220F43" w:rsidP="00C035D5">
            <w:pPr>
              <w:spacing w:line="280" w:lineRule="atLeast"/>
              <w:rPr>
                <w:rFonts w:ascii="Gill Sans MT" w:hAnsi="Gill Sans MT" w:cs="Gill Sans"/>
              </w:rPr>
            </w:pPr>
            <w:r w:rsidRPr="00220F43">
              <w:rPr>
                <w:rStyle w:val="InformationBlockChar"/>
                <w:rFonts w:eastAsiaTheme="minorHAnsi"/>
                <w:b w:val="0"/>
                <w:bCs/>
              </w:rPr>
              <w:t>Administrative Service Manager - Surgical &amp; Perioperative Services</w:t>
            </w:r>
          </w:p>
        </w:tc>
      </w:tr>
      <w:tr w:rsidR="004B1E48" w:rsidRPr="007708FA" w14:paraId="67551C13" w14:textId="77777777" w:rsidTr="000A50F3">
        <w:tc>
          <w:tcPr>
            <w:tcW w:w="2802" w:type="dxa"/>
            <w:shd w:val="clear" w:color="auto" w:fill="auto"/>
          </w:tcPr>
          <w:p w14:paraId="0E494445" w14:textId="1E79F8EB" w:rsidR="004B1E48" w:rsidRPr="000A50F3" w:rsidRDefault="004B1E48" w:rsidP="00C035D5">
            <w:pPr>
              <w:spacing w:line="280" w:lineRule="atLeast"/>
              <w:rPr>
                <w:b/>
                <w:bCs/>
              </w:rPr>
            </w:pPr>
            <w:r w:rsidRPr="000A50F3">
              <w:rPr>
                <w:b/>
                <w:bCs/>
              </w:rPr>
              <w:t>Effective Date</w:t>
            </w:r>
            <w:r w:rsidR="00540344" w:rsidRPr="000A50F3">
              <w:rPr>
                <w:b/>
                <w:bCs/>
              </w:rPr>
              <w:t>:</w:t>
            </w:r>
          </w:p>
        </w:tc>
        <w:tc>
          <w:tcPr>
            <w:tcW w:w="7438" w:type="dxa"/>
            <w:shd w:val="clear" w:color="auto" w:fill="auto"/>
          </w:tcPr>
          <w:p w14:paraId="2BCCB554" w14:textId="15840C42" w:rsidR="004B1E48" w:rsidRPr="000A50F3" w:rsidRDefault="000A50F3" w:rsidP="00C035D5">
            <w:pPr>
              <w:spacing w:line="280" w:lineRule="atLeast"/>
              <w:rPr>
                <w:rFonts w:ascii="Gill Sans MT" w:hAnsi="Gill Sans MT" w:cs="Gill Sans"/>
              </w:rPr>
            </w:pPr>
            <w:r>
              <w:rPr>
                <w:rStyle w:val="InformationBlockChar"/>
                <w:rFonts w:eastAsiaTheme="minorHAnsi"/>
                <w:b w:val="0"/>
                <w:bCs/>
              </w:rPr>
              <w:t>January 2022</w:t>
            </w:r>
          </w:p>
        </w:tc>
      </w:tr>
      <w:tr w:rsidR="00540344" w:rsidRPr="007708FA" w14:paraId="75995D8A" w14:textId="77777777" w:rsidTr="008B7413">
        <w:tc>
          <w:tcPr>
            <w:tcW w:w="2802" w:type="dxa"/>
          </w:tcPr>
          <w:p w14:paraId="3089A42E" w14:textId="5927578B" w:rsidR="00540344" w:rsidRPr="00405739" w:rsidRDefault="00540344" w:rsidP="00C035D5">
            <w:pPr>
              <w:spacing w:line="280" w:lineRule="atLeast"/>
              <w:rPr>
                <w:b/>
                <w:bCs/>
              </w:rPr>
            </w:pPr>
            <w:r>
              <w:rPr>
                <w:b/>
                <w:bCs/>
              </w:rPr>
              <w:t>Check Type:</w:t>
            </w:r>
          </w:p>
        </w:tc>
        <w:tc>
          <w:tcPr>
            <w:tcW w:w="7438" w:type="dxa"/>
          </w:tcPr>
          <w:p w14:paraId="2B6C522D" w14:textId="4D16A07D" w:rsidR="00540344" w:rsidRDefault="005311F0" w:rsidP="00C035D5">
            <w:pPr>
              <w:spacing w:line="280" w:lineRule="atLeast"/>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8B7413">
        <w:tc>
          <w:tcPr>
            <w:tcW w:w="2802" w:type="dxa"/>
          </w:tcPr>
          <w:p w14:paraId="2BDFC1EC" w14:textId="1C28860F" w:rsidR="00540344" w:rsidRPr="00405739" w:rsidRDefault="00540344" w:rsidP="00C035D5">
            <w:pPr>
              <w:spacing w:line="280" w:lineRule="atLeast"/>
              <w:rPr>
                <w:b/>
                <w:bCs/>
              </w:rPr>
            </w:pPr>
            <w:r>
              <w:rPr>
                <w:b/>
                <w:bCs/>
              </w:rPr>
              <w:t>Check Frequency:</w:t>
            </w:r>
          </w:p>
        </w:tc>
        <w:tc>
          <w:tcPr>
            <w:tcW w:w="7438" w:type="dxa"/>
          </w:tcPr>
          <w:p w14:paraId="421F5134" w14:textId="3929E049" w:rsidR="00540344" w:rsidRDefault="005311F0" w:rsidP="00C035D5">
            <w:pPr>
              <w:spacing w:after="240" w:line="280" w:lineRule="atLeast"/>
              <w:rPr>
                <w:rStyle w:val="InformationBlockChar"/>
                <w:rFonts w:eastAsiaTheme="minorHAnsi"/>
                <w:b w:val="0"/>
                <w:bCs/>
              </w:rPr>
            </w:pPr>
            <w:r>
              <w:t>Pre-employment</w:t>
            </w:r>
          </w:p>
        </w:tc>
      </w:tr>
    </w:tbl>
    <w:p w14:paraId="0B889ED2" w14:textId="77777777" w:rsidR="005F489F" w:rsidRDefault="005F489F" w:rsidP="005F489F">
      <w:pPr>
        <w:pStyle w:val="Caption"/>
        <w:spacing w:after="360"/>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7B74FA19" w14:textId="3911B112" w:rsidR="0006046B" w:rsidRDefault="0006046B" w:rsidP="00405739">
      <w:pPr>
        <w:pStyle w:val="Heading3"/>
      </w:pPr>
      <w:r w:rsidRPr="00405739">
        <w:t>Primary Purpose:</w:t>
      </w:r>
    </w:p>
    <w:p w14:paraId="7C356C93" w14:textId="77777777" w:rsidR="00F14242" w:rsidRDefault="00F14242" w:rsidP="00F34ECD">
      <w:pPr>
        <w:spacing w:after="120"/>
        <w:ind w:left="567" w:hanging="567"/>
        <w:jc w:val="both"/>
      </w:pPr>
      <w:r>
        <w:t xml:space="preserve">Provide and maintain a high level of customer focused clerical, administrative and reception services. </w:t>
      </w:r>
    </w:p>
    <w:p w14:paraId="289346AE" w14:textId="77777777" w:rsidR="00F14242" w:rsidRDefault="00F14242" w:rsidP="00F34ECD">
      <w:pPr>
        <w:spacing w:after="120"/>
        <w:ind w:left="567" w:hanging="567"/>
        <w:jc w:val="both"/>
      </w:pPr>
      <w:r>
        <w:t xml:space="preserve">Maintain confidentiality and work according to all Agency policies, </w:t>
      </w:r>
      <w:proofErr w:type="gramStart"/>
      <w:r>
        <w:t>procedures</w:t>
      </w:r>
      <w:proofErr w:type="gramEnd"/>
      <w:r>
        <w:t xml:space="preserve"> and guidelines. </w:t>
      </w:r>
    </w:p>
    <w:p w14:paraId="0C0C891C" w14:textId="21CF68C8" w:rsidR="005F489F" w:rsidRPr="0006046B" w:rsidRDefault="00F14242" w:rsidP="00F34ECD">
      <w:pPr>
        <w:spacing w:after="120"/>
        <w:jc w:val="both"/>
      </w:pPr>
      <w:r>
        <w:t>Ensure all</w:t>
      </w:r>
      <w:r w:rsidR="000A50F3">
        <w:t xml:space="preserve"> existing</w:t>
      </w:r>
      <w:r>
        <w:t xml:space="preserve"> information management systems are maintained and processes conducted in accordance with the relevant guidelines and protocols of the Agency.  </w:t>
      </w:r>
    </w:p>
    <w:p w14:paraId="005DD4B6" w14:textId="40CFB58F" w:rsidR="00E91AB6" w:rsidRPr="00405739" w:rsidRDefault="00E91AB6" w:rsidP="00405739">
      <w:pPr>
        <w:pStyle w:val="Heading3"/>
      </w:pPr>
      <w:r w:rsidRPr="00405739">
        <w:t>Duties:</w:t>
      </w:r>
    </w:p>
    <w:p w14:paraId="37677884" w14:textId="77777777" w:rsidR="005311F0" w:rsidRDefault="005311F0" w:rsidP="00F34ECD">
      <w:pPr>
        <w:pStyle w:val="ListNumbered"/>
        <w:spacing w:after="120"/>
        <w:jc w:val="both"/>
      </w:pPr>
      <w:r>
        <w:t>Provide a customer focused telephone and general reception service to the Operating Theatre Precinct, communicating information in a timely manner to relevant persons. This includes responding to requests for information in accordance with the relevant legislation and Agency policies.</w:t>
      </w:r>
    </w:p>
    <w:p w14:paraId="1787409D" w14:textId="4C2D989E" w:rsidR="005311F0" w:rsidRPr="0002762A" w:rsidRDefault="005311F0" w:rsidP="00F34ECD">
      <w:pPr>
        <w:pStyle w:val="ListNumbered"/>
        <w:spacing w:after="120"/>
        <w:jc w:val="both"/>
      </w:pPr>
      <w:r w:rsidRPr="0002762A">
        <w:t>P</w:t>
      </w:r>
      <w:r>
        <w:t>rovide a high standard of administrative and clerical support to the Operating Theatre Precinct, including the theatre A</w:t>
      </w:r>
      <w:r w:rsidR="00220F43">
        <w:t>ssociate Nurse Unit Manager</w:t>
      </w:r>
      <w:r>
        <w:t xml:space="preserve"> </w:t>
      </w:r>
      <w:r w:rsidR="00220F43">
        <w:t xml:space="preserve">(ANUM) </w:t>
      </w:r>
      <w:r>
        <w:t>and relevant manager</w:t>
      </w:r>
      <w:r w:rsidR="00220F43">
        <w:t>s</w:t>
      </w:r>
      <w:r>
        <w:t xml:space="preserve">. This includes responding to queries from internal and external </w:t>
      </w:r>
      <w:r w:rsidRPr="009D2B25">
        <w:t>stakeholders, word processing</w:t>
      </w:r>
      <w:r w:rsidRPr="0002762A">
        <w:t>, designing and maintaining spreadsheets and using various databases.</w:t>
      </w:r>
    </w:p>
    <w:p w14:paraId="3AC686A6" w14:textId="77777777" w:rsidR="005311F0" w:rsidRPr="009D2B25" w:rsidRDefault="005311F0" w:rsidP="00F34ECD">
      <w:pPr>
        <w:pStyle w:val="ListNumbered"/>
        <w:spacing w:after="120"/>
        <w:jc w:val="both"/>
      </w:pPr>
      <w:r w:rsidRPr="00E91A64">
        <w:rPr>
          <w:lang w:val="en-GB"/>
        </w:rPr>
        <w:lastRenderedPageBreak/>
        <w:t>Maintain and facilitate the efficient flow of administrative information for all relevant staff in relation to patient flow requirements and receive and verify admission papers from central admissions, file in appropriate theatre tray for holding bay.</w:t>
      </w:r>
    </w:p>
    <w:p w14:paraId="6D28704F" w14:textId="04FFB0FC" w:rsidR="005311F0" w:rsidRDefault="005311F0" w:rsidP="00F34ECD">
      <w:pPr>
        <w:pStyle w:val="ListNumbered"/>
        <w:spacing w:after="120"/>
        <w:jc w:val="both"/>
      </w:pPr>
      <w:r>
        <w:t>Liaise with clinicians regarding emergency cases, all postponements and additions to daily admission and operation lists. This includes, but is not limited to:</w:t>
      </w:r>
    </w:p>
    <w:p w14:paraId="1E92CAC7" w14:textId="77777777" w:rsidR="005311F0" w:rsidRDefault="005311F0" w:rsidP="00F34ECD">
      <w:pPr>
        <w:pStyle w:val="ListNumbered"/>
        <w:numPr>
          <w:ilvl w:val="0"/>
          <w:numId w:val="22"/>
        </w:numPr>
        <w:spacing w:after="120"/>
        <w:ind w:left="1134" w:hanging="567"/>
        <w:jc w:val="both"/>
      </w:pPr>
      <w:r>
        <w:t>Timely distribution of the following days approved elective theatre list to nominated staff.</w:t>
      </w:r>
    </w:p>
    <w:p w14:paraId="0079E586" w14:textId="77777777" w:rsidR="005311F0" w:rsidRDefault="005311F0" w:rsidP="00F34ECD">
      <w:pPr>
        <w:pStyle w:val="ListNumbered"/>
        <w:numPr>
          <w:ilvl w:val="0"/>
          <w:numId w:val="22"/>
        </w:numPr>
        <w:spacing w:after="120"/>
        <w:ind w:left="1134" w:hanging="567"/>
        <w:jc w:val="both"/>
      </w:pPr>
      <w:r>
        <w:t>Processing postponed patients in the Patient Administration System (PAS), checking and collating the associated documentation and distributing to Booking Clerk for relevant action.</w:t>
      </w:r>
    </w:p>
    <w:p w14:paraId="5F67061E" w14:textId="77777777" w:rsidR="005311F0" w:rsidRDefault="005311F0" w:rsidP="00F34ECD">
      <w:pPr>
        <w:pStyle w:val="ListNumbered"/>
        <w:numPr>
          <w:ilvl w:val="0"/>
          <w:numId w:val="22"/>
        </w:numPr>
        <w:spacing w:after="120"/>
        <w:ind w:left="1134" w:hanging="567"/>
        <w:jc w:val="both"/>
      </w:pPr>
      <w:r>
        <w:t>Transfer postponed emergency patients to the next day on the Acute List within PAS and the Emergency Theatre Booking Spreadsheets (ETBS) as directed by the Anaesthetic or ANUM Coordinator.</w:t>
      </w:r>
    </w:p>
    <w:p w14:paraId="603560BA" w14:textId="1BEEA087" w:rsidR="005311F0" w:rsidRDefault="005311F0" w:rsidP="00F34ECD">
      <w:pPr>
        <w:pStyle w:val="ListNumbered"/>
        <w:numPr>
          <w:ilvl w:val="0"/>
          <w:numId w:val="22"/>
        </w:numPr>
        <w:spacing w:after="120"/>
        <w:ind w:left="1134" w:hanging="567"/>
        <w:jc w:val="both"/>
      </w:pPr>
      <w:r>
        <w:t>Compile and provide postponement report to nominated stakeholders, including relevant data related to reason for postponement of patient’s procedure/surgery.</w:t>
      </w:r>
    </w:p>
    <w:p w14:paraId="77BC36CE" w14:textId="77777777" w:rsidR="005311F0" w:rsidRDefault="005311F0" w:rsidP="00F34ECD">
      <w:pPr>
        <w:pStyle w:val="ListNumbered"/>
        <w:spacing w:after="120"/>
        <w:jc w:val="both"/>
      </w:pPr>
      <w:r>
        <w:t>As and when requested by the ANUM Coordinator, maintain and update theatre sessions in PAS by the opening/creating of new theatre sessions, swapping theatre sessions and or transferring patients to alternative theatre session.</w:t>
      </w:r>
    </w:p>
    <w:p w14:paraId="0A8F73C0" w14:textId="77777777" w:rsidR="005311F0" w:rsidRDefault="005311F0" w:rsidP="00F34ECD">
      <w:pPr>
        <w:pStyle w:val="ListNumbered"/>
        <w:spacing w:after="120"/>
        <w:jc w:val="both"/>
      </w:pPr>
      <w:r>
        <w:t>Accurately input and retrieve patient information and data using the hospital’s computerised patient information systems and maintain data integrity, in accordance with established system procedures and guidelines, including but not limited to:</w:t>
      </w:r>
    </w:p>
    <w:p w14:paraId="668563C7" w14:textId="77777777" w:rsidR="005311F0" w:rsidRDefault="005311F0" w:rsidP="00F34ECD">
      <w:pPr>
        <w:numPr>
          <w:ilvl w:val="1"/>
          <w:numId w:val="24"/>
        </w:numPr>
        <w:spacing w:after="120"/>
        <w:jc w:val="both"/>
      </w:pPr>
      <w:r>
        <w:t>Enter CMBS codes on to the Health Information System from operation records.</w:t>
      </w:r>
    </w:p>
    <w:p w14:paraId="2651C719" w14:textId="58430D54" w:rsidR="005311F0" w:rsidRDefault="005311F0" w:rsidP="00F34ECD">
      <w:pPr>
        <w:numPr>
          <w:ilvl w:val="1"/>
          <w:numId w:val="24"/>
        </w:numPr>
        <w:spacing w:after="120"/>
        <w:jc w:val="both"/>
      </w:pPr>
      <w:r>
        <w:t xml:space="preserve">Monitor and correct data entry in electronic records contained in iPM, including but not limited to operation records, postponements and the acute list </w:t>
      </w:r>
    </w:p>
    <w:p w14:paraId="1F6341A2" w14:textId="19D06477" w:rsidR="005311F0" w:rsidRPr="00A96505" w:rsidRDefault="005311F0" w:rsidP="00F34ECD">
      <w:pPr>
        <w:pStyle w:val="ListParagraph"/>
        <w:numPr>
          <w:ilvl w:val="1"/>
          <w:numId w:val="24"/>
        </w:numPr>
        <w:spacing w:after="120"/>
        <w:jc w:val="both"/>
      </w:pPr>
      <w:r w:rsidRPr="005311F0">
        <w:t>Assist with coding and importing of associated data and reports of all theatre cases, and coordination of theatre sessions as directed.</w:t>
      </w:r>
    </w:p>
    <w:p w14:paraId="4C6DEC2A" w14:textId="198451A7" w:rsidR="005311F0" w:rsidRDefault="005311F0" w:rsidP="00F34ECD">
      <w:pPr>
        <w:pStyle w:val="ListNumbered"/>
        <w:spacing w:after="120"/>
        <w:jc w:val="both"/>
      </w:pPr>
      <w:r>
        <w:t>Receive and distribute all incoming mail. Accept Request for Admission (RFA) forms, check forms have been completed with all relevant information and distribute to relevant Booking Clerks.</w:t>
      </w:r>
    </w:p>
    <w:p w14:paraId="3009DB67" w14:textId="77777777" w:rsidR="005311F0" w:rsidRDefault="005311F0" w:rsidP="00F34ECD">
      <w:pPr>
        <w:pStyle w:val="ListNumbered"/>
        <w:spacing w:after="120"/>
        <w:jc w:val="both"/>
      </w:pPr>
      <w:r>
        <w:t>Accept delivery and organise dispatch of loan equipment to and from external facilities.</w:t>
      </w:r>
    </w:p>
    <w:p w14:paraId="0532D796" w14:textId="77777777" w:rsidR="005311F0" w:rsidRPr="001F64C7" w:rsidRDefault="005311F0" w:rsidP="00F34ECD">
      <w:pPr>
        <w:pStyle w:val="ListNumbered"/>
        <w:spacing w:after="120"/>
        <w:jc w:val="both"/>
      </w:pPr>
      <w:r>
        <w:t>Maintain stationery supplies. Report and submit maintenance requests for all computers, fax machines and Photocopiers to IT Services.</w:t>
      </w:r>
    </w:p>
    <w:p w14:paraId="0A854ED1" w14:textId="77777777" w:rsidR="005311F0" w:rsidRDefault="005311F0" w:rsidP="00F34ECD">
      <w:pPr>
        <w:pStyle w:val="ListNumbered"/>
        <w:spacing w:after="120"/>
        <w:jc w:val="both"/>
      </w:pPr>
      <w:r>
        <w:t xml:space="preserve">Compile and provide statistics, reports and administrative documents relevant to the Operating Theatre Precinct as requested.  </w:t>
      </w:r>
    </w:p>
    <w:p w14:paraId="73D84F7A" w14:textId="5DD31653" w:rsidR="005311F0" w:rsidRDefault="005311F0" w:rsidP="00F34ECD">
      <w:pPr>
        <w:pStyle w:val="ListNumbered"/>
        <w:spacing w:after="120"/>
        <w:jc w:val="both"/>
      </w:pPr>
      <w:r>
        <w:t xml:space="preserve">Support the training of new and existing staff in tasks relating to this position including the use of all patient administration systems, customer service, reception and document preparation duties. </w:t>
      </w:r>
    </w:p>
    <w:p w14:paraId="5E5EB046" w14:textId="4325B766" w:rsidR="00F34ECD" w:rsidRPr="004B1E48" w:rsidRDefault="00D960C2" w:rsidP="00F34ECD">
      <w:pPr>
        <w:pStyle w:val="ListNumbered"/>
        <w:jc w:val="both"/>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F34ECD" w:rsidRPr="004B1E48">
        <w:t>.</w:t>
      </w:r>
    </w:p>
    <w:p w14:paraId="779AC6A6" w14:textId="719D4385" w:rsidR="00E91AB6" w:rsidRPr="004B1E48" w:rsidRDefault="00F34ECD" w:rsidP="00F34ECD">
      <w:pPr>
        <w:pStyle w:val="ListNumbered"/>
        <w:spacing w:after="120"/>
        <w:jc w:val="both"/>
      </w:pPr>
      <w:r w:rsidRPr="004B1E48">
        <w:t>The incumbent can expect to be allocated duties, not specifically mentioned in this document, that are within the capacity, qualifications and experience normally expected from persons occupying positions at this classification level</w:t>
      </w:r>
      <w:r w:rsidR="00E91AB6" w:rsidRPr="004B1E48">
        <w:t>.</w:t>
      </w:r>
    </w:p>
    <w:p w14:paraId="07C3BB8E" w14:textId="02E31442" w:rsidR="00E91AB6" w:rsidRDefault="00AF0C6B" w:rsidP="00130E72">
      <w:pPr>
        <w:pStyle w:val="Heading3"/>
      </w:pPr>
      <w:r>
        <w:lastRenderedPageBreak/>
        <w:t>Key Accountabilities and Responsibilities:</w:t>
      </w:r>
    </w:p>
    <w:p w14:paraId="1D49BC81" w14:textId="3903D1AA" w:rsidR="00F14242" w:rsidRDefault="00F14242" w:rsidP="00F34ECD">
      <w:pPr>
        <w:spacing w:after="120"/>
        <w:jc w:val="both"/>
      </w:pPr>
      <w:r w:rsidRPr="00F14242">
        <w:t xml:space="preserve">The occupant of this position reports to the </w:t>
      </w:r>
      <w:r w:rsidR="00220F43" w:rsidRPr="00220F43">
        <w:t>Administrative Service Manager - Surgical &amp; Perioperative Services</w:t>
      </w:r>
      <w:r w:rsidR="00220F43">
        <w:t xml:space="preserve"> with g</w:t>
      </w:r>
      <w:r w:rsidRPr="00F14242">
        <w:t xml:space="preserve">eneral supervision and direction provided by senior registered nurses within the Operating Theatre Precinct in relation to the resolution of </w:t>
      </w:r>
      <w:r w:rsidR="002D6052" w:rsidRPr="00F14242">
        <w:t>day-to-day</w:t>
      </w:r>
      <w:r w:rsidRPr="00F14242">
        <w:t xml:space="preserve"> issues. </w:t>
      </w:r>
    </w:p>
    <w:p w14:paraId="7F524555" w14:textId="7F64E7BF" w:rsidR="005F489F" w:rsidRPr="00F14242" w:rsidRDefault="005F489F" w:rsidP="00F34ECD">
      <w:pPr>
        <w:spacing w:after="120"/>
        <w:jc w:val="both"/>
      </w:pPr>
      <w:r>
        <w:t xml:space="preserve">The Perioperative Precinct Clerk is responsible for: </w:t>
      </w:r>
    </w:p>
    <w:p w14:paraId="30D16CFE" w14:textId="3166A8C2" w:rsidR="00F14242" w:rsidRPr="00F14242" w:rsidRDefault="005F489F" w:rsidP="00F34ECD">
      <w:pPr>
        <w:pStyle w:val="ListParagraph"/>
        <w:spacing w:after="120"/>
        <w:jc w:val="both"/>
      </w:pPr>
      <w:r>
        <w:t>A</w:t>
      </w:r>
      <w:r w:rsidR="00F14242" w:rsidRPr="00F14242">
        <w:t xml:space="preserve">dministrative duties in the assigned work area including the provision of a reception service to patients and clerical support to the Operating Theatre Precinct. </w:t>
      </w:r>
    </w:p>
    <w:p w14:paraId="6D4F14BA" w14:textId="4A62625A" w:rsidR="00F14242" w:rsidRPr="00F14242" w:rsidRDefault="005F489F" w:rsidP="00F34ECD">
      <w:pPr>
        <w:pStyle w:val="ListParagraph"/>
        <w:spacing w:after="120"/>
        <w:jc w:val="both"/>
      </w:pPr>
      <w:r>
        <w:t>E</w:t>
      </w:r>
      <w:r w:rsidR="00F14242" w:rsidRPr="00F14242">
        <w:t xml:space="preserve">ntering accurate patient data into the patient information management systems daily, as required, in an efficient and discreet manner, acknowledging the importance of confidentiality and discretion. </w:t>
      </w:r>
    </w:p>
    <w:p w14:paraId="0DDB1637" w14:textId="77777777" w:rsidR="00F14242" w:rsidRPr="00F14242" w:rsidRDefault="00F14242" w:rsidP="00F34ECD">
      <w:pPr>
        <w:pStyle w:val="ListParagraph"/>
        <w:spacing w:after="120"/>
        <w:jc w:val="both"/>
      </w:pPr>
      <w:r w:rsidRPr="00F14242">
        <w:t>Exercising initiative, judgement and discretion in undertaking all tasks while working within established guidelines, delegations and instructions.</w:t>
      </w:r>
    </w:p>
    <w:p w14:paraId="62872591" w14:textId="6FB142FE" w:rsidR="00F14242" w:rsidRDefault="005F489F" w:rsidP="00F34ECD">
      <w:pPr>
        <w:pStyle w:val="ListParagraph"/>
        <w:spacing w:after="120"/>
        <w:jc w:val="both"/>
      </w:pPr>
      <w:r>
        <w:t>U</w:t>
      </w:r>
      <w:r w:rsidR="00F14242" w:rsidRPr="00F14242">
        <w:t>ndertak</w:t>
      </w:r>
      <w:r>
        <w:t>ing</w:t>
      </w:r>
      <w:r w:rsidR="00F14242" w:rsidRPr="00F14242">
        <w:t xml:space="preserve"> daily tasks in an autonomous capacity and work in team environments as required. </w:t>
      </w:r>
    </w:p>
    <w:p w14:paraId="38AB4FB8" w14:textId="77777777" w:rsidR="00F34ECD" w:rsidRPr="00F256F0" w:rsidRDefault="00F34ECD" w:rsidP="00F34ECD">
      <w:pPr>
        <w:pStyle w:val="ListParagraph"/>
        <w:jc w:val="both"/>
        <w:rPr>
          <w:rFonts w:cs="Calibri"/>
        </w:rPr>
      </w:pPr>
      <w:bookmarkStart w:id="0" w:name="_Hlk140735713"/>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F1E200F" w14:textId="77777777" w:rsidR="00F34ECD" w:rsidRDefault="00F34ECD" w:rsidP="00F34ECD">
      <w:pPr>
        <w:pStyle w:val="ListParagraph"/>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1C0AD99" w14:textId="77777777" w:rsidR="00F34ECD" w:rsidRDefault="00F34ECD" w:rsidP="00F34ECD">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0"/>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F34ECD">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F34ECD">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F34ECD">
      <w:pPr>
        <w:pStyle w:val="ListNumbered"/>
        <w:numPr>
          <w:ilvl w:val="0"/>
          <w:numId w:val="16"/>
        </w:numPr>
        <w:spacing w:after="120"/>
        <w:jc w:val="both"/>
      </w:pPr>
      <w:r>
        <w:t>Conviction checks in the following areas:</w:t>
      </w:r>
    </w:p>
    <w:p w14:paraId="147CDE9F" w14:textId="77777777" w:rsidR="00E91AB6" w:rsidRDefault="00E91AB6" w:rsidP="00F34ECD">
      <w:pPr>
        <w:pStyle w:val="ListNumbered"/>
        <w:numPr>
          <w:ilvl w:val="1"/>
          <w:numId w:val="13"/>
        </w:numPr>
        <w:spacing w:after="120"/>
        <w:jc w:val="both"/>
      </w:pPr>
      <w:r>
        <w:t>crimes of violence</w:t>
      </w:r>
    </w:p>
    <w:p w14:paraId="15754481" w14:textId="77777777" w:rsidR="00E91AB6" w:rsidRDefault="00E91AB6" w:rsidP="00F34ECD">
      <w:pPr>
        <w:pStyle w:val="ListNumbered"/>
        <w:numPr>
          <w:ilvl w:val="1"/>
          <w:numId w:val="13"/>
        </w:numPr>
        <w:spacing w:after="120"/>
        <w:jc w:val="both"/>
      </w:pPr>
      <w:r>
        <w:t>sex related offences</w:t>
      </w:r>
    </w:p>
    <w:p w14:paraId="4ED1D6AD" w14:textId="77777777" w:rsidR="00E91AB6" w:rsidRDefault="00E91AB6" w:rsidP="00F34ECD">
      <w:pPr>
        <w:pStyle w:val="ListNumbered"/>
        <w:numPr>
          <w:ilvl w:val="1"/>
          <w:numId w:val="13"/>
        </w:numPr>
        <w:spacing w:after="120"/>
        <w:jc w:val="both"/>
      </w:pPr>
      <w:r>
        <w:t>serious drug offences</w:t>
      </w:r>
    </w:p>
    <w:p w14:paraId="2F95386B" w14:textId="77777777" w:rsidR="00405739" w:rsidRDefault="00E91AB6" w:rsidP="00F34ECD">
      <w:pPr>
        <w:pStyle w:val="ListNumbered"/>
        <w:numPr>
          <w:ilvl w:val="1"/>
          <w:numId w:val="13"/>
        </w:numPr>
        <w:spacing w:after="120"/>
        <w:jc w:val="both"/>
      </w:pPr>
      <w:r>
        <w:t>crimes involving dishonesty</w:t>
      </w:r>
    </w:p>
    <w:p w14:paraId="526590A3" w14:textId="77777777" w:rsidR="00E91AB6" w:rsidRDefault="00E91AB6" w:rsidP="00F34ECD">
      <w:pPr>
        <w:pStyle w:val="ListNumbered"/>
        <w:spacing w:after="120"/>
        <w:jc w:val="both"/>
      </w:pPr>
      <w:r>
        <w:t>Identification check</w:t>
      </w:r>
    </w:p>
    <w:p w14:paraId="301DC513" w14:textId="29817D6A" w:rsidR="00E91AB6" w:rsidRDefault="00E91AB6" w:rsidP="00F34ECD">
      <w:pPr>
        <w:pStyle w:val="ListNumbered"/>
        <w:spacing w:after="120"/>
        <w:jc w:val="both"/>
      </w:pPr>
      <w:r>
        <w:t>Disciplinary action in previous employment check.</w:t>
      </w:r>
    </w:p>
    <w:p w14:paraId="67B52139" w14:textId="77777777" w:rsidR="00C035D5" w:rsidRDefault="00C035D5" w:rsidP="00C035D5">
      <w:pPr>
        <w:pStyle w:val="ListNumbered"/>
        <w:numPr>
          <w:ilvl w:val="0"/>
          <w:numId w:val="0"/>
        </w:numPr>
        <w:spacing w:after="120"/>
        <w:ind w:left="567" w:hanging="567"/>
      </w:pPr>
    </w:p>
    <w:p w14:paraId="011E3DAD" w14:textId="77777777" w:rsidR="00E91AB6" w:rsidRDefault="00E91AB6" w:rsidP="00130E72">
      <w:pPr>
        <w:pStyle w:val="Heading3"/>
      </w:pPr>
      <w:r>
        <w:lastRenderedPageBreak/>
        <w:t>Selection Criteria:</w:t>
      </w:r>
    </w:p>
    <w:p w14:paraId="5C1235E5" w14:textId="6406195F" w:rsidR="00E8551B" w:rsidRDefault="005311F0" w:rsidP="00F34ECD">
      <w:pPr>
        <w:pStyle w:val="ListNumbered"/>
        <w:numPr>
          <w:ilvl w:val="0"/>
          <w:numId w:val="15"/>
        </w:numPr>
        <w:spacing w:after="120"/>
        <w:jc w:val="both"/>
      </w:pPr>
      <w:r>
        <w:t>Demonstrated skills and experience in reception and contemporary clerical and administrative support functions</w:t>
      </w:r>
      <w:r w:rsidR="00E8551B">
        <w:t xml:space="preserve"> with the</w:t>
      </w:r>
      <w:r w:rsidR="00E8551B" w:rsidRPr="00E8551B">
        <w:t xml:space="preserve"> </w:t>
      </w:r>
      <w:r w:rsidR="00E8551B">
        <w:t>ability to undertake those duties efficiently and effectively within a hospital environment.</w:t>
      </w:r>
    </w:p>
    <w:p w14:paraId="01F7074A" w14:textId="447BD75B" w:rsidR="005311F0" w:rsidRDefault="00E8551B" w:rsidP="00F34ECD">
      <w:pPr>
        <w:pStyle w:val="ListNumbered"/>
        <w:numPr>
          <w:ilvl w:val="0"/>
          <w:numId w:val="15"/>
        </w:numPr>
        <w:spacing w:after="120"/>
        <w:jc w:val="both"/>
      </w:pPr>
      <w:r>
        <w:t>E</w:t>
      </w:r>
      <w:r w:rsidR="005311F0">
        <w:t>xperience and skills in the use of electronic office management and patient information related systems and the ability to produce reports from these.</w:t>
      </w:r>
    </w:p>
    <w:p w14:paraId="7CDF4F36" w14:textId="2EEB2209" w:rsidR="005311F0" w:rsidRDefault="005311F0" w:rsidP="00F34ECD">
      <w:pPr>
        <w:pStyle w:val="ListNumbered"/>
        <w:numPr>
          <w:ilvl w:val="0"/>
          <w:numId w:val="15"/>
        </w:numPr>
        <w:spacing w:after="120"/>
        <w:jc w:val="both"/>
      </w:pPr>
      <w:r>
        <w:t xml:space="preserve">Well-developed oral and written communication and interpersonal skills </w:t>
      </w:r>
      <w:r w:rsidR="00E8551B">
        <w:t>and demonstrated</w:t>
      </w:r>
      <w:r>
        <w:t xml:space="preserve"> ability to interact with</w:t>
      </w:r>
      <w:r w:rsidR="00E8551B">
        <w:t xml:space="preserve"> the</w:t>
      </w:r>
      <w:r>
        <w:t xml:space="preserve"> public</w:t>
      </w:r>
      <w:r w:rsidR="00E8551B">
        <w:t>, from various cultural backgrounds,</w:t>
      </w:r>
      <w:r>
        <w:t xml:space="preserve"> and staff </w:t>
      </w:r>
      <w:r w:rsidR="00E8551B">
        <w:t>in a professional manner</w:t>
      </w:r>
      <w:r>
        <w:t>.</w:t>
      </w:r>
    </w:p>
    <w:p w14:paraId="5C11F5B8" w14:textId="77777777" w:rsidR="00E8551B" w:rsidRDefault="005311F0" w:rsidP="00F34ECD">
      <w:pPr>
        <w:pStyle w:val="ListNumbered"/>
        <w:numPr>
          <w:ilvl w:val="0"/>
          <w:numId w:val="15"/>
        </w:numPr>
        <w:spacing w:after="120"/>
        <w:jc w:val="both"/>
      </w:pPr>
      <w:r>
        <w:t xml:space="preserve">Demonstrated ability to maintain effectiveness and work without supervision in an environment often subject to workload pressures. </w:t>
      </w:r>
    </w:p>
    <w:p w14:paraId="1D1DB96D" w14:textId="4DC15AEC" w:rsidR="00E91AB6" w:rsidRPr="003A15EA" w:rsidRDefault="005311F0" w:rsidP="00F34ECD">
      <w:pPr>
        <w:pStyle w:val="ListNumbered"/>
        <w:numPr>
          <w:ilvl w:val="0"/>
          <w:numId w:val="15"/>
        </w:numPr>
        <w:spacing w:after="240"/>
        <w:jc w:val="both"/>
      </w:pPr>
      <w:r>
        <w:t>Strong coordination and follow up skills, together with the capacity to be adaptable and flexible and to monitor and prioritise work to meet deadlines</w:t>
      </w:r>
      <w:r w:rsidR="00E8551B">
        <w:t xml:space="preserve"> in accordance with existing </w:t>
      </w:r>
      <w:r>
        <w:t xml:space="preserve">policies, </w:t>
      </w:r>
      <w:r w:rsidR="00E8551B">
        <w:t>procedures, and</w:t>
      </w:r>
      <w:r>
        <w:t xml:space="preserve"> guidelines</w:t>
      </w:r>
      <w:r w:rsidR="00E8551B">
        <w:t xml:space="preserve"> associated with the workplace.</w:t>
      </w:r>
    </w:p>
    <w:p w14:paraId="185F40C6" w14:textId="77777777" w:rsidR="00E91AB6" w:rsidRDefault="00E91AB6" w:rsidP="00C035D5">
      <w:pPr>
        <w:pStyle w:val="Heading3"/>
        <w:spacing w:before="120" w:line="300" w:lineRule="atLeast"/>
      </w:pPr>
      <w:r>
        <w:t>Working Environment:</w:t>
      </w:r>
    </w:p>
    <w:p w14:paraId="19293D42" w14:textId="77777777" w:rsidR="00220F43" w:rsidRPr="00D04ECA" w:rsidRDefault="00220F43" w:rsidP="00F34ECD">
      <w:pPr>
        <w:autoSpaceDE w:val="0"/>
        <w:autoSpaceDN w:val="0"/>
        <w:adjustRightInd w:val="0"/>
        <w:spacing w:before="120" w:after="120"/>
        <w:jc w:val="both"/>
        <w:rPr>
          <w:rFonts w:cs="Gill Sans MT"/>
          <w:color w:val="000000"/>
        </w:rPr>
      </w:pPr>
      <w:r w:rsidRPr="00D04ECA">
        <w:rPr>
          <w:rFonts w:cs="Gill Sans MT"/>
          <w:color w:val="000000"/>
        </w:rPr>
        <w:t xml:space="preserve">Surgical and Perioperative Services mission and purpose is to deliver high quality healthcare through the most efficient and innovative use of available resources, using planning and evidence-based strategies. Our vision is to be renowned for Surgical and Perioperative Services healthcare, teaching and research. Surgical and Perioperative Services is a values-based department. If your personal and work values are consistent with those developed by our staff, we’re sure you’ll find Surgical and Perioperative Services a great workplace. Our decisions and behaviours are guided by the following workplace values: </w:t>
      </w:r>
    </w:p>
    <w:p w14:paraId="5E1FD608" w14:textId="77777777" w:rsidR="00220F43" w:rsidRPr="00D04ECA" w:rsidRDefault="00220F43" w:rsidP="00F34ECD">
      <w:pPr>
        <w:numPr>
          <w:ilvl w:val="0"/>
          <w:numId w:val="29"/>
        </w:numPr>
        <w:autoSpaceDE w:val="0"/>
        <w:autoSpaceDN w:val="0"/>
        <w:adjustRightInd w:val="0"/>
        <w:spacing w:before="120" w:after="120"/>
        <w:ind w:left="567" w:hanging="567"/>
        <w:jc w:val="both"/>
        <w:rPr>
          <w:rFonts w:cs="Gill Sans MT"/>
          <w:color w:val="000000"/>
        </w:rPr>
      </w:pPr>
      <w:r w:rsidRPr="00D04ECA">
        <w:rPr>
          <w:rFonts w:cs="Gill Sans MT"/>
          <w:b/>
          <w:bCs/>
          <w:color w:val="000000"/>
        </w:rPr>
        <w:t>Patient first -</w:t>
      </w:r>
      <w:r w:rsidRPr="00D04ECA">
        <w:rPr>
          <w:rFonts w:cs="Gill Sans MT"/>
          <w:color w:val="000000"/>
        </w:rPr>
        <w:t xml:space="preserve"> Patient and family-centred care is about putting patients’ and families’ experiences, priorities, and trust first. </w:t>
      </w:r>
    </w:p>
    <w:p w14:paraId="0662CE92" w14:textId="77777777" w:rsidR="00220F43" w:rsidRPr="00D04ECA" w:rsidRDefault="00220F43" w:rsidP="00F34ECD">
      <w:pPr>
        <w:numPr>
          <w:ilvl w:val="0"/>
          <w:numId w:val="29"/>
        </w:numPr>
        <w:autoSpaceDE w:val="0"/>
        <w:autoSpaceDN w:val="0"/>
        <w:adjustRightInd w:val="0"/>
        <w:spacing w:before="120" w:after="120"/>
        <w:ind w:left="567" w:hanging="567"/>
        <w:jc w:val="both"/>
        <w:rPr>
          <w:rFonts w:cs="Gill Sans MT"/>
          <w:color w:val="000000"/>
        </w:rPr>
      </w:pPr>
      <w:r w:rsidRPr="00D04ECA">
        <w:rPr>
          <w:rFonts w:cs="Gill Sans MT"/>
          <w:b/>
          <w:bCs/>
          <w:color w:val="000000"/>
        </w:rPr>
        <w:t xml:space="preserve">Personal responsibility - </w:t>
      </w:r>
      <w:r w:rsidRPr="00D04ECA">
        <w:rPr>
          <w:rFonts w:cs="Gill Sans MT"/>
          <w:color w:val="000000"/>
        </w:rPr>
        <w:t xml:space="preserve">Being responsible for our own actions and behaviours. </w:t>
      </w:r>
    </w:p>
    <w:p w14:paraId="179B6C77" w14:textId="77777777" w:rsidR="00220F43" w:rsidRPr="00D04ECA" w:rsidRDefault="00220F43" w:rsidP="00F34ECD">
      <w:pPr>
        <w:numPr>
          <w:ilvl w:val="0"/>
          <w:numId w:val="29"/>
        </w:numPr>
        <w:autoSpaceDE w:val="0"/>
        <w:autoSpaceDN w:val="0"/>
        <w:adjustRightInd w:val="0"/>
        <w:spacing w:before="120" w:after="120"/>
        <w:ind w:left="567" w:hanging="567"/>
        <w:jc w:val="both"/>
        <w:rPr>
          <w:rFonts w:cs="Gill Sans MT"/>
          <w:color w:val="000000"/>
        </w:rPr>
      </w:pPr>
      <w:r w:rsidRPr="00D04ECA">
        <w:rPr>
          <w:rFonts w:cs="Gill Sans MT"/>
          <w:b/>
          <w:bCs/>
          <w:color w:val="000000"/>
        </w:rPr>
        <w:t>Pride in what we do -</w:t>
      </w:r>
      <w:r w:rsidRPr="00D04ECA">
        <w:rPr>
          <w:rFonts w:cs="Gill Sans MT"/>
          <w:color w:val="000000"/>
        </w:rPr>
        <w:t xml:space="preserve"> We take pride in who we are and what we do, and we do what is right, always. </w:t>
      </w:r>
    </w:p>
    <w:p w14:paraId="409CD843" w14:textId="77777777" w:rsidR="00220F43" w:rsidRPr="00D04ECA" w:rsidRDefault="00220F43" w:rsidP="00F34ECD">
      <w:pPr>
        <w:numPr>
          <w:ilvl w:val="0"/>
          <w:numId w:val="29"/>
        </w:numPr>
        <w:autoSpaceDE w:val="0"/>
        <w:autoSpaceDN w:val="0"/>
        <w:adjustRightInd w:val="0"/>
        <w:spacing w:before="120" w:after="120"/>
        <w:ind w:left="567" w:hanging="567"/>
        <w:jc w:val="both"/>
        <w:rPr>
          <w:rFonts w:cs="Gill Sans MT"/>
          <w:color w:val="000000"/>
        </w:rPr>
      </w:pPr>
      <w:r w:rsidRPr="00D04ECA">
        <w:rPr>
          <w:rFonts w:cs="Gill Sans MT"/>
          <w:b/>
          <w:bCs/>
          <w:color w:val="000000"/>
        </w:rPr>
        <w:t>Passion for improvement -</w:t>
      </w:r>
      <w:r w:rsidRPr="00D04ECA">
        <w:rPr>
          <w:rFonts w:cs="Gill Sans MT"/>
          <w:color w:val="000000"/>
        </w:rPr>
        <w:t xml:space="preserve"> As it inspires us to achieve great things. </w:t>
      </w:r>
    </w:p>
    <w:p w14:paraId="2C37A24D" w14:textId="77777777" w:rsidR="00F34ECD" w:rsidRDefault="00F34ECD" w:rsidP="00F34ECD">
      <w:pPr>
        <w:pStyle w:val="ListParagraph"/>
        <w:numPr>
          <w:ilvl w:val="0"/>
          <w:numId w:val="29"/>
        </w:numPr>
        <w:jc w:val="both"/>
      </w:pPr>
      <w:bookmarkStart w:id="1" w:name="_Hlk14073585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D5A2CE0" w14:textId="77777777" w:rsidR="00F34ECD" w:rsidRDefault="00F34ECD" w:rsidP="00F34ECD">
      <w:pPr>
        <w:pStyle w:val="ListParagraph"/>
        <w:numPr>
          <w:ilvl w:val="0"/>
          <w:numId w:val="29"/>
        </w:num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37788376" w14:textId="77777777" w:rsidR="00F34ECD" w:rsidRDefault="00F34ECD" w:rsidP="00F34ECD">
      <w:pPr>
        <w:pStyle w:val="ListParagraph"/>
        <w:numPr>
          <w:ilvl w:val="0"/>
          <w:numId w:val="29"/>
        </w:numPr>
        <w:jc w:val="both"/>
      </w:pPr>
      <w:r w:rsidRPr="00F256F0">
        <w:t xml:space="preserve">The Department upholds the </w:t>
      </w:r>
      <w:r w:rsidRPr="00F34ECD">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1B777AC" w14:textId="101FD4E2" w:rsidR="005F489F" w:rsidRPr="004B0994" w:rsidRDefault="00F34ECD" w:rsidP="00F34ECD">
      <w:pPr>
        <w:pStyle w:val="ListParagraph"/>
        <w:numPr>
          <w:ilvl w:val="0"/>
          <w:numId w:val="29"/>
        </w:num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F34ECD">
        <w:rPr>
          <w:bCs/>
          <w:i/>
        </w:rPr>
        <w:t xml:space="preserve">State Service Principles </w:t>
      </w:r>
      <w:r w:rsidRPr="00F34ECD">
        <w:rPr>
          <w:bCs/>
          <w:iCs/>
        </w:rPr>
        <w:t>and</w:t>
      </w:r>
      <w:r w:rsidRPr="00F34ECD">
        <w:rPr>
          <w:bCs/>
          <w:i/>
        </w:rPr>
        <w:t xml:space="preserve"> Code of Conduct </w:t>
      </w:r>
      <w:r w:rsidRPr="00F34ECD">
        <w:rPr>
          <w:bCs/>
          <w:iCs/>
        </w:rPr>
        <w:t>which are found in the</w:t>
      </w:r>
      <w:r w:rsidRPr="00F34ECD">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bookmarkEnd w:id="1"/>
    </w:p>
    <w:sectPr w:rsidR="005F489F"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0DA3" w14:textId="77777777" w:rsidR="007D0EF8" w:rsidRDefault="007D0EF8" w:rsidP="00F420E2">
      <w:pPr>
        <w:spacing w:after="0" w:line="240" w:lineRule="auto"/>
      </w:pPr>
      <w:r>
        <w:separator/>
      </w:r>
    </w:p>
  </w:endnote>
  <w:endnote w:type="continuationSeparator" w:id="0">
    <w:p w14:paraId="585574A4" w14:textId="77777777" w:rsidR="007D0EF8" w:rsidRDefault="007D0EF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889E" w14:textId="77777777" w:rsidR="007D0EF8" w:rsidRDefault="007D0EF8" w:rsidP="00F420E2">
      <w:pPr>
        <w:spacing w:after="0" w:line="240" w:lineRule="auto"/>
      </w:pPr>
      <w:r>
        <w:separator/>
      </w:r>
    </w:p>
  </w:footnote>
  <w:footnote w:type="continuationSeparator" w:id="0">
    <w:p w14:paraId="75B6E2DD" w14:textId="77777777" w:rsidR="007D0EF8" w:rsidRDefault="007D0EF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2459"/>
    <w:multiLevelType w:val="hybridMultilevel"/>
    <w:tmpl w:val="6B88B8A6"/>
    <w:lvl w:ilvl="0" w:tplc="0C090001">
      <w:start w:val="1"/>
      <w:numFmt w:val="bullet"/>
      <w:lvlText w:val=""/>
      <w:lvlJc w:val="left"/>
      <w:pPr>
        <w:ind w:left="714" w:hanging="360"/>
      </w:pPr>
      <w:rPr>
        <w:rFonts w:ascii="Symbol" w:hAnsi="Symbol" w:hint="default"/>
      </w:rPr>
    </w:lvl>
    <w:lvl w:ilvl="1" w:tplc="0C090003" w:tentative="1">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127A6"/>
    <w:multiLevelType w:val="hybridMultilevel"/>
    <w:tmpl w:val="8F6A3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D284F88"/>
    <w:multiLevelType w:val="multilevel"/>
    <w:tmpl w:val="C84EF524"/>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1134" w:hanging="567"/>
      </w:pPr>
      <w:rPr>
        <w:rFonts w:ascii="Symbol" w:hAnsi="Symbol"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C492235"/>
    <w:multiLevelType w:val="hybridMultilevel"/>
    <w:tmpl w:val="16D2F00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EDC2FA0"/>
    <w:multiLevelType w:val="hybridMultilevel"/>
    <w:tmpl w:val="A3BCCE58"/>
    <w:lvl w:ilvl="0" w:tplc="AF0CCBA0">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ACF0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C668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6A37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E2F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706B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20BC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70F7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C6C5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790C6F"/>
    <w:multiLevelType w:val="hybridMultilevel"/>
    <w:tmpl w:val="3B349CD4"/>
    <w:lvl w:ilvl="0" w:tplc="201E7D90">
      <w:start w:val="1"/>
      <w:numFmt w:val="decimal"/>
      <w:lvlText w:val="%1."/>
      <w:lvlJc w:val="left"/>
      <w:pPr>
        <w:ind w:left="56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6BCA9BD6">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FF3438C4">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471C739E">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1202156A">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0314967E">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CA74387E">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C1184FF0">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1CC4F10C">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CD2A7F"/>
    <w:multiLevelType w:val="hybridMultilevel"/>
    <w:tmpl w:val="D542FCBC"/>
    <w:lvl w:ilvl="0" w:tplc="C5A87094">
      <w:start w:val="1"/>
      <w:numFmt w:val="decimal"/>
      <w:lvlText w:val="%1."/>
      <w:lvlJc w:val="left"/>
      <w:pPr>
        <w:ind w:left="56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81C84FB6">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68A802">
      <w:start w:val="1"/>
      <w:numFmt w:val="bullet"/>
      <w:lvlText w:val="▪"/>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63BD0">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3E64D6">
      <w:start w:val="1"/>
      <w:numFmt w:val="bullet"/>
      <w:lvlText w:val="o"/>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8C3550">
      <w:start w:val="1"/>
      <w:numFmt w:val="bullet"/>
      <w:lvlText w:val="▪"/>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5ECAAE">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72DD98">
      <w:start w:val="1"/>
      <w:numFmt w:val="bullet"/>
      <w:lvlText w:val="o"/>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9EFBC0">
      <w:start w:val="1"/>
      <w:numFmt w:val="bullet"/>
      <w:lvlText w:val="▪"/>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B20395"/>
    <w:multiLevelType w:val="hybridMultilevel"/>
    <w:tmpl w:val="1F4CFE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5EC34AC"/>
    <w:multiLevelType w:val="hybridMultilevel"/>
    <w:tmpl w:val="B378A7F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59753772">
    <w:abstractNumId w:val="25"/>
  </w:num>
  <w:num w:numId="2" w16cid:durableId="208763035">
    <w:abstractNumId w:val="5"/>
  </w:num>
  <w:num w:numId="3" w16cid:durableId="1346981420">
    <w:abstractNumId w:val="2"/>
  </w:num>
  <w:num w:numId="4" w16cid:durableId="1741050302">
    <w:abstractNumId w:val="12"/>
  </w:num>
  <w:num w:numId="5" w16cid:durableId="1919248406">
    <w:abstractNumId w:val="17"/>
  </w:num>
  <w:num w:numId="6" w16cid:durableId="1358120341">
    <w:abstractNumId w:val="14"/>
  </w:num>
  <w:num w:numId="7" w16cid:durableId="1267152643">
    <w:abstractNumId w:val="21"/>
  </w:num>
  <w:num w:numId="8" w16cid:durableId="323052982">
    <w:abstractNumId w:val="1"/>
  </w:num>
  <w:num w:numId="9" w16cid:durableId="1267690119">
    <w:abstractNumId w:val="22"/>
  </w:num>
  <w:num w:numId="10" w16cid:durableId="1679697598">
    <w:abstractNumId w:val="18"/>
  </w:num>
  <w:num w:numId="11" w16cid:durableId="309988410">
    <w:abstractNumId w:val="7"/>
  </w:num>
  <w:num w:numId="12" w16cid:durableId="1820489608">
    <w:abstractNumId w:val="9"/>
  </w:num>
  <w:num w:numId="13" w16cid:durableId="1336231312">
    <w:abstractNumId w:val="13"/>
  </w:num>
  <w:num w:numId="14" w16cid:durableId="919482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9593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7021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5678775">
    <w:abstractNumId w:val="15"/>
  </w:num>
  <w:num w:numId="18" w16cid:durableId="2053385630">
    <w:abstractNumId w:val="3"/>
  </w:num>
  <w:num w:numId="19" w16cid:durableId="410397070">
    <w:abstractNumId w:val="16"/>
  </w:num>
  <w:num w:numId="20" w16cid:durableId="520901088">
    <w:abstractNumId w:val="19"/>
  </w:num>
  <w:num w:numId="21" w16cid:durableId="452483044">
    <w:abstractNumId w:val="20"/>
  </w:num>
  <w:num w:numId="22" w16cid:durableId="135728782">
    <w:abstractNumId w:val="24"/>
  </w:num>
  <w:num w:numId="23" w16cid:durableId="1058092168">
    <w:abstractNumId w:val="23"/>
  </w:num>
  <w:num w:numId="24" w16cid:durableId="2052148191">
    <w:abstractNumId w:val="6"/>
  </w:num>
  <w:num w:numId="25" w16cid:durableId="1909608515">
    <w:abstractNumId w:val="11"/>
  </w:num>
  <w:num w:numId="26" w16cid:durableId="384570664">
    <w:abstractNumId w:val="10"/>
  </w:num>
  <w:num w:numId="27" w16cid:durableId="1589072079">
    <w:abstractNumId w:val="4"/>
  </w:num>
  <w:num w:numId="28" w16cid:durableId="2100758968">
    <w:abstractNumId w:val="0"/>
  </w:num>
  <w:num w:numId="29" w16cid:durableId="188004953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762A"/>
    <w:rsid w:val="00033AA3"/>
    <w:rsid w:val="00036117"/>
    <w:rsid w:val="00036325"/>
    <w:rsid w:val="0006046B"/>
    <w:rsid w:val="00060596"/>
    <w:rsid w:val="00063D77"/>
    <w:rsid w:val="00076386"/>
    <w:rsid w:val="00077639"/>
    <w:rsid w:val="0008146B"/>
    <w:rsid w:val="00090F2A"/>
    <w:rsid w:val="000A50F3"/>
    <w:rsid w:val="000B5D07"/>
    <w:rsid w:val="000C3DA0"/>
    <w:rsid w:val="000C54F9"/>
    <w:rsid w:val="000C7998"/>
    <w:rsid w:val="000D5AF4"/>
    <w:rsid w:val="000D73E4"/>
    <w:rsid w:val="000E5162"/>
    <w:rsid w:val="000F4A12"/>
    <w:rsid w:val="001001C5"/>
    <w:rsid w:val="00104714"/>
    <w:rsid w:val="001308EA"/>
    <w:rsid w:val="00130E72"/>
    <w:rsid w:val="00174560"/>
    <w:rsid w:val="0017718A"/>
    <w:rsid w:val="00193494"/>
    <w:rsid w:val="00197D66"/>
    <w:rsid w:val="001A0ED9"/>
    <w:rsid w:val="001A1485"/>
    <w:rsid w:val="001A5403"/>
    <w:rsid w:val="001B46F1"/>
    <w:rsid w:val="001C5696"/>
    <w:rsid w:val="001D302E"/>
    <w:rsid w:val="001E2C1B"/>
    <w:rsid w:val="00220F43"/>
    <w:rsid w:val="00232BE5"/>
    <w:rsid w:val="002522AE"/>
    <w:rsid w:val="002610EB"/>
    <w:rsid w:val="002629D9"/>
    <w:rsid w:val="00275F14"/>
    <w:rsid w:val="00284040"/>
    <w:rsid w:val="002A134E"/>
    <w:rsid w:val="002B144A"/>
    <w:rsid w:val="002D25CE"/>
    <w:rsid w:val="002D6052"/>
    <w:rsid w:val="002D72E4"/>
    <w:rsid w:val="002E2FDC"/>
    <w:rsid w:val="002E7E4B"/>
    <w:rsid w:val="00324C8F"/>
    <w:rsid w:val="00325022"/>
    <w:rsid w:val="00326F12"/>
    <w:rsid w:val="00335678"/>
    <w:rsid w:val="0033673B"/>
    <w:rsid w:val="00341FBA"/>
    <w:rsid w:val="003506C1"/>
    <w:rsid w:val="0036538B"/>
    <w:rsid w:val="00365ADE"/>
    <w:rsid w:val="00366CA1"/>
    <w:rsid w:val="003703B1"/>
    <w:rsid w:val="00370BB0"/>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11F0"/>
    <w:rsid w:val="00532EB8"/>
    <w:rsid w:val="00540344"/>
    <w:rsid w:val="00542AC3"/>
    <w:rsid w:val="0054434B"/>
    <w:rsid w:val="00550B9D"/>
    <w:rsid w:val="00557B73"/>
    <w:rsid w:val="00562084"/>
    <w:rsid w:val="0058698F"/>
    <w:rsid w:val="005A52A6"/>
    <w:rsid w:val="005B0392"/>
    <w:rsid w:val="005B15D1"/>
    <w:rsid w:val="005D732D"/>
    <w:rsid w:val="005F02A4"/>
    <w:rsid w:val="005F3D0B"/>
    <w:rsid w:val="005F489F"/>
    <w:rsid w:val="006043D9"/>
    <w:rsid w:val="00620B2E"/>
    <w:rsid w:val="00624C62"/>
    <w:rsid w:val="006431AC"/>
    <w:rsid w:val="00653F82"/>
    <w:rsid w:val="00666A51"/>
    <w:rsid w:val="00671C5D"/>
    <w:rsid w:val="00685C17"/>
    <w:rsid w:val="00686099"/>
    <w:rsid w:val="00686107"/>
    <w:rsid w:val="00686647"/>
    <w:rsid w:val="006B029D"/>
    <w:rsid w:val="006C0EE3"/>
    <w:rsid w:val="006C21D8"/>
    <w:rsid w:val="006D31AA"/>
    <w:rsid w:val="006E2EF8"/>
    <w:rsid w:val="006E3EFC"/>
    <w:rsid w:val="00720B7D"/>
    <w:rsid w:val="00724132"/>
    <w:rsid w:val="00734F23"/>
    <w:rsid w:val="007356C9"/>
    <w:rsid w:val="0074362A"/>
    <w:rsid w:val="00750586"/>
    <w:rsid w:val="0075247C"/>
    <w:rsid w:val="00752800"/>
    <w:rsid w:val="00776A7A"/>
    <w:rsid w:val="00793C51"/>
    <w:rsid w:val="00793C80"/>
    <w:rsid w:val="00793E83"/>
    <w:rsid w:val="007A158D"/>
    <w:rsid w:val="007A5511"/>
    <w:rsid w:val="007A7429"/>
    <w:rsid w:val="007B4CF4"/>
    <w:rsid w:val="007B65A4"/>
    <w:rsid w:val="007C2856"/>
    <w:rsid w:val="007C6E49"/>
    <w:rsid w:val="007D0EF8"/>
    <w:rsid w:val="007D146E"/>
    <w:rsid w:val="007D5225"/>
    <w:rsid w:val="007E4B28"/>
    <w:rsid w:val="007F4833"/>
    <w:rsid w:val="00824FEC"/>
    <w:rsid w:val="0083337F"/>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3D8C"/>
    <w:rsid w:val="00A05641"/>
    <w:rsid w:val="00A05FF5"/>
    <w:rsid w:val="00A1598B"/>
    <w:rsid w:val="00A27DDD"/>
    <w:rsid w:val="00A41146"/>
    <w:rsid w:val="00A425DF"/>
    <w:rsid w:val="00A461AE"/>
    <w:rsid w:val="00A55A29"/>
    <w:rsid w:val="00A74970"/>
    <w:rsid w:val="00AA3525"/>
    <w:rsid w:val="00AA6DBD"/>
    <w:rsid w:val="00AB446C"/>
    <w:rsid w:val="00AB66FF"/>
    <w:rsid w:val="00AC199F"/>
    <w:rsid w:val="00AC23EA"/>
    <w:rsid w:val="00AC412D"/>
    <w:rsid w:val="00AF0C6B"/>
    <w:rsid w:val="00B021E3"/>
    <w:rsid w:val="00B06327"/>
    <w:rsid w:val="00B077F7"/>
    <w:rsid w:val="00B231B2"/>
    <w:rsid w:val="00B47CD5"/>
    <w:rsid w:val="00B55A2A"/>
    <w:rsid w:val="00B81424"/>
    <w:rsid w:val="00B90EB3"/>
    <w:rsid w:val="00B914E4"/>
    <w:rsid w:val="00B97D5F"/>
    <w:rsid w:val="00BA6397"/>
    <w:rsid w:val="00BB12B9"/>
    <w:rsid w:val="00BC6DC6"/>
    <w:rsid w:val="00BF2032"/>
    <w:rsid w:val="00C035D5"/>
    <w:rsid w:val="00C21404"/>
    <w:rsid w:val="00C265E8"/>
    <w:rsid w:val="00C30250"/>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F1329"/>
    <w:rsid w:val="00CF4C44"/>
    <w:rsid w:val="00D07979"/>
    <w:rsid w:val="00D46C41"/>
    <w:rsid w:val="00D46F55"/>
    <w:rsid w:val="00D6474A"/>
    <w:rsid w:val="00D66105"/>
    <w:rsid w:val="00D960C2"/>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551B"/>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4242"/>
    <w:rsid w:val="00F24534"/>
    <w:rsid w:val="00F24539"/>
    <w:rsid w:val="00F34ECD"/>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4242"/>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Menu">
    <w:name w:val="Menu"/>
    <w:basedOn w:val="DefaultParagraphFont"/>
    <w:rsid w:val="00531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2B36B5"/>
    <w:rsid w:val="0046095F"/>
    <w:rsid w:val="00497E2A"/>
    <w:rsid w:val="0067072E"/>
    <w:rsid w:val="006A06AC"/>
    <w:rsid w:val="006E4BAF"/>
    <w:rsid w:val="00723334"/>
    <w:rsid w:val="007637B0"/>
    <w:rsid w:val="00831BA8"/>
    <w:rsid w:val="009F1D39"/>
    <w:rsid w:val="00B07F10"/>
    <w:rsid w:val="00B56F0D"/>
    <w:rsid w:val="00B65D08"/>
    <w:rsid w:val="00F050A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9E2E4-3461-4A21-816A-3705C9297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4F59E5DD-3E39-4B0E-805F-1BDF462A7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2762D-1E31-4919-81B5-0AD3EFC36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9423</Characters>
  <Application>Microsoft Office Word</Application>
  <DocSecurity>0</DocSecurity>
  <Lines>159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Binning, Ann-Margritt</cp:lastModifiedBy>
  <cp:revision>2</cp:revision>
  <cp:lastPrinted>2024-10-02T02:20:00Z</cp:lastPrinted>
  <dcterms:created xsi:type="dcterms:W3CDTF">2024-10-21T03:20:00Z</dcterms:created>
  <dcterms:modified xsi:type="dcterms:W3CDTF">2024-10-21T03:20:00Z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