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1E2C8" w14:textId="77777777" w:rsidR="0020415A" w:rsidRPr="0020415A" w:rsidRDefault="00142297" w:rsidP="00E42ADC">
      <w:pPr>
        <w:spacing w:line="259" w:lineRule="exact"/>
        <w:rPr>
          <w:rFonts w:ascii="Arial" w:hAnsi="Arial" w:cs="Arial"/>
          <w:sz w:val="20"/>
        </w:rPr>
      </w:pPr>
      <w:r w:rsidRPr="00142297">
        <w:rPr>
          <w:rFonts w:ascii="Arial" w:hAnsi="Arial" w:cs="Arial"/>
          <w:noProof/>
          <w:sz w:val="20"/>
          <w:lang w:val="en-AU" w:eastAsia="en-AU"/>
        </w:rPr>
        <w:drawing>
          <wp:anchor distT="0" distB="0" distL="114300" distR="114300" simplePos="0" relativeHeight="251660288" behindDoc="0" locked="0" layoutInCell="1" allowOverlap="0" wp14:anchorId="53BCDA0B" wp14:editId="0F05CAB7">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41F5FD6E"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15083895"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776F7AE0" w14:textId="77777777" w:rsidR="00142297" w:rsidRPr="003B0155" w:rsidRDefault="00142297" w:rsidP="00E42ADC">
      <w:pPr>
        <w:spacing w:line="259" w:lineRule="exact"/>
        <w:rPr>
          <w:rFonts w:ascii="Calibri" w:hAnsi="Calibri" w:cs="Arial"/>
          <w:sz w:val="16"/>
          <w:szCs w:val="16"/>
        </w:rPr>
      </w:pPr>
    </w:p>
    <w:p w14:paraId="0AC9DFE9"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6F53FB2C" w14:textId="77777777" w:rsidTr="00D665B1">
        <w:tc>
          <w:tcPr>
            <w:tcW w:w="9242" w:type="dxa"/>
            <w:shd w:val="clear" w:color="auto" w:fill="CCCCCC"/>
          </w:tcPr>
          <w:p w14:paraId="7D9F9CEC"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03D7C77E"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6E3AE8FE" w14:textId="77777777" w:rsidTr="00D665B1">
        <w:tc>
          <w:tcPr>
            <w:tcW w:w="9242" w:type="dxa"/>
            <w:gridSpan w:val="2"/>
            <w:tcBorders>
              <w:bottom w:val="single" w:sz="4" w:space="0" w:color="auto"/>
            </w:tcBorders>
          </w:tcPr>
          <w:p w14:paraId="080CCDAC" w14:textId="2BF21B88" w:rsidR="00E42ADC" w:rsidRPr="003B0155" w:rsidRDefault="00F549BA" w:rsidP="00F549BA">
            <w:pPr>
              <w:rPr>
                <w:rFonts w:ascii="Calibri" w:hAnsi="Calibri" w:cs="Arial"/>
                <w:b/>
                <w:color w:val="000000"/>
                <w:sz w:val="28"/>
                <w:szCs w:val="28"/>
                <w:lang w:val="en-AU"/>
              </w:rPr>
            </w:pPr>
            <w:r>
              <w:rPr>
                <w:rFonts w:ascii="Calibri" w:hAnsi="Calibri" w:cs="Arial"/>
                <w:b/>
                <w:color w:val="000000"/>
                <w:sz w:val="28"/>
                <w:szCs w:val="28"/>
                <w:lang w:val="en-AU"/>
              </w:rPr>
              <w:t>Senior Lecturer -</w:t>
            </w:r>
            <w:r w:rsidR="000E1FBA">
              <w:rPr>
                <w:rFonts w:ascii="Calibri" w:hAnsi="Calibri" w:cs="Arial"/>
                <w:b/>
                <w:color w:val="000000"/>
                <w:sz w:val="28"/>
                <w:szCs w:val="28"/>
                <w:lang w:val="en-AU"/>
              </w:rPr>
              <w:t>Teaching and Research</w:t>
            </w:r>
            <w:r w:rsidR="001E4AAF">
              <w:rPr>
                <w:rFonts w:ascii="Calibri" w:hAnsi="Calibri" w:cs="Arial"/>
                <w:b/>
                <w:color w:val="000000"/>
                <w:sz w:val="28"/>
                <w:szCs w:val="28"/>
                <w:lang w:val="en-AU"/>
              </w:rPr>
              <w:t xml:space="preserve"> (Digital Health</w:t>
            </w:r>
            <w:r w:rsidR="00882308">
              <w:rPr>
                <w:rFonts w:ascii="Calibri" w:hAnsi="Calibri" w:cs="Arial"/>
                <w:b/>
                <w:color w:val="000000"/>
                <w:sz w:val="28"/>
                <w:szCs w:val="28"/>
                <w:lang w:val="en-AU"/>
              </w:rPr>
              <w:t>)</w:t>
            </w:r>
          </w:p>
        </w:tc>
      </w:tr>
      <w:tr w:rsidR="00E42ADC" w:rsidRPr="003B0155" w14:paraId="1D435F4F" w14:textId="77777777" w:rsidTr="00D665B1">
        <w:tc>
          <w:tcPr>
            <w:tcW w:w="3085" w:type="dxa"/>
            <w:tcBorders>
              <w:top w:val="single" w:sz="4" w:space="0" w:color="auto"/>
              <w:bottom w:val="nil"/>
              <w:right w:val="nil"/>
            </w:tcBorders>
          </w:tcPr>
          <w:p w14:paraId="65094A3D"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3071EAA4" w14:textId="77777777" w:rsidR="00E42ADC" w:rsidRPr="003B0155" w:rsidRDefault="00E42ADC" w:rsidP="007011D4">
            <w:pPr>
              <w:rPr>
                <w:rFonts w:asciiTheme="minorHAnsi" w:hAnsiTheme="minorHAnsi" w:cs="Arial"/>
                <w:color w:val="000000"/>
                <w:sz w:val="22"/>
                <w:szCs w:val="22"/>
                <w:lang w:val="en-AU"/>
              </w:rPr>
            </w:pPr>
          </w:p>
        </w:tc>
      </w:tr>
      <w:tr w:rsidR="00E42ADC" w:rsidRPr="003B0155" w14:paraId="400171B8" w14:textId="77777777" w:rsidTr="00D665B1">
        <w:tc>
          <w:tcPr>
            <w:tcW w:w="3085" w:type="dxa"/>
            <w:tcBorders>
              <w:top w:val="nil"/>
              <w:right w:val="nil"/>
            </w:tcBorders>
          </w:tcPr>
          <w:p w14:paraId="3CAC2959"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14:paraId="33BB1865"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2BA3A519" w14:textId="77777777" w:rsidR="00E42ADC" w:rsidRPr="003B0155" w:rsidRDefault="001E4AAF"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TBA</w:t>
            </w:r>
          </w:p>
        </w:tc>
      </w:tr>
      <w:tr w:rsidR="00E42ADC" w:rsidRPr="003B0155" w14:paraId="76A4202E" w14:textId="77777777" w:rsidTr="00D665B1">
        <w:tc>
          <w:tcPr>
            <w:tcW w:w="3085" w:type="dxa"/>
            <w:tcBorders>
              <w:right w:val="nil"/>
            </w:tcBorders>
          </w:tcPr>
          <w:p w14:paraId="12747E2E"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3B0155">
              <w:rPr>
                <w:rFonts w:asciiTheme="minorHAnsi" w:hAnsiTheme="minorHAnsi" w:cs="Arial"/>
                <w:b/>
                <w:color w:val="000000"/>
                <w:sz w:val="22"/>
                <w:szCs w:val="22"/>
                <w:lang w:val="en-AU"/>
              </w:rPr>
              <w:t>:</w:t>
            </w:r>
          </w:p>
          <w:p w14:paraId="1A19787D"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5E301BB7" w14:textId="77777777" w:rsidR="00E42ADC" w:rsidRPr="003B0155" w:rsidRDefault="004B40FF" w:rsidP="000C2BA3">
            <w:pPr>
              <w:rPr>
                <w:rFonts w:asciiTheme="minorHAnsi" w:hAnsiTheme="minorHAnsi" w:cs="Arial"/>
                <w:color w:val="000000"/>
                <w:sz w:val="22"/>
                <w:szCs w:val="22"/>
                <w:lang w:val="en-AU"/>
              </w:rPr>
            </w:pPr>
            <w:r>
              <w:rPr>
                <w:rFonts w:asciiTheme="minorHAnsi" w:hAnsiTheme="minorHAnsi" w:cs="Arial"/>
                <w:color w:val="000000"/>
                <w:sz w:val="22"/>
                <w:szCs w:val="22"/>
                <w:lang w:val="en-AU"/>
              </w:rPr>
              <w:t>Department of Public Health</w:t>
            </w:r>
          </w:p>
        </w:tc>
      </w:tr>
      <w:tr w:rsidR="00E42ADC" w:rsidRPr="003B0155" w14:paraId="337E1B0A" w14:textId="77777777" w:rsidTr="00D665B1">
        <w:tc>
          <w:tcPr>
            <w:tcW w:w="3085" w:type="dxa"/>
            <w:tcBorders>
              <w:right w:val="nil"/>
            </w:tcBorders>
          </w:tcPr>
          <w:p w14:paraId="117389B6"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3B0155">
              <w:rPr>
                <w:rFonts w:asciiTheme="minorHAnsi" w:hAnsiTheme="minorHAnsi" w:cs="Arial"/>
                <w:b/>
                <w:color w:val="000000"/>
                <w:sz w:val="22"/>
                <w:szCs w:val="22"/>
                <w:lang w:val="en-AU"/>
              </w:rPr>
              <w:t>:</w:t>
            </w:r>
          </w:p>
          <w:p w14:paraId="1876CE7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20DC037A" w14:textId="77777777" w:rsidR="00E42ADC" w:rsidRPr="003B0155" w:rsidRDefault="004B40FF"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Psychology and Public Health</w:t>
            </w:r>
          </w:p>
        </w:tc>
      </w:tr>
      <w:tr w:rsidR="00E42ADC" w:rsidRPr="003B0155" w14:paraId="1C6E45D6" w14:textId="77777777" w:rsidTr="00D665B1">
        <w:tc>
          <w:tcPr>
            <w:tcW w:w="3085" w:type="dxa"/>
            <w:tcBorders>
              <w:right w:val="nil"/>
            </w:tcBorders>
          </w:tcPr>
          <w:p w14:paraId="07E01F8F"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14:paraId="3C276B05"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4F416FE3" w14:textId="709AA2BB" w:rsidR="00E42ADC" w:rsidRPr="003B0155" w:rsidRDefault="004B40FF" w:rsidP="0018410A">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w:t>
            </w:r>
            <w:r w:rsidR="0018410A">
              <w:rPr>
                <w:rFonts w:asciiTheme="minorHAnsi" w:hAnsiTheme="minorHAnsi" w:cs="Arial"/>
                <w:color w:val="000000"/>
                <w:sz w:val="22"/>
                <w:szCs w:val="22"/>
                <w:lang w:val="en-AU"/>
              </w:rPr>
              <w:t>Bundoora</w:t>
            </w:r>
            <w:r>
              <w:rPr>
                <w:rFonts w:asciiTheme="minorHAnsi" w:hAnsiTheme="minorHAnsi" w:cs="Arial"/>
                <w:color w:val="000000"/>
                <w:sz w:val="22"/>
                <w:szCs w:val="22"/>
                <w:lang w:val="en-AU"/>
              </w:rPr>
              <w:t>)</w:t>
            </w:r>
          </w:p>
        </w:tc>
      </w:tr>
      <w:tr w:rsidR="00E42ADC" w:rsidRPr="003B0155" w14:paraId="6507747B" w14:textId="77777777" w:rsidTr="00D665B1">
        <w:tc>
          <w:tcPr>
            <w:tcW w:w="3085" w:type="dxa"/>
            <w:tcBorders>
              <w:right w:val="nil"/>
            </w:tcBorders>
          </w:tcPr>
          <w:p w14:paraId="4D79EB92"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14:paraId="594F2F28"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4DD0F9AE" w14:textId="77777777" w:rsidR="00E42ADC" w:rsidRPr="003B0155" w:rsidRDefault="000E1FBA"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Senior Lecturer</w:t>
            </w:r>
            <w:r w:rsidR="00DF404A">
              <w:rPr>
                <w:rFonts w:asciiTheme="minorHAnsi" w:hAnsiTheme="minorHAnsi" w:cs="Arial"/>
                <w:color w:val="000000"/>
                <w:sz w:val="22"/>
                <w:szCs w:val="22"/>
                <w:lang w:val="en-AU"/>
              </w:rPr>
              <w:t xml:space="preserve"> (Level C)</w:t>
            </w:r>
          </w:p>
        </w:tc>
      </w:tr>
      <w:tr w:rsidR="00E42ADC" w:rsidRPr="003B0155" w14:paraId="727D8B3B" w14:textId="77777777" w:rsidTr="00D665B1">
        <w:tc>
          <w:tcPr>
            <w:tcW w:w="3085" w:type="dxa"/>
            <w:tcBorders>
              <w:right w:val="nil"/>
            </w:tcBorders>
          </w:tcPr>
          <w:p w14:paraId="6A0C7E94"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14:paraId="7C60E32E"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2BF85FBC" w14:textId="77777777" w:rsidR="00E42ADC" w:rsidRPr="003B0155" w:rsidRDefault="004B40FF"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Full Time, Continuing</w:t>
            </w:r>
          </w:p>
        </w:tc>
      </w:tr>
      <w:tr w:rsidR="00E42ADC" w:rsidRPr="003B0155" w14:paraId="16E14FF0" w14:textId="77777777" w:rsidTr="00D665B1">
        <w:trPr>
          <w:trHeight w:val="594"/>
        </w:trPr>
        <w:tc>
          <w:tcPr>
            <w:tcW w:w="3085" w:type="dxa"/>
            <w:tcBorders>
              <w:right w:val="nil"/>
            </w:tcBorders>
          </w:tcPr>
          <w:p w14:paraId="555351C4" w14:textId="77777777" w:rsid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Supervisor</w:t>
            </w:r>
            <w:r w:rsidR="003B0155">
              <w:rPr>
                <w:rFonts w:asciiTheme="minorHAnsi" w:hAnsiTheme="minorHAnsi" w:cs="Arial"/>
                <w:b/>
                <w:color w:val="000000"/>
                <w:sz w:val="22"/>
                <w:szCs w:val="22"/>
                <w:lang w:val="en-AU"/>
              </w:rPr>
              <w:t>:</w:t>
            </w:r>
            <w:r w:rsidR="00E947B0" w:rsidRPr="003B0155">
              <w:rPr>
                <w:rFonts w:asciiTheme="minorHAnsi" w:hAnsiTheme="minorHAnsi" w:cs="Arial"/>
                <w:b/>
                <w:color w:val="000000"/>
                <w:sz w:val="22"/>
                <w:szCs w:val="22"/>
                <w:lang w:val="en-AU"/>
              </w:rPr>
              <w:t xml:space="preserve"> </w:t>
            </w:r>
          </w:p>
          <w:p w14:paraId="7874A571" w14:textId="77777777" w:rsidR="00E42ADC" w:rsidRPr="003B0155" w:rsidRDefault="00E947B0"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Number</w:t>
            </w:r>
            <w:r w:rsidR="00E42ADC" w:rsidRPr="003B0155">
              <w:rPr>
                <w:rFonts w:asciiTheme="minorHAnsi" w:hAnsiTheme="minorHAnsi" w:cs="Arial"/>
                <w:b/>
                <w:color w:val="000000"/>
                <w:sz w:val="22"/>
                <w:szCs w:val="22"/>
                <w:lang w:val="en-AU"/>
              </w:rPr>
              <w:t>:</w:t>
            </w:r>
          </w:p>
        </w:tc>
        <w:tc>
          <w:tcPr>
            <w:tcW w:w="6157" w:type="dxa"/>
            <w:tcBorders>
              <w:left w:val="nil"/>
            </w:tcBorders>
          </w:tcPr>
          <w:p w14:paraId="2DFBC6B4" w14:textId="77777777" w:rsidR="004B40FF" w:rsidRPr="00CE7E19" w:rsidRDefault="004B40FF" w:rsidP="004B40FF">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Department, Public Health</w:t>
            </w:r>
          </w:p>
          <w:p w14:paraId="2F02BB89" w14:textId="77777777" w:rsidR="00A64A18" w:rsidRPr="003B0155" w:rsidRDefault="001E4AAF" w:rsidP="004B40FF">
            <w:pPr>
              <w:rPr>
                <w:rFonts w:asciiTheme="minorHAnsi" w:hAnsiTheme="minorHAnsi" w:cs="Arial"/>
                <w:color w:val="000000"/>
                <w:sz w:val="22"/>
                <w:szCs w:val="22"/>
                <w:lang w:val="en-AU"/>
              </w:rPr>
            </w:pPr>
            <w:r>
              <w:rPr>
                <w:rFonts w:asciiTheme="minorHAnsi" w:hAnsiTheme="minorHAnsi" w:cs="Arial"/>
                <w:color w:val="000000"/>
                <w:sz w:val="22"/>
                <w:szCs w:val="22"/>
                <w:lang w:val="en-AU"/>
              </w:rPr>
              <w:t>50119580</w:t>
            </w:r>
          </w:p>
        </w:tc>
      </w:tr>
      <w:tr w:rsidR="00E42ADC" w:rsidRPr="003B0155" w14:paraId="3B8E4FD0" w14:textId="77777777" w:rsidTr="00D665B1">
        <w:tc>
          <w:tcPr>
            <w:tcW w:w="3085" w:type="dxa"/>
            <w:tcBorders>
              <w:right w:val="nil"/>
            </w:tcBorders>
          </w:tcPr>
          <w:p w14:paraId="5CC46382"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14:paraId="752A4A57"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7272DCD2" w14:textId="77777777" w:rsidR="00E42ADC" w:rsidRPr="003B0155" w:rsidRDefault="00114C38" w:rsidP="007011D4">
            <w:pPr>
              <w:rPr>
                <w:rFonts w:asciiTheme="minorHAnsi" w:hAnsiTheme="minorHAnsi" w:cs="Arial"/>
                <w:color w:val="000000"/>
                <w:sz w:val="22"/>
                <w:szCs w:val="22"/>
                <w:lang w:val="en-AU"/>
              </w:rPr>
            </w:pPr>
            <w:hyperlink r:id="rId8" w:history="1">
              <w:r w:rsidR="00E42ADC" w:rsidRPr="003B0155">
                <w:rPr>
                  <w:rStyle w:val="Hyperlink"/>
                  <w:rFonts w:asciiTheme="minorHAnsi" w:hAnsiTheme="minorHAnsi" w:cs="Arial"/>
                  <w:sz w:val="22"/>
                  <w:szCs w:val="22"/>
                  <w:lang w:val="en-AU"/>
                </w:rPr>
                <w:t>http://www.latrobe.edu.au/jobs/working/benefits</w:t>
              </w:r>
            </w:hyperlink>
            <w:r w:rsidR="00E42ADC" w:rsidRPr="003B0155">
              <w:rPr>
                <w:rFonts w:asciiTheme="minorHAnsi" w:hAnsiTheme="minorHAnsi" w:cs="Arial"/>
                <w:color w:val="000000"/>
                <w:sz w:val="22"/>
                <w:szCs w:val="22"/>
                <w:lang w:val="en-AU"/>
              </w:rPr>
              <w:t xml:space="preserve"> </w:t>
            </w:r>
          </w:p>
        </w:tc>
      </w:tr>
    </w:tbl>
    <w:p w14:paraId="5D98AB36" w14:textId="77777777"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p>
    <w:p w14:paraId="44ED2FDA" w14:textId="77777777" w:rsidR="00E42ADC" w:rsidRPr="003B0155" w:rsidRDefault="00E42ADC" w:rsidP="00E42ADC">
      <w:pPr>
        <w:rPr>
          <w:rFonts w:asciiTheme="minorHAnsi" w:hAnsiTheme="minorHAnsi"/>
          <w:sz w:val="22"/>
          <w:szCs w:val="22"/>
        </w:rPr>
      </w:pPr>
    </w:p>
    <w:p w14:paraId="5A5193FD" w14:textId="77777777" w:rsidR="00E42ADC" w:rsidRPr="003B0155" w:rsidRDefault="00E42ADC" w:rsidP="00A60F34">
      <w:pPr>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9" w:history="1">
        <w:r w:rsidR="00B20918" w:rsidRPr="003B0155">
          <w:rPr>
            <w:rStyle w:val="Hyperlink"/>
            <w:rFonts w:asciiTheme="minorHAnsi" w:hAnsiTheme="minorHAnsi" w:cs="Arial"/>
            <w:sz w:val="22"/>
            <w:szCs w:val="22"/>
            <w:lang w:val="en-AU"/>
          </w:rPr>
          <w:t>http://www.latrobe.edu.au/about</w:t>
        </w:r>
      </w:hyperlink>
      <w:r w:rsidR="00B20918"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14:paraId="06A729EE" w14:textId="77777777" w:rsidR="00E42ADC" w:rsidRPr="003B0155" w:rsidRDefault="00E42ADC" w:rsidP="00E42ADC">
      <w:pPr>
        <w:rPr>
          <w:rFonts w:asciiTheme="minorHAnsi" w:hAnsiTheme="minorHAnsi" w:cs="Arial"/>
          <w:sz w:val="22"/>
          <w:szCs w:val="22"/>
          <w:lang w:val="en-AU"/>
        </w:rPr>
      </w:pPr>
    </w:p>
    <w:p w14:paraId="56003AD8" w14:textId="77777777" w:rsidR="004B40FF" w:rsidRDefault="004B40FF" w:rsidP="004B40FF">
      <w:pPr>
        <w:outlineLvl w:val="0"/>
        <w:rPr>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0" w:history="1">
        <w:r w:rsidRPr="008B6E96">
          <w:rPr>
            <w:rStyle w:val="Hyperlink"/>
            <w:rFonts w:asciiTheme="minorHAnsi" w:hAnsiTheme="minorHAnsi" w:cs="Arial"/>
            <w:sz w:val="22"/>
            <w:szCs w:val="22"/>
          </w:rPr>
          <w:t>http://latrobe.edu.au/SHE</w:t>
        </w:r>
      </w:hyperlink>
    </w:p>
    <w:p w14:paraId="61DE50D3" w14:textId="77777777" w:rsidR="00E42ADC" w:rsidRPr="003B0155" w:rsidRDefault="00E42ADC" w:rsidP="00E42ADC">
      <w:pPr>
        <w:rPr>
          <w:rFonts w:asciiTheme="minorHAnsi" w:hAnsiTheme="minorHAnsi" w:cs="Arial"/>
          <w:sz w:val="22"/>
          <w:szCs w:val="22"/>
        </w:rPr>
      </w:pPr>
    </w:p>
    <w:p w14:paraId="28CF9F1F" w14:textId="77777777" w:rsidR="00E42ADC" w:rsidRPr="003B0155" w:rsidRDefault="009F777C"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6C3E857A" wp14:editId="35937F99">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17314"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40183464" w14:textId="77777777" w:rsidR="00E42ADC" w:rsidRPr="003B0155" w:rsidRDefault="00E42ADC" w:rsidP="00E42ADC">
      <w:pPr>
        <w:rPr>
          <w:rFonts w:asciiTheme="minorHAnsi" w:hAnsiTheme="minorHAnsi"/>
          <w:sz w:val="22"/>
          <w:szCs w:val="22"/>
        </w:rPr>
      </w:pPr>
    </w:p>
    <w:p w14:paraId="7B9EA8C8" w14:textId="77777777"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10BDF34D" w14:textId="77777777" w:rsidR="00E42ADC" w:rsidRPr="003B0155" w:rsidRDefault="00E42ADC" w:rsidP="00B74524">
      <w:pPr>
        <w:jc w:val="both"/>
        <w:rPr>
          <w:rFonts w:asciiTheme="minorHAnsi" w:hAnsiTheme="minorHAnsi" w:cs="Arial"/>
          <w:b/>
          <w:sz w:val="22"/>
          <w:szCs w:val="22"/>
        </w:rPr>
      </w:pPr>
    </w:p>
    <w:p w14:paraId="622B8126" w14:textId="77777777" w:rsidR="004B40FF" w:rsidRDefault="001E4AAF" w:rsidP="00B74524">
      <w:pPr>
        <w:jc w:val="both"/>
        <w:rPr>
          <w:rFonts w:asciiTheme="minorHAnsi" w:hAnsiTheme="minorHAnsi"/>
          <w:sz w:val="22"/>
          <w:szCs w:val="22"/>
        </w:rPr>
      </w:pPr>
      <w:r>
        <w:rPr>
          <w:rFonts w:asciiTheme="minorHAnsi" w:hAnsiTheme="minorHAnsi" w:cs="Arial"/>
          <w:color w:val="000000"/>
          <w:sz w:val="22"/>
          <w:szCs w:val="22"/>
          <w:lang w:val="en-AU"/>
        </w:rPr>
        <w:t>Professor Vijaya Sundararajan</w:t>
      </w:r>
      <w:r>
        <w:rPr>
          <w:rFonts w:asciiTheme="minorHAnsi" w:hAnsiTheme="minorHAnsi" w:cs="Arial"/>
          <w:sz w:val="22"/>
          <w:szCs w:val="22"/>
        </w:rPr>
        <w:t xml:space="preserve"> | TEL: +61 3 9479 3882</w:t>
      </w:r>
      <w:r w:rsidR="004B40FF">
        <w:rPr>
          <w:rFonts w:asciiTheme="minorHAnsi" w:hAnsiTheme="minorHAnsi" w:cs="Arial"/>
          <w:sz w:val="22"/>
          <w:szCs w:val="22"/>
        </w:rPr>
        <w:t xml:space="preserve"> | Email: </w:t>
      </w:r>
      <w:hyperlink r:id="rId11" w:history="1">
        <w:r w:rsidRPr="00390928">
          <w:rPr>
            <w:rStyle w:val="Hyperlink"/>
            <w:rFonts w:asciiTheme="minorHAnsi" w:hAnsiTheme="minorHAnsi"/>
            <w:sz w:val="22"/>
            <w:szCs w:val="22"/>
          </w:rPr>
          <w:t>V.Sundararajan@latrobe.edu.au</w:t>
        </w:r>
      </w:hyperlink>
      <w:r>
        <w:rPr>
          <w:rFonts w:asciiTheme="minorHAnsi" w:hAnsiTheme="minorHAnsi"/>
          <w:sz w:val="22"/>
          <w:szCs w:val="22"/>
        </w:rPr>
        <w:t xml:space="preserve"> </w:t>
      </w:r>
    </w:p>
    <w:p w14:paraId="3A068724" w14:textId="77777777" w:rsidR="00092B73" w:rsidRPr="003B0155" w:rsidRDefault="001E4AAF" w:rsidP="00B74524">
      <w:pPr>
        <w:jc w:val="both"/>
        <w:rPr>
          <w:rFonts w:asciiTheme="minorHAnsi" w:hAnsiTheme="minorHAnsi"/>
          <w:sz w:val="22"/>
          <w:szCs w:val="22"/>
        </w:rPr>
      </w:pPr>
      <w:r>
        <w:rPr>
          <w:rFonts w:asciiTheme="minorHAnsi" w:hAnsiTheme="minorHAnsi" w:cs="Arial"/>
          <w:sz w:val="22"/>
          <w:szCs w:val="22"/>
        </w:rPr>
        <w:t xml:space="preserve"> </w:t>
      </w:r>
    </w:p>
    <w:p w14:paraId="277B3EFB" w14:textId="6BDBE3DD" w:rsidR="00834BB6" w:rsidRPr="003B0155" w:rsidRDefault="00834BB6" w:rsidP="00B74524">
      <w:pPr>
        <w:jc w:val="both"/>
        <w:rPr>
          <w:rFonts w:asciiTheme="minorHAnsi" w:hAnsiTheme="minorHAnsi"/>
          <w:sz w:val="22"/>
          <w:szCs w:val="22"/>
        </w:rPr>
      </w:pPr>
      <w:r w:rsidRPr="003B0155">
        <w:rPr>
          <w:rFonts w:asciiTheme="minorHAnsi" w:hAnsiTheme="minorHAnsi"/>
          <w:sz w:val="22"/>
          <w:szCs w:val="22"/>
        </w:rPr>
        <w:t xml:space="preserve"> </w:t>
      </w:r>
    </w:p>
    <w:p w14:paraId="3E2BE0ED" w14:textId="77777777" w:rsidR="005F3321" w:rsidRPr="003B0155" w:rsidRDefault="005F3321" w:rsidP="00B74524">
      <w:pPr>
        <w:jc w:val="both"/>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7C808795" w14:textId="77777777" w:rsidTr="00D665B1">
        <w:tc>
          <w:tcPr>
            <w:tcW w:w="9242" w:type="dxa"/>
            <w:shd w:val="clear" w:color="auto" w:fill="CCCCCC"/>
          </w:tcPr>
          <w:p w14:paraId="3460B15A"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69DE60AD" w14:textId="77777777" w:rsidR="004B40FF" w:rsidRDefault="004B40FF" w:rsidP="008A5260">
      <w:pPr>
        <w:pStyle w:val="Default"/>
        <w:rPr>
          <w:b/>
          <w:bCs/>
          <w:sz w:val="22"/>
          <w:szCs w:val="22"/>
        </w:rPr>
      </w:pPr>
    </w:p>
    <w:p w14:paraId="63042D3B" w14:textId="77777777" w:rsidR="008A5260" w:rsidRDefault="008A5260" w:rsidP="008A5260">
      <w:pPr>
        <w:pStyle w:val="Default"/>
        <w:rPr>
          <w:b/>
          <w:bCs/>
          <w:sz w:val="22"/>
          <w:szCs w:val="22"/>
        </w:rPr>
      </w:pPr>
      <w:r w:rsidRPr="003B0155">
        <w:rPr>
          <w:b/>
          <w:bCs/>
          <w:sz w:val="22"/>
          <w:szCs w:val="22"/>
        </w:rPr>
        <w:t xml:space="preserve">Position Context </w:t>
      </w:r>
    </w:p>
    <w:p w14:paraId="32482326" w14:textId="77777777" w:rsidR="00003981" w:rsidRPr="006A22BA" w:rsidRDefault="00003981" w:rsidP="00003981">
      <w:pPr>
        <w:rPr>
          <w:rFonts w:asciiTheme="minorHAnsi" w:hAnsiTheme="minorHAnsi"/>
          <w:sz w:val="22"/>
          <w:szCs w:val="22"/>
        </w:rPr>
      </w:pPr>
    </w:p>
    <w:p w14:paraId="3B3947A8" w14:textId="77777777" w:rsidR="00114C38" w:rsidRPr="00114C38" w:rsidRDefault="00114C38" w:rsidP="00114C38">
      <w:pPr>
        <w:jc w:val="both"/>
        <w:rPr>
          <w:rFonts w:asciiTheme="minorHAnsi" w:hAnsiTheme="minorHAnsi" w:cstheme="minorHAnsi"/>
          <w:snapToGrid/>
          <w:sz w:val="22"/>
          <w:szCs w:val="22"/>
          <w:lang w:val="en-AU"/>
        </w:rPr>
      </w:pPr>
      <w:r w:rsidRPr="00114C38">
        <w:rPr>
          <w:rFonts w:asciiTheme="minorHAnsi" w:hAnsiTheme="minorHAnsi" w:cstheme="minorHAnsi"/>
          <w:sz w:val="22"/>
          <w:szCs w:val="22"/>
        </w:rPr>
        <w:t>The College of Science, Health &amp; Engineering comprises 9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1F7EBBB2" w14:textId="77777777" w:rsidR="00114C38" w:rsidRPr="00114C38" w:rsidRDefault="00114C38" w:rsidP="00114C38">
      <w:pPr>
        <w:rPr>
          <w:rFonts w:asciiTheme="minorHAnsi" w:hAnsiTheme="minorHAnsi" w:cstheme="minorHAnsi"/>
          <w:b/>
          <w:bCs/>
          <w:color w:val="000000"/>
          <w:sz w:val="22"/>
          <w:szCs w:val="22"/>
          <w:lang w:eastAsia="en-AU"/>
        </w:rPr>
      </w:pPr>
    </w:p>
    <w:p w14:paraId="5BF34FF6" w14:textId="77777777" w:rsidR="00114C38" w:rsidRPr="00114C38" w:rsidRDefault="00114C38" w:rsidP="00114C38">
      <w:pPr>
        <w:jc w:val="both"/>
        <w:rPr>
          <w:rFonts w:asciiTheme="minorHAnsi" w:hAnsiTheme="minorHAnsi" w:cstheme="minorHAnsi"/>
          <w:sz w:val="22"/>
          <w:szCs w:val="22"/>
          <w:lang w:eastAsia="en-AU"/>
        </w:rPr>
      </w:pPr>
      <w:r w:rsidRPr="00114C38">
        <w:rPr>
          <w:rFonts w:asciiTheme="minorHAnsi" w:hAnsiTheme="minorHAnsi" w:cstheme="minorHAnsi"/>
          <w:sz w:val="22"/>
          <w:szCs w:val="22"/>
          <w:lang w:eastAsia="en-AU"/>
        </w:rPr>
        <w:t>One of the larger Schools within the College, the School of Psychology &amp; Public Health undertakes teaching and research across a broad range of disciplines, including: Public Health; Rehabilitation Counselling; Health Information Management, Ergonomics, Safety and Health; Art Therapy; Psychology; Neuroscience; and Counselling.  The School currently comprises seven academic units: the Department of Public Health, the Department of Psychology &amp; Counselling, the Olga Tennison Autism Research Centre (OTARC), The Bouverie Centre,</w:t>
      </w:r>
      <w:r w:rsidRPr="00114C38">
        <w:rPr>
          <w:rFonts w:asciiTheme="minorHAnsi" w:hAnsiTheme="minorHAnsi" w:cstheme="minorHAnsi"/>
          <w:color w:val="000000"/>
          <w:sz w:val="22"/>
          <w:szCs w:val="22"/>
          <w:lang w:eastAsia="en-AU"/>
        </w:rPr>
        <w:t xml:space="preserve"> t</w:t>
      </w:r>
      <w:r w:rsidRPr="00114C38">
        <w:rPr>
          <w:rFonts w:asciiTheme="minorHAnsi" w:hAnsiTheme="minorHAnsi" w:cstheme="minorHAnsi"/>
          <w:color w:val="000000"/>
          <w:sz w:val="22"/>
          <w:szCs w:val="22"/>
          <w:shd w:val="clear" w:color="auto" w:fill="FFFFFF"/>
        </w:rPr>
        <w:t>he Centre for Alcohol Policy Research (</w:t>
      </w:r>
      <w:r w:rsidRPr="00114C38">
        <w:rPr>
          <w:rStyle w:val="Emphasis"/>
          <w:rFonts w:asciiTheme="minorHAnsi" w:hAnsiTheme="minorHAnsi" w:cstheme="minorHAnsi"/>
          <w:i w:val="0"/>
          <w:iCs w:val="0"/>
          <w:color w:val="000000"/>
          <w:sz w:val="22"/>
          <w:szCs w:val="22"/>
          <w:shd w:val="clear" w:color="auto" w:fill="FFFFFF"/>
        </w:rPr>
        <w:t>CAPR</w:t>
      </w:r>
      <w:r w:rsidRPr="00114C38">
        <w:rPr>
          <w:rFonts w:asciiTheme="minorHAnsi" w:hAnsiTheme="minorHAnsi" w:cstheme="minorHAnsi"/>
          <w:color w:val="000000"/>
          <w:sz w:val="22"/>
          <w:szCs w:val="22"/>
          <w:shd w:val="clear" w:color="auto" w:fill="FFFFFF"/>
        </w:rPr>
        <w:t xml:space="preserve">), the Centre for Health Communication and Participation (CHCP) </w:t>
      </w:r>
      <w:r w:rsidRPr="00114C38">
        <w:rPr>
          <w:rFonts w:asciiTheme="minorHAnsi" w:hAnsiTheme="minorHAnsi" w:cstheme="minorHAnsi"/>
          <w:sz w:val="22"/>
          <w:szCs w:val="22"/>
          <w:lang w:eastAsia="en-AU"/>
        </w:rPr>
        <w:t>and the Australian Research Centre in Sex, Health and Society (ARCSHS).</w:t>
      </w:r>
    </w:p>
    <w:p w14:paraId="204F8854" w14:textId="77777777" w:rsidR="00114C38" w:rsidRPr="00114C38" w:rsidRDefault="00114C38" w:rsidP="00114C38">
      <w:pPr>
        <w:rPr>
          <w:rFonts w:asciiTheme="minorHAnsi" w:hAnsiTheme="minorHAnsi" w:cstheme="minorHAnsi"/>
          <w:sz w:val="22"/>
          <w:szCs w:val="22"/>
          <w:lang w:val="en-AU" w:eastAsia="en-AU"/>
        </w:rPr>
      </w:pPr>
    </w:p>
    <w:p w14:paraId="262DD0F0" w14:textId="77777777" w:rsidR="00114C38" w:rsidRPr="00114C38" w:rsidRDefault="00114C38" w:rsidP="00114C38">
      <w:pPr>
        <w:pStyle w:val="CommentText"/>
        <w:jc w:val="both"/>
        <w:rPr>
          <w:rFonts w:asciiTheme="minorHAnsi" w:hAnsiTheme="minorHAnsi" w:cstheme="minorHAnsi"/>
          <w:sz w:val="22"/>
          <w:szCs w:val="22"/>
          <w:lang w:val="en"/>
        </w:rPr>
      </w:pPr>
      <w:r w:rsidRPr="00114C38">
        <w:rPr>
          <w:rFonts w:asciiTheme="minorHAnsi" w:hAnsiTheme="minorHAnsi" w:cstheme="minorHAnsi"/>
          <w:sz w:val="22"/>
          <w:szCs w:val="22"/>
          <w:lang w:val="en"/>
        </w:rPr>
        <w:t>The Department of Public Health is a leading authority in many areas of public health including health policy, health promotion, health administration, health information management and informatics, art therapy, occupational health and safety, palliative care and rehabilitation counselling.</w:t>
      </w:r>
      <w:r w:rsidRPr="00114C38">
        <w:rPr>
          <w:rStyle w:val="CommentReference"/>
          <w:rFonts w:asciiTheme="minorHAnsi" w:hAnsiTheme="minorHAnsi" w:cstheme="minorHAnsi"/>
          <w:sz w:val="22"/>
          <w:szCs w:val="22"/>
        </w:rPr>
        <w:t xml:space="preserve">  </w:t>
      </w:r>
      <w:r w:rsidRPr="00114C38">
        <w:rPr>
          <w:rFonts w:asciiTheme="minorHAnsi" w:hAnsiTheme="minorHAnsi" w:cstheme="minorHAnsi"/>
          <w:sz w:val="22"/>
          <w:szCs w:val="22"/>
          <w:lang w:val="en"/>
        </w:rPr>
        <w:t xml:space="preserve">Research areas include international health, populations at risk, chronic illnesses and disability, palliative care, health information management, health policy and management, gender and health, </w:t>
      </w:r>
      <w:r w:rsidRPr="00114C38">
        <w:rPr>
          <w:rFonts w:asciiTheme="minorHAnsi" w:hAnsiTheme="minorHAnsi" w:cstheme="minorHAnsi"/>
          <w:sz w:val="22"/>
          <w:szCs w:val="22"/>
        </w:rPr>
        <w:t xml:space="preserve">behavior change in sport, exercise and rehabilitation, occupational health, </w:t>
      </w:r>
      <w:r w:rsidRPr="00114C38">
        <w:rPr>
          <w:rFonts w:asciiTheme="minorHAnsi" w:hAnsiTheme="minorHAnsi" w:cstheme="minorHAnsi"/>
          <w:sz w:val="22"/>
          <w:szCs w:val="22"/>
          <w:lang w:val="en"/>
        </w:rPr>
        <w:t xml:space="preserve">healthy relationships and public health practice.  Members of the Department are key contributors to La Trobe’s Research Focus Areas (five cross-disciplinary research areas that build on its strengths and address some of the most pressing questions affecting the future of human societies and their environments), particularly </w:t>
      </w:r>
      <w:r w:rsidRPr="00114C38">
        <w:rPr>
          <w:rFonts w:asciiTheme="minorHAnsi" w:hAnsiTheme="minorHAnsi" w:cstheme="minorHAnsi"/>
          <w:i/>
          <w:iCs/>
          <w:sz w:val="22"/>
          <w:szCs w:val="22"/>
          <w:lang w:val="en"/>
        </w:rPr>
        <w:t>Building Healthy Communities</w:t>
      </w:r>
      <w:r w:rsidRPr="00114C38">
        <w:rPr>
          <w:rFonts w:asciiTheme="minorHAnsi" w:hAnsiTheme="minorHAnsi" w:cstheme="minorHAnsi"/>
          <w:sz w:val="22"/>
          <w:szCs w:val="22"/>
          <w:lang w:val="en"/>
        </w:rPr>
        <w:t xml:space="preserve"> and </w:t>
      </w:r>
      <w:r w:rsidRPr="00114C38">
        <w:rPr>
          <w:rFonts w:asciiTheme="minorHAnsi" w:hAnsiTheme="minorHAnsi" w:cstheme="minorHAnsi"/>
          <w:i/>
          <w:iCs/>
          <w:sz w:val="22"/>
          <w:szCs w:val="22"/>
          <w:lang w:val="en"/>
        </w:rPr>
        <w:t>Sport, Exercise and Rehabilitation</w:t>
      </w:r>
      <w:r w:rsidRPr="00114C38">
        <w:rPr>
          <w:rFonts w:asciiTheme="minorHAnsi" w:hAnsiTheme="minorHAnsi" w:cstheme="minorHAnsi"/>
          <w:sz w:val="22"/>
          <w:szCs w:val="22"/>
          <w:lang w:val="en"/>
        </w:rPr>
        <w:t xml:space="preserve">.  The Department </w:t>
      </w:r>
      <w:r w:rsidRPr="00114C38">
        <w:rPr>
          <w:rFonts w:asciiTheme="minorHAnsi" w:hAnsiTheme="minorHAnsi" w:cstheme="minorHAnsi"/>
          <w:sz w:val="22"/>
          <w:szCs w:val="22"/>
          <w:lang w:eastAsia="en-AU"/>
        </w:rPr>
        <w:t>has a dynamic higher degree program in a range of areas, with</w:t>
      </w:r>
      <w:r w:rsidRPr="00114C38">
        <w:rPr>
          <w:rFonts w:asciiTheme="minorHAnsi" w:hAnsiTheme="minorHAnsi" w:cstheme="minorHAnsi"/>
          <w:sz w:val="22"/>
          <w:szCs w:val="22"/>
          <w:lang w:val="en"/>
        </w:rPr>
        <w:t xml:space="preserve"> large numbers of Honours, PhD and Doctor of Public Health students from Australia and overseas. </w:t>
      </w:r>
    </w:p>
    <w:p w14:paraId="46B55989" w14:textId="77777777" w:rsidR="00114C38" w:rsidRPr="00114C38" w:rsidRDefault="00114C38" w:rsidP="00114C38">
      <w:pPr>
        <w:jc w:val="both"/>
        <w:rPr>
          <w:rFonts w:asciiTheme="minorHAnsi" w:hAnsiTheme="minorHAnsi" w:cstheme="minorHAnsi"/>
          <w:sz w:val="22"/>
          <w:szCs w:val="22"/>
          <w:lang w:val="en"/>
        </w:rPr>
      </w:pPr>
    </w:p>
    <w:p w14:paraId="3638A826" w14:textId="77777777" w:rsidR="00114C38" w:rsidRPr="00114C38" w:rsidRDefault="00114C38" w:rsidP="00114C38">
      <w:pPr>
        <w:jc w:val="both"/>
        <w:rPr>
          <w:rFonts w:asciiTheme="minorHAnsi" w:hAnsiTheme="minorHAnsi" w:cstheme="minorHAnsi"/>
          <w:sz w:val="22"/>
          <w:szCs w:val="22"/>
          <w:lang w:val="en"/>
        </w:rPr>
      </w:pPr>
      <w:r w:rsidRPr="00114C38">
        <w:rPr>
          <w:rFonts w:asciiTheme="minorHAnsi" w:hAnsiTheme="minorHAnsi" w:cstheme="minorHAnsi"/>
          <w:sz w:val="22"/>
          <w:szCs w:val="22"/>
          <w:lang w:val="en"/>
        </w:rPr>
        <w:t>The Department incorporates the Palliative Care Unit (PCU), which was established as a demonstration project and continues to provide health promotion education and training, community development, direct service and research for clinical palliative care and related service providers throughout Victoria.  It also hosts and partners with other external research centres including: the Centre for Ergonomics and Human Factors (</w:t>
      </w:r>
      <w:hyperlink r:id="rId12" w:history="1">
        <w:r w:rsidRPr="00114C38">
          <w:rPr>
            <w:rStyle w:val="Hyperlink"/>
            <w:rFonts w:asciiTheme="minorHAnsi" w:hAnsiTheme="minorHAnsi" w:cstheme="minorHAnsi"/>
            <w:sz w:val="22"/>
            <w:szCs w:val="22"/>
            <w:lang w:val="en"/>
          </w:rPr>
          <w:t>CEHF</w:t>
        </w:r>
      </w:hyperlink>
      <w:r w:rsidRPr="00114C38">
        <w:rPr>
          <w:rFonts w:asciiTheme="minorHAnsi" w:hAnsiTheme="minorHAnsi" w:cstheme="minorHAnsi"/>
          <w:sz w:val="22"/>
          <w:szCs w:val="22"/>
          <w:lang w:val="en"/>
        </w:rPr>
        <w:t>) and the Australian Prevention Partnership Centre (</w:t>
      </w:r>
      <w:hyperlink r:id="rId13" w:history="1">
        <w:r w:rsidRPr="00114C38">
          <w:rPr>
            <w:rStyle w:val="Hyperlink"/>
            <w:rFonts w:asciiTheme="minorHAnsi" w:hAnsiTheme="minorHAnsi" w:cstheme="minorHAnsi"/>
            <w:sz w:val="22"/>
            <w:szCs w:val="22"/>
            <w:lang w:val="en"/>
          </w:rPr>
          <w:t>TAPPC</w:t>
        </w:r>
      </w:hyperlink>
      <w:r w:rsidRPr="00114C38">
        <w:rPr>
          <w:rFonts w:asciiTheme="minorHAnsi" w:hAnsiTheme="minorHAnsi" w:cstheme="minorHAnsi"/>
          <w:sz w:val="22"/>
          <w:szCs w:val="22"/>
          <w:lang w:val="en"/>
        </w:rPr>
        <w:t>).</w:t>
      </w:r>
    </w:p>
    <w:p w14:paraId="03E437E2" w14:textId="3D608774" w:rsidR="00CF691E" w:rsidRDefault="00BE2F2C" w:rsidP="00616B4C">
      <w:pPr>
        <w:pStyle w:val="Default"/>
        <w:jc w:val="both"/>
        <w:rPr>
          <w:rFonts w:asciiTheme="minorHAnsi" w:hAnsiTheme="minorHAnsi"/>
          <w:sz w:val="22"/>
          <w:szCs w:val="22"/>
          <w:lang w:val="en"/>
        </w:rPr>
      </w:pPr>
      <w:r>
        <w:rPr>
          <w:rFonts w:asciiTheme="minorHAnsi" w:hAnsiTheme="minorHAnsi"/>
          <w:sz w:val="22"/>
          <w:szCs w:val="22"/>
          <w:lang w:val="en"/>
        </w:rPr>
        <w:t xml:space="preserve">  </w:t>
      </w:r>
    </w:p>
    <w:p w14:paraId="7663F232" w14:textId="77777777" w:rsidR="00CF691E" w:rsidRDefault="00CF691E" w:rsidP="00616B4C">
      <w:pPr>
        <w:pStyle w:val="Default"/>
        <w:jc w:val="both"/>
        <w:rPr>
          <w:rFonts w:asciiTheme="minorHAnsi" w:hAnsiTheme="minorHAnsi"/>
          <w:sz w:val="22"/>
          <w:szCs w:val="22"/>
          <w:lang w:val="en"/>
        </w:rPr>
      </w:pPr>
    </w:p>
    <w:p w14:paraId="00562207" w14:textId="65407F63" w:rsidR="0070384B" w:rsidRPr="003B0155" w:rsidRDefault="0070384B" w:rsidP="00616B4C">
      <w:pPr>
        <w:pStyle w:val="Default"/>
        <w:jc w:val="both"/>
        <w:rPr>
          <w:b/>
          <w:bCs/>
          <w:sz w:val="22"/>
          <w:szCs w:val="22"/>
        </w:rPr>
      </w:pPr>
      <w:r w:rsidRPr="003B0155">
        <w:rPr>
          <w:b/>
          <w:bCs/>
          <w:sz w:val="22"/>
          <w:szCs w:val="22"/>
        </w:rPr>
        <w:t>Senior Lecturer</w:t>
      </w:r>
      <w:r w:rsidR="00DF404A">
        <w:rPr>
          <w:b/>
          <w:bCs/>
          <w:sz w:val="22"/>
          <w:szCs w:val="22"/>
        </w:rPr>
        <w:t xml:space="preserve"> (Level C)</w:t>
      </w:r>
      <w:r w:rsidRPr="003B0155">
        <w:rPr>
          <w:b/>
          <w:bCs/>
          <w:sz w:val="22"/>
          <w:szCs w:val="22"/>
        </w:rPr>
        <w:t xml:space="preserve"> </w:t>
      </w:r>
    </w:p>
    <w:p w14:paraId="03642483" w14:textId="77777777" w:rsidR="0070384B" w:rsidRPr="003B0155" w:rsidRDefault="0070384B" w:rsidP="0070384B">
      <w:pPr>
        <w:pStyle w:val="Default"/>
        <w:rPr>
          <w:sz w:val="22"/>
          <w:szCs w:val="22"/>
        </w:rPr>
      </w:pPr>
    </w:p>
    <w:p w14:paraId="66096C6D" w14:textId="77777777" w:rsidR="00E57921" w:rsidRPr="00305AE0" w:rsidRDefault="00E57921" w:rsidP="00E57921">
      <w:pPr>
        <w:jc w:val="both"/>
        <w:rPr>
          <w:rFonts w:asciiTheme="minorHAnsi" w:hAnsiTheme="minorHAnsi"/>
          <w:sz w:val="22"/>
          <w:szCs w:val="22"/>
          <w:lang w:val="en"/>
        </w:rPr>
      </w:pPr>
      <w:r w:rsidRPr="00305AE0">
        <w:rPr>
          <w:rFonts w:asciiTheme="minorHAnsi" w:hAnsiTheme="minorHAnsi"/>
          <w:color w:val="000000"/>
          <w:sz w:val="22"/>
          <w:szCs w:val="22"/>
          <w:lang w:val="en"/>
        </w:rPr>
        <w:t>A Level C Senior Lecturer teaching and research academic is expected to develop curriculum, teach, and undertake research and other scholarly work relevant to the development of their discipline or professional field. An academic at this level will make a significant contribution to the discipline at the national level.  They will normally play a major role or provide a significant degree of leadership in scholarly, research and professional activities relevant to the profession.</w:t>
      </w:r>
    </w:p>
    <w:p w14:paraId="12917D6C" w14:textId="77777777" w:rsidR="00E57921" w:rsidRPr="00305AE0" w:rsidRDefault="00E57921" w:rsidP="00E57921">
      <w:pPr>
        <w:pStyle w:val="Default"/>
        <w:rPr>
          <w:rFonts w:asciiTheme="minorHAnsi" w:hAnsiTheme="minorHAnsi" w:cs="Times New Roman"/>
          <w:snapToGrid w:val="0"/>
          <w:sz w:val="22"/>
          <w:szCs w:val="22"/>
          <w:lang w:val="en" w:eastAsia="en-US"/>
        </w:rPr>
      </w:pPr>
    </w:p>
    <w:p w14:paraId="72855A52" w14:textId="2439DA68" w:rsidR="00E57921" w:rsidRDefault="00E57921" w:rsidP="00E57921">
      <w:pPr>
        <w:pStyle w:val="Default"/>
        <w:jc w:val="both"/>
        <w:rPr>
          <w:rFonts w:asciiTheme="minorHAnsi" w:hAnsiTheme="minorHAnsi" w:cs="Times New Roman"/>
          <w:snapToGrid w:val="0"/>
          <w:sz w:val="22"/>
          <w:szCs w:val="22"/>
          <w:lang w:val="en" w:eastAsia="en-US"/>
        </w:rPr>
      </w:pPr>
      <w:r w:rsidRPr="00305AE0">
        <w:rPr>
          <w:rFonts w:asciiTheme="minorHAnsi" w:hAnsiTheme="minorHAnsi" w:cs="Times New Roman"/>
          <w:snapToGrid w:val="0"/>
          <w:sz w:val="22"/>
          <w:szCs w:val="22"/>
          <w:lang w:val="en" w:eastAsia="en-US"/>
        </w:rPr>
        <w:t>The incumbent will demonstrate commitment to learning, teaching and research expertise as well as the capacity to undertake complex administration and understand the needs of a diverse range of students who are, or intend to be, analysts, clinicians and managers in healthcare. Excellent interpersonal skills and the ability to work collegially are key expectations of this role.</w:t>
      </w:r>
    </w:p>
    <w:p w14:paraId="5A7C9987" w14:textId="77777777" w:rsidR="00114C38" w:rsidRPr="00305AE0" w:rsidRDefault="00114C38" w:rsidP="00E57921">
      <w:pPr>
        <w:pStyle w:val="Default"/>
        <w:jc w:val="both"/>
        <w:rPr>
          <w:rFonts w:asciiTheme="minorHAnsi" w:hAnsiTheme="minorHAnsi" w:cs="Times New Roman"/>
          <w:snapToGrid w:val="0"/>
          <w:sz w:val="22"/>
          <w:szCs w:val="22"/>
          <w:lang w:val="en" w:eastAsia="en-US"/>
        </w:rPr>
      </w:pPr>
      <w:bookmarkStart w:id="0" w:name="_GoBack"/>
      <w:bookmarkEnd w:id="0"/>
    </w:p>
    <w:p w14:paraId="1D27DAA2" w14:textId="77777777" w:rsidR="00E57921" w:rsidRDefault="00E57921" w:rsidP="004B40FF">
      <w:pPr>
        <w:pStyle w:val="Default"/>
        <w:jc w:val="both"/>
        <w:rPr>
          <w:sz w:val="22"/>
          <w:szCs w:val="22"/>
        </w:rPr>
      </w:pPr>
    </w:p>
    <w:p w14:paraId="4A312FBF" w14:textId="77777777" w:rsidR="00B55AC6" w:rsidRPr="00B55AC6" w:rsidRDefault="00B55AC6" w:rsidP="00B55AC6">
      <w:pPr>
        <w:pStyle w:val="Default"/>
        <w:rPr>
          <w:b/>
          <w:bCs/>
          <w:color w:val="auto"/>
          <w:sz w:val="22"/>
          <w:szCs w:val="22"/>
        </w:rPr>
      </w:pPr>
      <w:r w:rsidRPr="00B55AC6">
        <w:rPr>
          <w:b/>
          <w:bCs/>
          <w:color w:val="auto"/>
          <w:sz w:val="22"/>
          <w:szCs w:val="22"/>
        </w:rPr>
        <w:lastRenderedPageBreak/>
        <w:t xml:space="preserve">Duties at this level may include: </w:t>
      </w:r>
    </w:p>
    <w:p w14:paraId="5C0186C1" w14:textId="77777777" w:rsidR="00B55AC6" w:rsidRDefault="00B55AC6" w:rsidP="00B55AC6">
      <w:pPr>
        <w:pStyle w:val="Default"/>
        <w:rPr>
          <w:b/>
          <w:bCs/>
          <w:color w:val="7030A0"/>
          <w:sz w:val="22"/>
          <w:szCs w:val="22"/>
        </w:rPr>
      </w:pPr>
    </w:p>
    <w:p w14:paraId="419B882F" w14:textId="649C42C4" w:rsidR="00B55AC6" w:rsidRPr="00B55AC6" w:rsidRDefault="00B55AC6" w:rsidP="00B97AC7">
      <w:pPr>
        <w:pStyle w:val="Default"/>
        <w:spacing w:after="80"/>
        <w:jc w:val="both"/>
        <w:rPr>
          <w:b/>
          <w:bCs/>
          <w:color w:val="auto"/>
          <w:sz w:val="22"/>
          <w:szCs w:val="22"/>
        </w:rPr>
      </w:pPr>
      <w:r w:rsidRPr="00B55AC6">
        <w:rPr>
          <w:b/>
          <w:bCs/>
          <w:color w:val="auto"/>
          <w:sz w:val="22"/>
          <w:szCs w:val="22"/>
        </w:rPr>
        <w:t>Research</w:t>
      </w:r>
      <w:r w:rsidR="002D4494">
        <w:rPr>
          <w:b/>
          <w:bCs/>
          <w:color w:val="auto"/>
          <w:sz w:val="22"/>
          <w:szCs w:val="22"/>
        </w:rPr>
        <w:t xml:space="preserve"> </w:t>
      </w:r>
    </w:p>
    <w:p w14:paraId="06C44666"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Lead and conduct innovative and high impact research and produce high quality publications resulting from that research.</w:t>
      </w:r>
    </w:p>
    <w:p w14:paraId="32CD69EF"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Obtain necessary research funding from grants, contracts, and consultancies.</w:t>
      </w:r>
    </w:p>
    <w:p w14:paraId="0D65B61E" w14:textId="77777777" w:rsidR="00B55AC6" w:rsidRPr="00B55AC6" w:rsidRDefault="00B55AC6" w:rsidP="00B97AC7">
      <w:pPr>
        <w:pStyle w:val="Default"/>
        <w:numPr>
          <w:ilvl w:val="0"/>
          <w:numId w:val="33"/>
        </w:numPr>
        <w:adjustRightInd/>
        <w:spacing w:after="68"/>
        <w:jc w:val="both"/>
        <w:rPr>
          <w:color w:val="auto"/>
          <w:sz w:val="22"/>
          <w:szCs w:val="22"/>
        </w:rPr>
      </w:pPr>
      <w:r w:rsidRPr="00B55AC6">
        <w:rPr>
          <w:color w:val="auto"/>
          <w:sz w:val="22"/>
          <w:szCs w:val="22"/>
        </w:rPr>
        <w:t>Contribute to building a robust and ambitious research culture within La Trobe.</w:t>
      </w:r>
    </w:p>
    <w:p w14:paraId="12084A88"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Provide leadership of research teams and/or management of projects.</w:t>
      </w:r>
    </w:p>
    <w:p w14:paraId="63200EA2"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Supervise Higher Degree by Research (HDR), honours and postgraduate students.</w:t>
      </w:r>
    </w:p>
    <w:p w14:paraId="5D30AD54" w14:textId="77777777" w:rsidR="00E57921" w:rsidRDefault="00E57921" w:rsidP="00003981">
      <w:pPr>
        <w:pStyle w:val="Default"/>
        <w:adjustRightInd/>
        <w:spacing w:after="80"/>
        <w:rPr>
          <w:b/>
          <w:color w:val="auto"/>
          <w:sz w:val="22"/>
          <w:szCs w:val="22"/>
        </w:rPr>
      </w:pPr>
    </w:p>
    <w:p w14:paraId="5FDE44C7" w14:textId="41CFD524" w:rsidR="00B55AC6" w:rsidRPr="00B55AC6" w:rsidRDefault="00B55AC6" w:rsidP="00003981">
      <w:pPr>
        <w:pStyle w:val="Default"/>
        <w:adjustRightInd/>
        <w:spacing w:after="80"/>
        <w:rPr>
          <w:b/>
          <w:color w:val="auto"/>
          <w:sz w:val="22"/>
          <w:szCs w:val="22"/>
        </w:rPr>
      </w:pPr>
      <w:r w:rsidRPr="00B55AC6">
        <w:rPr>
          <w:b/>
          <w:color w:val="auto"/>
          <w:sz w:val="22"/>
          <w:szCs w:val="22"/>
        </w:rPr>
        <w:t>Teaching</w:t>
      </w:r>
    </w:p>
    <w:p w14:paraId="6D015DA8"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Design, coordinate and teach subjects and courses which provide a high quality learning experience that engages undergraduate, honours and postgraduate students.</w:t>
      </w:r>
    </w:p>
    <w:p w14:paraId="6872EE4A"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 xml:space="preserve">Design innovative and effective curriculum which reflects developing best practice nationally and internationally, utilising various methodologies including online and blended learning. </w:t>
      </w:r>
    </w:p>
    <w:p w14:paraId="1C2C7B41"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Contribute to La Trobe’s Scholarship of Teaching (SoLT) and disciplinary teaching pedagogy and research.</w:t>
      </w:r>
    </w:p>
    <w:p w14:paraId="71813571"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Provide leadership and mentoring to others in subject or course level curriculum design and development and delivery of teaching.</w:t>
      </w:r>
    </w:p>
    <w:p w14:paraId="04EC1F2C" w14:textId="77777777" w:rsidR="005B64F6" w:rsidRDefault="005B64F6" w:rsidP="00D14A09">
      <w:pPr>
        <w:widowControl/>
        <w:rPr>
          <w:b/>
          <w:sz w:val="22"/>
          <w:szCs w:val="22"/>
        </w:rPr>
      </w:pPr>
    </w:p>
    <w:p w14:paraId="71749CD8" w14:textId="77777777" w:rsidR="00B55AC6" w:rsidRPr="00E57921" w:rsidRDefault="00B55AC6" w:rsidP="00D14A09">
      <w:pPr>
        <w:widowControl/>
        <w:rPr>
          <w:rFonts w:asciiTheme="minorHAnsi" w:hAnsiTheme="minorHAnsi" w:cstheme="minorHAnsi"/>
          <w:b/>
          <w:snapToGrid/>
          <w:sz w:val="22"/>
          <w:szCs w:val="22"/>
          <w:lang w:val="en-AU" w:eastAsia="en-AU"/>
        </w:rPr>
      </w:pPr>
      <w:r w:rsidRPr="00E57921">
        <w:rPr>
          <w:rFonts w:asciiTheme="minorHAnsi" w:hAnsiTheme="minorHAnsi" w:cstheme="minorHAnsi"/>
          <w:b/>
          <w:sz w:val="22"/>
          <w:szCs w:val="22"/>
        </w:rPr>
        <w:t>Other</w:t>
      </w:r>
    </w:p>
    <w:p w14:paraId="21B1FDB6"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Contribute to knowledge and knowledge transfer, at a local and/or nationally significant level.</w:t>
      </w:r>
    </w:p>
    <w:p w14:paraId="445EF0AE"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 xml:space="preserve">Represent discipline/program or school at external events. </w:t>
      </w:r>
    </w:p>
    <w:p w14:paraId="09441A95"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Attend to effective and efficient performance of allocated leadership and administrative functions primarily connected with the position.</w:t>
      </w:r>
    </w:p>
    <w:p w14:paraId="14BC71AA"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Maintain professional practice skills/knowledge and expertise at nationally recognised level.</w:t>
      </w:r>
    </w:p>
    <w:p w14:paraId="1C614EB1"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Undertake other duties commensurate with the classification and scope of the position as required by the Head of Department or Head of School.</w:t>
      </w:r>
    </w:p>
    <w:p w14:paraId="5C149E29" w14:textId="77777777" w:rsidR="00B55AC6" w:rsidRPr="00B55AC6" w:rsidRDefault="00B55AC6" w:rsidP="00B55AC6">
      <w:pPr>
        <w:pStyle w:val="Default"/>
        <w:rPr>
          <w:b/>
          <w:bCs/>
          <w:color w:val="FFC000"/>
          <w:sz w:val="22"/>
          <w:szCs w:val="22"/>
        </w:rPr>
      </w:pPr>
    </w:p>
    <w:p w14:paraId="1E047E23" w14:textId="77777777" w:rsidR="00B55AC6" w:rsidRPr="00B55AC6" w:rsidRDefault="00B55AC6" w:rsidP="00B55AC6">
      <w:pPr>
        <w:pStyle w:val="Default"/>
        <w:rPr>
          <w:b/>
          <w:bCs/>
          <w:color w:val="auto"/>
          <w:sz w:val="22"/>
          <w:szCs w:val="22"/>
        </w:rPr>
      </w:pPr>
      <w:r w:rsidRPr="00B55AC6">
        <w:rPr>
          <w:b/>
          <w:bCs/>
          <w:color w:val="auto"/>
          <w:sz w:val="22"/>
          <w:szCs w:val="22"/>
        </w:rPr>
        <w:t xml:space="preserve">Key Selection Criteria </w:t>
      </w:r>
    </w:p>
    <w:p w14:paraId="2D67C621" w14:textId="77777777" w:rsidR="00B55AC6" w:rsidRDefault="00B55AC6" w:rsidP="00B55AC6">
      <w:pPr>
        <w:pStyle w:val="Default"/>
        <w:rPr>
          <w:color w:val="7030A0"/>
          <w:sz w:val="22"/>
          <w:szCs w:val="22"/>
        </w:rPr>
      </w:pPr>
    </w:p>
    <w:p w14:paraId="0128A96C" w14:textId="77777777" w:rsidR="00B55AC6" w:rsidRPr="00B55AC6" w:rsidRDefault="00B55AC6" w:rsidP="00003981">
      <w:pPr>
        <w:pStyle w:val="Default"/>
        <w:spacing w:after="80"/>
        <w:rPr>
          <w:b/>
          <w:bCs/>
          <w:color w:val="auto"/>
          <w:sz w:val="22"/>
          <w:szCs w:val="22"/>
        </w:rPr>
      </w:pPr>
      <w:r w:rsidRPr="00B55AC6">
        <w:rPr>
          <w:b/>
          <w:bCs/>
          <w:color w:val="auto"/>
          <w:sz w:val="22"/>
          <w:szCs w:val="22"/>
        </w:rPr>
        <w:t xml:space="preserve">ESSENTIAL </w:t>
      </w:r>
    </w:p>
    <w:p w14:paraId="0FF84803" w14:textId="77777777" w:rsidR="00B55AC6" w:rsidRPr="00B55AC6" w:rsidRDefault="00B55AC6" w:rsidP="00B97AC7">
      <w:pPr>
        <w:pStyle w:val="Default"/>
        <w:numPr>
          <w:ilvl w:val="0"/>
          <w:numId w:val="34"/>
        </w:numPr>
        <w:adjustRightInd/>
        <w:spacing w:after="70"/>
        <w:ind w:left="714" w:hanging="357"/>
        <w:jc w:val="both"/>
        <w:rPr>
          <w:color w:val="auto"/>
          <w:sz w:val="22"/>
          <w:szCs w:val="22"/>
        </w:rPr>
      </w:pPr>
      <w:r w:rsidRPr="00B55AC6">
        <w:rPr>
          <w:color w:val="auto"/>
          <w:sz w:val="22"/>
          <w:szCs w:val="22"/>
        </w:rPr>
        <w:t>Completion of a PhD or equivalent qualifications and standing recognised by the University/profession as appropriate f</w:t>
      </w:r>
      <w:r w:rsidR="005B64F6">
        <w:rPr>
          <w:color w:val="auto"/>
          <w:sz w:val="22"/>
          <w:szCs w:val="22"/>
        </w:rPr>
        <w:t>o</w:t>
      </w:r>
      <w:r w:rsidR="00997731">
        <w:rPr>
          <w:color w:val="auto"/>
          <w:sz w:val="22"/>
          <w:szCs w:val="22"/>
        </w:rPr>
        <w:t>r the relevant discipline area (</w:t>
      </w:r>
      <w:r w:rsidR="005B64F6">
        <w:rPr>
          <w:color w:val="auto"/>
          <w:sz w:val="22"/>
          <w:szCs w:val="22"/>
        </w:rPr>
        <w:t>e.g. healthcare data analytics, health information management, or clinical informatics</w:t>
      </w:r>
      <w:r w:rsidR="00997731">
        <w:rPr>
          <w:color w:val="auto"/>
          <w:sz w:val="22"/>
          <w:szCs w:val="22"/>
        </w:rPr>
        <w:t>)</w:t>
      </w:r>
      <w:r w:rsidR="005B64F6">
        <w:rPr>
          <w:color w:val="auto"/>
          <w:sz w:val="22"/>
          <w:szCs w:val="22"/>
        </w:rPr>
        <w:t>.</w:t>
      </w:r>
      <w:r w:rsidRPr="00B55AC6">
        <w:rPr>
          <w:color w:val="auto"/>
          <w:sz w:val="22"/>
          <w:szCs w:val="22"/>
        </w:rPr>
        <w:t xml:space="preserve"> </w:t>
      </w:r>
    </w:p>
    <w:p w14:paraId="42EF6246"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Strong record of research publication, relative to opportunity, with appropriate evidence of quality and impact. </w:t>
      </w:r>
    </w:p>
    <w:p w14:paraId="7499EBD5"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Success in obtaining research funding from</w:t>
      </w:r>
      <w:r w:rsidR="00F573C1">
        <w:rPr>
          <w:color w:val="auto"/>
          <w:sz w:val="22"/>
          <w:szCs w:val="22"/>
        </w:rPr>
        <w:t xml:space="preserve"> grants/contracts/consultancies</w:t>
      </w:r>
      <w:r w:rsidRPr="00B55AC6">
        <w:rPr>
          <w:color w:val="auto"/>
          <w:sz w:val="22"/>
          <w:szCs w:val="22"/>
        </w:rPr>
        <w:t>.</w:t>
      </w:r>
    </w:p>
    <w:p w14:paraId="4FF94F27"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Demonstrated effectiveness in teaching with a commitment to excellence in teaching.</w:t>
      </w:r>
    </w:p>
    <w:p w14:paraId="2A5E5FEA"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Demonstrated capacity in curriculum development at course/program level. </w:t>
      </w:r>
    </w:p>
    <w:p w14:paraId="01925832"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Proven ability to mentor and supervise undergraduate, honour and postgraduate students. </w:t>
      </w:r>
    </w:p>
    <w:p w14:paraId="664E34E1"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Ability to encourage intellectual development and career aspirations of students.</w:t>
      </w:r>
    </w:p>
    <w:p w14:paraId="2A72F71F" w14:textId="606EAA10" w:rsidR="00E57921" w:rsidRPr="00FD546C" w:rsidRDefault="00B55AC6" w:rsidP="00FD546C">
      <w:pPr>
        <w:pStyle w:val="Default"/>
        <w:numPr>
          <w:ilvl w:val="0"/>
          <w:numId w:val="34"/>
        </w:numPr>
        <w:adjustRightInd/>
        <w:spacing w:after="70"/>
        <w:jc w:val="both"/>
        <w:rPr>
          <w:color w:val="auto"/>
          <w:sz w:val="22"/>
          <w:szCs w:val="22"/>
        </w:rPr>
      </w:pPr>
      <w:r w:rsidRPr="00B55AC6">
        <w:rPr>
          <w:color w:val="auto"/>
          <w:sz w:val="22"/>
          <w:szCs w:val="22"/>
        </w:rPr>
        <w:t xml:space="preserve">Record of successful research student supervision. </w:t>
      </w:r>
      <w:r w:rsidRPr="00FD546C">
        <w:rPr>
          <w:color w:val="auto"/>
          <w:sz w:val="22"/>
          <w:szCs w:val="22"/>
        </w:rPr>
        <w:t>Demonstrated ability to work independently and as a member of a team in a co-operative and collegial manner.</w:t>
      </w:r>
    </w:p>
    <w:p w14:paraId="04510A27" w14:textId="77777777" w:rsidR="00616B4C" w:rsidRDefault="00616B4C" w:rsidP="00FD546C">
      <w:pPr>
        <w:pStyle w:val="Default"/>
        <w:adjustRightInd/>
        <w:spacing w:after="70"/>
        <w:jc w:val="both"/>
        <w:rPr>
          <w:b/>
          <w:sz w:val="22"/>
          <w:szCs w:val="22"/>
        </w:rPr>
      </w:pPr>
    </w:p>
    <w:p w14:paraId="177F292B" w14:textId="3AF5D74A" w:rsidR="00E57921" w:rsidRPr="00E57921" w:rsidRDefault="00E57921" w:rsidP="00FD546C">
      <w:pPr>
        <w:pStyle w:val="Default"/>
        <w:adjustRightInd/>
        <w:spacing w:after="70"/>
        <w:jc w:val="both"/>
        <w:rPr>
          <w:b/>
          <w:sz w:val="22"/>
          <w:szCs w:val="22"/>
        </w:rPr>
      </w:pPr>
      <w:r w:rsidRPr="00E57921">
        <w:rPr>
          <w:b/>
          <w:sz w:val="22"/>
          <w:szCs w:val="22"/>
        </w:rPr>
        <w:t xml:space="preserve">DESIRABLE </w:t>
      </w:r>
    </w:p>
    <w:p w14:paraId="045B2659" w14:textId="77777777" w:rsidR="00E57921" w:rsidRDefault="00E57921" w:rsidP="00E57921">
      <w:pPr>
        <w:pStyle w:val="Default"/>
        <w:numPr>
          <w:ilvl w:val="0"/>
          <w:numId w:val="28"/>
        </w:numPr>
        <w:spacing w:after="30"/>
        <w:ind w:left="714" w:hanging="357"/>
        <w:jc w:val="both"/>
        <w:rPr>
          <w:sz w:val="22"/>
          <w:szCs w:val="22"/>
        </w:rPr>
      </w:pPr>
      <w:r w:rsidRPr="003B0155">
        <w:rPr>
          <w:sz w:val="22"/>
          <w:szCs w:val="22"/>
        </w:rPr>
        <w:t xml:space="preserve">Graduate Certificate in Higher Education or evidence of equivalent professional preparation for HE teaching </w:t>
      </w:r>
    </w:p>
    <w:p w14:paraId="37DAE200" w14:textId="77777777" w:rsidR="00E57921" w:rsidRPr="003B0155" w:rsidRDefault="00E57921" w:rsidP="00E57921">
      <w:pPr>
        <w:pStyle w:val="Default"/>
        <w:numPr>
          <w:ilvl w:val="0"/>
          <w:numId w:val="28"/>
        </w:numPr>
        <w:spacing w:after="30"/>
        <w:ind w:left="714" w:hanging="357"/>
        <w:jc w:val="both"/>
        <w:rPr>
          <w:sz w:val="22"/>
          <w:szCs w:val="22"/>
        </w:rPr>
      </w:pPr>
      <w:r>
        <w:rPr>
          <w:sz w:val="22"/>
          <w:szCs w:val="22"/>
        </w:rPr>
        <w:lastRenderedPageBreak/>
        <w:t>Record of successful research student supervision</w:t>
      </w:r>
    </w:p>
    <w:p w14:paraId="631CE048" w14:textId="77777777" w:rsidR="00E57921" w:rsidRDefault="00E57921" w:rsidP="00E57921">
      <w:pPr>
        <w:pStyle w:val="Default"/>
        <w:numPr>
          <w:ilvl w:val="0"/>
          <w:numId w:val="28"/>
        </w:numPr>
        <w:jc w:val="both"/>
        <w:rPr>
          <w:sz w:val="22"/>
          <w:szCs w:val="22"/>
        </w:rPr>
      </w:pPr>
      <w:r w:rsidRPr="003B0155">
        <w:rPr>
          <w:sz w:val="22"/>
          <w:szCs w:val="22"/>
        </w:rPr>
        <w:t>Demonstrated effectiveness i</w:t>
      </w:r>
      <w:r>
        <w:rPr>
          <w:sz w:val="22"/>
          <w:szCs w:val="22"/>
        </w:rPr>
        <w:t>n liaising with external organis</w:t>
      </w:r>
      <w:r w:rsidRPr="003B0155">
        <w:rPr>
          <w:sz w:val="22"/>
          <w:szCs w:val="22"/>
        </w:rPr>
        <w:t>ations/agencies and/or the general public.</w:t>
      </w:r>
    </w:p>
    <w:p w14:paraId="65D51288" w14:textId="77777777" w:rsidR="00E57921" w:rsidRDefault="00E57921" w:rsidP="00E57921">
      <w:pPr>
        <w:pStyle w:val="Default"/>
        <w:jc w:val="both"/>
        <w:rPr>
          <w:rFonts w:asciiTheme="minorHAnsi" w:hAnsiTheme="minorHAnsi"/>
          <w:b/>
          <w:bCs/>
          <w:sz w:val="22"/>
          <w:szCs w:val="22"/>
        </w:rPr>
      </w:pPr>
    </w:p>
    <w:p w14:paraId="3A34C638" w14:textId="77777777" w:rsidR="00E57921" w:rsidRDefault="00E57921" w:rsidP="00E57921">
      <w:pPr>
        <w:pStyle w:val="Default"/>
        <w:spacing w:after="80"/>
        <w:jc w:val="both"/>
        <w:rPr>
          <w:rFonts w:asciiTheme="minorHAnsi" w:hAnsiTheme="minorHAnsi"/>
          <w:b/>
          <w:bCs/>
          <w:sz w:val="22"/>
          <w:szCs w:val="22"/>
        </w:rPr>
      </w:pPr>
      <w:r>
        <w:rPr>
          <w:rFonts w:asciiTheme="minorHAnsi" w:hAnsiTheme="minorHAnsi"/>
          <w:b/>
          <w:bCs/>
          <w:sz w:val="22"/>
          <w:szCs w:val="22"/>
        </w:rPr>
        <w:t>Other relevant information:</w:t>
      </w:r>
    </w:p>
    <w:p w14:paraId="15A531E1" w14:textId="77777777" w:rsidR="00E57921" w:rsidRDefault="00E57921" w:rsidP="00E57921">
      <w:pPr>
        <w:pStyle w:val="Default"/>
        <w:numPr>
          <w:ilvl w:val="0"/>
          <w:numId w:val="35"/>
        </w:numPr>
        <w:jc w:val="both"/>
        <w:rPr>
          <w:rFonts w:asciiTheme="minorHAnsi" w:hAnsiTheme="minorHAnsi"/>
          <w:bCs/>
          <w:sz w:val="22"/>
          <w:szCs w:val="22"/>
        </w:rPr>
      </w:pPr>
      <w:r>
        <w:rPr>
          <w:rFonts w:asciiTheme="minorHAnsi" w:hAnsiTheme="minorHAnsi"/>
          <w:bCs/>
          <w:sz w:val="22"/>
          <w:szCs w:val="22"/>
        </w:rPr>
        <w:t xml:space="preserve">The Department of Public Health currently bases staff at both </w:t>
      </w:r>
      <w:r>
        <w:rPr>
          <w:rFonts w:asciiTheme="minorHAnsi" w:hAnsiTheme="minorHAnsi"/>
          <w:sz w:val="22"/>
          <w:szCs w:val="22"/>
          <w:lang w:val="en"/>
        </w:rPr>
        <w:t xml:space="preserve">the Melbourne (Bundoora) and CBD (Collins St) campus.  </w:t>
      </w:r>
      <w:r>
        <w:rPr>
          <w:rFonts w:asciiTheme="minorHAnsi" w:hAnsiTheme="minorHAnsi"/>
          <w:bCs/>
          <w:sz w:val="22"/>
          <w:szCs w:val="22"/>
        </w:rPr>
        <w:t xml:space="preserve">Whilst in the course coordinator </w:t>
      </w:r>
      <w:r w:rsidRPr="002C7279">
        <w:rPr>
          <w:rFonts w:asciiTheme="minorHAnsi" w:hAnsiTheme="minorHAnsi"/>
          <w:bCs/>
          <w:sz w:val="22"/>
          <w:szCs w:val="22"/>
        </w:rPr>
        <w:t xml:space="preserve">role </w:t>
      </w:r>
      <w:r>
        <w:rPr>
          <w:rFonts w:asciiTheme="minorHAnsi" w:hAnsiTheme="minorHAnsi"/>
          <w:bCs/>
          <w:sz w:val="22"/>
          <w:szCs w:val="22"/>
        </w:rPr>
        <w:t xml:space="preserve">the incumbent will be required to be primarily based </w:t>
      </w:r>
      <w:r w:rsidRPr="002C7279">
        <w:rPr>
          <w:rFonts w:asciiTheme="minorHAnsi" w:hAnsiTheme="minorHAnsi"/>
          <w:bCs/>
          <w:sz w:val="22"/>
          <w:szCs w:val="22"/>
        </w:rPr>
        <w:t>at</w:t>
      </w:r>
      <w:r>
        <w:rPr>
          <w:rFonts w:asciiTheme="minorHAnsi" w:hAnsiTheme="minorHAnsi"/>
          <w:bCs/>
          <w:sz w:val="22"/>
          <w:szCs w:val="22"/>
        </w:rPr>
        <w:t xml:space="preserve"> the Melbourne (Bundoora) campus, </w:t>
      </w:r>
      <w:r>
        <w:rPr>
          <w:rFonts w:asciiTheme="minorHAnsi" w:hAnsiTheme="minorHAnsi"/>
          <w:sz w:val="22"/>
          <w:szCs w:val="22"/>
        </w:rPr>
        <w:t>and may be allocated teaching which requires them to travel to either campus</w:t>
      </w:r>
      <w:r>
        <w:rPr>
          <w:rFonts w:asciiTheme="minorHAnsi" w:hAnsiTheme="minorHAnsi"/>
          <w:sz w:val="22"/>
          <w:szCs w:val="22"/>
          <w:lang w:val="en"/>
        </w:rPr>
        <w:t>, including in the evenings and on weekends.</w:t>
      </w:r>
    </w:p>
    <w:p w14:paraId="7D774EEA" w14:textId="77777777" w:rsidR="00E57921" w:rsidRDefault="00E57921" w:rsidP="00E57921">
      <w:pPr>
        <w:pStyle w:val="Default"/>
        <w:numPr>
          <w:ilvl w:val="0"/>
          <w:numId w:val="35"/>
        </w:numPr>
        <w:jc w:val="both"/>
        <w:rPr>
          <w:rFonts w:asciiTheme="minorHAnsi" w:hAnsiTheme="minorHAnsi"/>
          <w:bCs/>
          <w:sz w:val="22"/>
          <w:szCs w:val="22"/>
        </w:rPr>
      </w:pPr>
      <w:r>
        <w:rPr>
          <w:rFonts w:asciiTheme="minorHAnsi" w:hAnsiTheme="minorHAnsi"/>
          <w:bCs/>
          <w:sz w:val="22"/>
          <w:szCs w:val="22"/>
        </w:rPr>
        <w:t>The position description is indicative of the initial expectation of the role and subject to changes to University goals and priorities, activities or focus of the job.</w:t>
      </w:r>
    </w:p>
    <w:p w14:paraId="651B6077" w14:textId="77777777" w:rsidR="00E57921" w:rsidRDefault="00E57921" w:rsidP="00E57921">
      <w:pPr>
        <w:pStyle w:val="Default"/>
        <w:rPr>
          <w:sz w:val="22"/>
          <w:szCs w:val="22"/>
        </w:rPr>
      </w:pPr>
    </w:p>
    <w:p w14:paraId="6650A000" w14:textId="77777777" w:rsidR="00E57921" w:rsidRPr="007567A3" w:rsidRDefault="00E57921" w:rsidP="00E57921">
      <w:pPr>
        <w:pStyle w:val="Default"/>
        <w:spacing w:after="80"/>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3E1719FC" w14:textId="77777777" w:rsidR="00E57921" w:rsidRPr="007567A3" w:rsidRDefault="00E57921" w:rsidP="00E57921">
      <w:pPr>
        <w:pStyle w:val="Default"/>
        <w:spacing w:after="80"/>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174CA74D" w14:textId="77777777" w:rsidR="00E57921" w:rsidRPr="007567A3" w:rsidRDefault="00E57921" w:rsidP="00E57921">
      <w:pPr>
        <w:pStyle w:val="Default"/>
        <w:numPr>
          <w:ilvl w:val="0"/>
          <w:numId w:val="37"/>
        </w:numPr>
        <w:jc w:val="both"/>
        <w:rPr>
          <w:rFonts w:asciiTheme="minorHAnsi" w:hAnsiTheme="minorHAnsi" w:cstheme="minorHAnsi"/>
          <w:bCs/>
          <w:sz w:val="22"/>
          <w:szCs w:val="22"/>
        </w:rPr>
      </w:pPr>
      <w:r w:rsidRPr="007567A3">
        <w:rPr>
          <w:rFonts w:asciiTheme="minorHAnsi" w:hAnsiTheme="minorHAnsi" w:cstheme="minorHAnsi"/>
          <w:bCs/>
          <w:sz w:val="22"/>
          <w:szCs w:val="22"/>
        </w:rPr>
        <w:t>hold, or be willing to undertake and pass, a Victorian With Children Check; AND</w:t>
      </w:r>
    </w:p>
    <w:p w14:paraId="0522E475" w14:textId="3555DB32" w:rsidR="00E57921" w:rsidRDefault="00E57921" w:rsidP="00E57921">
      <w:pPr>
        <w:pStyle w:val="Default"/>
        <w:numPr>
          <w:ilvl w:val="0"/>
          <w:numId w:val="37"/>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5F5EA66C" w14:textId="4D2369F4" w:rsidR="00616B4C" w:rsidRDefault="00616B4C" w:rsidP="00E57921">
      <w:pPr>
        <w:pStyle w:val="Default"/>
        <w:jc w:val="both"/>
        <w:rPr>
          <w:rFonts w:asciiTheme="minorHAnsi" w:hAnsiTheme="minorHAnsi" w:cstheme="minorHAnsi"/>
          <w:bCs/>
          <w:sz w:val="22"/>
          <w:szCs w:val="22"/>
        </w:rPr>
      </w:pPr>
    </w:p>
    <w:p w14:paraId="7797405F" w14:textId="77777777" w:rsidR="00616B4C" w:rsidRDefault="00E57921" w:rsidP="00616B4C">
      <w:pPr>
        <w:widowControl/>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0D7D9EB9" w14:textId="1C9ABED2" w:rsidR="00E57921" w:rsidRPr="00616B4C" w:rsidRDefault="00E57921" w:rsidP="00616B4C">
      <w:pPr>
        <w:widowControl/>
        <w:rPr>
          <w:rFonts w:asciiTheme="minorHAnsi" w:hAnsiTheme="minorHAnsi" w:cstheme="minorHAnsi"/>
          <w:b/>
          <w:bCs/>
          <w:snapToGrid/>
          <w:color w:val="000000"/>
          <w:sz w:val="22"/>
          <w:szCs w:val="22"/>
          <w:lang w:val="en-AU" w:eastAsia="en-AU"/>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273ED3E2" w14:textId="77777777" w:rsidR="00E57921" w:rsidRPr="00F66E33" w:rsidRDefault="00E57921" w:rsidP="00E57921">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3053532E" w14:textId="77777777" w:rsidR="00E57921" w:rsidRPr="00F66E33" w:rsidRDefault="00E57921" w:rsidP="00E57921">
      <w:pPr>
        <w:pStyle w:val="ListParagraph"/>
        <w:numPr>
          <w:ilvl w:val="0"/>
          <w:numId w:val="36"/>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07AAC988" w14:textId="77777777" w:rsidR="00E57921" w:rsidRPr="00F66E33" w:rsidRDefault="00E57921" w:rsidP="00E57921">
      <w:pPr>
        <w:pStyle w:val="ListParagraph"/>
        <w:numPr>
          <w:ilvl w:val="0"/>
          <w:numId w:val="36"/>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3E021443" w14:textId="77777777" w:rsidR="00E57921" w:rsidRPr="00F66E33" w:rsidRDefault="00E57921" w:rsidP="00E57921">
      <w:pPr>
        <w:pStyle w:val="ListParagraph"/>
        <w:numPr>
          <w:ilvl w:val="0"/>
          <w:numId w:val="36"/>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265ACDF5" w14:textId="70F0EA28" w:rsidR="00E57921" w:rsidRPr="00E57921" w:rsidRDefault="00E57921" w:rsidP="00E57921">
      <w:pPr>
        <w:pStyle w:val="ListParagraph"/>
        <w:numPr>
          <w:ilvl w:val="0"/>
          <w:numId w:val="36"/>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049C055A" w14:textId="77777777" w:rsidR="00E57921" w:rsidRPr="00CA2FF4" w:rsidRDefault="00E57921" w:rsidP="00E57921">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52B03940" w14:textId="615A2E3D" w:rsidR="00B97AC7" w:rsidRPr="006D0BBE" w:rsidRDefault="00E57921" w:rsidP="00B97AC7">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4D912171" w14:textId="77777777" w:rsidR="00265D6D" w:rsidRPr="001E1E50" w:rsidRDefault="00265D6D" w:rsidP="00B97AC7">
      <w:pPr>
        <w:pStyle w:val="Default"/>
        <w:rPr>
          <w:rFonts w:asciiTheme="minorHAnsi" w:hAnsiTheme="minorHAnsi"/>
          <w:sz w:val="20"/>
        </w:rPr>
      </w:pPr>
    </w:p>
    <w:sectPr w:rsidR="00265D6D" w:rsidRPr="001E1E50" w:rsidSect="00A02E8F">
      <w:headerReference w:type="even" r:id="rId14"/>
      <w:headerReference w:type="default" r:id="rId15"/>
      <w:footerReference w:type="default" r:id="rId16"/>
      <w:headerReference w:type="first" r:id="rId17"/>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070C" w14:textId="77777777" w:rsidR="003975D2" w:rsidRDefault="003975D2">
      <w:r>
        <w:separator/>
      </w:r>
    </w:p>
  </w:endnote>
  <w:endnote w:type="continuationSeparator" w:id="0">
    <w:p w14:paraId="0EE6EA00" w14:textId="77777777" w:rsidR="003975D2" w:rsidRDefault="0039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EE1CA" w14:textId="77777777" w:rsidR="003F2F92" w:rsidRDefault="003F2F92" w:rsidP="003F2F9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14:paraId="68A8D94C" w14:textId="77777777" w:rsidR="003F2F92" w:rsidRDefault="003F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D334C" w14:textId="77777777" w:rsidR="003975D2" w:rsidRDefault="003975D2">
      <w:r>
        <w:separator/>
      </w:r>
    </w:p>
  </w:footnote>
  <w:footnote w:type="continuationSeparator" w:id="0">
    <w:p w14:paraId="332C2ED4" w14:textId="77777777" w:rsidR="003975D2" w:rsidRDefault="0039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7EAF" w14:textId="77777777" w:rsidR="00AA480C" w:rsidRDefault="00114C38">
    <w:pPr>
      <w:pStyle w:val="Header"/>
    </w:pPr>
    <w:r>
      <w:rPr>
        <w:noProof/>
      </w:rPr>
      <w:pict w14:anchorId="63938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F42E"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68E4" w14:textId="77777777" w:rsidR="00AA480C" w:rsidRDefault="00114C38">
    <w:pPr>
      <w:pStyle w:val="Header"/>
    </w:pPr>
    <w:r>
      <w:rPr>
        <w:noProof/>
      </w:rPr>
      <w:pict w14:anchorId="2CB29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4"/>
  </w:num>
  <w:num w:numId="4">
    <w:abstractNumId w:val="14"/>
  </w:num>
  <w:num w:numId="5">
    <w:abstractNumId w:val="20"/>
  </w:num>
  <w:num w:numId="6">
    <w:abstractNumId w:val="22"/>
  </w:num>
  <w:num w:numId="7">
    <w:abstractNumId w:val="9"/>
  </w:num>
  <w:num w:numId="8">
    <w:abstractNumId w:val="1"/>
  </w:num>
  <w:num w:numId="9">
    <w:abstractNumId w:val="23"/>
  </w:num>
  <w:num w:numId="10">
    <w:abstractNumId w:val="25"/>
  </w:num>
  <w:num w:numId="11">
    <w:abstractNumId w:val="13"/>
  </w:num>
  <w:num w:numId="12">
    <w:abstractNumId w:val="6"/>
  </w:num>
  <w:num w:numId="13">
    <w:abstractNumId w:val="30"/>
  </w:num>
  <w:num w:numId="14">
    <w:abstractNumId w:val="28"/>
  </w:num>
  <w:num w:numId="15">
    <w:abstractNumId w:val="18"/>
  </w:num>
  <w:num w:numId="16">
    <w:abstractNumId w:val="17"/>
  </w:num>
  <w:num w:numId="17">
    <w:abstractNumId w:val="29"/>
  </w:num>
  <w:num w:numId="18">
    <w:abstractNumId w:val="32"/>
  </w:num>
  <w:num w:numId="19">
    <w:abstractNumId w:val="2"/>
  </w:num>
  <w:num w:numId="20">
    <w:abstractNumId w:val="10"/>
  </w:num>
  <w:num w:numId="21">
    <w:abstractNumId w:val="26"/>
  </w:num>
  <w:num w:numId="22">
    <w:abstractNumId w:val="7"/>
  </w:num>
  <w:num w:numId="23">
    <w:abstractNumId w:val="0"/>
  </w:num>
  <w:num w:numId="24">
    <w:abstractNumId w:val="15"/>
  </w:num>
  <w:num w:numId="25">
    <w:abstractNumId w:val="5"/>
  </w:num>
  <w:num w:numId="26">
    <w:abstractNumId w:val="12"/>
  </w:num>
  <w:num w:numId="27">
    <w:abstractNumId w:val="11"/>
  </w:num>
  <w:num w:numId="28">
    <w:abstractNumId w:val="16"/>
  </w:num>
  <w:num w:numId="29">
    <w:abstractNumId w:val="4"/>
  </w:num>
  <w:num w:numId="30">
    <w:abstractNumId w:val="19"/>
  </w:num>
  <w:num w:numId="31">
    <w:abstractNumId w:val="21"/>
  </w:num>
  <w:num w:numId="32">
    <w:abstractNumId w:val="27"/>
  </w:num>
  <w:num w:numId="33">
    <w:abstractNumId w:val="12"/>
  </w:num>
  <w:num w:numId="34">
    <w:abstractNumId w:val="11"/>
  </w:num>
  <w:num w:numId="35">
    <w:abstractNumId w:val="34"/>
  </w:num>
  <w:num w:numId="36">
    <w:abstractNumId w:val="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88"/>
    <w:rsid w:val="00003981"/>
    <w:rsid w:val="000071F5"/>
    <w:rsid w:val="00022CBA"/>
    <w:rsid w:val="00024409"/>
    <w:rsid w:val="00024FA3"/>
    <w:rsid w:val="00026046"/>
    <w:rsid w:val="0004599F"/>
    <w:rsid w:val="000525D9"/>
    <w:rsid w:val="00054C61"/>
    <w:rsid w:val="0005761F"/>
    <w:rsid w:val="00061F2F"/>
    <w:rsid w:val="00070A22"/>
    <w:rsid w:val="00071571"/>
    <w:rsid w:val="00075BE2"/>
    <w:rsid w:val="00081F62"/>
    <w:rsid w:val="000846E2"/>
    <w:rsid w:val="00092B73"/>
    <w:rsid w:val="00095DBD"/>
    <w:rsid w:val="000963C3"/>
    <w:rsid w:val="000A332A"/>
    <w:rsid w:val="000C2BA3"/>
    <w:rsid w:val="000D6A8C"/>
    <w:rsid w:val="000D7DE6"/>
    <w:rsid w:val="000E1206"/>
    <w:rsid w:val="000E1FBA"/>
    <w:rsid w:val="000E282C"/>
    <w:rsid w:val="000E65D7"/>
    <w:rsid w:val="000E72F7"/>
    <w:rsid w:val="00102234"/>
    <w:rsid w:val="00105A71"/>
    <w:rsid w:val="0011381E"/>
    <w:rsid w:val="00114C38"/>
    <w:rsid w:val="001216BC"/>
    <w:rsid w:val="00121803"/>
    <w:rsid w:val="001375C6"/>
    <w:rsid w:val="00137E95"/>
    <w:rsid w:val="00140E8C"/>
    <w:rsid w:val="00142297"/>
    <w:rsid w:val="00166A9D"/>
    <w:rsid w:val="00176D2E"/>
    <w:rsid w:val="0018410A"/>
    <w:rsid w:val="0018649A"/>
    <w:rsid w:val="001908D2"/>
    <w:rsid w:val="001A0451"/>
    <w:rsid w:val="001A15D3"/>
    <w:rsid w:val="001A6E57"/>
    <w:rsid w:val="001B0CD1"/>
    <w:rsid w:val="001B303F"/>
    <w:rsid w:val="001B38E4"/>
    <w:rsid w:val="001B61DE"/>
    <w:rsid w:val="001D0965"/>
    <w:rsid w:val="001E1E50"/>
    <w:rsid w:val="001E20FB"/>
    <w:rsid w:val="001E496E"/>
    <w:rsid w:val="001E4AAF"/>
    <w:rsid w:val="001E73C0"/>
    <w:rsid w:val="001F3D1D"/>
    <w:rsid w:val="001F6C45"/>
    <w:rsid w:val="001F7CC1"/>
    <w:rsid w:val="00203087"/>
    <w:rsid w:val="0020415A"/>
    <w:rsid w:val="00220596"/>
    <w:rsid w:val="00224DD3"/>
    <w:rsid w:val="00245588"/>
    <w:rsid w:val="002476A9"/>
    <w:rsid w:val="00253EFE"/>
    <w:rsid w:val="00256FDB"/>
    <w:rsid w:val="00265D6D"/>
    <w:rsid w:val="00270013"/>
    <w:rsid w:val="0027273D"/>
    <w:rsid w:val="002744A2"/>
    <w:rsid w:val="002769BA"/>
    <w:rsid w:val="00276FAF"/>
    <w:rsid w:val="00285CA1"/>
    <w:rsid w:val="002934F4"/>
    <w:rsid w:val="002A1F3A"/>
    <w:rsid w:val="002B6353"/>
    <w:rsid w:val="002C3B27"/>
    <w:rsid w:val="002D4494"/>
    <w:rsid w:val="002E5029"/>
    <w:rsid w:val="003109F5"/>
    <w:rsid w:val="00317DF2"/>
    <w:rsid w:val="00322D91"/>
    <w:rsid w:val="00333A8D"/>
    <w:rsid w:val="00340895"/>
    <w:rsid w:val="00341F6D"/>
    <w:rsid w:val="00343FE4"/>
    <w:rsid w:val="00345A34"/>
    <w:rsid w:val="0034773D"/>
    <w:rsid w:val="00347D7E"/>
    <w:rsid w:val="00355735"/>
    <w:rsid w:val="00360E42"/>
    <w:rsid w:val="00361F4F"/>
    <w:rsid w:val="003641BA"/>
    <w:rsid w:val="00392E12"/>
    <w:rsid w:val="003975D2"/>
    <w:rsid w:val="003B0155"/>
    <w:rsid w:val="003B55DC"/>
    <w:rsid w:val="003D41DF"/>
    <w:rsid w:val="003E0C6F"/>
    <w:rsid w:val="003E545A"/>
    <w:rsid w:val="003E5956"/>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728DB"/>
    <w:rsid w:val="00482BFB"/>
    <w:rsid w:val="00484B2B"/>
    <w:rsid w:val="00485FBD"/>
    <w:rsid w:val="004901BE"/>
    <w:rsid w:val="00492597"/>
    <w:rsid w:val="00492C71"/>
    <w:rsid w:val="0049310A"/>
    <w:rsid w:val="004A0539"/>
    <w:rsid w:val="004A6946"/>
    <w:rsid w:val="004B40FF"/>
    <w:rsid w:val="004C3676"/>
    <w:rsid w:val="004C5B77"/>
    <w:rsid w:val="004C6E62"/>
    <w:rsid w:val="004E0A42"/>
    <w:rsid w:val="004F12B6"/>
    <w:rsid w:val="005034AC"/>
    <w:rsid w:val="00522086"/>
    <w:rsid w:val="00524467"/>
    <w:rsid w:val="005274EB"/>
    <w:rsid w:val="005350D7"/>
    <w:rsid w:val="005443DB"/>
    <w:rsid w:val="00545851"/>
    <w:rsid w:val="00551C84"/>
    <w:rsid w:val="00560D9F"/>
    <w:rsid w:val="005855AA"/>
    <w:rsid w:val="00587393"/>
    <w:rsid w:val="005B27C7"/>
    <w:rsid w:val="005B64F6"/>
    <w:rsid w:val="005E6919"/>
    <w:rsid w:val="005F3321"/>
    <w:rsid w:val="005F5CF0"/>
    <w:rsid w:val="00611589"/>
    <w:rsid w:val="00616B4C"/>
    <w:rsid w:val="006374AB"/>
    <w:rsid w:val="00644663"/>
    <w:rsid w:val="00660C71"/>
    <w:rsid w:val="006629E6"/>
    <w:rsid w:val="00673348"/>
    <w:rsid w:val="00677A7D"/>
    <w:rsid w:val="006811C9"/>
    <w:rsid w:val="00682B0B"/>
    <w:rsid w:val="00684D0B"/>
    <w:rsid w:val="006864C7"/>
    <w:rsid w:val="006910E5"/>
    <w:rsid w:val="006B7417"/>
    <w:rsid w:val="006C3AEF"/>
    <w:rsid w:val="006C45D9"/>
    <w:rsid w:val="006D31A5"/>
    <w:rsid w:val="006D6D72"/>
    <w:rsid w:val="006F0613"/>
    <w:rsid w:val="007011D4"/>
    <w:rsid w:val="0070384B"/>
    <w:rsid w:val="007066C3"/>
    <w:rsid w:val="00725112"/>
    <w:rsid w:val="00725B2D"/>
    <w:rsid w:val="00736054"/>
    <w:rsid w:val="00740906"/>
    <w:rsid w:val="00750871"/>
    <w:rsid w:val="007517D1"/>
    <w:rsid w:val="007541EA"/>
    <w:rsid w:val="007643D9"/>
    <w:rsid w:val="00764834"/>
    <w:rsid w:val="00764EAC"/>
    <w:rsid w:val="00765F33"/>
    <w:rsid w:val="00775BA9"/>
    <w:rsid w:val="00777517"/>
    <w:rsid w:val="00787F73"/>
    <w:rsid w:val="00795503"/>
    <w:rsid w:val="007A000F"/>
    <w:rsid w:val="007A58EF"/>
    <w:rsid w:val="007B0F5C"/>
    <w:rsid w:val="007B75FB"/>
    <w:rsid w:val="007C44D9"/>
    <w:rsid w:val="007C6192"/>
    <w:rsid w:val="007E4090"/>
    <w:rsid w:val="007E4E5D"/>
    <w:rsid w:val="007F512E"/>
    <w:rsid w:val="007F6575"/>
    <w:rsid w:val="00823B6A"/>
    <w:rsid w:val="00834BB6"/>
    <w:rsid w:val="008359EA"/>
    <w:rsid w:val="00842B6E"/>
    <w:rsid w:val="008458BD"/>
    <w:rsid w:val="00882308"/>
    <w:rsid w:val="00884F4D"/>
    <w:rsid w:val="008A248A"/>
    <w:rsid w:val="008A4B2E"/>
    <w:rsid w:val="008A5260"/>
    <w:rsid w:val="008B0034"/>
    <w:rsid w:val="008B1944"/>
    <w:rsid w:val="008C0614"/>
    <w:rsid w:val="008C0868"/>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0211"/>
    <w:rsid w:val="00954EE6"/>
    <w:rsid w:val="009554D9"/>
    <w:rsid w:val="00966DE0"/>
    <w:rsid w:val="00970F02"/>
    <w:rsid w:val="0098228A"/>
    <w:rsid w:val="0098359C"/>
    <w:rsid w:val="00990932"/>
    <w:rsid w:val="00997731"/>
    <w:rsid w:val="009A15BA"/>
    <w:rsid w:val="009A1ED7"/>
    <w:rsid w:val="009A498E"/>
    <w:rsid w:val="009B2A7B"/>
    <w:rsid w:val="009B2F16"/>
    <w:rsid w:val="009C58B0"/>
    <w:rsid w:val="009D5B18"/>
    <w:rsid w:val="009E0A63"/>
    <w:rsid w:val="009E5AB1"/>
    <w:rsid w:val="009F212E"/>
    <w:rsid w:val="009F777C"/>
    <w:rsid w:val="009F7B57"/>
    <w:rsid w:val="00A02E8F"/>
    <w:rsid w:val="00A1133C"/>
    <w:rsid w:val="00A13BB7"/>
    <w:rsid w:val="00A177A4"/>
    <w:rsid w:val="00A2623F"/>
    <w:rsid w:val="00A324D2"/>
    <w:rsid w:val="00A345AF"/>
    <w:rsid w:val="00A52E42"/>
    <w:rsid w:val="00A55BC3"/>
    <w:rsid w:val="00A60F34"/>
    <w:rsid w:val="00A64A18"/>
    <w:rsid w:val="00A67E1E"/>
    <w:rsid w:val="00A7760A"/>
    <w:rsid w:val="00A77FDD"/>
    <w:rsid w:val="00A861C0"/>
    <w:rsid w:val="00A87742"/>
    <w:rsid w:val="00A91018"/>
    <w:rsid w:val="00A928AB"/>
    <w:rsid w:val="00AA134A"/>
    <w:rsid w:val="00AA480C"/>
    <w:rsid w:val="00AA5846"/>
    <w:rsid w:val="00AB02EB"/>
    <w:rsid w:val="00AC23EB"/>
    <w:rsid w:val="00AE25D2"/>
    <w:rsid w:val="00AF2AF1"/>
    <w:rsid w:val="00B031C8"/>
    <w:rsid w:val="00B037AE"/>
    <w:rsid w:val="00B105FB"/>
    <w:rsid w:val="00B20918"/>
    <w:rsid w:val="00B20CFC"/>
    <w:rsid w:val="00B220E8"/>
    <w:rsid w:val="00B36F35"/>
    <w:rsid w:val="00B4034C"/>
    <w:rsid w:val="00B4513A"/>
    <w:rsid w:val="00B47792"/>
    <w:rsid w:val="00B55AC6"/>
    <w:rsid w:val="00B74524"/>
    <w:rsid w:val="00B76A0D"/>
    <w:rsid w:val="00B84945"/>
    <w:rsid w:val="00B97A05"/>
    <w:rsid w:val="00B97AC7"/>
    <w:rsid w:val="00BA19EF"/>
    <w:rsid w:val="00BA3C29"/>
    <w:rsid w:val="00BB3446"/>
    <w:rsid w:val="00BB345E"/>
    <w:rsid w:val="00BB5F6A"/>
    <w:rsid w:val="00BE08F6"/>
    <w:rsid w:val="00BE1D29"/>
    <w:rsid w:val="00BE2F2C"/>
    <w:rsid w:val="00BE5C22"/>
    <w:rsid w:val="00BF2239"/>
    <w:rsid w:val="00C02C2A"/>
    <w:rsid w:val="00C03F22"/>
    <w:rsid w:val="00C04F87"/>
    <w:rsid w:val="00C34C4B"/>
    <w:rsid w:val="00C363A6"/>
    <w:rsid w:val="00C42DA8"/>
    <w:rsid w:val="00C51B53"/>
    <w:rsid w:val="00C56ECF"/>
    <w:rsid w:val="00C60E89"/>
    <w:rsid w:val="00C61BBE"/>
    <w:rsid w:val="00C71833"/>
    <w:rsid w:val="00C77564"/>
    <w:rsid w:val="00C77948"/>
    <w:rsid w:val="00C835A9"/>
    <w:rsid w:val="00C91164"/>
    <w:rsid w:val="00CA55AB"/>
    <w:rsid w:val="00CA7AEA"/>
    <w:rsid w:val="00CB4775"/>
    <w:rsid w:val="00CC77EA"/>
    <w:rsid w:val="00CE360A"/>
    <w:rsid w:val="00CF0177"/>
    <w:rsid w:val="00CF691E"/>
    <w:rsid w:val="00D1324E"/>
    <w:rsid w:val="00D14A09"/>
    <w:rsid w:val="00D15678"/>
    <w:rsid w:val="00D21542"/>
    <w:rsid w:val="00D23711"/>
    <w:rsid w:val="00D4393B"/>
    <w:rsid w:val="00D665B1"/>
    <w:rsid w:val="00D714EB"/>
    <w:rsid w:val="00D731B7"/>
    <w:rsid w:val="00D73715"/>
    <w:rsid w:val="00D8679E"/>
    <w:rsid w:val="00D87F7B"/>
    <w:rsid w:val="00D96063"/>
    <w:rsid w:val="00DA349C"/>
    <w:rsid w:val="00DA42B8"/>
    <w:rsid w:val="00DB0011"/>
    <w:rsid w:val="00DC3574"/>
    <w:rsid w:val="00DD7C55"/>
    <w:rsid w:val="00DE2133"/>
    <w:rsid w:val="00DE7D17"/>
    <w:rsid w:val="00DF0C4C"/>
    <w:rsid w:val="00DF3048"/>
    <w:rsid w:val="00DF404A"/>
    <w:rsid w:val="00E005F0"/>
    <w:rsid w:val="00E01B9D"/>
    <w:rsid w:val="00E063D8"/>
    <w:rsid w:val="00E10820"/>
    <w:rsid w:val="00E120E7"/>
    <w:rsid w:val="00E12249"/>
    <w:rsid w:val="00E15D35"/>
    <w:rsid w:val="00E26E0B"/>
    <w:rsid w:val="00E37EDD"/>
    <w:rsid w:val="00E42ADC"/>
    <w:rsid w:val="00E475B4"/>
    <w:rsid w:val="00E528B2"/>
    <w:rsid w:val="00E57921"/>
    <w:rsid w:val="00E620F1"/>
    <w:rsid w:val="00E817F1"/>
    <w:rsid w:val="00E83708"/>
    <w:rsid w:val="00E87AC5"/>
    <w:rsid w:val="00E92EA2"/>
    <w:rsid w:val="00E947B0"/>
    <w:rsid w:val="00E96D00"/>
    <w:rsid w:val="00E97E0E"/>
    <w:rsid w:val="00EA338B"/>
    <w:rsid w:val="00EA7384"/>
    <w:rsid w:val="00EB02FC"/>
    <w:rsid w:val="00EC62C4"/>
    <w:rsid w:val="00EE4242"/>
    <w:rsid w:val="00EF653B"/>
    <w:rsid w:val="00F01798"/>
    <w:rsid w:val="00F07C48"/>
    <w:rsid w:val="00F11BE5"/>
    <w:rsid w:val="00F13D40"/>
    <w:rsid w:val="00F152EB"/>
    <w:rsid w:val="00F21F64"/>
    <w:rsid w:val="00F23858"/>
    <w:rsid w:val="00F2775A"/>
    <w:rsid w:val="00F32813"/>
    <w:rsid w:val="00F37068"/>
    <w:rsid w:val="00F44F4E"/>
    <w:rsid w:val="00F46467"/>
    <w:rsid w:val="00F5098F"/>
    <w:rsid w:val="00F50D81"/>
    <w:rsid w:val="00F549BA"/>
    <w:rsid w:val="00F56355"/>
    <w:rsid w:val="00F56ABC"/>
    <w:rsid w:val="00F573C1"/>
    <w:rsid w:val="00F61B21"/>
    <w:rsid w:val="00F632AC"/>
    <w:rsid w:val="00F63A6D"/>
    <w:rsid w:val="00F71882"/>
    <w:rsid w:val="00F73E72"/>
    <w:rsid w:val="00F81ED2"/>
    <w:rsid w:val="00F85BEB"/>
    <w:rsid w:val="00F96597"/>
    <w:rsid w:val="00FC64F7"/>
    <w:rsid w:val="00FD546C"/>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8FDC40C"/>
  <w15:docId w15:val="{6F152F3C-02B6-4578-9C80-D749352E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character" w:customStyle="1" w:styleId="FooterChar">
    <w:name w:val="Footer Char"/>
    <w:basedOn w:val="DefaultParagraphFont"/>
    <w:link w:val="Footer"/>
    <w:rsid w:val="003F2F92"/>
    <w:rPr>
      <w:rFonts w:ascii="Univers" w:hAnsi="Univers"/>
      <w:snapToGrid w:val="0"/>
      <w:sz w:val="24"/>
      <w:lang w:val="en-US" w:eastAsia="en-US"/>
    </w:rPr>
  </w:style>
  <w:style w:type="paragraph" w:styleId="CommentText">
    <w:name w:val="annotation text"/>
    <w:basedOn w:val="Normal"/>
    <w:link w:val="CommentTextChar"/>
    <w:uiPriority w:val="99"/>
    <w:unhideWhenUsed/>
    <w:rsid w:val="004B40FF"/>
    <w:rPr>
      <w:sz w:val="20"/>
    </w:rPr>
  </w:style>
  <w:style w:type="character" w:customStyle="1" w:styleId="CommentTextChar">
    <w:name w:val="Comment Text Char"/>
    <w:basedOn w:val="DefaultParagraphFont"/>
    <w:link w:val="CommentText"/>
    <w:uiPriority w:val="99"/>
    <w:rsid w:val="004B40FF"/>
    <w:rPr>
      <w:rFonts w:ascii="Univers" w:hAnsi="Univers"/>
      <w:snapToGrid w:val="0"/>
      <w:lang w:val="en-US" w:eastAsia="en-US"/>
    </w:rPr>
  </w:style>
  <w:style w:type="character" w:styleId="CommentReference">
    <w:name w:val="annotation reference"/>
    <w:basedOn w:val="DefaultParagraphFont"/>
    <w:uiPriority w:val="99"/>
    <w:semiHidden/>
    <w:unhideWhenUsed/>
    <w:rsid w:val="00003981"/>
    <w:rPr>
      <w:sz w:val="16"/>
      <w:szCs w:val="16"/>
    </w:rPr>
  </w:style>
  <w:style w:type="character" w:styleId="Emphasis">
    <w:name w:val="Emphasis"/>
    <w:basedOn w:val="DefaultParagraphFont"/>
    <w:uiPriority w:val="20"/>
    <w:qFormat/>
    <w:rsid w:val="00003981"/>
    <w:rPr>
      <w:i/>
      <w:iCs/>
    </w:rPr>
  </w:style>
  <w:style w:type="paragraph" w:styleId="CommentSubject">
    <w:name w:val="annotation subject"/>
    <w:basedOn w:val="CommentText"/>
    <w:next w:val="CommentText"/>
    <w:link w:val="CommentSubjectChar"/>
    <w:semiHidden/>
    <w:unhideWhenUsed/>
    <w:rsid w:val="00BE2F2C"/>
    <w:rPr>
      <w:b/>
      <w:bCs/>
    </w:rPr>
  </w:style>
  <w:style w:type="character" w:customStyle="1" w:styleId="CommentSubjectChar">
    <w:name w:val="Comment Subject Char"/>
    <w:basedOn w:val="CommentTextChar"/>
    <w:link w:val="CommentSubject"/>
    <w:semiHidden/>
    <w:rsid w:val="00BE2F2C"/>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971909832">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90555556">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yperlink" Target="http://preventioncentre.org.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trobe.edu.au/school-psychology-and-public-health/ergonomic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Sundararajan@latrobe.edu.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atrobe.edu.au/SH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cmullen\Documents\Damian%20Spencer\level-c-teaching-and-researchsenior-lectur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level-c-teaching-and-researchsenior-lecturer</Template>
  <TotalTime>0</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9655</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Ilze McMullen</dc:creator>
  <cp:keywords/>
  <dc:description/>
  <cp:lastModifiedBy>Deborah Dare</cp:lastModifiedBy>
  <cp:revision>3</cp:revision>
  <cp:lastPrinted>2018-06-15T03:49:00Z</cp:lastPrinted>
  <dcterms:created xsi:type="dcterms:W3CDTF">2018-07-10T00:21:00Z</dcterms:created>
  <dcterms:modified xsi:type="dcterms:W3CDTF">2018-07-12T01:45:00Z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