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6A79" w14:textId="77777777" w:rsidR="0010362B" w:rsidRDefault="0010362B">
      <w:pPr>
        <w:rPr>
          <w:sz w:val="10"/>
          <w:szCs w:val="10"/>
        </w:rPr>
      </w:pPr>
    </w:p>
    <w:tbl>
      <w:tblPr>
        <w:tblStyle w:val="a"/>
        <w:tblW w:w="9781" w:type="dxa"/>
        <w:tblBorders>
          <w:top w:val="nil"/>
          <w:left w:val="nil"/>
          <w:bottom w:val="nil"/>
          <w:right w:val="nil"/>
          <w:insideH w:val="nil"/>
          <w:insideV w:val="nil"/>
        </w:tblBorders>
        <w:tblLayout w:type="fixed"/>
        <w:tblLook w:val="0400" w:firstRow="0" w:lastRow="0" w:firstColumn="0" w:lastColumn="0" w:noHBand="0" w:noVBand="1"/>
      </w:tblPr>
      <w:tblGrid>
        <w:gridCol w:w="2263"/>
        <w:gridCol w:w="7518"/>
      </w:tblGrid>
      <w:tr w:rsidR="0010362B" w14:paraId="60B386A8" w14:textId="77777777">
        <w:trPr>
          <w:trHeight w:val="397"/>
        </w:trPr>
        <w:tc>
          <w:tcPr>
            <w:tcW w:w="2263" w:type="dxa"/>
            <w:vAlign w:val="center"/>
          </w:tcPr>
          <w:p w14:paraId="42CC47EC" w14:textId="77777777" w:rsidR="0010362B" w:rsidRDefault="00C7303B">
            <w:pPr>
              <w:rPr>
                <w:b/>
                <w:color w:val="A752A0"/>
              </w:rPr>
            </w:pPr>
            <w:r>
              <w:rPr>
                <w:b/>
                <w:color w:val="A752A0"/>
              </w:rPr>
              <w:t>POSITION TITLE:</w:t>
            </w:r>
          </w:p>
        </w:tc>
        <w:tc>
          <w:tcPr>
            <w:tcW w:w="7518" w:type="dxa"/>
            <w:vAlign w:val="center"/>
          </w:tcPr>
          <w:p w14:paraId="31F009C5" w14:textId="37CC4AC3" w:rsidR="0010362B" w:rsidRDefault="00FA2177">
            <w:pPr>
              <w:rPr>
                <w:b/>
                <w:color w:val="10446F"/>
              </w:rPr>
            </w:pPr>
            <w:r>
              <w:rPr>
                <w:b/>
                <w:color w:val="10446F"/>
              </w:rPr>
              <w:t>Retail Supervisor (Tuckshop Convenor)</w:t>
            </w:r>
          </w:p>
        </w:tc>
      </w:tr>
      <w:tr w:rsidR="0010362B" w14:paraId="56805122" w14:textId="77777777">
        <w:trPr>
          <w:trHeight w:val="397"/>
        </w:trPr>
        <w:tc>
          <w:tcPr>
            <w:tcW w:w="2263" w:type="dxa"/>
            <w:vAlign w:val="center"/>
          </w:tcPr>
          <w:p w14:paraId="6241CECB" w14:textId="77777777" w:rsidR="0010362B" w:rsidRDefault="00C7303B">
            <w:pPr>
              <w:rPr>
                <w:b/>
                <w:color w:val="A752A0"/>
              </w:rPr>
            </w:pPr>
            <w:r>
              <w:rPr>
                <w:b/>
                <w:color w:val="A752A0"/>
              </w:rPr>
              <w:t>SECTION</w:t>
            </w:r>
            <w:r>
              <w:rPr>
                <w:color w:val="A752A0"/>
              </w:rPr>
              <w:t>:</w:t>
            </w:r>
          </w:p>
        </w:tc>
        <w:tc>
          <w:tcPr>
            <w:tcW w:w="7518" w:type="dxa"/>
            <w:vAlign w:val="center"/>
          </w:tcPr>
          <w:p w14:paraId="11A733F1" w14:textId="3B60C2FE" w:rsidR="0010362B" w:rsidRDefault="0010362B">
            <w:pPr>
              <w:rPr>
                <w:b/>
                <w:color w:val="10446F"/>
              </w:rPr>
            </w:pPr>
          </w:p>
        </w:tc>
      </w:tr>
      <w:tr w:rsidR="0010362B" w14:paraId="7DCC9914" w14:textId="77777777">
        <w:trPr>
          <w:trHeight w:val="397"/>
        </w:trPr>
        <w:tc>
          <w:tcPr>
            <w:tcW w:w="2263" w:type="dxa"/>
            <w:vAlign w:val="center"/>
          </w:tcPr>
          <w:p w14:paraId="13B5621E" w14:textId="77777777" w:rsidR="0010362B" w:rsidRDefault="00C7303B">
            <w:pPr>
              <w:rPr>
                <w:b/>
                <w:color w:val="A752A0"/>
              </w:rPr>
            </w:pPr>
            <w:r>
              <w:rPr>
                <w:b/>
                <w:color w:val="A752A0"/>
              </w:rPr>
              <w:t>REPORTS TO:</w:t>
            </w:r>
          </w:p>
        </w:tc>
        <w:tc>
          <w:tcPr>
            <w:tcW w:w="7518" w:type="dxa"/>
            <w:vAlign w:val="center"/>
          </w:tcPr>
          <w:p w14:paraId="3081C76E" w14:textId="77777777" w:rsidR="0010362B" w:rsidRDefault="00C7303B">
            <w:pPr>
              <w:rPr>
                <w:b/>
                <w:color w:val="10446F"/>
              </w:rPr>
            </w:pPr>
            <w:r>
              <w:rPr>
                <w:b/>
                <w:color w:val="10446F"/>
              </w:rPr>
              <w:t xml:space="preserve">College Principal </w:t>
            </w:r>
          </w:p>
        </w:tc>
      </w:tr>
      <w:tr w:rsidR="0010362B" w14:paraId="7A122296" w14:textId="77777777">
        <w:trPr>
          <w:trHeight w:val="887"/>
        </w:trPr>
        <w:tc>
          <w:tcPr>
            <w:tcW w:w="2263" w:type="dxa"/>
          </w:tcPr>
          <w:p w14:paraId="2D199777" w14:textId="77777777" w:rsidR="0010362B" w:rsidRDefault="00C7303B">
            <w:pPr>
              <w:rPr>
                <w:b/>
                <w:color w:val="A752A0"/>
              </w:rPr>
            </w:pPr>
            <w:r>
              <w:rPr>
                <w:b/>
                <w:color w:val="A752A0"/>
              </w:rPr>
              <w:t>CLASSIFICATION:</w:t>
            </w:r>
          </w:p>
        </w:tc>
        <w:tc>
          <w:tcPr>
            <w:tcW w:w="7518" w:type="dxa"/>
            <w:vAlign w:val="center"/>
          </w:tcPr>
          <w:p w14:paraId="49D48C2B" w14:textId="77777777" w:rsidR="0010362B" w:rsidRDefault="00C7303B">
            <w:pPr>
              <w:rPr>
                <w:b/>
                <w:color w:val="10446F"/>
              </w:rPr>
            </w:pPr>
            <w:r>
              <w:rPr>
                <w:b/>
                <w:color w:val="10446F"/>
              </w:rPr>
              <w:t xml:space="preserve">Remuneration in accordance with the </w:t>
            </w:r>
            <w:r>
              <w:rPr>
                <w:b/>
                <w:i/>
                <w:color w:val="10446F"/>
              </w:rPr>
              <w:t xml:space="preserve">Catholic Employing </w:t>
            </w:r>
            <w:r>
              <w:rPr>
                <w:rFonts w:ascii="Calibri" w:hAnsi="Calibri"/>
                <w:b/>
                <w:i/>
                <w:color w:val="10446F"/>
              </w:rPr>
              <w:t>Authorities</w:t>
            </w:r>
            <w:r>
              <w:rPr>
                <w:b/>
                <w:i/>
                <w:color w:val="10446F"/>
              </w:rPr>
              <w:t xml:space="preserve"> Single Enterprise Collective Agreement – Diocesan Schools of Queensland</w:t>
            </w:r>
          </w:p>
        </w:tc>
      </w:tr>
      <w:tr w:rsidR="0010362B" w14:paraId="1F40B399" w14:textId="77777777">
        <w:trPr>
          <w:trHeight w:val="397"/>
        </w:trPr>
        <w:tc>
          <w:tcPr>
            <w:tcW w:w="2263" w:type="dxa"/>
          </w:tcPr>
          <w:p w14:paraId="24C5D3F2" w14:textId="77777777" w:rsidR="0010362B" w:rsidRDefault="00C7303B">
            <w:pPr>
              <w:rPr>
                <w:b/>
                <w:color w:val="A752A0"/>
              </w:rPr>
            </w:pPr>
            <w:r>
              <w:rPr>
                <w:b/>
                <w:color w:val="A752A0"/>
              </w:rPr>
              <w:t>TIER LEVEL:</w:t>
            </w:r>
          </w:p>
        </w:tc>
        <w:tc>
          <w:tcPr>
            <w:tcW w:w="7518" w:type="dxa"/>
            <w:vAlign w:val="center"/>
          </w:tcPr>
          <w:p w14:paraId="5460C3B4" w14:textId="6B63B9DD" w:rsidR="0010362B" w:rsidRDefault="00FA2177">
            <w:pPr>
              <w:rPr>
                <w:b/>
                <w:color w:val="10446F"/>
              </w:rPr>
            </w:pPr>
            <w:r>
              <w:rPr>
                <w:b/>
                <w:color w:val="10446F"/>
              </w:rPr>
              <w:t>Service Staff – Level 3</w:t>
            </w:r>
          </w:p>
        </w:tc>
      </w:tr>
      <w:tr w:rsidR="0010362B" w14:paraId="2652D01A" w14:textId="77777777">
        <w:trPr>
          <w:trHeight w:val="397"/>
        </w:trPr>
        <w:tc>
          <w:tcPr>
            <w:tcW w:w="2263" w:type="dxa"/>
            <w:vAlign w:val="center"/>
          </w:tcPr>
          <w:p w14:paraId="1036BAF1" w14:textId="77777777" w:rsidR="0010362B" w:rsidRDefault="00C7303B">
            <w:pPr>
              <w:rPr>
                <w:b/>
                <w:color w:val="A752A0"/>
              </w:rPr>
            </w:pPr>
            <w:r>
              <w:rPr>
                <w:b/>
                <w:color w:val="A752A0"/>
              </w:rPr>
              <w:t>AUTHORISATION:</w:t>
            </w:r>
          </w:p>
        </w:tc>
        <w:tc>
          <w:tcPr>
            <w:tcW w:w="7518" w:type="dxa"/>
            <w:vAlign w:val="center"/>
          </w:tcPr>
          <w:p w14:paraId="1EAE7889" w14:textId="77777777" w:rsidR="0010362B" w:rsidRDefault="00C7303B">
            <w:pPr>
              <w:rPr>
                <w:b/>
                <w:color w:val="10446F"/>
              </w:rPr>
            </w:pPr>
            <w:r>
              <w:rPr>
                <w:b/>
                <w:color w:val="10446F"/>
              </w:rPr>
              <w:t>Executive Director</w:t>
            </w:r>
          </w:p>
        </w:tc>
      </w:tr>
    </w:tbl>
    <w:p w14:paraId="52062EFD" w14:textId="77777777" w:rsidR="0010362B" w:rsidRDefault="0010362B"/>
    <w:p w14:paraId="52458CEE" w14:textId="07D07485" w:rsidR="0010362B" w:rsidRDefault="00C7303B">
      <w:pPr>
        <w:pStyle w:val="Heading2"/>
      </w:pPr>
      <w:r>
        <w:t xml:space="preserve">Catholic Education - Diocese </w:t>
      </w:r>
      <w:r w:rsidR="005B2729">
        <w:t>of</w:t>
      </w:r>
      <w:r>
        <w:t xml:space="preserve"> Cairns</w:t>
      </w:r>
    </w:p>
    <w:p w14:paraId="513C6B50" w14:textId="77777777" w:rsidR="0010362B" w:rsidRPr="00C7303B" w:rsidRDefault="00C7303B" w:rsidP="00091340">
      <w:pPr>
        <w:jc w:val="both"/>
        <w:rPr>
          <w:rFonts w:cs="Calibri Light"/>
          <w:sz w:val="20"/>
          <w:szCs w:val="20"/>
        </w:rPr>
      </w:pPr>
      <w:r w:rsidRPr="00C7303B">
        <w:rPr>
          <w:rFonts w:cs="Calibri Light"/>
          <w:sz w:val="20"/>
          <w:szCs w:val="20"/>
        </w:rPr>
        <w:t>Catholic Education Diocese of Cairns is a dynamic and growing organisation that is actively inviting schools to co-create with us, schools that are places of rich learning for now and into the 22nd Century.</w:t>
      </w:r>
    </w:p>
    <w:p w14:paraId="15EDC8A3" w14:textId="77777777" w:rsidR="0010362B" w:rsidRPr="00C7303B" w:rsidRDefault="00C7303B" w:rsidP="00091340">
      <w:pPr>
        <w:jc w:val="both"/>
        <w:rPr>
          <w:rFonts w:cs="Calibri Light"/>
          <w:sz w:val="20"/>
          <w:szCs w:val="20"/>
        </w:rPr>
      </w:pPr>
      <w:r w:rsidRPr="00C7303B">
        <w:rPr>
          <w:rFonts w:cs="Calibri Light"/>
          <w:sz w:val="20"/>
          <w:szCs w:val="20"/>
        </w:rPr>
        <w:t>Our vision is to offer every student in every school a world class education enriched by their lived encounter with the Catholic Faith.</w:t>
      </w:r>
    </w:p>
    <w:p w14:paraId="5E36D042" w14:textId="77777777" w:rsidR="0010362B" w:rsidRPr="00C7303B" w:rsidRDefault="00C7303B" w:rsidP="00091340">
      <w:pPr>
        <w:jc w:val="both"/>
        <w:rPr>
          <w:rFonts w:cs="Calibri Light"/>
          <w:sz w:val="20"/>
          <w:szCs w:val="20"/>
        </w:rPr>
      </w:pPr>
      <w:r w:rsidRPr="00C7303B">
        <w:rPr>
          <w:rFonts w:cs="Calibri Light"/>
          <w:sz w:val="20"/>
          <w:szCs w:val="20"/>
        </w:rPr>
        <w:t>Catholic Education Diocese of Cairns is committed to this vision through Co-Leadership with schools to build communities of learning that provide a safe, nurturing and academically challenging environment. Our schools are places where we create opportunities for every student and every staff member so that they are inspired to contribute to our society, innovate, explore possibilities, and achieve excellence.</w:t>
      </w:r>
    </w:p>
    <w:p w14:paraId="77E052E8" w14:textId="77777777" w:rsidR="0010362B" w:rsidRPr="00C7303B" w:rsidRDefault="00C7303B" w:rsidP="00091340">
      <w:pPr>
        <w:jc w:val="both"/>
        <w:rPr>
          <w:rFonts w:cs="Calibri Light"/>
          <w:sz w:val="20"/>
          <w:szCs w:val="20"/>
        </w:rPr>
      </w:pPr>
      <w:r w:rsidRPr="00C7303B">
        <w:rPr>
          <w:rFonts w:cs="Calibri Light"/>
          <w:sz w:val="20"/>
          <w:szCs w:val="20"/>
        </w:rPr>
        <w:t>Catholic Education Diocese of Cairns embraces thirty (30) schools including twenty (20) primary schools, two (2) Prep to Year 12 colleges and eight (8) secondary colleges. One of these colleges is a ‘flexi-school’ with campuses in Cairns, Cooktown, and Edmonton. This community also includes Catholic Education Services located in Cairns itself. Over the next five years there are two new schools planned.</w:t>
      </w:r>
    </w:p>
    <w:p w14:paraId="73D993CD" w14:textId="77777777" w:rsidR="0010362B" w:rsidRPr="00C7303B" w:rsidRDefault="00C7303B" w:rsidP="00091340">
      <w:pPr>
        <w:jc w:val="both"/>
        <w:rPr>
          <w:rFonts w:cs="Calibri Light"/>
          <w:sz w:val="20"/>
          <w:szCs w:val="20"/>
        </w:rPr>
      </w:pPr>
      <w:r w:rsidRPr="00C7303B">
        <w:rPr>
          <w:rFonts w:cs="Calibri Light"/>
          <w:sz w:val="20"/>
          <w:szCs w:val="20"/>
        </w:rPr>
        <w:t xml:space="preserve">All schools and colleges, except three, are within a two-hour drive of Cairns. Cooktown, </w:t>
      </w:r>
      <w:proofErr w:type="spellStart"/>
      <w:r w:rsidRPr="00C7303B">
        <w:rPr>
          <w:rFonts w:cs="Calibri Light"/>
          <w:sz w:val="20"/>
          <w:szCs w:val="20"/>
        </w:rPr>
        <w:t>Waibeni</w:t>
      </w:r>
      <w:proofErr w:type="spellEnd"/>
      <w:r w:rsidRPr="00C7303B">
        <w:rPr>
          <w:rFonts w:cs="Calibri Light"/>
          <w:sz w:val="20"/>
          <w:szCs w:val="20"/>
        </w:rPr>
        <w:t xml:space="preserve"> Island (Thursday Island) and Weipa are accessed by daily flights and located in some of the most beautiful parts of the country. In total, there are 11 500 students and 1500 staff.</w:t>
      </w:r>
    </w:p>
    <w:p w14:paraId="7D0813AF" w14:textId="77777777" w:rsidR="0010362B" w:rsidRPr="00C7303B" w:rsidRDefault="00C7303B" w:rsidP="00091340">
      <w:pPr>
        <w:jc w:val="both"/>
        <w:rPr>
          <w:rFonts w:cs="Calibri Light"/>
          <w:sz w:val="20"/>
          <w:szCs w:val="20"/>
        </w:rPr>
      </w:pPr>
      <w:r w:rsidRPr="00C7303B">
        <w:rPr>
          <w:rFonts w:cs="Calibri Light"/>
          <w:sz w:val="20"/>
          <w:szCs w:val="20"/>
        </w:rPr>
        <w:t xml:space="preserve">Leadership and strategic management of Catholic Education Diocese of Cairns is the responsibility of the Executive Director of Catholic Education. Through a team of professionals, and in Co-Leadership with principals, the Executive Director manages and facilitates </w:t>
      </w:r>
      <w:proofErr w:type="gramStart"/>
      <w:r w:rsidRPr="00C7303B">
        <w:rPr>
          <w:rFonts w:cs="Calibri Light"/>
          <w:sz w:val="20"/>
          <w:szCs w:val="20"/>
        </w:rPr>
        <w:t>a number of</w:t>
      </w:r>
      <w:proofErr w:type="gramEnd"/>
      <w:r w:rsidRPr="00C7303B">
        <w:rPr>
          <w:rFonts w:cs="Calibri Light"/>
          <w:sz w:val="20"/>
          <w:szCs w:val="20"/>
        </w:rPr>
        <w:t xml:space="preserve"> significant delegations which include:</w:t>
      </w:r>
    </w:p>
    <w:p w14:paraId="39E8164A" w14:textId="77777777" w:rsidR="0010362B" w:rsidRPr="00C7303B" w:rsidRDefault="00C7303B" w:rsidP="00C7303B">
      <w:pPr>
        <w:pStyle w:val="ListParagraph"/>
        <w:numPr>
          <w:ilvl w:val="0"/>
          <w:numId w:val="8"/>
        </w:numPr>
        <w:rPr>
          <w:rFonts w:cs="Calibri Light"/>
          <w:color w:val="000000"/>
          <w:sz w:val="20"/>
          <w:szCs w:val="20"/>
        </w:rPr>
      </w:pPr>
      <w:r w:rsidRPr="00C7303B">
        <w:rPr>
          <w:rFonts w:cs="Calibri Light"/>
          <w:color w:val="000000"/>
          <w:sz w:val="20"/>
          <w:szCs w:val="20"/>
        </w:rPr>
        <w:t>Support of the mission of the Church as delivered through Catholic Education</w:t>
      </w:r>
    </w:p>
    <w:p w14:paraId="17ABD626" w14:textId="350C023A" w:rsidR="0010362B" w:rsidRPr="00C7303B" w:rsidRDefault="00C7303B" w:rsidP="00C7303B">
      <w:pPr>
        <w:pStyle w:val="ListParagraph"/>
        <w:numPr>
          <w:ilvl w:val="0"/>
          <w:numId w:val="8"/>
        </w:numPr>
        <w:rPr>
          <w:rFonts w:cs="Calibri Light"/>
          <w:color w:val="000000"/>
          <w:sz w:val="20"/>
          <w:szCs w:val="20"/>
        </w:rPr>
      </w:pPr>
      <w:r w:rsidRPr="00C7303B">
        <w:rPr>
          <w:rFonts w:cs="Calibri Light"/>
          <w:color w:val="000000"/>
          <w:sz w:val="20"/>
          <w:szCs w:val="20"/>
        </w:rPr>
        <w:t xml:space="preserve">Support of schools by providing services that strengthen school </w:t>
      </w:r>
      <w:r w:rsidR="008D26D1" w:rsidRPr="00C7303B">
        <w:rPr>
          <w:rFonts w:cs="Calibri Light"/>
          <w:color w:val="000000"/>
          <w:sz w:val="20"/>
          <w:szCs w:val="20"/>
        </w:rPr>
        <w:t>capacity.</w:t>
      </w:r>
    </w:p>
    <w:p w14:paraId="36432B4C" w14:textId="7DD11B55" w:rsidR="0010362B" w:rsidRPr="00C7303B" w:rsidRDefault="00C7303B" w:rsidP="00C7303B">
      <w:pPr>
        <w:pStyle w:val="ListParagraph"/>
        <w:numPr>
          <w:ilvl w:val="0"/>
          <w:numId w:val="8"/>
        </w:numPr>
        <w:rPr>
          <w:rFonts w:cs="Calibri Light"/>
          <w:color w:val="000000"/>
          <w:sz w:val="20"/>
          <w:szCs w:val="20"/>
        </w:rPr>
      </w:pPr>
      <w:r w:rsidRPr="00C7303B">
        <w:rPr>
          <w:rFonts w:cs="Calibri Light"/>
          <w:color w:val="000000"/>
          <w:sz w:val="20"/>
          <w:szCs w:val="20"/>
        </w:rPr>
        <w:t xml:space="preserve">Provision of leadership and forward planning to develop organisational </w:t>
      </w:r>
      <w:r w:rsidR="008D26D1" w:rsidRPr="00C7303B">
        <w:rPr>
          <w:rFonts w:cs="Calibri Light"/>
          <w:color w:val="000000"/>
          <w:sz w:val="20"/>
          <w:szCs w:val="20"/>
        </w:rPr>
        <w:t>capability.</w:t>
      </w:r>
    </w:p>
    <w:p w14:paraId="49E0E4FD" w14:textId="016F2DC3" w:rsidR="0010362B" w:rsidRPr="00C7303B" w:rsidRDefault="00C7303B" w:rsidP="00C7303B">
      <w:pPr>
        <w:pStyle w:val="ListParagraph"/>
        <w:numPr>
          <w:ilvl w:val="0"/>
          <w:numId w:val="8"/>
        </w:numPr>
        <w:rPr>
          <w:rFonts w:cs="Calibri Light"/>
          <w:color w:val="000000"/>
          <w:sz w:val="20"/>
          <w:szCs w:val="20"/>
        </w:rPr>
      </w:pPr>
      <w:r w:rsidRPr="00C7303B">
        <w:rPr>
          <w:rFonts w:cs="Calibri Light"/>
          <w:color w:val="000000"/>
          <w:sz w:val="20"/>
          <w:szCs w:val="20"/>
        </w:rPr>
        <w:t xml:space="preserve">Distribution to schools of government allocated funds and their </w:t>
      </w:r>
      <w:r w:rsidR="008D26D1" w:rsidRPr="00C7303B">
        <w:rPr>
          <w:rFonts w:cs="Calibri Light"/>
          <w:color w:val="000000"/>
          <w:sz w:val="20"/>
          <w:szCs w:val="20"/>
        </w:rPr>
        <w:t>accountability.</w:t>
      </w:r>
    </w:p>
    <w:p w14:paraId="53BDAAB5" w14:textId="77777777" w:rsidR="0010362B" w:rsidRPr="00C7303B" w:rsidRDefault="00C7303B" w:rsidP="00C7303B">
      <w:pPr>
        <w:pStyle w:val="ListParagraph"/>
        <w:numPr>
          <w:ilvl w:val="0"/>
          <w:numId w:val="8"/>
        </w:numPr>
        <w:rPr>
          <w:rFonts w:cs="Calibri Light"/>
          <w:color w:val="000000"/>
          <w:sz w:val="20"/>
          <w:szCs w:val="20"/>
        </w:rPr>
      </w:pPr>
      <w:r w:rsidRPr="00C7303B">
        <w:rPr>
          <w:rFonts w:cs="Calibri Light"/>
          <w:color w:val="000000"/>
          <w:sz w:val="20"/>
          <w:szCs w:val="20"/>
        </w:rPr>
        <w:t>Monitoring quality of schools and compliance/accountability with requirements of governments, Church, and parents</w:t>
      </w:r>
    </w:p>
    <w:p w14:paraId="029018F7" w14:textId="31C0D18D" w:rsidR="0010362B" w:rsidRPr="00C7303B" w:rsidRDefault="00C7303B" w:rsidP="00C7303B">
      <w:pPr>
        <w:pStyle w:val="ListParagraph"/>
        <w:numPr>
          <w:ilvl w:val="0"/>
          <w:numId w:val="8"/>
        </w:numPr>
        <w:rPr>
          <w:rFonts w:cs="Calibri Light"/>
          <w:color w:val="000000"/>
          <w:sz w:val="20"/>
          <w:szCs w:val="20"/>
        </w:rPr>
      </w:pPr>
      <w:r w:rsidRPr="00C7303B">
        <w:rPr>
          <w:rFonts w:cs="Calibri Light"/>
          <w:color w:val="000000"/>
          <w:sz w:val="20"/>
          <w:szCs w:val="20"/>
        </w:rPr>
        <w:t>Within limits, provision of some centralised, specialised student services, where this is the most effective and efficient approach</w:t>
      </w:r>
      <w:r w:rsidRPr="00C7303B">
        <w:rPr>
          <w:rFonts w:cs="Calibri Light"/>
          <w:color w:val="000000"/>
          <w:sz w:val="20"/>
          <w:szCs w:val="20"/>
        </w:rPr>
        <w:br/>
      </w:r>
    </w:p>
    <w:p w14:paraId="6D1A75A6" w14:textId="77777777" w:rsidR="0010362B" w:rsidRPr="00C7303B" w:rsidRDefault="00C7303B" w:rsidP="00091340">
      <w:pPr>
        <w:jc w:val="both"/>
        <w:rPr>
          <w:rFonts w:cs="Calibri Light"/>
          <w:sz w:val="20"/>
          <w:szCs w:val="20"/>
        </w:rPr>
      </w:pPr>
      <w:r w:rsidRPr="00C7303B">
        <w:rPr>
          <w:rFonts w:cs="Calibri Light"/>
          <w:sz w:val="20"/>
          <w:szCs w:val="20"/>
        </w:rPr>
        <w:t>Cairns also offers many lifestyle opportunities that can be found in few other places and is surrounded by World Heritage listed areas including the Great Barrier Reef and the Daintree Rainforest, all within an hour’s journey from the growing City of Cairns. It is the gateway to our Asian neighbours with direct flights to China, Japan and Singapore as well as having direct flights to all the east coast capital cities, Darwin, and Queensland’s Sunshine and Gold Coasts.</w:t>
      </w:r>
    </w:p>
    <w:p w14:paraId="2B204ACF" w14:textId="676754EE" w:rsidR="0010362B" w:rsidRPr="00C7303B" w:rsidRDefault="00C7303B">
      <w:pPr>
        <w:pStyle w:val="Heading2"/>
      </w:pPr>
      <w:r w:rsidRPr="00C7303B">
        <w:lastRenderedPageBreak/>
        <w:t xml:space="preserve">Purpose Of </w:t>
      </w:r>
      <w:r w:rsidR="005B2729" w:rsidRPr="00C7303B">
        <w:t>the</w:t>
      </w:r>
      <w:r w:rsidRPr="00C7303B">
        <w:t xml:space="preserve"> Role</w:t>
      </w:r>
    </w:p>
    <w:p w14:paraId="3611A866" w14:textId="7F6873BA" w:rsidR="00FA12DA" w:rsidRPr="00C7303B" w:rsidRDefault="00FA12DA" w:rsidP="00091340">
      <w:pPr>
        <w:jc w:val="both"/>
        <w:rPr>
          <w:rFonts w:cs="Calibri Light"/>
        </w:rPr>
      </w:pPr>
      <w:r w:rsidRPr="00C7303B">
        <w:rPr>
          <w:rFonts w:cs="Calibri Light"/>
        </w:rPr>
        <w:t>The purpose of the Tuckshop Convenor role is to manage the day-to-day operation of the school tuckshop including taking responsibility for the efficient and effective operation of the business in accordance with the policies and procedures as determined by the School Leadership and schools Workplace, Health &amp; Safety practices.</w:t>
      </w:r>
    </w:p>
    <w:p w14:paraId="082035FA" w14:textId="507A5B39" w:rsidR="00FA12DA" w:rsidRPr="00C7303B" w:rsidRDefault="00FA12DA" w:rsidP="00091340">
      <w:pPr>
        <w:jc w:val="both"/>
        <w:rPr>
          <w:rFonts w:cs="Calibri Light"/>
        </w:rPr>
      </w:pPr>
      <w:r w:rsidRPr="00C7303B">
        <w:rPr>
          <w:rFonts w:cs="Calibri Light"/>
        </w:rPr>
        <w:t>The employee appointed to this position will have competency at this level involves application of knowledge with depth in some areas and a broad range of skills. The employee shall be fully competent and experienced in a technical sense and requires little guidance. Over time the employee will demonstrate understanding of a broad knowledge base. There is a range of roles and tasks in a variety of contexts involving some complexity in the extent and choice of actions required. As the employee gains experience, they may be asked to identify, analyse, and evaluate information from a variety of sources.</w:t>
      </w:r>
    </w:p>
    <w:p w14:paraId="7C2BFD2C" w14:textId="71DB6091" w:rsidR="00FA12DA" w:rsidRPr="00C7303B" w:rsidRDefault="00FA12DA" w:rsidP="00091340">
      <w:pPr>
        <w:jc w:val="both"/>
        <w:rPr>
          <w:rFonts w:cs="Calibri Light"/>
        </w:rPr>
      </w:pPr>
      <w:r w:rsidRPr="00C7303B">
        <w:rPr>
          <w:rFonts w:cs="Calibri Light"/>
        </w:rPr>
        <w:t>Competencies are normally used within routines, methods and procedures with some discretion and judgement involved in selection of equipment, work organisation, services, actions and achieving outcomes within time constraints, good interpersonal and communication skills. An employee in this position works under limited supervision and work may be checked in relation to overall progress and may take the form of broad guidance and involve a level of autonomy when working in teams. Over time the employee may be asked to lead or supervise a work team and may have limited responsibility for guidance of the work of others. Team co-ordination may be required.</w:t>
      </w:r>
    </w:p>
    <w:p w14:paraId="5B5558CC" w14:textId="77777777" w:rsidR="0010362B" w:rsidRPr="00C7303B" w:rsidRDefault="00C7303B">
      <w:pPr>
        <w:pStyle w:val="Heading2"/>
      </w:pPr>
      <w:r w:rsidRPr="00C7303B">
        <w:t>Essential Duties and Responsibilities</w:t>
      </w:r>
    </w:p>
    <w:p w14:paraId="1389680E" w14:textId="77777777" w:rsidR="003E2FB4" w:rsidRPr="00C7303B" w:rsidRDefault="003E2FB4" w:rsidP="003E2FB4">
      <w:pPr>
        <w:rPr>
          <w:rFonts w:cs="Calibri Light"/>
        </w:rPr>
      </w:pPr>
      <w:r w:rsidRPr="00C7303B">
        <w:rPr>
          <w:rFonts w:cs="Calibri Light"/>
        </w:rPr>
        <w:t>Typical duties performed may include, but are not limited to:</w:t>
      </w:r>
    </w:p>
    <w:p w14:paraId="19A82B5B" w14:textId="009F53E9" w:rsidR="003E2FB4" w:rsidRPr="00C7303B" w:rsidRDefault="003E2FB4" w:rsidP="003E2FB4">
      <w:pPr>
        <w:rPr>
          <w:rFonts w:cs="Calibri Light"/>
        </w:rPr>
      </w:pPr>
      <w:r w:rsidRPr="00C7303B">
        <w:rPr>
          <w:rFonts w:cs="Calibri Light"/>
        </w:rPr>
        <w:t>An employee who is appointed by the employer to be, or is, responsible for a defined or designated area of a shop.  Such</w:t>
      </w:r>
      <w:r w:rsidR="00FA12DA" w:rsidRPr="00C7303B">
        <w:rPr>
          <w:rFonts w:cs="Calibri Light"/>
        </w:rPr>
        <w:t xml:space="preserve"> an</w:t>
      </w:r>
      <w:r w:rsidRPr="00C7303B">
        <w:rPr>
          <w:rFonts w:cs="Calibri Light"/>
        </w:rPr>
        <w:t xml:space="preserve"> employee may work alone, or directly supervise other employees, in the defined or designated area.</w:t>
      </w:r>
    </w:p>
    <w:p w14:paraId="639402A5" w14:textId="63803D88" w:rsidR="003E2FB4" w:rsidRPr="00C7303B" w:rsidRDefault="003E2FB4" w:rsidP="00C7303B">
      <w:pPr>
        <w:pStyle w:val="ListParagraph"/>
        <w:numPr>
          <w:ilvl w:val="0"/>
          <w:numId w:val="13"/>
        </w:numPr>
        <w:spacing w:after="0"/>
        <w:rPr>
          <w:rFonts w:cs="Calibri Light"/>
        </w:rPr>
      </w:pPr>
      <w:r w:rsidRPr="00C7303B">
        <w:rPr>
          <w:rFonts w:cs="Calibri Light"/>
        </w:rPr>
        <w:t>Sale and preparation of food</w:t>
      </w:r>
    </w:p>
    <w:p w14:paraId="403663CF" w14:textId="3E691BD7" w:rsidR="003E2FB4" w:rsidRPr="00C7303B" w:rsidRDefault="003E2FB4" w:rsidP="00C7303B">
      <w:pPr>
        <w:pStyle w:val="ListParagraph"/>
        <w:numPr>
          <w:ilvl w:val="0"/>
          <w:numId w:val="13"/>
        </w:numPr>
        <w:spacing w:after="0"/>
        <w:rPr>
          <w:rFonts w:cs="Calibri Light"/>
        </w:rPr>
      </w:pPr>
      <w:r w:rsidRPr="00C7303B">
        <w:rPr>
          <w:rFonts w:cs="Calibri Light"/>
        </w:rPr>
        <w:t>Manage the day-to-day operation of the tuckshop including daily opening and closing procedures</w:t>
      </w:r>
    </w:p>
    <w:p w14:paraId="6CF9E2C2" w14:textId="28538A83" w:rsidR="003E2FB4" w:rsidRPr="00C7303B" w:rsidRDefault="003E2FB4" w:rsidP="00C7303B">
      <w:pPr>
        <w:pStyle w:val="ListParagraph"/>
        <w:numPr>
          <w:ilvl w:val="0"/>
          <w:numId w:val="13"/>
        </w:numPr>
        <w:spacing w:after="0"/>
        <w:rPr>
          <w:rFonts w:cs="Calibri Light"/>
        </w:rPr>
      </w:pPr>
      <w:r w:rsidRPr="00C7303B">
        <w:rPr>
          <w:rFonts w:cs="Calibri Light"/>
        </w:rPr>
        <w:t>Ordering of stock from preferred suppliers and purchasing of Tuckshop supplies at the best possible cost and</w:t>
      </w:r>
      <w:r w:rsidR="008D26D1" w:rsidRPr="00C7303B">
        <w:rPr>
          <w:rFonts w:cs="Calibri Light"/>
        </w:rPr>
        <w:t xml:space="preserve"> </w:t>
      </w:r>
      <w:r w:rsidRPr="00C7303B">
        <w:rPr>
          <w:rFonts w:cs="Calibri Light"/>
        </w:rPr>
        <w:t xml:space="preserve">adjusting selling prices to maintain an appropriate (determined) level of </w:t>
      </w:r>
      <w:r w:rsidR="008D26D1" w:rsidRPr="00C7303B">
        <w:rPr>
          <w:rFonts w:cs="Calibri Light"/>
        </w:rPr>
        <w:t>profit.</w:t>
      </w:r>
    </w:p>
    <w:p w14:paraId="5FACA900" w14:textId="13F8E9E6" w:rsidR="003E2FB4" w:rsidRPr="00C7303B" w:rsidRDefault="003E2FB4" w:rsidP="00C7303B">
      <w:pPr>
        <w:pStyle w:val="ListParagraph"/>
        <w:numPr>
          <w:ilvl w:val="0"/>
          <w:numId w:val="13"/>
        </w:numPr>
        <w:spacing w:after="0"/>
        <w:rPr>
          <w:rFonts w:cs="Calibri Light"/>
        </w:rPr>
      </w:pPr>
      <w:r w:rsidRPr="00C7303B">
        <w:rPr>
          <w:rFonts w:cs="Calibri Light"/>
        </w:rPr>
        <w:t>Ensure quality and quantity of all tuckshop deliveries. Checking of supplier invoices against delivery dockets prior</w:t>
      </w:r>
      <w:r w:rsidR="008D26D1" w:rsidRPr="00C7303B">
        <w:rPr>
          <w:rFonts w:cs="Calibri Light"/>
        </w:rPr>
        <w:t xml:space="preserve"> </w:t>
      </w:r>
      <w:r w:rsidRPr="00C7303B">
        <w:rPr>
          <w:rFonts w:cs="Calibri Light"/>
        </w:rPr>
        <w:t>to approval of invoices for payment. Forward all invoices to Finance Officer for payment.</w:t>
      </w:r>
    </w:p>
    <w:p w14:paraId="096B815A" w14:textId="43F6F0CD" w:rsidR="003E2FB4" w:rsidRPr="00C7303B" w:rsidRDefault="003E2FB4" w:rsidP="00C7303B">
      <w:pPr>
        <w:pStyle w:val="ListParagraph"/>
        <w:numPr>
          <w:ilvl w:val="0"/>
          <w:numId w:val="13"/>
        </w:numPr>
        <w:spacing w:after="0"/>
        <w:rPr>
          <w:rFonts w:cs="Calibri Light"/>
        </w:rPr>
      </w:pPr>
      <w:r w:rsidRPr="00C7303B">
        <w:rPr>
          <w:rFonts w:cs="Calibri Light"/>
        </w:rPr>
        <w:t>In conjunction with the Finance Officer, ensure the setup of a timely, user friendly and accurate point of sale and</w:t>
      </w:r>
      <w:r w:rsidR="008D26D1" w:rsidRPr="00C7303B">
        <w:rPr>
          <w:rFonts w:cs="Calibri Light"/>
        </w:rPr>
        <w:t xml:space="preserve"> </w:t>
      </w:r>
      <w:r w:rsidRPr="00C7303B">
        <w:rPr>
          <w:rFonts w:cs="Calibri Light"/>
        </w:rPr>
        <w:t>online ordering system to support the tuckshop operations</w:t>
      </w:r>
    </w:p>
    <w:p w14:paraId="5BCEC676" w14:textId="2B9780A9" w:rsidR="003E2FB4" w:rsidRPr="00C7303B" w:rsidRDefault="003E2FB4" w:rsidP="00C7303B">
      <w:pPr>
        <w:pStyle w:val="ListParagraph"/>
        <w:numPr>
          <w:ilvl w:val="0"/>
          <w:numId w:val="13"/>
        </w:numPr>
        <w:spacing w:after="0"/>
        <w:rPr>
          <w:rFonts w:cs="Calibri Light"/>
        </w:rPr>
      </w:pPr>
      <w:r w:rsidRPr="00C7303B">
        <w:rPr>
          <w:rFonts w:cs="Calibri Light"/>
        </w:rPr>
        <w:t>Ensure that all POS processing in undertaken in accordance with Finance guidelines and appropriate records of takings are kept</w:t>
      </w:r>
    </w:p>
    <w:p w14:paraId="26A08C96" w14:textId="354C7186" w:rsidR="003E2FB4" w:rsidRPr="00C7303B" w:rsidRDefault="003E2FB4" w:rsidP="00C7303B">
      <w:pPr>
        <w:pStyle w:val="ListParagraph"/>
        <w:numPr>
          <w:ilvl w:val="0"/>
          <w:numId w:val="13"/>
        </w:numPr>
        <w:spacing w:after="0"/>
        <w:rPr>
          <w:rFonts w:cs="Calibri Light"/>
        </w:rPr>
      </w:pPr>
      <w:r w:rsidRPr="00C7303B">
        <w:rPr>
          <w:rFonts w:cs="Calibri Light"/>
        </w:rPr>
        <w:t>Review sale trends and other reporting information to identify potential improvements</w:t>
      </w:r>
    </w:p>
    <w:p w14:paraId="52C39829" w14:textId="6E088F93" w:rsidR="00FA12DA" w:rsidRPr="00C7303B" w:rsidRDefault="003E2FB4" w:rsidP="00C7303B">
      <w:pPr>
        <w:pStyle w:val="ListParagraph"/>
        <w:numPr>
          <w:ilvl w:val="0"/>
          <w:numId w:val="13"/>
        </w:numPr>
        <w:spacing w:after="0"/>
        <w:rPr>
          <w:rFonts w:cs="Calibri Light"/>
        </w:rPr>
      </w:pPr>
      <w:r w:rsidRPr="00C7303B">
        <w:rPr>
          <w:rFonts w:cs="Calibri Light"/>
        </w:rPr>
        <w:t xml:space="preserve">Seek out information about changes to and/or requirements of the daily school programme </w:t>
      </w:r>
      <w:proofErr w:type="gramStart"/>
      <w:r w:rsidRPr="00C7303B">
        <w:rPr>
          <w:rFonts w:cs="Calibri Light"/>
        </w:rPr>
        <w:t>so as to</w:t>
      </w:r>
      <w:proofErr w:type="gramEnd"/>
      <w:r w:rsidRPr="00C7303B">
        <w:rPr>
          <w:rFonts w:cs="Calibri Light"/>
        </w:rPr>
        <w:t xml:space="preserve"> make any necessary adjustments to the service and support capacities of the tuckshop</w:t>
      </w:r>
    </w:p>
    <w:p w14:paraId="0A47706C" w14:textId="11891A2E" w:rsidR="003E2FB4" w:rsidRPr="00C7303B" w:rsidRDefault="003E2FB4" w:rsidP="00C7303B">
      <w:pPr>
        <w:pStyle w:val="ListParagraph"/>
        <w:numPr>
          <w:ilvl w:val="0"/>
          <w:numId w:val="13"/>
        </w:numPr>
        <w:spacing w:after="0"/>
        <w:rPr>
          <w:rFonts w:cs="Calibri Light"/>
        </w:rPr>
      </w:pPr>
      <w:r w:rsidRPr="00C7303B">
        <w:rPr>
          <w:rFonts w:cs="Calibri Light"/>
        </w:rPr>
        <w:t>Seek the opinions of students and the school community regarding their food preferences</w:t>
      </w:r>
    </w:p>
    <w:p w14:paraId="71B09315" w14:textId="3C4C089A" w:rsidR="003E2FB4" w:rsidRPr="00C7303B" w:rsidRDefault="003E2FB4" w:rsidP="00C7303B">
      <w:pPr>
        <w:pStyle w:val="ListParagraph"/>
        <w:numPr>
          <w:ilvl w:val="0"/>
          <w:numId w:val="13"/>
        </w:numPr>
        <w:spacing w:after="0"/>
        <w:rPr>
          <w:rFonts w:cs="Calibri Light"/>
        </w:rPr>
      </w:pPr>
      <w:r w:rsidRPr="00C7303B">
        <w:rPr>
          <w:rFonts w:cs="Calibri Light"/>
        </w:rPr>
        <w:t>Develop and implement marketing activities to assist in the sales growth of the tuckshop</w:t>
      </w:r>
    </w:p>
    <w:p w14:paraId="1E078125" w14:textId="3D5C7910" w:rsidR="003E2FB4" w:rsidRPr="00C7303B" w:rsidRDefault="003E2FB4" w:rsidP="00C7303B">
      <w:pPr>
        <w:pStyle w:val="ListParagraph"/>
        <w:numPr>
          <w:ilvl w:val="0"/>
          <w:numId w:val="13"/>
        </w:numPr>
        <w:spacing w:after="0"/>
        <w:rPr>
          <w:rFonts w:cs="Calibri Light"/>
        </w:rPr>
      </w:pPr>
      <w:r w:rsidRPr="00C7303B">
        <w:rPr>
          <w:rFonts w:cs="Calibri Light"/>
        </w:rPr>
        <w:t>Support special event days and other catered school functions as required</w:t>
      </w:r>
    </w:p>
    <w:p w14:paraId="05C0BA0B" w14:textId="6D016B09" w:rsidR="003E2FB4" w:rsidRPr="00C7303B" w:rsidRDefault="003E2FB4" w:rsidP="00C7303B">
      <w:pPr>
        <w:pStyle w:val="ListParagraph"/>
        <w:numPr>
          <w:ilvl w:val="0"/>
          <w:numId w:val="13"/>
        </w:numPr>
        <w:spacing w:after="0"/>
        <w:rPr>
          <w:rFonts w:cs="Calibri Light"/>
        </w:rPr>
      </w:pPr>
      <w:r w:rsidRPr="00C7303B">
        <w:rPr>
          <w:rFonts w:cs="Calibri Light"/>
        </w:rPr>
        <w:t>Supervise and assist volunteers in the daily duties of the tuckshop operation – this may include cooking,</w:t>
      </w:r>
      <w:r w:rsidR="00C7303B">
        <w:rPr>
          <w:rFonts w:cs="Calibri Light"/>
        </w:rPr>
        <w:t xml:space="preserve"> </w:t>
      </w:r>
      <w:r w:rsidRPr="00C7303B">
        <w:rPr>
          <w:rFonts w:cs="Calibri Light"/>
        </w:rPr>
        <w:t>vegetable/fruit preparation, packaging, shelf stocking, cleaning, serving, point of sale operation etc</w:t>
      </w:r>
    </w:p>
    <w:p w14:paraId="4DADEE05" w14:textId="06207439" w:rsidR="003E2FB4" w:rsidRPr="00C7303B" w:rsidRDefault="003E2FB4" w:rsidP="00C7303B">
      <w:pPr>
        <w:pStyle w:val="ListParagraph"/>
        <w:numPr>
          <w:ilvl w:val="0"/>
          <w:numId w:val="13"/>
        </w:numPr>
        <w:spacing w:after="0"/>
        <w:rPr>
          <w:rFonts w:cs="Calibri Light"/>
        </w:rPr>
      </w:pPr>
      <w:r w:rsidRPr="00C7303B">
        <w:rPr>
          <w:rFonts w:cs="Calibri Light"/>
        </w:rPr>
        <w:t>Organisation of volunteer rosters</w:t>
      </w:r>
    </w:p>
    <w:p w14:paraId="24910E3C" w14:textId="6C323ED2" w:rsidR="003E2FB4" w:rsidRPr="00C7303B" w:rsidRDefault="003E2FB4" w:rsidP="00C7303B">
      <w:pPr>
        <w:pStyle w:val="ListParagraph"/>
        <w:numPr>
          <w:ilvl w:val="0"/>
          <w:numId w:val="13"/>
        </w:numPr>
        <w:spacing w:after="0"/>
        <w:rPr>
          <w:rFonts w:cs="Calibri Light"/>
        </w:rPr>
      </w:pPr>
      <w:r w:rsidRPr="00C7303B">
        <w:rPr>
          <w:rFonts w:cs="Calibri Light"/>
        </w:rPr>
        <w:t>Compile and communicate rosters for all voluntary workers and supervising and training of all volunteers</w:t>
      </w:r>
    </w:p>
    <w:p w14:paraId="6BDBD428" w14:textId="5C39D42E" w:rsidR="003E2FB4" w:rsidRPr="00C7303B" w:rsidRDefault="003E2FB4" w:rsidP="00C7303B">
      <w:pPr>
        <w:pStyle w:val="ListParagraph"/>
        <w:numPr>
          <w:ilvl w:val="0"/>
          <w:numId w:val="13"/>
        </w:numPr>
        <w:spacing w:after="0"/>
        <w:rPr>
          <w:rFonts w:cs="Calibri Light"/>
        </w:rPr>
      </w:pPr>
      <w:r w:rsidRPr="00C7303B">
        <w:rPr>
          <w:rFonts w:cs="Calibri Light"/>
        </w:rPr>
        <w:t>Ensure volunteers and staff are taught the correct use of equipment and good hygiene practices</w:t>
      </w:r>
    </w:p>
    <w:p w14:paraId="6B6703DB" w14:textId="26818BFE" w:rsidR="003E2FB4" w:rsidRPr="00C7303B" w:rsidRDefault="003E2FB4" w:rsidP="00C7303B">
      <w:pPr>
        <w:pStyle w:val="ListParagraph"/>
        <w:numPr>
          <w:ilvl w:val="0"/>
          <w:numId w:val="13"/>
        </w:numPr>
        <w:spacing w:after="0"/>
        <w:rPr>
          <w:rFonts w:cs="Calibri Light"/>
        </w:rPr>
      </w:pPr>
      <w:r w:rsidRPr="00C7303B">
        <w:rPr>
          <w:rFonts w:cs="Calibri Light"/>
        </w:rPr>
        <w:t>Advise volunteers and staff of the correct signing-on and signing-off procedures</w:t>
      </w:r>
    </w:p>
    <w:p w14:paraId="6A0BD62D" w14:textId="1B3D61C7" w:rsidR="003E2FB4" w:rsidRPr="00C7303B" w:rsidRDefault="003E2FB4" w:rsidP="00C7303B">
      <w:pPr>
        <w:pStyle w:val="ListParagraph"/>
        <w:numPr>
          <w:ilvl w:val="0"/>
          <w:numId w:val="13"/>
        </w:numPr>
        <w:spacing w:after="0"/>
        <w:rPr>
          <w:rFonts w:cs="Calibri Light"/>
        </w:rPr>
      </w:pPr>
      <w:r w:rsidRPr="00C7303B">
        <w:rPr>
          <w:rFonts w:cs="Calibri Light"/>
        </w:rPr>
        <w:t>Keeping the tuckshop area is maintained and cleaned to a high standard.</w:t>
      </w:r>
    </w:p>
    <w:p w14:paraId="084F8FF8" w14:textId="5C1A71E2" w:rsidR="003E2FB4" w:rsidRPr="00C7303B" w:rsidRDefault="003E2FB4" w:rsidP="00C7303B">
      <w:pPr>
        <w:pStyle w:val="ListParagraph"/>
        <w:numPr>
          <w:ilvl w:val="0"/>
          <w:numId w:val="13"/>
        </w:numPr>
        <w:spacing w:after="0"/>
        <w:rPr>
          <w:rFonts w:cs="Calibri Light"/>
        </w:rPr>
      </w:pPr>
      <w:r w:rsidRPr="00C7303B">
        <w:rPr>
          <w:rFonts w:cs="Calibri Light"/>
        </w:rPr>
        <w:lastRenderedPageBreak/>
        <w:t>Ensure that all equipment and plant are appropriate for use in the food industry and that such equipment is maintained as required by associated food regulations</w:t>
      </w:r>
    </w:p>
    <w:p w14:paraId="6F52D703" w14:textId="12886070" w:rsidR="003E2FB4" w:rsidRPr="00C7303B" w:rsidRDefault="003E2FB4" w:rsidP="00C7303B">
      <w:pPr>
        <w:pStyle w:val="ListParagraph"/>
        <w:numPr>
          <w:ilvl w:val="0"/>
          <w:numId w:val="13"/>
        </w:numPr>
        <w:spacing w:after="0"/>
        <w:rPr>
          <w:rFonts w:cs="Calibri Light"/>
        </w:rPr>
      </w:pPr>
      <w:r w:rsidRPr="00C7303B">
        <w:rPr>
          <w:rFonts w:cs="Calibri Light"/>
        </w:rPr>
        <w:t xml:space="preserve">In conjunction with School Leadership, develop the menu with innovative, </w:t>
      </w:r>
      <w:r w:rsidR="00FA12DA" w:rsidRPr="00C7303B">
        <w:rPr>
          <w:rFonts w:cs="Calibri Light"/>
        </w:rPr>
        <w:t>nutritional,</w:t>
      </w:r>
      <w:r w:rsidRPr="00C7303B">
        <w:rPr>
          <w:rFonts w:cs="Calibri Light"/>
        </w:rPr>
        <w:t xml:space="preserve"> and profitable menu items</w:t>
      </w:r>
    </w:p>
    <w:p w14:paraId="580F7796" w14:textId="31AE82B9" w:rsidR="003E2FB4" w:rsidRPr="00C7303B" w:rsidRDefault="003E2FB4" w:rsidP="00C7303B">
      <w:pPr>
        <w:pStyle w:val="ListParagraph"/>
        <w:numPr>
          <w:ilvl w:val="0"/>
          <w:numId w:val="13"/>
        </w:numPr>
        <w:spacing w:after="0"/>
        <w:rPr>
          <w:rFonts w:cs="Calibri Light"/>
        </w:rPr>
      </w:pPr>
      <w:r w:rsidRPr="00C7303B">
        <w:rPr>
          <w:rFonts w:cs="Calibri Light"/>
        </w:rPr>
        <w:t>Co-ordination of Council inspections and health checks</w:t>
      </w:r>
    </w:p>
    <w:p w14:paraId="646BAC1A" w14:textId="53A4E227" w:rsidR="003E2FB4" w:rsidRPr="00C7303B" w:rsidRDefault="003E2FB4" w:rsidP="00C7303B">
      <w:pPr>
        <w:pStyle w:val="ListParagraph"/>
        <w:numPr>
          <w:ilvl w:val="0"/>
          <w:numId w:val="13"/>
        </w:numPr>
        <w:spacing w:after="0"/>
        <w:rPr>
          <w:rFonts w:cs="Calibri Light"/>
        </w:rPr>
      </w:pPr>
      <w:r w:rsidRPr="00C7303B">
        <w:rPr>
          <w:rFonts w:cs="Calibri Light"/>
        </w:rPr>
        <w:t>Keeping temperature checks and stock controls</w:t>
      </w:r>
    </w:p>
    <w:p w14:paraId="11B64FE5" w14:textId="3DE0AB66" w:rsidR="003E2FB4" w:rsidRPr="00C7303B" w:rsidRDefault="003E2FB4" w:rsidP="00C7303B">
      <w:pPr>
        <w:pStyle w:val="ListParagraph"/>
        <w:numPr>
          <w:ilvl w:val="0"/>
          <w:numId w:val="13"/>
        </w:numPr>
        <w:spacing w:after="0"/>
        <w:rPr>
          <w:rFonts w:cs="Calibri Light"/>
        </w:rPr>
      </w:pPr>
      <w:r w:rsidRPr="00C7303B">
        <w:rPr>
          <w:rFonts w:cs="Calibri Light"/>
        </w:rPr>
        <w:t>Maintenance of appliances and their replacement if required with approval from School Leadership</w:t>
      </w:r>
    </w:p>
    <w:p w14:paraId="1A23ADA1" w14:textId="2766DEE7" w:rsidR="003E2FB4" w:rsidRPr="00C7303B" w:rsidRDefault="003E2FB4" w:rsidP="00C7303B">
      <w:pPr>
        <w:pStyle w:val="ListParagraph"/>
        <w:numPr>
          <w:ilvl w:val="0"/>
          <w:numId w:val="13"/>
        </w:numPr>
        <w:spacing w:after="0"/>
        <w:rPr>
          <w:rFonts w:cs="Calibri Light"/>
        </w:rPr>
      </w:pPr>
      <w:r w:rsidRPr="00C7303B">
        <w:rPr>
          <w:rFonts w:cs="Calibri Light"/>
        </w:rPr>
        <w:t xml:space="preserve">Stacking of shelves, </w:t>
      </w:r>
      <w:r w:rsidR="00FA12DA" w:rsidRPr="00C7303B">
        <w:rPr>
          <w:rFonts w:cs="Calibri Light"/>
        </w:rPr>
        <w:t>fridges,</w:t>
      </w:r>
      <w:r w:rsidRPr="00C7303B">
        <w:rPr>
          <w:rFonts w:cs="Calibri Light"/>
        </w:rPr>
        <w:t xml:space="preserve"> and racks</w:t>
      </w:r>
    </w:p>
    <w:p w14:paraId="65C8BE1F" w14:textId="096EFC27" w:rsidR="003E2FB4" w:rsidRPr="00C7303B" w:rsidRDefault="003E2FB4" w:rsidP="00C7303B">
      <w:pPr>
        <w:pStyle w:val="ListParagraph"/>
        <w:numPr>
          <w:ilvl w:val="0"/>
          <w:numId w:val="13"/>
        </w:numPr>
        <w:spacing w:after="0"/>
        <w:rPr>
          <w:rFonts w:cs="Calibri Light"/>
        </w:rPr>
      </w:pPr>
      <w:r w:rsidRPr="00C7303B">
        <w:rPr>
          <w:rFonts w:cs="Calibri Light"/>
        </w:rPr>
        <w:t>Cash handling and end of day reconciliations</w:t>
      </w:r>
    </w:p>
    <w:p w14:paraId="613293C9" w14:textId="104908DF" w:rsidR="003E2FB4" w:rsidRPr="00C7303B" w:rsidRDefault="003E2FB4" w:rsidP="00C7303B">
      <w:pPr>
        <w:pStyle w:val="ListParagraph"/>
        <w:numPr>
          <w:ilvl w:val="0"/>
          <w:numId w:val="13"/>
        </w:numPr>
        <w:spacing w:after="0"/>
        <w:rPr>
          <w:rFonts w:cs="Calibri Light"/>
        </w:rPr>
      </w:pPr>
      <w:r w:rsidRPr="00C7303B">
        <w:rPr>
          <w:rFonts w:cs="Calibri Light"/>
        </w:rPr>
        <w:t>Stocktaking</w:t>
      </w:r>
    </w:p>
    <w:p w14:paraId="6C5C6EC4" w14:textId="0131BF77" w:rsidR="003E2FB4" w:rsidRPr="00C7303B" w:rsidRDefault="003E2FB4" w:rsidP="00C7303B">
      <w:pPr>
        <w:pStyle w:val="ListParagraph"/>
        <w:numPr>
          <w:ilvl w:val="0"/>
          <w:numId w:val="13"/>
        </w:numPr>
        <w:spacing w:after="0"/>
        <w:rPr>
          <w:rFonts w:cs="Calibri Light"/>
        </w:rPr>
      </w:pPr>
      <w:r w:rsidRPr="00C7303B">
        <w:rPr>
          <w:rFonts w:cs="Calibri Light"/>
        </w:rPr>
        <w:t>Contribute to the newsletter fortnightly</w:t>
      </w:r>
    </w:p>
    <w:p w14:paraId="311252DC" w14:textId="2A221DAD" w:rsidR="003E2FB4" w:rsidRPr="00C7303B" w:rsidRDefault="003E2FB4" w:rsidP="00C7303B">
      <w:pPr>
        <w:pStyle w:val="ListParagraph"/>
        <w:numPr>
          <w:ilvl w:val="0"/>
          <w:numId w:val="13"/>
        </w:numPr>
        <w:spacing w:after="0"/>
        <w:rPr>
          <w:rFonts w:cs="Calibri Light"/>
        </w:rPr>
      </w:pPr>
      <w:r w:rsidRPr="00C7303B">
        <w:rPr>
          <w:rFonts w:cs="Calibri Light"/>
        </w:rPr>
        <w:t>Develop and deliver high level customer service standards across all aspects of tuckshop operations</w:t>
      </w:r>
    </w:p>
    <w:p w14:paraId="0188331F" w14:textId="4FF4E150" w:rsidR="003E2FB4" w:rsidRPr="00C7303B" w:rsidRDefault="003E2FB4" w:rsidP="00C7303B">
      <w:pPr>
        <w:pStyle w:val="ListParagraph"/>
        <w:numPr>
          <w:ilvl w:val="0"/>
          <w:numId w:val="13"/>
        </w:numPr>
        <w:spacing w:after="0"/>
        <w:rPr>
          <w:rFonts w:cs="Calibri Light"/>
        </w:rPr>
      </w:pPr>
      <w:r w:rsidRPr="00C7303B">
        <w:rPr>
          <w:rFonts w:cs="Calibri Light"/>
        </w:rPr>
        <w:t>Ensure the correct food hygiene practices are maintained in accordance with associated food legislation,</w:t>
      </w:r>
      <w:r w:rsidR="00C7303B">
        <w:rPr>
          <w:rFonts w:cs="Calibri Light"/>
        </w:rPr>
        <w:t xml:space="preserve"> </w:t>
      </w:r>
      <w:r w:rsidRPr="00C7303B">
        <w:rPr>
          <w:rFonts w:cs="Calibri Light"/>
        </w:rPr>
        <w:t>regulations and standards</w:t>
      </w:r>
    </w:p>
    <w:p w14:paraId="1FC9664D" w14:textId="14634AB2" w:rsidR="003E2FB4" w:rsidRPr="00C7303B" w:rsidRDefault="003E2FB4" w:rsidP="00C7303B">
      <w:pPr>
        <w:pStyle w:val="ListParagraph"/>
        <w:numPr>
          <w:ilvl w:val="0"/>
          <w:numId w:val="13"/>
        </w:numPr>
        <w:spacing w:after="0"/>
        <w:rPr>
          <w:rFonts w:cs="Calibri Light"/>
        </w:rPr>
      </w:pPr>
      <w:r w:rsidRPr="00C7303B">
        <w:rPr>
          <w:rFonts w:cs="Calibri Light"/>
        </w:rPr>
        <w:t>Maintain all WPH&amp;S and Compliance Information are required to meet legislative responsibilities (including those</w:t>
      </w:r>
      <w:r w:rsidR="008D26D1" w:rsidRPr="00C7303B">
        <w:rPr>
          <w:rFonts w:cs="Calibri Light"/>
        </w:rPr>
        <w:t xml:space="preserve"> </w:t>
      </w:r>
      <w:r w:rsidRPr="00C7303B">
        <w:rPr>
          <w:rFonts w:cs="Calibri Light"/>
        </w:rPr>
        <w:t>of the Cairns City Council – Food Business Licencing department)</w:t>
      </w:r>
    </w:p>
    <w:p w14:paraId="26220172" w14:textId="56D27544" w:rsidR="003E2FB4" w:rsidRPr="00C7303B" w:rsidRDefault="003E2FB4" w:rsidP="00C7303B">
      <w:pPr>
        <w:pStyle w:val="ListParagraph"/>
        <w:numPr>
          <w:ilvl w:val="0"/>
          <w:numId w:val="13"/>
        </w:numPr>
        <w:spacing w:after="0"/>
        <w:rPr>
          <w:rFonts w:cs="Calibri Light"/>
        </w:rPr>
      </w:pPr>
      <w:r w:rsidRPr="00C7303B">
        <w:rPr>
          <w:rFonts w:cs="Calibri Light"/>
        </w:rPr>
        <w:t xml:space="preserve">Communicate goals and objectives of tuckshop to promote an environment of </w:t>
      </w:r>
      <w:r w:rsidR="00FA12DA" w:rsidRPr="00C7303B">
        <w:rPr>
          <w:rFonts w:cs="Calibri Light"/>
        </w:rPr>
        <w:t>teamwork</w:t>
      </w:r>
      <w:r w:rsidRPr="00C7303B">
        <w:rPr>
          <w:rFonts w:cs="Calibri Light"/>
        </w:rPr>
        <w:t xml:space="preserve"> and multiskilling with a</w:t>
      </w:r>
      <w:r w:rsidR="008D26D1" w:rsidRPr="00C7303B">
        <w:rPr>
          <w:rFonts w:cs="Calibri Light"/>
        </w:rPr>
        <w:t xml:space="preserve"> </w:t>
      </w:r>
      <w:r w:rsidRPr="00C7303B">
        <w:rPr>
          <w:rFonts w:cs="Calibri Light"/>
        </w:rPr>
        <w:t>view to meeting goals</w:t>
      </w:r>
    </w:p>
    <w:p w14:paraId="2CC1A769" w14:textId="37DF9F89" w:rsidR="00FA2177" w:rsidRPr="00C7303B" w:rsidRDefault="003E2FB4" w:rsidP="00C7303B">
      <w:pPr>
        <w:pStyle w:val="ListParagraph"/>
        <w:numPr>
          <w:ilvl w:val="0"/>
          <w:numId w:val="13"/>
        </w:numPr>
        <w:spacing w:after="0"/>
        <w:rPr>
          <w:rFonts w:cs="Calibri Light"/>
        </w:rPr>
      </w:pPr>
      <w:r w:rsidRPr="00C7303B">
        <w:rPr>
          <w:rFonts w:cs="Calibri Light"/>
        </w:rPr>
        <w:t>Maintain appropriate behaviours when engaging with children</w:t>
      </w:r>
    </w:p>
    <w:p w14:paraId="6278BC45" w14:textId="467BB23C" w:rsidR="0010362B" w:rsidRPr="00C7303B" w:rsidRDefault="003E2FB4">
      <w:pPr>
        <w:pStyle w:val="Heading2"/>
      </w:pPr>
      <w:r w:rsidRPr="00C7303B">
        <w:t xml:space="preserve">Genuine Occupational Requirements </w:t>
      </w:r>
    </w:p>
    <w:p w14:paraId="156BE7BA" w14:textId="67A0580F" w:rsidR="008D26D1" w:rsidRPr="00C7303B" w:rsidRDefault="008D26D1" w:rsidP="00C7303B">
      <w:pPr>
        <w:rPr>
          <w:rFonts w:cs="Calibri Light"/>
        </w:rPr>
      </w:pPr>
      <w:r w:rsidRPr="00C7303B">
        <w:rPr>
          <w:rFonts w:cs="Calibri Light"/>
        </w:rPr>
        <w:t>In addition to the specific duties and responsibilities required for the position, all employees within The Diocese will demonstrate the following personal and interpersonal skills in the course of their duties:</w:t>
      </w:r>
    </w:p>
    <w:p w14:paraId="67A57C65" w14:textId="1DBA6CEA" w:rsidR="008D26D1" w:rsidRPr="00C7303B" w:rsidRDefault="008D26D1" w:rsidP="00C7303B">
      <w:pPr>
        <w:pStyle w:val="ListParagraph"/>
        <w:numPr>
          <w:ilvl w:val="0"/>
          <w:numId w:val="13"/>
        </w:numPr>
        <w:spacing w:after="0"/>
        <w:rPr>
          <w:rFonts w:cs="Calibri Light"/>
        </w:rPr>
      </w:pPr>
      <w:r w:rsidRPr="00C7303B">
        <w:rPr>
          <w:rFonts w:cs="Calibri Light"/>
        </w:rPr>
        <w:t>Accountable and responsible for ensuring professional behaviour</w:t>
      </w:r>
    </w:p>
    <w:p w14:paraId="52A226E0" w14:textId="24133406" w:rsidR="008D26D1" w:rsidRPr="00C7303B" w:rsidRDefault="008D26D1" w:rsidP="00C7303B">
      <w:pPr>
        <w:pStyle w:val="ListParagraph"/>
        <w:numPr>
          <w:ilvl w:val="0"/>
          <w:numId w:val="13"/>
        </w:numPr>
        <w:spacing w:after="0"/>
        <w:rPr>
          <w:rFonts w:cs="Calibri Light"/>
        </w:rPr>
      </w:pPr>
      <w:r w:rsidRPr="00C7303B">
        <w:rPr>
          <w:rFonts w:cs="Calibri Light"/>
        </w:rPr>
        <w:t>Ability to cope with own emotions and behaviour effectively</w:t>
      </w:r>
    </w:p>
    <w:p w14:paraId="52372D5F" w14:textId="4551ED82" w:rsidR="008D26D1" w:rsidRPr="00C7303B" w:rsidRDefault="008D26D1" w:rsidP="00C7303B">
      <w:pPr>
        <w:pStyle w:val="ListParagraph"/>
        <w:numPr>
          <w:ilvl w:val="0"/>
          <w:numId w:val="13"/>
        </w:numPr>
        <w:spacing w:after="0"/>
        <w:rPr>
          <w:rFonts w:cs="Calibri Light"/>
        </w:rPr>
      </w:pPr>
      <w:r w:rsidRPr="00C7303B">
        <w:rPr>
          <w:rFonts w:cs="Calibri Light"/>
        </w:rPr>
        <w:t>Ability to comply with Workplace Health and Safety legislation and professional regulations to reduce the risk of</w:t>
      </w:r>
      <w:r w:rsidR="00343645" w:rsidRPr="00C7303B">
        <w:rPr>
          <w:rFonts w:cs="Calibri Light"/>
        </w:rPr>
        <w:t xml:space="preserve"> </w:t>
      </w:r>
      <w:r w:rsidRPr="00C7303B">
        <w:rPr>
          <w:rFonts w:cs="Calibri Light"/>
        </w:rPr>
        <w:t>harm to self and others</w:t>
      </w:r>
    </w:p>
    <w:p w14:paraId="5980B62C" w14:textId="027BAD1E" w:rsidR="008D26D1" w:rsidRPr="00C7303B" w:rsidRDefault="008D26D1" w:rsidP="00C7303B">
      <w:pPr>
        <w:pStyle w:val="ListParagraph"/>
        <w:numPr>
          <w:ilvl w:val="0"/>
          <w:numId w:val="13"/>
        </w:numPr>
        <w:spacing w:after="0"/>
        <w:rPr>
          <w:rFonts w:cs="Calibri Light"/>
        </w:rPr>
      </w:pPr>
      <w:r w:rsidRPr="00C7303B">
        <w:rPr>
          <w:rFonts w:cs="Calibri Light"/>
        </w:rPr>
        <w:t>Ability to communicate in English to meet the necessary standards with respect to clarity, accuracy and</w:t>
      </w:r>
      <w:r w:rsidR="00C7303B">
        <w:rPr>
          <w:rFonts w:cs="Calibri Light"/>
        </w:rPr>
        <w:t xml:space="preserve"> </w:t>
      </w:r>
      <w:r w:rsidRPr="00C7303B">
        <w:rPr>
          <w:rFonts w:cs="Calibri Light"/>
        </w:rPr>
        <w:t>professionalism appropriate to the position</w:t>
      </w:r>
    </w:p>
    <w:p w14:paraId="39D99405" w14:textId="517517BC" w:rsidR="008D26D1" w:rsidRPr="00C7303B" w:rsidRDefault="008D26D1" w:rsidP="00C7303B">
      <w:pPr>
        <w:pStyle w:val="ListParagraph"/>
        <w:numPr>
          <w:ilvl w:val="0"/>
          <w:numId w:val="13"/>
        </w:numPr>
        <w:spacing w:after="0"/>
        <w:rPr>
          <w:rFonts w:cs="Calibri Light"/>
        </w:rPr>
      </w:pPr>
      <w:r w:rsidRPr="00C7303B">
        <w:rPr>
          <w:rFonts w:cs="Calibri Light"/>
        </w:rPr>
        <w:t>Ability to prioritise workloads and manage multiple tasks with competing timelines</w:t>
      </w:r>
    </w:p>
    <w:p w14:paraId="6B105C14" w14:textId="089B38F6" w:rsidR="008D26D1" w:rsidRPr="00C7303B" w:rsidRDefault="008D26D1" w:rsidP="00C7303B">
      <w:pPr>
        <w:pStyle w:val="ListParagraph"/>
        <w:numPr>
          <w:ilvl w:val="0"/>
          <w:numId w:val="13"/>
        </w:numPr>
        <w:spacing w:after="0"/>
        <w:rPr>
          <w:rFonts w:cs="Calibri Light"/>
        </w:rPr>
      </w:pPr>
      <w:r w:rsidRPr="00C7303B">
        <w:rPr>
          <w:rFonts w:cs="Calibri Light"/>
        </w:rPr>
        <w:t>Ability to accept responsibility for own work</w:t>
      </w:r>
      <w:r w:rsidR="00C7303B">
        <w:rPr>
          <w:rFonts w:cs="Calibri Light"/>
        </w:rPr>
        <w:br/>
      </w:r>
    </w:p>
    <w:p w14:paraId="6DA96A6B" w14:textId="77777777" w:rsidR="008D26D1" w:rsidRPr="00C7303B" w:rsidRDefault="008D26D1" w:rsidP="00C7303B">
      <w:pPr>
        <w:spacing w:after="0"/>
        <w:rPr>
          <w:rFonts w:cs="Calibri Light"/>
          <w:b/>
          <w:bCs/>
          <w:i/>
          <w:iCs/>
        </w:rPr>
      </w:pPr>
      <w:r w:rsidRPr="00C7303B">
        <w:rPr>
          <w:rFonts w:cs="Calibri Light"/>
          <w:b/>
          <w:bCs/>
          <w:i/>
          <w:iCs/>
        </w:rPr>
        <w:t>Physical requirements of the position:</w:t>
      </w:r>
    </w:p>
    <w:p w14:paraId="17646E27" w14:textId="08DBDCFB" w:rsidR="008D26D1" w:rsidRPr="00C7303B" w:rsidRDefault="008D26D1" w:rsidP="00C7303B">
      <w:pPr>
        <w:pStyle w:val="ListParagraph"/>
        <w:numPr>
          <w:ilvl w:val="0"/>
          <w:numId w:val="13"/>
        </w:numPr>
        <w:spacing w:after="0"/>
        <w:rPr>
          <w:rFonts w:cs="Calibri Light"/>
        </w:rPr>
      </w:pPr>
      <w:r w:rsidRPr="00C7303B">
        <w:rPr>
          <w:rFonts w:cs="Calibri Light"/>
        </w:rPr>
        <w:t>Work is normally performed in a typical interior office and/or classroom environment</w:t>
      </w:r>
    </w:p>
    <w:p w14:paraId="4A76FBDE" w14:textId="07E5DF91" w:rsidR="008D26D1" w:rsidRPr="00C7303B" w:rsidRDefault="008D26D1" w:rsidP="00C7303B">
      <w:pPr>
        <w:pStyle w:val="ListParagraph"/>
        <w:numPr>
          <w:ilvl w:val="0"/>
          <w:numId w:val="13"/>
        </w:numPr>
        <w:spacing w:after="0"/>
        <w:rPr>
          <w:rFonts w:cs="Calibri Light"/>
        </w:rPr>
      </w:pPr>
      <w:r w:rsidRPr="00C7303B">
        <w:rPr>
          <w:rFonts w:cs="Calibri Light"/>
        </w:rPr>
        <w:t>Work is normally performed in an outdoors environment and may involve frequent exposure to elements such as</w:t>
      </w:r>
      <w:r w:rsidR="00C7303B">
        <w:rPr>
          <w:rFonts w:cs="Calibri Light"/>
        </w:rPr>
        <w:t xml:space="preserve"> </w:t>
      </w:r>
      <w:r w:rsidRPr="00C7303B">
        <w:rPr>
          <w:rFonts w:cs="Calibri Light"/>
        </w:rPr>
        <w:t>weather (sun/wind/rain), dust, dirt, fumes and/or loud noises</w:t>
      </w:r>
    </w:p>
    <w:p w14:paraId="51A94698" w14:textId="5E9FFB78" w:rsidR="008D26D1" w:rsidRPr="00C7303B" w:rsidRDefault="008D26D1" w:rsidP="00C7303B">
      <w:pPr>
        <w:pStyle w:val="ListParagraph"/>
        <w:numPr>
          <w:ilvl w:val="0"/>
          <w:numId w:val="13"/>
        </w:numPr>
        <w:spacing w:after="0"/>
        <w:rPr>
          <w:rFonts w:cs="Calibri Light"/>
        </w:rPr>
      </w:pPr>
      <w:r w:rsidRPr="00C7303B">
        <w:rPr>
          <w:rFonts w:cs="Calibri Light"/>
        </w:rPr>
        <w:t>Manoeuvring within the office/school environment appropriate to the position</w:t>
      </w:r>
    </w:p>
    <w:p w14:paraId="155F1761" w14:textId="308496A1" w:rsidR="008D26D1" w:rsidRPr="00C7303B" w:rsidRDefault="008D26D1" w:rsidP="00C7303B">
      <w:pPr>
        <w:pStyle w:val="ListParagraph"/>
        <w:numPr>
          <w:ilvl w:val="0"/>
          <w:numId w:val="13"/>
        </w:numPr>
        <w:spacing w:after="0"/>
        <w:rPr>
          <w:rFonts w:cs="Calibri Light"/>
        </w:rPr>
      </w:pPr>
      <w:r w:rsidRPr="00C7303B">
        <w:rPr>
          <w:rFonts w:cs="Calibri Light"/>
        </w:rPr>
        <w:t>Work environment involves exposure to potentially dangerous materials and situations that requires following</w:t>
      </w:r>
      <w:r w:rsidR="00C7303B">
        <w:rPr>
          <w:rFonts w:cs="Calibri Light"/>
        </w:rPr>
        <w:t xml:space="preserve"> </w:t>
      </w:r>
      <w:r w:rsidRPr="00C7303B">
        <w:rPr>
          <w:rFonts w:cs="Calibri Light"/>
        </w:rPr>
        <w:t>safety precautions and may involve the use of protective equipment.</w:t>
      </w:r>
    </w:p>
    <w:p w14:paraId="484B1C59" w14:textId="153034B6" w:rsidR="0010362B" w:rsidRPr="00C7303B" w:rsidRDefault="008D26D1" w:rsidP="00C7303B">
      <w:pPr>
        <w:pStyle w:val="ListParagraph"/>
        <w:numPr>
          <w:ilvl w:val="0"/>
          <w:numId w:val="13"/>
        </w:numPr>
        <w:spacing w:after="0"/>
        <w:rPr>
          <w:rFonts w:cs="Calibri Light"/>
        </w:rPr>
      </w:pPr>
      <w:r w:rsidRPr="00C7303B">
        <w:rPr>
          <w:rFonts w:cs="Calibri Light"/>
        </w:rPr>
        <w:t>Work environment involves the use of tools, machinery and other equipment that requires following safety</w:t>
      </w:r>
      <w:r w:rsidR="00C7303B">
        <w:rPr>
          <w:rFonts w:cs="Calibri Light"/>
        </w:rPr>
        <w:t xml:space="preserve"> </w:t>
      </w:r>
      <w:r w:rsidRPr="00C7303B">
        <w:rPr>
          <w:rFonts w:cs="Calibri Light"/>
        </w:rPr>
        <w:t>precautions and may involve the use of protective equipment.</w:t>
      </w:r>
    </w:p>
    <w:p w14:paraId="048B63AB" w14:textId="1D601ED2" w:rsidR="0010362B" w:rsidRPr="00C7303B" w:rsidRDefault="00C7303B" w:rsidP="00C7303B">
      <w:pPr>
        <w:pStyle w:val="Heading2"/>
      </w:pPr>
      <w:r w:rsidRPr="00C7303B">
        <w:t xml:space="preserve">Mandatory Qualifications </w:t>
      </w:r>
      <w:r w:rsidR="00343645" w:rsidRPr="00C7303B">
        <w:t>and</w:t>
      </w:r>
      <w:r w:rsidRPr="00C7303B">
        <w:t xml:space="preserve"> Requirements</w:t>
      </w:r>
    </w:p>
    <w:p w14:paraId="5D3B9217" w14:textId="4792554A" w:rsidR="003E2FB4" w:rsidRPr="00C7303B" w:rsidRDefault="003E2FB4" w:rsidP="00C7303B">
      <w:pPr>
        <w:pStyle w:val="ListParagraph"/>
        <w:numPr>
          <w:ilvl w:val="0"/>
          <w:numId w:val="13"/>
        </w:numPr>
        <w:rPr>
          <w:rFonts w:cs="Calibri Light"/>
        </w:rPr>
      </w:pPr>
      <w:r w:rsidRPr="00C7303B">
        <w:rPr>
          <w:rFonts w:cs="Calibri Light"/>
        </w:rPr>
        <w:t xml:space="preserve">Unless an exemption applies all staff are required to hold a current Working </w:t>
      </w:r>
      <w:r w:rsidR="008D26D1" w:rsidRPr="00C7303B">
        <w:rPr>
          <w:rFonts w:cs="Calibri Light"/>
        </w:rPr>
        <w:t>with</w:t>
      </w:r>
      <w:r w:rsidRPr="00C7303B">
        <w:rPr>
          <w:rFonts w:cs="Calibri Light"/>
        </w:rPr>
        <w:t xml:space="preserve"> Children Blue Card or be eligible to apply</w:t>
      </w:r>
    </w:p>
    <w:p w14:paraId="51606CBF" w14:textId="25F559D2" w:rsidR="003E2FB4" w:rsidRPr="00C7303B" w:rsidRDefault="003E2FB4" w:rsidP="00C7303B">
      <w:pPr>
        <w:pStyle w:val="ListParagraph"/>
        <w:numPr>
          <w:ilvl w:val="0"/>
          <w:numId w:val="13"/>
        </w:numPr>
        <w:rPr>
          <w:rFonts w:cs="Calibri Light"/>
        </w:rPr>
      </w:pPr>
      <w:r w:rsidRPr="00C7303B">
        <w:rPr>
          <w:rFonts w:cs="Calibri Light"/>
        </w:rPr>
        <w:t>Current driver’s licence</w:t>
      </w:r>
    </w:p>
    <w:p w14:paraId="7B38C6E8" w14:textId="6362292C" w:rsidR="003E2FB4" w:rsidRPr="00C7303B" w:rsidRDefault="003E2FB4" w:rsidP="00C7303B">
      <w:pPr>
        <w:pStyle w:val="ListParagraph"/>
        <w:numPr>
          <w:ilvl w:val="0"/>
          <w:numId w:val="13"/>
        </w:numPr>
        <w:rPr>
          <w:rFonts w:cs="Calibri Light"/>
        </w:rPr>
      </w:pPr>
      <w:r w:rsidRPr="00C7303B">
        <w:rPr>
          <w:rFonts w:cs="Calibri Light"/>
        </w:rPr>
        <w:t>Previous experience in a successful retail and/or food service business</w:t>
      </w:r>
    </w:p>
    <w:p w14:paraId="745647C2" w14:textId="6B680DAD" w:rsidR="003E2FB4" w:rsidRPr="00C7303B" w:rsidRDefault="003E2FB4" w:rsidP="00C7303B">
      <w:pPr>
        <w:pStyle w:val="ListParagraph"/>
        <w:numPr>
          <w:ilvl w:val="0"/>
          <w:numId w:val="13"/>
        </w:numPr>
        <w:rPr>
          <w:rFonts w:cs="Calibri Light"/>
        </w:rPr>
      </w:pPr>
      <w:r w:rsidRPr="00C7303B">
        <w:rPr>
          <w:rFonts w:cs="Calibri Light"/>
        </w:rPr>
        <w:lastRenderedPageBreak/>
        <w:t>Skills and experiences in food preparation and advanced knowledge of food safety and hygiene practices. The Tuckshop convenor must attain a qualification in Minimum Competency Standards for Food Safety Supervisors</w:t>
      </w:r>
    </w:p>
    <w:p w14:paraId="2D0BC554" w14:textId="158456E3" w:rsidR="003E2FB4" w:rsidRPr="00C7303B" w:rsidRDefault="003E2FB4" w:rsidP="00C7303B">
      <w:pPr>
        <w:pStyle w:val="ListParagraph"/>
        <w:numPr>
          <w:ilvl w:val="0"/>
          <w:numId w:val="13"/>
        </w:numPr>
        <w:rPr>
          <w:rFonts w:cs="Calibri Light"/>
        </w:rPr>
      </w:pPr>
      <w:r w:rsidRPr="00C7303B">
        <w:rPr>
          <w:rFonts w:cs="Calibri Light"/>
        </w:rPr>
        <w:t>WPH&amp;S awareness and knowledge of “Nutrition in School” policies or similar</w:t>
      </w:r>
    </w:p>
    <w:p w14:paraId="379DF810" w14:textId="2FCF6CA9" w:rsidR="003E2FB4" w:rsidRPr="00C7303B" w:rsidRDefault="003E2FB4" w:rsidP="00C7303B">
      <w:pPr>
        <w:pStyle w:val="ListParagraph"/>
        <w:numPr>
          <w:ilvl w:val="0"/>
          <w:numId w:val="13"/>
        </w:numPr>
        <w:rPr>
          <w:rFonts w:cs="Calibri Light"/>
        </w:rPr>
      </w:pPr>
      <w:r w:rsidRPr="00C7303B">
        <w:rPr>
          <w:rFonts w:cs="Calibri Light"/>
        </w:rPr>
        <w:t>Sound financial management and Microsoft word, and Microsoft excel skills</w:t>
      </w:r>
    </w:p>
    <w:p w14:paraId="424261C4" w14:textId="600C7911" w:rsidR="003E2FB4" w:rsidRPr="00C7303B" w:rsidRDefault="003E2FB4" w:rsidP="00C7303B">
      <w:pPr>
        <w:pStyle w:val="ListParagraph"/>
        <w:numPr>
          <w:ilvl w:val="0"/>
          <w:numId w:val="13"/>
        </w:numPr>
        <w:rPr>
          <w:rFonts w:cs="Calibri Light"/>
        </w:rPr>
      </w:pPr>
      <w:r w:rsidRPr="00C7303B">
        <w:rPr>
          <w:rFonts w:cs="Calibri Light"/>
        </w:rPr>
        <w:t xml:space="preserve">A strong demonstrated commitment to the objectives, </w:t>
      </w:r>
      <w:r w:rsidR="00FA12DA" w:rsidRPr="00C7303B">
        <w:rPr>
          <w:rFonts w:cs="Calibri Light"/>
        </w:rPr>
        <w:t>vision,</w:t>
      </w:r>
      <w:r w:rsidRPr="00C7303B">
        <w:rPr>
          <w:rFonts w:cs="Calibri Light"/>
        </w:rPr>
        <w:t xml:space="preserve"> and ethos of Catholic Education</w:t>
      </w:r>
    </w:p>
    <w:p w14:paraId="45D6B53C" w14:textId="21258064" w:rsidR="003E2FB4" w:rsidRPr="00C7303B" w:rsidRDefault="003E2FB4" w:rsidP="00C7303B">
      <w:pPr>
        <w:pStyle w:val="ListParagraph"/>
        <w:numPr>
          <w:ilvl w:val="0"/>
          <w:numId w:val="13"/>
        </w:numPr>
        <w:rPr>
          <w:rFonts w:cs="Calibri Light"/>
        </w:rPr>
      </w:pPr>
      <w:r w:rsidRPr="00C7303B">
        <w:rPr>
          <w:rFonts w:cs="Calibri Light"/>
        </w:rPr>
        <w:t>Tertiary qualifications at Certificate level or equivalent qualifications relevant to the position may be required or such knowledge, qualifications and experience that are deemed by the employer as necessary to successfully carry out the duties of the position</w:t>
      </w:r>
    </w:p>
    <w:p w14:paraId="53845B6E" w14:textId="49A97B07" w:rsidR="003E2FB4" w:rsidRPr="00C7303B" w:rsidRDefault="003E2FB4" w:rsidP="00C7303B">
      <w:pPr>
        <w:pStyle w:val="ListParagraph"/>
        <w:numPr>
          <w:ilvl w:val="0"/>
          <w:numId w:val="13"/>
        </w:numPr>
        <w:rPr>
          <w:rFonts w:cs="Calibri Light"/>
        </w:rPr>
      </w:pPr>
      <w:proofErr w:type="gramStart"/>
      <w:r w:rsidRPr="00C7303B">
        <w:rPr>
          <w:rFonts w:cs="Calibri Light"/>
        </w:rPr>
        <w:t>Promote child safety at all times</w:t>
      </w:r>
      <w:proofErr w:type="gramEnd"/>
    </w:p>
    <w:p w14:paraId="18E5D788" w14:textId="77777777" w:rsidR="0010362B" w:rsidRPr="00C7303B" w:rsidRDefault="00C7303B">
      <w:pPr>
        <w:pStyle w:val="Heading2"/>
      </w:pPr>
      <w:r w:rsidRPr="00C7303B">
        <w:t>Related Documents</w:t>
      </w:r>
    </w:p>
    <w:p w14:paraId="3D2FB753" w14:textId="50AF3B14" w:rsidR="003E2FB4" w:rsidRPr="00C7303B" w:rsidRDefault="003E2FB4" w:rsidP="00C7303B">
      <w:pPr>
        <w:pStyle w:val="ListParagraph"/>
        <w:numPr>
          <w:ilvl w:val="0"/>
          <w:numId w:val="13"/>
        </w:numPr>
        <w:rPr>
          <w:rFonts w:cs="Calibri Light"/>
        </w:rPr>
      </w:pPr>
      <w:r w:rsidRPr="00C7303B">
        <w:rPr>
          <w:rFonts w:cs="Calibri Light"/>
        </w:rPr>
        <w:t>Statement of Principles for Employment in Catholic Education</w:t>
      </w:r>
    </w:p>
    <w:p w14:paraId="6A98CB95" w14:textId="072A259D" w:rsidR="003E2FB4" w:rsidRPr="00C7303B" w:rsidRDefault="003E2FB4" w:rsidP="00C7303B">
      <w:pPr>
        <w:pStyle w:val="ListParagraph"/>
        <w:numPr>
          <w:ilvl w:val="0"/>
          <w:numId w:val="13"/>
        </w:numPr>
        <w:rPr>
          <w:rFonts w:cs="Calibri Light"/>
        </w:rPr>
      </w:pPr>
      <w:r w:rsidRPr="00C7303B">
        <w:rPr>
          <w:rFonts w:cs="Calibri Light"/>
        </w:rPr>
        <w:t>Code of Conduct for Employees of Catholic Education</w:t>
      </w:r>
    </w:p>
    <w:p w14:paraId="6E780F00" w14:textId="34B19C43" w:rsidR="003E2FB4" w:rsidRPr="00C7303B" w:rsidRDefault="003E2FB4" w:rsidP="00C7303B">
      <w:pPr>
        <w:pStyle w:val="ListParagraph"/>
        <w:numPr>
          <w:ilvl w:val="0"/>
          <w:numId w:val="13"/>
        </w:numPr>
        <w:rPr>
          <w:rFonts w:cs="Calibri Light"/>
        </w:rPr>
      </w:pPr>
      <w:r w:rsidRPr="00C7303B">
        <w:rPr>
          <w:rFonts w:cs="Calibri Light"/>
        </w:rPr>
        <w:t xml:space="preserve">Catholic Employing Authorities Single Enterprise Collective Agreement Diocesan Schools of Queensland </w:t>
      </w:r>
    </w:p>
    <w:p w14:paraId="368038B0" w14:textId="77777777" w:rsidR="0010362B" w:rsidRPr="00C7303B" w:rsidRDefault="00C7303B">
      <w:pPr>
        <w:pStyle w:val="Heading2"/>
      </w:pPr>
      <w:r w:rsidRPr="00C7303B">
        <w:t>Additional Information</w:t>
      </w:r>
    </w:p>
    <w:p w14:paraId="3D0393B0" w14:textId="77777777" w:rsidR="008D26D1" w:rsidRPr="00C7303B" w:rsidRDefault="008D26D1" w:rsidP="00C7303B">
      <w:pPr>
        <w:rPr>
          <w:rFonts w:cs="Calibri Light"/>
        </w:rPr>
      </w:pPr>
      <w:r w:rsidRPr="00C7303B">
        <w:rPr>
          <w:rFonts w:cs="Calibri Light"/>
        </w:rPr>
        <w:t>The incumbent will need:</w:t>
      </w:r>
    </w:p>
    <w:p w14:paraId="0124DBC4" w14:textId="787F5727" w:rsidR="008D26D1" w:rsidRPr="00C7303B" w:rsidRDefault="008D26D1" w:rsidP="00C7303B">
      <w:pPr>
        <w:pStyle w:val="ListParagraph"/>
        <w:numPr>
          <w:ilvl w:val="0"/>
          <w:numId w:val="13"/>
        </w:numPr>
        <w:rPr>
          <w:rFonts w:cs="Calibri Light"/>
        </w:rPr>
      </w:pPr>
      <w:r w:rsidRPr="00C7303B">
        <w:rPr>
          <w:rFonts w:cs="Calibri Light"/>
        </w:rPr>
        <w:t>An in-depth understanding of and commitment to the mission and objectives of Catholic Education in the Diocese of Cairns</w:t>
      </w:r>
    </w:p>
    <w:p w14:paraId="4EEA20CF" w14:textId="42EF6FA4" w:rsidR="0010362B" w:rsidRDefault="008D26D1" w:rsidP="00C7303B">
      <w:pPr>
        <w:pStyle w:val="ListParagraph"/>
        <w:numPr>
          <w:ilvl w:val="0"/>
          <w:numId w:val="13"/>
        </w:numPr>
        <w:rPr>
          <w:rFonts w:cs="Calibri Light"/>
        </w:rPr>
      </w:pPr>
      <w:r w:rsidRPr="00C7303B">
        <w:rPr>
          <w:rFonts w:cs="Calibri Light"/>
        </w:rPr>
        <w:t>A sound working knowledge of the Catholic Education context and an appreciation for Catholic Education issues.</w:t>
      </w:r>
    </w:p>
    <w:p w14:paraId="101887F3" w14:textId="77777777" w:rsidR="00C7303B" w:rsidRDefault="00C7303B" w:rsidP="00C7303B">
      <w:pPr>
        <w:rPr>
          <w:rFonts w:cs="Calibri Light"/>
        </w:rPr>
      </w:pPr>
    </w:p>
    <w:p w14:paraId="52BBAFAB" w14:textId="77777777" w:rsidR="00C7303B" w:rsidRDefault="00C7303B" w:rsidP="00C7303B">
      <w:pPr>
        <w:rPr>
          <w:rFonts w:cs="Calibri Light"/>
        </w:rPr>
      </w:pPr>
    </w:p>
    <w:p w14:paraId="44664E67" w14:textId="77777777" w:rsidR="00C7303B" w:rsidRPr="00C7303B" w:rsidRDefault="00C7303B" w:rsidP="00C7303B">
      <w:pPr>
        <w:rPr>
          <w:rFonts w:cs="Calibri Light"/>
        </w:rPr>
      </w:pPr>
    </w:p>
    <w:p w14:paraId="06F99106" w14:textId="77777777" w:rsidR="0010362B" w:rsidRPr="00C7303B" w:rsidRDefault="00C7303B">
      <w:pPr>
        <w:pStyle w:val="Heading2"/>
      </w:pPr>
      <w:r w:rsidRPr="00C7303B">
        <w:t>Employee Acceptance</w:t>
      </w:r>
    </w:p>
    <w:p w14:paraId="2F3D5545" w14:textId="77777777" w:rsidR="0010362B" w:rsidRPr="00C7303B" w:rsidRDefault="00C7303B">
      <w:pPr>
        <w:rPr>
          <w:rFonts w:cs="Calibri Light"/>
        </w:rPr>
      </w:pPr>
      <w:r w:rsidRPr="00C7303B">
        <w:rPr>
          <w:rFonts w:cs="Calibri Light"/>
        </w:rPr>
        <w:t>The employee’s signature signifies an understanding and acceptance that the content contained herein and forms an integral part of their employment terms and conditions.</w:t>
      </w:r>
    </w:p>
    <w:p w14:paraId="5EFCF37C" w14:textId="77777777" w:rsidR="0010362B" w:rsidRPr="00C7303B" w:rsidRDefault="00C7303B">
      <w:pPr>
        <w:rPr>
          <w:rFonts w:cs="Calibri Light"/>
        </w:rPr>
      </w:pPr>
      <w:r w:rsidRPr="00C7303B">
        <w:rPr>
          <w:rFonts w:cs="Calibri Light"/>
        </w:rPr>
        <w:t>I have read and acknowledge receipt of this Position Description:</w:t>
      </w:r>
    </w:p>
    <w:p w14:paraId="2915B776" w14:textId="77777777" w:rsidR="0010362B" w:rsidRPr="003E2FB4" w:rsidRDefault="0010362B">
      <w:pPr>
        <w:rPr>
          <w:rFonts w:asciiTheme="minorHAnsi" w:hAnsiTheme="minorHAnsi" w:cstheme="minorHAnsi"/>
          <w:sz w:val="20"/>
          <w:szCs w:val="20"/>
        </w:rPr>
      </w:pPr>
    </w:p>
    <w:tbl>
      <w:tblPr>
        <w:tblStyle w:val="a0"/>
        <w:tblW w:w="8932" w:type="dxa"/>
        <w:tblLayout w:type="fixed"/>
        <w:tblLook w:val="0400" w:firstRow="0" w:lastRow="0" w:firstColumn="0" w:lastColumn="0" w:noHBand="0" w:noVBand="1"/>
      </w:tblPr>
      <w:tblGrid>
        <w:gridCol w:w="2268"/>
        <w:gridCol w:w="3442"/>
        <w:gridCol w:w="693"/>
        <w:gridCol w:w="2529"/>
      </w:tblGrid>
      <w:tr w:rsidR="0010362B" w:rsidRPr="00C7303B" w14:paraId="6D0EB54A" w14:textId="77777777">
        <w:tc>
          <w:tcPr>
            <w:tcW w:w="2268" w:type="dxa"/>
            <w:tcMar>
              <w:top w:w="0" w:type="dxa"/>
              <w:left w:w="0" w:type="dxa"/>
              <w:bottom w:w="0" w:type="dxa"/>
              <w:right w:w="0" w:type="dxa"/>
            </w:tcMar>
          </w:tcPr>
          <w:p w14:paraId="412BF46C" w14:textId="77777777" w:rsidR="0010362B" w:rsidRPr="00C7303B" w:rsidRDefault="00C7303B">
            <w:pPr>
              <w:rPr>
                <w:rFonts w:cs="Calibri Light"/>
                <w:b/>
                <w:sz w:val="20"/>
                <w:szCs w:val="20"/>
              </w:rPr>
            </w:pPr>
            <w:r w:rsidRPr="00C7303B">
              <w:rPr>
                <w:rFonts w:cs="Calibri Light"/>
                <w:b/>
                <w:sz w:val="20"/>
                <w:szCs w:val="20"/>
              </w:rPr>
              <w:t>Employee Name:</w:t>
            </w:r>
          </w:p>
        </w:tc>
        <w:tc>
          <w:tcPr>
            <w:tcW w:w="6664" w:type="dxa"/>
            <w:gridSpan w:val="3"/>
            <w:tcBorders>
              <w:top w:val="nil"/>
              <w:left w:val="nil"/>
              <w:bottom w:val="single" w:sz="4" w:space="0" w:color="10446F"/>
              <w:right w:val="nil"/>
            </w:tcBorders>
            <w:tcMar>
              <w:top w:w="0" w:type="dxa"/>
              <w:left w:w="0" w:type="dxa"/>
              <w:bottom w:w="0" w:type="dxa"/>
              <w:right w:w="0" w:type="dxa"/>
            </w:tcMar>
          </w:tcPr>
          <w:p w14:paraId="4E4CA2CF" w14:textId="77777777" w:rsidR="0010362B" w:rsidRPr="00C7303B" w:rsidRDefault="0010362B">
            <w:pPr>
              <w:rPr>
                <w:rFonts w:cs="Calibri Light"/>
                <w:sz w:val="20"/>
                <w:szCs w:val="20"/>
              </w:rPr>
            </w:pPr>
          </w:p>
        </w:tc>
      </w:tr>
      <w:tr w:rsidR="0010362B" w:rsidRPr="00C7303B" w14:paraId="4E5CFEA8" w14:textId="77777777">
        <w:trPr>
          <w:trHeight w:val="397"/>
        </w:trPr>
        <w:tc>
          <w:tcPr>
            <w:tcW w:w="2268" w:type="dxa"/>
            <w:tcMar>
              <w:top w:w="0" w:type="dxa"/>
              <w:left w:w="0" w:type="dxa"/>
              <w:bottom w:w="0" w:type="dxa"/>
              <w:right w:w="0" w:type="dxa"/>
            </w:tcMar>
          </w:tcPr>
          <w:p w14:paraId="684DCCC5" w14:textId="77777777" w:rsidR="0010362B" w:rsidRPr="00C7303B" w:rsidRDefault="0010362B">
            <w:pPr>
              <w:rPr>
                <w:rFonts w:cs="Calibri Light"/>
                <w:b/>
                <w:sz w:val="20"/>
                <w:szCs w:val="20"/>
              </w:rPr>
            </w:pPr>
          </w:p>
        </w:tc>
        <w:tc>
          <w:tcPr>
            <w:tcW w:w="6664" w:type="dxa"/>
            <w:gridSpan w:val="3"/>
            <w:tcBorders>
              <w:top w:val="single" w:sz="4" w:space="0" w:color="10446F"/>
              <w:left w:val="nil"/>
              <w:right w:val="nil"/>
            </w:tcBorders>
            <w:tcMar>
              <w:top w:w="0" w:type="dxa"/>
              <w:left w:w="0" w:type="dxa"/>
              <w:bottom w:w="0" w:type="dxa"/>
              <w:right w:w="0" w:type="dxa"/>
            </w:tcMar>
          </w:tcPr>
          <w:p w14:paraId="0BB58932" w14:textId="77777777" w:rsidR="0010362B" w:rsidRPr="00C7303B" w:rsidRDefault="0010362B">
            <w:pPr>
              <w:rPr>
                <w:rFonts w:cs="Calibri Light"/>
                <w:sz w:val="20"/>
                <w:szCs w:val="20"/>
              </w:rPr>
            </w:pPr>
          </w:p>
        </w:tc>
      </w:tr>
      <w:tr w:rsidR="0010362B" w:rsidRPr="00C7303B" w14:paraId="38C2B1D3" w14:textId="77777777">
        <w:tc>
          <w:tcPr>
            <w:tcW w:w="2268" w:type="dxa"/>
            <w:tcMar>
              <w:top w:w="0" w:type="dxa"/>
              <w:left w:w="0" w:type="dxa"/>
              <w:bottom w:w="0" w:type="dxa"/>
              <w:right w:w="0" w:type="dxa"/>
            </w:tcMar>
          </w:tcPr>
          <w:p w14:paraId="60A25569" w14:textId="77777777" w:rsidR="0010362B" w:rsidRPr="00C7303B" w:rsidRDefault="00C7303B">
            <w:pPr>
              <w:rPr>
                <w:rFonts w:cs="Calibri Light"/>
                <w:b/>
                <w:sz w:val="20"/>
                <w:szCs w:val="20"/>
              </w:rPr>
            </w:pPr>
            <w:r w:rsidRPr="00C7303B">
              <w:rPr>
                <w:rFonts w:cs="Calibri Light"/>
                <w:b/>
                <w:sz w:val="20"/>
                <w:szCs w:val="20"/>
              </w:rPr>
              <w:t>Signature:</w:t>
            </w:r>
          </w:p>
        </w:tc>
        <w:tc>
          <w:tcPr>
            <w:tcW w:w="3442" w:type="dxa"/>
            <w:tcBorders>
              <w:left w:val="nil"/>
              <w:bottom w:val="single" w:sz="8" w:space="0" w:color="000000"/>
              <w:right w:val="nil"/>
            </w:tcBorders>
            <w:tcMar>
              <w:top w:w="0" w:type="dxa"/>
              <w:left w:w="0" w:type="dxa"/>
              <w:bottom w:w="0" w:type="dxa"/>
              <w:right w:w="0" w:type="dxa"/>
            </w:tcMar>
          </w:tcPr>
          <w:p w14:paraId="4EB389F1" w14:textId="77777777" w:rsidR="0010362B" w:rsidRPr="00C7303B" w:rsidRDefault="0010362B">
            <w:pPr>
              <w:rPr>
                <w:rFonts w:cs="Calibri Light"/>
                <w:sz w:val="20"/>
                <w:szCs w:val="20"/>
              </w:rPr>
            </w:pPr>
          </w:p>
        </w:tc>
        <w:tc>
          <w:tcPr>
            <w:tcW w:w="693" w:type="dxa"/>
            <w:tcBorders>
              <w:left w:val="nil"/>
              <w:bottom w:val="nil"/>
              <w:right w:val="nil"/>
            </w:tcBorders>
            <w:tcMar>
              <w:top w:w="0" w:type="dxa"/>
              <w:left w:w="0" w:type="dxa"/>
              <w:bottom w:w="0" w:type="dxa"/>
              <w:right w:w="0" w:type="dxa"/>
            </w:tcMar>
          </w:tcPr>
          <w:p w14:paraId="58BFB280" w14:textId="77777777" w:rsidR="0010362B" w:rsidRPr="00C7303B" w:rsidRDefault="00C7303B">
            <w:pPr>
              <w:rPr>
                <w:rFonts w:cs="Calibri Light"/>
                <w:b/>
                <w:sz w:val="20"/>
                <w:szCs w:val="20"/>
              </w:rPr>
            </w:pPr>
            <w:r w:rsidRPr="00C7303B">
              <w:rPr>
                <w:rFonts w:cs="Calibri Light"/>
                <w:b/>
                <w:sz w:val="20"/>
                <w:szCs w:val="20"/>
              </w:rPr>
              <w:t>Date:</w:t>
            </w:r>
          </w:p>
        </w:tc>
        <w:tc>
          <w:tcPr>
            <w:tcW w:w="2529" w:type="dxa"/>
            <w:tcBorders>
              <w:left w:val="nil"/>
              <w:bottom w:val="single" w:sz="8" w:space="0" w:color="000000"/>
              <w:right w:val="nil"/>
            </w:tcBorders>
            <w:tcMar>
              <w:top w:w="0" w:type="dxa"/>
              <w:left w:w="0" w:type="dxa"/>
              <w:bottom w:w="0" w:type="dxa"/>
              <w:right w:w="0" w:type="dxa"/>
            </w:tcMar>
          </w:tcPr>
          <w:p w14:paraId="4D2FAB12" w14:textId="77777777" w:rsidR="0010362B" w:rsidRPr="00C7303B" w:rsidRDefault="0010362B">
            <w:pPr>
              <w:rPr>
                <w:rFonts w:cs="Calibri Light"/>
                <w:sz w:val="20"/>
                <w:szCs w:val="20"/>
              </w:rPr>
            </w:pPr>
          </w:p>
        </w:tc>
      </w:tr>
    </w:tbl>
    <w:p w14:paraId="202CAECA" w14:textId="77777777" w:rsidR="0010362B" w:rsidRDefault="0010362B"/>
    <w:sectPr w:rsidR="0010362B" w:rsidSect="00C7303B">
      <w:footerReference w:type="even" r:id="rId8"/>
      <w:footerReference w:type="default" r:id="rId9"/>
      <w:headerReference w:type="first" r:id="rId10"/>
      <w:footerReference w:type="first" r:id="rId11"/>
      <w:pgSz w:w="11906" w:h="16838"/>
      <w:pgMar w:top="1134" w:right="1134" w:bottom="1474" w:left="1134" w:header="386" w:footer="7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ECAB" w14:textId="77777777" w:rsidR="003C1249" w:rsidRDefault="003C1249">
      <w:pPr>
        <w:spacing w:after="0"/>
      </w:pPr>
      <w:r>
        <w:separator/>
      </w:r>
    </w:p>
  </w:endnote>
  <w:endnote w:type="continuationSeparator" w:id="0">
    <w:p w14:paraId="29DBAD9A" w14:textId="77777777" w:rsidR="003C1249" w:rsidRDefault="003C1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9C33" w14:textId="26C88DB0" w:rsidR="0010362B" w:rsidRDefault="00C7303B">
    <w:pPr>
      <w:pBdr>
        <w:top w:val="nil"/>
        <w:left w:val="nil"/>
        <w:bottom w:val="nil"/>
        <w:right w:val="nil"/>
        <w:between w:val="nil"/>
      </w:pBdr>
      <w:tabs>
        <w:tab w:val="center" w:pos="4513"/>
        <w:tab w:val="right" w:pos="9026"/>
      </w:tabs>
      <w:spacing w:after="0"/>
      <w:jc w:val="center"/>
      <w:rPr>
        <w:rFonts w:ascii="Calibri" w:hAnsi="Calibri"/>
        <w:color w:val="000000"/>
        <w:sz w:val="18"/>
        <w:szCs w:val="18"/>
      </w:rPr>
    </w:pPr>
    <w:r>
      <w:rPr>
        <w:rFonts w:ascii="Calibri" w:hAnsi="Calibri"/>
        <w:color w:val="000000"/>
        <w:sz w:val="18"/>
        <w:szCs w:val="18"/>
      </w:rPr>
      <w:fldChar w:fldCharType="begin"/>
    </w:r>
    <w:r>
      <w:rPr>
        <w:rFonts w:ascii="Calibri" w:hAnsi="Calibri"/>
        <w:color w:val="000000"/>
        <w:sz w:val="18"/>
        <w:szCs w:val="18"/>
      </w:rPr>
      <w:instrText>PAGE</w:instrText>
    </w:r>
    <w:r>
      <w:rPr>
        <w:rFonts w:ascii="Calibri" w:hAnsi="Calibri"/>
        <w:color w:val="000000"/>
        <w:sz w:val="18"/>
        <w:szCs w:val="18"/>
      </w:rPr>
      <w:fldChar w:fldCharType="separate"/>
    </w:r>
    <w:r>
      <w:rPr>
        <w:rFonts w:ascii="Calibri" w:hAnsi="Calibri"/>
        <w:noProof/>
        <w:color w:val="000000"/>
        <w:sz w:val="18"/>
        <w:szCs w:val="18"/>
      </w:rPr>
      <w:t>1</w:t>
    </w:r>
    <w:r>
      <w:rPr>
        <w:rFonts w:ascii="Calibri" w:hAnsi="Calibri"/>
        <w:color w:val="000000"/>
        <w:sz w:val="18"/>
        <w:szCs w:val="18"/>
      </w:rPr>
      <w:fldChar w:fldCharType="end"/>
    </w:r>
  </w:p>
  <w:p w14:paraId="004A40A0" w14:textId="77777777" w:rsidR="0010362B" w:rsidRDefault="0010362B">
    <w:pPr>
      <w:pBdr>
        <w:top w:val="nil"/>
        <w:left w:val="nil"/>
        <w:bottom w:val="nil"/>
        <w:right w:val="nil"/>
        <w:between w:val="nil"/>
      </w:pBdr>
      <w:tabs>
        <w:tab w:val="center" w:pos="4513"/>
        <w:tab w:val="right" w:pos="9026"/>
      </w:tabs>
      <w:spacing w:after="0"/>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51E7" w14:textId="77C8C5EB" w:rsidR="0010362B" w:rsidRDefault="00C7303B">
    <w:pPr>
      <w:pBdr>
        <w:top w:val="nil"/>
        <w:left w:val="nil"/>
        <w:bottom w:val="nil"/>
        <w:right w:val="nil"/>
        <w:between w:val="nil"/>
      </w:pBdr>
      <w:tabs>
        <w:tab w:val="center" w:pos="4513"/>
        <w:tab w:val="right" w:pos="9026"/>
      </w:tabs>
      <w:spacing w:after="0"/>
      <w:rPr>
        <w:rFonts w:ascii="Calibri" w:hAnsi="Calibri"/>
        <w:color w:val="000000"/>
      </w:rPr>
    </w:pPr>
    <w:r>
      <w:rPr>
        <w:noProof/>
      </w:rPr>
      <mc:AlternateContent>
        <mc:Choice Requires="wps">
          <w:drawing>
            <wp:anchor distT="0" distB="0" distL="114300" distR="114300" simplePos="0" relativeHeight="251664384" behindDoc="0" locked="0" layoutInCell="1" allowOverlap="1" wp14:anchorId="77954184" wp14:editId="2852FC3F">
              <wp:simplePos x="0" y="0"/>
              <wp:positionH relativeFrom="column">
                <wp:posOffset>1885950</wp:posOffset>
              </wp:positionH>
              <wp:positionV relativeFrom="paragraph">
                <wp:posOffset>343535</wp:posOffset>
              </wp:positionV>
              <wp:extent cx="4679950" cy="342265"/>
              <wp:effectExtent l="0" t="0" r="0" b="635"/>
              <wp:wrapNone/>
              <wp:docPr id="217559801" name="Text Box 217559801"/>
              <wp:cNvGraphicFramePr/>
              <a:graphic xmlns:a="http://schemas.openxmlformats.org/drawingml/2006/main">
                <a:graphicData uri="http://schemas.microsoft.com/office/word/2010/wordprocessingShape">
                  <wps:wsp>
                    <wps:cNvSpPr txBox="1"/>
                    <wps:spPr>
                      <a:xfrm>
                        <a:off x="0" y="0"/>
                        <a:ext cx="4679950" cy="342265"/>
                      </a:xfrm>
                      <a:prstGeom prst="rect">
                        <a:avLst/>
                      </a:prstGeom>
                      <a:noFill/>
                      <a:ln w="6350">
                        <a:noFill/>
                      </a:ln>
                    </wps:spPr>
                    <wps:txbx>
                      <w:txbxContent>
                        <w:tbl>
                          <w:tblPr>
                            <w:tblStyle w:val="TableGrid"/>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600" w:firstRow="0" w:lastRow="0" w:firstColumn="0" w:lastColumn="0" w:noHBand="1" w:noVBand="1"/>
                          </w:tblPr>
                          <w:tblGrid>
                            <w:gridCol w:w="1785"/>
                            <w:gridCol w:w="719"/>
                            <w:gridCol w:w="959"/>
                            <w:gridCol w:w="1149"/>
                          </w:tblGrid>
                          <w:tr w:rsidR="00C7303B" w:rsidRPr="00167E28" w14:paraId="3A54C76B" w14:textId="77777777" w:rsidTr="00473EA4">
                            <w:trPr>
                              <w:trHeight w:val="137"/>
                              <w:jc w:val="right"/>
                            </w:trPr>
                            <w:tc>
                              <w:tcPr>
                                <w:tcW w:w="0" w:type="auto"/>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FDA8895" w14:textId="77777777" w:rsidR="00C7303B" w:rsidRPr="00D349AA" w:rsidRDefault="00C7303B" w:rsidP="00F835E2">
                                <w:pPr>
                                  <w:pStyle w:val="footertext"/>
                                </w:pPr>
                                <w:r w:rsidRPr="00167E28">
                                  <w:t>Document Name:</w:t>
                                </w:r>
                                <w:r>
                                  <w:t xml:space="preserve"> Tuckshop Convenor – L3 </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B69537" w14:textId="77777777" w:rsidR="00C7303B" w:rsidRPr="00167E28" w:rsidRDefault="00C7303B" w:rsidP="00F835E2">
                                <w:pPr>
                                  <w:pStyle w:val="footertext"/>
                                </w:pPr>
                                <w:r w:rsidRPr="00167E28">
                                  <w:t>Issue Number:</w:t>
                                </w:r>
                                <w:r>
                                  <w:t xml:space="preserve"> 2</w:t>
                                </w:r>
                              </w:p>
                            </w:tc>
                            <w:tc>
                              <w:tcPr>
                                <w:tcW w:w="0" w:type="auto"/>
                                <w:tcBorders>
                                  <w:top w:val="single" w:sz="2" w:space="0" w:color="FFFFFF"/>
                                  <w:left w:val="single" w:sz="2" w:space="0" w:color="FFFFFF" w:themeColor="background1"/>
                                  <w:bottom w:val="single" w:sz="2" w:space="0" w:color="FFFFFF"/>
                                  <w:right w:val="single" w:sz="2" w:space="0" w:color="FFFFFF"/>
                                </w:tcBorders>
                              </w:tcPr>
                              <w:p w14:paraId="10875E10" w14:textId="77777777" w:rsidR="00C7303B" w:rsidRPr="00167E28" w:rsidRDefault="00C7303B" w:rsidP="00F835E2">
                                <w:pPr>
                                  <w:pStyle w:val="footertext"/>
                                </w:pPr>
                                <w:r w:rsidRPr="00167E28">
                                  <w:t>Issue Date:</w:t>
                                </w:r>
                                <w:r>
                                  <w:t xml:space="preserve"> 8/05/2023</w:t>
                                </w:r>
                              </w:p>
                            </w:tc>
                            <w:tc>
                              <w:tcPr>
                                <w:tcW w:w="0" w:type="auto"/>
                                <w:tcBorders>
                                  <w:top w:val="single" w:sz="2" w:space="0" w:color="FFFFFF"/>
                                  <w:left w:val="single" w:sz="2" w:space="0" w:color="FFFFFF"/>
                                  <w:bottom w:val="single" w:sz="2" w:space="0" w:color="FFFFFF"/>
                                  <w:right w:val="single" w:sz="2" w:space="0" w:color="FFFFFF"/>
                                </w:tcBorders>
                              </w:tcPr>
                              <w:p w14:paraId="343041B0" w14:textId="77777777" w:rsidR="00C7303B" w:rsidRPr="00167E28" w:rsidRDefault="00C7303B" w:rsidP="00F835E2">
                                <w:pPr>
                                  <w:pStyle w:val="footertext"/>
                                </w:pPr>
                                <w:r w:rsidRPr="00167E28">
                                  <w:t>Reviewed Date:</w:t>
                                </w:r>
                                <w:r>
                                  <w:t xml:space="preserve"> 8/05/2023</w:t>
                                </w:r>
                              </w:p>
                            </w:tc>
                          </w:tr>
                        </w:tbl>
                        <w:p w14:paraId="61731C7A" w14:textId="77777777" w:rsidR="00C7303B" w:rsidRPr="00167E28" w:rsidRDefault="00C7303B" w:rsidP="00C7303B">
                          <w:pPr>
                            <w:pStyle w:val="footer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54184" id="_x0000_t202" coordsize="21600,21600" o:spt="202" path="m,l,21600r21600,l21600,xe">
              <v:stroke joinstyle="miter"/>
              <v:path gradientshapeok="t" o:connecttype="rect"/>
            </v:shapetype>
            <v:shape id="Text Box 217559801" o:spid="_x0000_s1026" type="#_x0000_t202" style="position:absolute;margin-left:148.5pt;margin-top:27.05pt;width:368.5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" filled="f" stroked="f" strokeweight=".5pt">
              <v:textbox>
                <w:txbxContent>
                  <w:tbl>
                    <w:tblPr>
                      <w:tblStyle w:val="TableGrid"/>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600" w:firstRow="0" w:lastRow="0" w:firstColumn="0" w:lastColumn="0" w:noHBand="1" w:noVBand="1"/>
                    </w:tblPr>
                    <w:tblGrid>
                      <w:gridCol w:w="1785"/>
                      <w:gridCol w:w="719"/>
                      <w:gridCol w:w="959"/>
                      <w:gridCol w:w="1149"/>
                    </w:tblGrid>
                    <w:tr w:rsidR="00C7303B" w:rsidRPr="00167E28" w14:paraId="3A54C76B" w14:textId="77777777" w:rsidTr="00473EA4">
                      <w:trPr>
                        <w:trHeight w:val="137"/>
                        <w:jc w:val="right"/>
                      </w:trPr>
                      <w:tc>
                        <w:tcPr>
                          <w:tcW w:w="0" w:type="auto"/>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FDA8895" w14:textId="77777777" w:rsidR="00C7303B" w:rsidRPr="00D349AA" w:rsidRDefault="00C7303B" w:rsidP="00F835E2">
                          <w:pPr>
                            <w:pStyle w:val="footertext"/>
                          </w:pPr>
                          <w:r w:rsidRPr="00167E28">
                            <w:t>Document Name:</w:t>
                          </w:r>
                          <w:r>
                            <w:t xml:space="preserve"> Tuckshop Convenor – L3 </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B69537" w14:textId="77777777" w:rsidR="00C7303B" w:rsidRPr="00167E28" w:rsidRDefault="00C7303B" w:rsidP="00F835E2">
                          <w:pPr>
                            <w:pStyle w:val="footertext"/>
                          </w:pPr>
                          <w:r w:rsidRPr="00167E28">
                            <w:t>Issue Number:</w:t>
                          </w:r>
                          <w:r>
                            <w:t xml:space="preserve"> 2</w:t>
                          </w:r>
                        </w:p>
                      </w:tc>
                      <w:tc>
                        <w:tcPr>
                          <w:tcW w:w="0" w:type="auto"/>
                          <w:tcBorders>
                            <w:top w:val="single" w:sz="2" w:space="0" w:color="FFFFFF"/>
                            <w:left w:val="single" w:sz="2" w:space="0" w:color="FFFFFF" w:themeColor="background1"/>
                            <w:bottom w:val="single" w:sz="2" w:space="0" w:color="FFFFFF"/>
                            <w:right w:val="single" w:sz="2" w:space="0" w:color="FFFFFF"/>
                          </w:tcBorders>
                        </w:tcPr>
                        <w:p w14:paraId="10875E10" w14:textId="77777777" w:rsidR="00C7303B" w:rsidRPr="00167E28" w:rsidRDefault="00C7303B" w:rsidP="00F835E2">
                          <w:pPr>
                            <w:pStyle w:val="footertext"/>
                          </w:pPr>
                          <w:r w:rsidRPr="00167E28">
                            <w:t>Issue Date:</w:t>
                          </w:r>
                          <w:r>
                            <w:t xml:space="preserve"> 8/05/2023</w:t>
                          </w:r>
                        </w:p>
                      </w:tc>
                      <w:tc>
                        <w:tcPr>
                          <w:tcW w:w="0" w:type="auto"/>
                          <w:tcBorders>
                            <w:top w:val="single" w:sz="2" w:space="0" w:color="FFFFFF"/>
                            <w:left w:val="single" w:sz="2" w:space="0" w:color="FFFFFF"/>
                            <w:bottom w:val="single" w:sz="2" w:space="0" w:color="FFFFFF"/>
                            <w:right w:val="single" w:sz="2" w:space="0" w:color="FFFFFF"/>
                          </w:tcBorders>
                        </w:tcPr>
                        <w:p w14:paraId="343041B0" w14:textId="77777777" w:rsidR="00C7303B" w:rsidRPr="00167E28" w:rsidRDefault="00C7303B" w:rsidP="00F835E2">
                          <w:pPr>
                            <w:pStyle w:val="footertext"/>
                          </w:pPr>
                          <w:r w:rsidRPr="00167E28">
                            <w:t>Reviewed Date:</w:t>
                          </w:r>
                          <w:r>
                            <w:t xml:space="preserve"> 8/05/2023</w:t>
                          </w:r>
                        </w:p>
                      </w:tc>
                    </w:tr>
                  </w:tbl>
                  <w:p w14:paraId="61731C7A" w14:textId="77777777" w:rsidR="00C7303B" w:rsidRPr="00167E28" w:rsidRDefault="00C7303B" w:rsidP="00C7303B">
                    <w:pPr>
                      <w:pStyle w:val="footertext"/>
                    </w:pPr>
                  </w:p>
                </w:txbxContent>
              </v:textbox>
            </v:shape>
          </w:pict>
        </mc:Fallback>
      </mc:AlternateContent>
    </w:r>
    <w:r>
      <w:rPr>
        <w:noProof/>
      </w:rPr>
      <w:drawing>
        <wp:anchor distT="0" distB="0" distL="0" distR="0" simplePos="0" relativeHeight="251659264" behindDoc="1" locked="0" layoutInCell="1" hidden="0" allowOverlap="1" wp14:anchorId="0CE76E10" wp14:editId="25760BFF">
          <wp:simplePos x="0" y="0"/>
          <wp:positionH relativeFrom="column">
            <wp:posOffset>-720089</wp:posOffset>
          </wp:positionH>
          <wp:positionV relativeFrom="paragraph">
            <wp:posOffset>0</wp:posOffset>
          </wp:positionV>
          <wp:extent cx="7559640" cy="647640"/>
          <wp:effectExtent l="0" t="0" r="0" b="0"/>
          <wp:wrapNone/>
          <wp:docPr id="1412525520" name="Picture 141252552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9640" cy="64764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2FC7" w14:textId="7A182A82" w:rsidR="0010362B" w:rsidRDefault="00C7303B">
    <w:pPr>
      <w:pBdr>
        <w:top w:val="nil"/>
        <w:left w:val="nil"/>
        <w:bottom w:val="nil"/>
        <w:right w:val="nil"/>
        <w:between w:val="nil"/>
      </w:pBdr>
      <w:tabs>
        <w:tab w:val="center" w:pos="4513"/>
        <w:tab w:val="right" w:pos="9026"/>
      </w:tabs>
      <w:spacing w:before="120" w:after="0"/>
      <w:rPr>
        <w:rFonts w:ascii="Calibri" w:hAnsi="Calibri"/>
        <w:color w:val="000000"/>
      </w:rPr>
    </w:pPr>
    <w:r>
      <w:rPr>
        <w:noProof/>
      </w:rPr>
      <w:drawing>
        <wp:anchor distT="0" distB="0" distL="0" distR="0" simplePos="0" relativeHeight="251660288" behindDoc="1" locked="0" layoutInCell="1" hidden="0" allowOverlap="1" wp14:anchorId="7EF61A57" wp14:editId="420060D2">
          <wp:simplePos x="0" y="0"/>
          <wp:positionH relativeFrom="column">
            <wp:posOffset>-719455</wp:posOffset>
          </wp:positionH>
          <wp:positionV relativeFrom="paragraph">
            <wp:posOffset>322580</wp:posOffset>
          </wp:positionV>
          <wp:extent cx="7559040" cy="647065"/>
          <wp:effectExtent l="0" t="0" r="3810" b="635"/>
          <wp:wrapNone/>
          <wp:docPr id="1117074314" name="Picture 11170743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9040" cy="647065"/>
                  </a:xfrm>
                  <a:prstGeom prst="rect">
                    <a:avLst/>
                  </a:prstGeom>
                  <a:ln/>
                </pic:spPr>
              </pic:pic>
            </a:graphicData>
          </a:graphic>
        </wp:anchor>
      </w:drawing>
    </w:r>
  </w:p>
  <w:p w14:paraId="13637B0B" w14:textId="02EDDBDC" w:rsidR="0010362B" w:rsidRDefault="00C7303B">
    <w:pPr>
      <w:pBdr>
        <w:top w:val="nil"/>
        <w:left w:val="nil"/>
        <w:bottom w:val="nil"/>
        <w:right w:val="nil"/>
        <w:between w:val="nil"/>
      </w:pBdr>
      <w:tabs>
        <w:tab w:val="center" w:pos="4513"/>
        <w:tab w:val="right" w:pos="9026"/>
      </w:tabs>
      <w:spacing w:before="120" w:after="0"/>
      <w:rPr>
        <w:rFonts w:ascii="Calibri" w:hAnsi="Calibri"/>
        <w:color w:val="000000"/>
      </w:rPr>
    </w:pPr>
    <w:r>
      <w:rPr>
        <w:noProof/>
      </w:rPr>
      <mc:AlternateContent>
        <mc:Choice Requires="wps">
          <w:drawing>
            <wp:anchor distT="0" distB="0" distL="114300" distR="114300" simplePos="0" relativeHeight="251662336" behindDoc="0" locked="0" layoutInCell="1" allowOverlap="1" wp14:anchorId="4ACB53B5" wp14:editId="3E17D6F2">
              <wp:simplePos x="0" y="0"/>
              <wp:positionH relativeFrom="column">
                <wp:posOffset>1959610</wp:posOffset>
              </wp:positionH>
              <wp:positionV relativeFrom="paragraph">
                <wp:posOffset>440055</wp:posOffset>
              </wp:positionV>
              <wp:extent cx="4679950" cy="34226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4679950" cy="342265"/>
                      </a:xfrm>
                      <a:prstGeom prst="rect">
                        <a:avLst/>
                      </a:prstGeom>
                      <a:noFill/>
                      <a:ln w="6350">
                        <a:noFill/>
                      </a:ln>
                    </wps:spPr>
                    <wps:txbx>
                      <w:txbxContent>
                        <w:tbl>
                          <w:tblPr>
                            <w:tblStyle w:val="TableGrid"/>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600" w:firstRow="0" w:lastRow="0" w:firstColumn="0" w:lastColumn="0" w:noHBand="1" w:noVBand="1"/>
                          </w:tblPr>
                          <w:tblGrid>
                            <w:gridCol w:w="1785"/>
                            <w:gridCol w:w="719"/>
                            <w:gridCol w:w="959"/>
                            <w:gridCol w:w="1149"/>
                          </w:tblGrid>
                          <w:tr w:rsidR="00C7303B" w:rsidRPr="00167E28" w14:paraId="3DA80CF3" w14:textId="77777777" w:rsidTr="00473EA4">
                            <w:trPr>
                              <w:trHeight w:val="137"/>
                              <w:jc w:val="right"/>
                            </w:trPr>
                            <w:tc>
                              <w:tcPr>
                                <w:tcW w:w="0" w:type="auto"/>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7F29308" w14:textId="383D5C81" w:rsidR="00C7303B" w:rsidRPr="00D349AA" w:rsidRDefault="00C7303B" w:rsidP="00F835E2">
                                <w:pPr>
                                  <w:pStyle w:val="footertext"/>
                                </w:pPr>
                                <w:r w:rsidRPr="00167E28">
                                  <w:t>Document Name:</w:t>
                                </w:r>
                                <w:r>
                                  <w:t xml:space="preserve"> Tuckshop Convenor – L3 </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FF5E8B" w14:textId="54756C31" w:rsidR="00C7303B" w:rsidRPr="00167E28" w:rsidRDefault="00C7303B" w:rsidP="00F835E2">
                                <w:pPr>
                                  <w:pStyle w:val="footertext"/>
                                </w:pPr>
                                <w:r w:rsidRPr="00167E28">
                                  <w:t>Issue Number:</w:t>
                                </w:r>
                                <w:r>
                                  <w:t xml:space="preserve"> 2</w:t>
                                </w:r>
                              </w:p>
                            </w:tc>
                            <w:tc>
                              <w:tcPr>
                                <w:tcW w:w="0" w:type="auto"/>
                                <w:tcBorders>
                                  <w:top w:val="single" w:sz="2" w:space="0" w:color="FFFFFF"/>
                                  <w:left w:val="single" w:sz="2" w:space="0" w:color="FFFFFF" w:themeColor="background1"/>
                                  <w:bottom w:val="single" w:sz="2" w:space="0" w:color="FFFFFF"/>
                                  <w:right w:val="single" w:sz="2" w:space="0" w:color="FFFFFF"/>
                                </w:tcBorders>
                              </w:tcPr>
                              <w:p w14:paraId="22DABCA9" w14:textId="2174CF3C" w:rsidR="00C7303B" w:rsidRPr="00167E28" w:rsidRDefault="00C7303B" w:rsidP="00F835E2">
                                <w:pPr>
                                  <w:pStyle w:val="footertext"/>
                                </w:pPr>
                                <w:r w:rsidRPr="00167E28">
                                  <w:t>Issue Date:</w:t>
                                </w:r>
                                <w:r>
                                  <w:t xml:space="preserve"> 8/05/2023</w:t>
                                </w:r>
                              </w:p>
                            </w:tc>
                            <w:tc>
                              <w:tcPr>
                                <w:tcW w:w="0" w:type="auto"/>
                                <w:tcBorders>
                                  <w:top w:val="single" w:sz="2" w:space="0" w:color="FFFFFF"/>
                                  <w:left w:val="single" w:sz="2" w:space="0" w:color="FFFFFF"/>
                                  <w:bottom w:val="single" w:sz="2" w:space="0" w:color="FFFFFF"/>
                                  <w:right w:val="single" w:sz="2" w:space="0" w:color="FFFFFF"/>
                                </w:tcBorders>
                              </w:tcPr>
                              <w:p w14:paraId="3C8461C8" w14:textId="546C1FE9" w:rsidR="00C7303B" w:rsidRPr="00167E28" w:rsidRDefault="00C7303B" w:rsidP="00F835E2">
                                <w:pPr>
                                  <w:pStyle w:val="footertext"/>
                                </w:pPr>
                                <w:r w:rsidRPr="00167E28">
                                  <w:t>Reviewed Date:</w:t>
                                </w:r>
                                <w:r>
                                  <w:t xml:space="preserve"> 8/05/2023</w:t>
                                </w:r>
                              </w:p>
                            </w:tc>
                          </w:tr>
                        </w:tbl>
                        <w:p w14:paraId="73059134" w14:textId="68B6E6B7" w:rsidR="00C7303B" w:rsidRPr="00167E28" w:rsidRDefault="00C7303B" w:rsidP="00C7303B">
                          <w:pPr>
                            <w:pStyle w:val="footer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B53B5" id="_x0000_t202" coordsize="21600,21600" o:spt="202" path="m,l,21600r21600,l21600,xe">
              <v:stroke joinstyle="miter"/>
              <v:path gradientshapeok="t" o:connecttype="rect"/>
            </v:shapetype>
            <v:shape id="Text Box 4" o:spid="_x0000_s1027" type="#_x0000_t202" style="position:absolute;margin-left:154.3pt;margin-top:34.65pt;width:368.5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" filled="f" stroked="f" strokeweight=".5pt">
              <v:textbox>
                <w:txbxContent>
                  <w:tbl>
                    <w:tblPr>
                      <w:tblStyle w:val="TableGrid"/>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600" w:firstRow="0" w:lastRow="0" w:firstColumn="0" w:lastColumn="0" w:noHBand="1" w:noVBand="1"/>
                    </w:tblPr>
                    <w:tblGrid>
                      <w:gridCol w:w="1785"/>
                      <w:gridCol w:w="719"/>
                      <w:gridCol w:w="959"/>
                      <w:gridCol w:w="1149"/>
                    </w:tblGrid>
                    <w:tr w:rsidR="00C7303B" w:rsidRPr="00167E28" w14:paraId="3DA80CF3" w14:textId="77777777" w:rsidTr="00473EA4">
                      <w:trPr>
                        <w:trHeight w:val="137"/>
                        <w:jc w:val="right"/>
                      </w:trPr>
                      <w:tc>
                        <w:tcPr>
                          <w:tcW w:w="0" w:type="auto"/>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7F29308" w14:textId="383D5C81" w:rsidR="00C7303B" w:rsidRPr="00D349AA" w:rsidRDefault="00C7303B" w:rsidP="00F835E2">
                          <w:pPr>
                            <w:pStyle w:val="footertext"/>
                          </w:pPr>
                          <w:r w:rsidRPr="00167E28">
                            <w:t>Document Name:</w:t>
                          </w:r>
                          <w:r>
                            <w:t xml:space="preserve"> Tuckshop Convenor – L3 </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FF5E8B" w14:textId="54756C31" w:rsidR="00C7303B" w:rsidRPr="00167E28" w:rsidRDefault="00C7303B" w:rsidP="00F835E2">
                          <w:pPr>
                            <w:pStyle w:val="footertext"/>
                          </w:pPr>
                          <w:r w:rsidRPr="00167E28">
                            <w:t>Issue Number:</w:t>
                          </w:r>
                          <w:r>
                            <w:t xml:space="preserve"> 2</w:t>
                          </w:r>
                        </w:p>
                      </w:tc>
                      <w:tc>
                        <w:tcPr>
                          <w:tcW w:w="0" w:type="auto"/>
                          <w:tcBorders>
                            <w:top w:val="single" w:sz="2" w:space="0" w:color="FFFFFF"/>
                            <w:left w:val="single" w:sz="2" w:space="0" w:color="FFFFFF" w:themeColor="background1"/>
                            <w:bottom w:val="single" w:sz="2" w:space="0" w:color="FFFFFF"/>
                            <w:right w:val="single" w:sz="2" w:space="0" w:color="FFFFFF"/>
                          </w:tcBorders>
                        </w:tcPr>
                        <w:p w14:paraId="22DABCA9" w14:textId="2174CF3C" w:rsidR="00C7303B" w:rsidRPr="00167E28" w:rsidRDefault="00C7303B" w:rsidP="00F835E2">
                          <w:pPr>
                            <w:pStyle w:val="footertext"/>
                          </w:pPr>
                          <w:r w:rsidRPr="00167E28">
                            <w:t>Issue Date:</w:t>
                          </w:r>
                          <w:r>
                            <w:t xml:space="preserve"> 8/05/2023</w:t>
                          </w:r>
                        </w:p>
                      </w:tc>
                      <w:tc>
                        <w:tcPr>
                          <w:tcW w:w="0" w:type="auto"/>
                          <w:tcBorders>
                            <w:top w:val="single" w:sz="2" w:space="0" w:color="FFFFFF"/>
                            <w:left w:val="single" w:sz="2" w:space="0" w:color="FFFFFF"/>
                            <w:bottom w:val="single" w:sz="2" w:space="0" w:color="FFFFFF"/>
                            <w:right w:val="single" w:sz="2" w:space="0" w:color="FFFFFF"/>
                          </w:tcBorders>
                        </w:tcPr>
                        <w:p w14:paraId="3C8461C8" w14:textId="546C1FE9" w:rsidR="00C7303B" w:rsidRPr="00167E28" w:rsidRDefault="00C7303B" w:rsidP="00F835E2">
                          <w:pPr>
                            <w:pStyle w:val="footertext"/>
                          </w:pPr>
                          <w:r w:rsidRPr="00167E28">
                            <w:t>Reviewed Date:</w:t>
                          </w:r>
                          <w:r>
                            <w:t xml:space="preserve"> 8/05/2023</w:t>
                          </w:r>
                        </w:p>
                      </w:tc>
                    </w:tr>
                  </w:tbl>
                  <w:p w14:paraId="73059134" w14:textId="68B6E6B7" w:rsidR="00C7303B" w:rsidRPr="00167E28" w:rsidRDefault="00C7303B" w:rsidP="00C7303B">
                    <w:pPr>
                      <w:pStyle w:val="footertex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F51D3" w14:textId="77777777" w:rsidR="003C1249" w:rsidRDefault="003C1249">
      <w:pPr>
        <w:spacing w:after="0"/>
      </w:pPr>
      <w:r>
        <w:separator/>
      </w:r>
    </w:p>
  </w:footnote>
  <w:footnote w:type="continuationSeparator" w:id="0">
    <w:p w14:paraId="5A9F09B1" w14:textId="77777777" w:rsidR="003C1249" w:rsidRDefault="003C12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8988" w14:textId="77777777" w:rsidR="0010362B" w:rsidRDefault="00C7303B">
    <w:pPr>
      <w:pBdr>
        <w:top w:val="nil"/>
        <w:left w:val="nil"/>
        <w:bottom w:val="nil"/>
        <w:right w:val="nil"/>
        <w:between w:val="nil"/>
      </w:pBdr>
      <w:spacing w:after="1200" w:line="276" w:lineRule="auto"/>
      <w:rPr>
        <w:rFonts w:ascii="Calibri" w:hAnsi="Calibri"/>
        <w:color w:val="000000"/>
      </w:rPr>
    </w:pPr>
    <w:r>
      <w:rPr>
        <w:rFonts w:ascii="Calibri" w:hAnsi="Calibri"/>
        <w:noProof/>
        <w:color w:val="000000"/>
      </w:rPr>
      <w:drawing>
        <wp:anchor distT="0" distB="0" distL="0" distR="0" simplePos="0" relativeHeight="251658240" behindDoc="1" locked="0" layoutInCell="1" hidden="0" allowOverlap="1" wp14:anchorId="3CB6F83D" wp14:editId="525E191C">
          <wp:simplePos x="0" y="0"/>
          <wp:positionH relativeFrom="page">
            <wp:align>center</wp:align>
          </wp:positionH>
          <wp:positionV relativeFrom="page">
            <wp:align>top</wp:align>
          </wp:positionV>
          <wp:extent cx="7560000" cy="1080000"/>
          <wp:effectExtent l="0" t="0" r="0" b="0"/>
          <wp:wrapNone/>
          <wp:docPr id="2118781388" name="Picture 211878138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8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ADC"/>
    <w:multiLevelType w:val="hybridMultilevel"/>
    <w:tmpl w:val="AB0C76CA"/>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 w15:restartNumberingAfterBreak="0">
    <w:nsid w:val="111B6277"/>
    <w:multiLevelType w:val="multilevel"/>
    <w:tmpl w:val="553C3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BF7399"/>
    <w:multiLevelType w:val="multilevel"/>
    <w:tmpl w:val="F45AAF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AD719D"/>
    <w:multiLevelType w:val="multilevel"/>
    <w:tmpl w:val="A7527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944C51"/>
    <w:multiLevelType w:val="multilevel"/>
    <w:tmpl w:val="4BA68C6C"/>
    <w:lvl w:ilvl="0">
      <w:start w:val="1"/>
      <w:numFmt w:val="bullet"/>
      <w:lvlText w:val="●"/>
      <w:lvlJc w:val="left"/>
      <w:pPr>
        <w:ind w:left="284" w:hanging="284"/>
      </w:pPr>
      <w:rPr>
        <w:rFonts w:ascii="Calibri Light" w:eastAsia="Noto Sans Symbols" w:hAnsi="Calibri Light" w:cs="Calibri Light" w:hint="default"/>
        <w:color w:val="000000"/>
      </w:rPr>
    </w:lvl>
    <w:lvl w:ilvl="1">
      <w:start w:val="1"/>
      <w:numFmt w:val="bullet"/>
      <w:lvlText w:val="°"/>
      <w:lvlJc w:val="left"/>
      <w:pPr>
        <w:ind w:left="624" w:hanging="284"/>
      </w:pPr>
      <w:rPr>
        <w:rFonts w:ascii="Noto Sans Symbols" w:eastAsia="Noto Sans Symbols" w:hAnsi="Noto Sans Symbols" w:cs="Noto Sans Symbols"/>
        <w:color w:val="000000"/>
      </w:rPr>
    </w:lvl>
    <w:lvl w:ilvl="2">
      <w:start w:val="1"/>
      <w:numFmt w:val="bullet"/>
      <w:lvlText w:val="−"/>
      <w:lvlJc w:val="left"/>
      <w:pPr>
        <w:ind w:left="964" w:hanging="284"/>
      </w:pPr>
      <w:rPr>
        <w:rFonts w:ascii="Noto Sans Symbols" w:eastAsia="Noto Sans Symbols" w:hAnsi="Noto Sans Symbols" w:cs="Noto Sans Symbols"/>
        <w:color w:val="0070C0"/>
      </w:rPr>
    </w:lvl>
    <w:lvl w:ilvl="3">
      <w:start w:val="1"/>
      <w:numFmt w:val="lowerLetter"/>
      <w:lvlText w:val="(%4)"/>
      <w:lvlJc w:val="left"/>
      <w:pPr>
        <w:ind w:left="1304" w:hanging="340"/>
      </w:pPr>
      <w:rPr>
        <w:color w:val="000000"/>
      </w:rPr>
    </w:lvl>
    <w:lvl w:ilvl="4">
      <w:start w:val="1"/>
      <w:numFmt w:val="lowerRoman"/>
      <w:lvlText w:val="(%5)"/>
      <w:lvlJc w:val="left"/>
      <w:pPr>
        <w:ind w:left="1701" w:hanging="39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17444A"/>
    <w:multiLevelType w:val="multilevel"/>
    <w:tmpl w:val="1B142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FC7171"/>
    <w:multiLevelType w:val="multilevel"/>
    <w:tmpl w:val="B6D8341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34DAF"/>
    <w:multiLevelType w:val="multilevel"/>
    <w:tmpl w:val="FD2080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87B6BBC"/>
    <w:multiLevelType w:val="hybridMultilevel"/>
    <w:tmpl w:val="B44C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8735E7"/>
    <w:multiLevelType w:val="multilevel"/>
    <w:tmpl w:val="16D07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7A5094"/>
    <w:multiLevelType w:val="multilevel"/>
    <w:tmpl w:val="121E8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564D74"/>
    <w:multiLevelType w:val="multilevel"/>
    <w:tmpl w:val="31421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8D729F"/>
    <w:multiLevelType w:val="hybridMultilevel"/>
    <w:tmpl w:val="22464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717092">
    <w:abstractNumId w:val="6"/>
  </w:num>
  <w:num w:numId="2" w16cid:durableId="99881178">
    <w:abstractNumId w:val="1"/>
  </w:num>
  <w:num w:numId="3" w16cid:durableId="1237738372">
    <w:abstractNumId w:val="2"/>
  </w:num>
  <w:num w:numId="4" w16cid:durableId="1325083063">
    <w:abstractNumId w:val="3"/>
  </w:num>
  <w:num w:numId="5" w16cid:durableId="1759324008">
    <w:abstractNumId w:val="10"/>
  </w:num>
  <w:num w:numId="6" w16cid:durableId="1088038752">
    <w:abstractNumId w:val="5"/>
  </w:num>
  <w:num w:numId="7" w16cid:durableId="1445733863">
    <w:abstractNumId w:val="9"/>
  </w:num>
  <w:num w:numId="8" w16cid:durableId="1187251624">
    <w:abstractNumId w:val="4"/>
  </w:num>
  <w:num w:numId="9" w16cid:durableId="1867327852">
    <w:abstractNumId w:val="7"/>
  </w:num>
  <w:num w:numId="10" w16cid:durableId="1164710920">
    <w:abstractNumId w:val="11"/>
  </w:num>
  <w:num w:numId="11" w16cid:durableId="1977295720">
    <w:abstractNumId w:val="0"/>
  </w:num>
  <w:num w:numId="12" w16cid:durableId="1034112370">
    <w:abstractNumId w:val="8"/>
  </w:num>
  <w:num w:numId="13" w16cid:durableId="1683629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2B"/>
    <w:rsid w:val="000863E7"/>
    <w:rsid w:val="00091340"/>
    <w:rsid w:val="0010362B"/>
    <w:rsid w:val="002C5771"/>
    <w:rsid w:val="00343645"/>
    <w:rsid w:val="003C1249"/>
    <w:rsid w:val="003E2FB4"/>
    <w:rsid w:val="004B6F90"/>
    <w:rsid w:val="005523C6"/>
    <w:rsid w:val="005B2729"/>
    <w:rsid w:val="005F2E54"/>
    <w:rsid w:val="005F6768"/>
    <w:rsid w:val="007474AF"/>
    <w:rsid w:val="008D26D1"/>
    <w:rsid w:val="00AE1E68"/>
    <w:rsid w:val="00C7303B"/>
    <w:rsid w:val="00C81C76"/>
    <w:rsid w:val="00CA1E59"/>
    <w:rsid w:val="00FA12DA"/>
    <w:rsid w:val="00FA2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BA367C"/>
  <w15:docId w15:val="{6FEFCA98-4BA3-4001-A836-789EDCBA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tabs>
          <w:tab w:val="left" w:pos="1134"/>
        </w:tabs>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5F"/>
    <w:rPr>
      <w:rFonts w:ascii="Calibri Light" w:hAnsi="Calibri Light"/>
    </w:rPr>
  </w:style>
  <w:style w:type="paragraph" w:styleId="Heading1">
    <w:name w:val="heading 1"/>
    <w:basedOn w:val="Normal"/>
    <w:next w:val="Normal"/>
    <w:link w:val="Heading1Char"/>
    <w:uiPriority w:val="9"/>
    <w:qFormat/>
    <w:rsid w:val="00606C7B"/>
    <w:pPr>
      <w:keepNext/>
      <w:keepLines/>
      <w:spacing w:before="200"/>
      <w:outlineLvl w:val="0"/>
    </w:pPr>
    <w:rPr>
      <w:rFonts w:ascii="Eras Demi ITC" w:eastAsiaTheme="majorEastAsia" w:hAnsi="Eras Demi ITC" w:cs="Times New Roman (Headings CS)"/>
      <w:b/>
      <w:bCs/>
      <w:color w:val="6C59A3" w:themeColor="accent2"/>
      <w:sz w:val="40"/>
      <w:szCs w:val="32"/>
    </w:rPr>
  </w:style>
  <w:style w:type="paragraph" w:styleId="Heading2">
    <w:name w:val="heading 2"/>
    <w:basedOn w:val="Normal"/>
    <w:next w:val="Normal"/>
    <w:link w:val="Heading2Char"/>
    <w:uiPriority w:val="9"/>
    <w:unhideWhenUsed/>
    <w:qFormat/>
    <w:rsid w:val="00563155"/>
    <w:pPr>
      <w:keepNext/>
      <w:keepLines/>
      <w:spacing w:before="240" w:after="120"/>
      <w:outlineLvl w:val="1"/>
    </w:pPr>
    <w:rPr>
      <w:rFonts w:ascii="Eras Demi ITC" w:eastAsiaTheme="majorEastAsia" w:hAnsi="Eras Demi ITC" w:cstheme="majorBidi"/>
      <w:b/>
      <w:bCs/>
      <w:color w:val="0F4B8C"/>
      <w:sz w:val="32"/>
      <w:szCs w:val="36"/>
    </w:rPr>
  </w:style>
  <w:style w:type="paragraph" w:styleId="Heading3">
    <w:name w:val="heading 3"/>
    <w:basedOn w:val="Normal"/>
    <w:next w:val="Normal"/>
    <w:link w:val="Heading3Char"/>
    <w:uiPriority w:val="9"/>
    <w:semiHidden/>
    <w:unhideWhenUsed/>
    <w:qFormat/>
    <w:rsid w:val="00AB67D6"/>
    <w:pPr>
      <w:keepNext/>
      <w:keepLines/>
      <w:spacing w:before="120" w:after="60"/>
      <w:outlineLvl w:val="2"/>
    </w:pPr>
    <w:rPr>
      <w:rFonts w:ascii="Eras Demi ITC" w:eastAsiaTheme="majorEastAsia" w:hAnsi="Eras Demi ITC" w:cstheme="majorBidi"/>
      <w:color w:val="A752A0"/>
      <w:sz w:val="26"/>
      <w:szCs w:val="32"/>
    </w:rPr>
  </w:style>
  <w:style w:type="paragraph" w:styleId="Heading4">
    <w:name w:val="heading 4"/>
    <w:basedOn w:val="Normal"/>
    <w:next w:val="Normal"/>
    <w:link w:val="Heading4Char"/>
    <w:uiPriority w:val="9"/>
    <w:semiHidden/>
    <w:unhideWhenUsed/>
    <w:qFormat/>
    <w:rsid w:val="007340F5"/>
    <w:pPr>
      <w:keepNext/>
      <w:keepLines/>
      <w:spacing w:before="40" w:after="120"/>
      <w:outlineLvl w:val="3"/>
    </w:pPr>
    <w:rPr>
      <w:rFonts w:ascii="Eras Medium ITC" w:eastAsiaTheme="majorEastAsia" w:hAnsi="Eras Medium ITC" w:cstheme="majorBidi"/>
      <w:color w:val="065BAA"/>
      <w:sz w:val="32"/>
      <w:szCs w:val="32"/>
    </w:rPr>
  </w:style>
  <w:style w:type="paragraph" w:styleId="Heading5">
    <w:name w:val="heading 5"/>
    <w:basedOn w:val="Normal"/>
    <w:next w:val="Normal"/>
    <w:link w:val="Heading5Char"/>
    <w:uiPriority w:val="9"/>
    <w:semiHidden/>
    <w:unhideWhenUsed/>
    <w:qFormat/>
    <w:rsid w:val="00DF444D"/>
    <w:pPr>
      <w:keepNext/>
      <w:keepLines/>
      <w:spacing w:before="40" w:after="0"/>
      <w:outlineLvl w:val="4"/>
    </w:pPr>
    <w:rPr>
      <w:rFonts w:ascii="Eras Medium ITC" w:eastAsiaTheme="majorEastAsia" w:hAnsi="Eras Medium ITC" w:cstheme="majorBidi"/>
      <w:color w:val="6C59A3" w:themeColor="accent2"/>
      <w:sz w:val="28"/>
      <w:szCs w:val="28"/>
    </w:rPr>
  </w:style>
  <w:style w:type="paragraph" w:styleId="Heading6">
    <w:name w:val="heading 6"/>
    <w:basedOn w:val="Normal"/>
    <w:next w:val="Normal"/>
    <w:link w:val="Heading6Char"/>
    <w:uiPriority w:val="9"/>
    <w:semiHidden/>
    <w:unhideWhenUsed/>
    <w:qFormat/>
    <w:rsid w:val="007340F5"/>
    <w:pPr>
      <w:keepNext/>
      <w:keepLines/>
      <w:spacing w:before="120" w:after="0" w:line="360" w:lineRule="auto"/>
      <w:outlineLvl w:val="5"/>
    </w:pPr>
    <w:rPr>
      <w:rFonts w:eastAsiaTheme="majorEastAsia" w:cstheme="minorHAnsi"/>
      <w:b/>
      <w:bCs/>
      <w:color w:val="58A0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A75BA"/>
    <w:pPr>
      <w:tabs>
        <w:tab w:val="center" w:pos="4513"/>
        <w:tab w:val="right" w:pos="9026"/>
      </w:tabs>
      <w:spacing w:after="0"/>
    </w:pPr>
  </w:style>
  <w:style w:type="character" w:customStyle="1" w:styleId="HeaderChar">
    <w:name w:val="Header Char"/>
    <w:basedOn w:val="DefaultParagraphFont"/>
    <w:link w:val="Header"/>
    <w:uiPriority w:val="99"/>
    <w:rsid w:val="007A75BA"/>
  </w:style>
  <w:style w:type="paragraph" w:styleId="Footer">
    <w:name w:val="footer"/>
    <w:basedOn w:val="Normal"/>
    <w:link w:val="FooterChar"/>
    <w:uiPriority w:val="99"/>
    <w:unhideWhenUsed/>
    <w:rsid w:val="007A75BA"/>
    <w:pPr>
      <w:tabs>
        <w:tab w:val="center" w:pos="4513"/>
        <w:tab w:val="right" w:pos="9026"/>
      </w:tabs>
      <w:spacing w:after="0"/>
    </w:pPr>
  </w:style>
  <w:style w:type="character" w:customStyle="1" w:styleId="FooterChar">
    <w:name w:val="Footer Char"/>
    <w:basedOn w:val="DefaultParagraphFont"/>
    <w:link w:val="Footer"/>
    <w:uiPriority w:val="99"/>
    <w:rsid w:val="007A75BA"/>
  </w:style>
  <w:style w:type="paragraph" w:styleId="BalloonText">
    <w:name w:val="Balloon Text"/>
    <w:basedOn w:val="Normal"/>
    <w:link w:val="BalloonTextChar"/>
    <w:uiPriority w:val="99"/>
    <w:semiHidden/>
    <w:unhideWhenUsed/>
    <w:rsid w:val="007A75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BA"/>
    <w:rPr>
      <w:rFonts w:ascii="Tahoma" w:hAnsi="Tahoma" w:cs="Tahoma"/>
      <w:sz w:val="16"/>
      <w:szCs w:val="16"/>
    </w:rPr>
  </w:style>
  <w:style w:type="paragraph" w:customStyle="1" w:styleId="Firstpageheader">
    <w:name w:val="First page header"/>
    <w:qFormat/>
    <w:rsid w:val="00A43E08"/>
    <w:pPr>
      <w:spacing w:after="1200"/>
    </w:pPr>
  </w:style>
  <w:style w:type="paragraph" w:styleId="ListParagraph">
    <w:name w:val="List Paragraph"/>
    <w:basedOn w:val="Normal"/>
    <w:uiPriority w:val="34"/>
    <w:qFormat/>
    <w:rsid w:val="00563155"/>
    <w:pPr>
      <w:tabs>
        <w:tab w:val="clear" w:pos="1134"/>
      </w:tabs>
      <w:spacing w:after="80"/>
    </w:pPr>
    <w:rPr>
      <w:rFonts w:cs="Times New Roman (Body CS)"/>
    </w:rPr>
  </w:style>
  <w:style w:type="character" w:customStyle="1" w:styleId="Heading1Char">
    <w:name w:val="Heading 1 Char"/>
    <w:basedOn w:val="DefaultParagraphFont"/>
    <w:link w:val="Heading1"/>
    <w:uiPriority w:val="9"/>
    <w:rsid w:val="00606C7B"/>
    <w:rPr>
      <w:rFonts w:ascii="Eras Demi ITC" w:eastAsiaTheme="majorEastAsia" w:hAnsi="Eras Demi ITC" w:cs="Times New Roman (Headings CS)"/>
      <w:b/>
      <w:bCs/>
      <w:noProof/>
      <w:color w:val="6C59A3" w:themeColor="accent2"/>
      <w:sz w:val="40"/>
      <w:szCs w:val="32"/>
    </w:rPr>
  </w:style>
  <w:style w:type="character" w:customStyle="1" w:styleId="Heading2Char">
    <w:name w:val="Heading 2 Char"/>
    <w:basedOn w:val="DefaultParagraphFont"/>
    <w:link w:val="Heading2"/>
    <w:uiPriority w:val="9"/>
    <w:rsid w:val="00563155"/>
    <w:rPr>
      <w:rFonts w:ascii="Eras Demi ITC" w:eastAsiaTheme="majorEastAsia" w:hAnsi="Eras Demi ITC" w:cstheme="majorBidi"/>
      <w:b/>
      <w:bCs/>
      <w:noProof/>
      <w:color w:val="0F4B8C"/>
      <w:sz w:val="32"/>
      <w:szCs w:val="36"/>
    </w:rPr>
  </w:style>
  <w:style w:type="character" w:customStyle="1" w:styleId="Heading3Char">
    <w:name w:val="Heading 3 Char"/>
    <w:basedOn w:val="DefaultParagraphFont"/>
    <w:link w:val="Heading3"/>
    <w:uiPriority w:val="9"/>
    <w:rsid w:val="00AB67D6"/>
    <w:rPr>
      <w:rFonts w:ascii="Eras Demi ITC" w:eastAsiaTheme="majorEastAsia" w:hAnsi="Eras Demi ITC" w:cstheme="majorBidi"/>
      <w:noProof/>
      <w:color w:val="A752A0"/>
      <w:sz w:val="26"/>
      <w:szCs w:val="32"/>
    </w:rPr>
  </w:style>
  <w:style w:type="character" w:customStyle="1" w:styleId="Heading4Char">
    <w:name w:val="Heading 4 Char"/>
    <w:basedOn w:val="DefaultParagraphFont"/>
    <w:link w:val="Heading4"/>
    <w:uiPriority w:val="9"/>
    <w:rsid w:val="007340F5"/>
    <w:rPr>
      <w:rFonts w:ascii="Eras Medium ITC" w:eastAsiaTheme="majorEastAsia" w:hAnsi="Eras Medium ITC" w:cstheme="majorBidi"/>
      <w:noProof/>
      <w:color w:val="065BAA"/>
      <w:sz w:val="32"/>
      <w:szCs w:val="32"/>
    </w:rPr>
  </w:style>
  <w:style w:type="character" w:customStyle="1" w:styleId="Heading5Char">
    <w:name w:val="Heading 5 Char"/>
    <w:basedOn w:val="DefaultParagraphFont"/>
    <w:link w:val="Heading5"/>
    <w:uiPriority w:val="9"/>
    <w:rsid w:val="00DF444D"/>
    <w:rPr>
      <w:rFonts w:ascii="Eras Medium ITC" w:eastAsiaTheme="majorEastAsia" w:hAnsi="Eras Medium ITC" w:cstheme="majorBidi"/>
      <w:noProof/>
      <w:color w:val="6C59A3" w:themeColor="accent2"/>
      <w:sz w:val="28"/>
      <w:szCs w:val="28"/>
    </w:rPr>
  </w:style>
  <w:style w:type="character" w:customStyle="1" w:styleId="Heading6Char">
    <w:name w:val="Heading 6 Char"/>
    <w:basedOn w:val="DefaultParagraphFont"/>
    <w:link w:val="Heading6"/>
    <w:uiPriority w:val="9"/>
    <w:rsid w:val="007340F5"/>
    <w:rPr>
      <w:rFonts w:ascii="Calibri Light" w:eastAsiaTheme="majorEastAsia" w:hAnsi="Calibri Light" w:cstheme="minorHAnsi"/>
      <w:b/>
      <w:bCs/>
      <w:noProof/>
      <w:color w:val="58A0D7"/>
    </w:rPr>
  </w:style>
  <w:style w:type="numbering" w:customStyle="1" w:styleId="CEWordList">
    <w:name w:val="CE Word List"/>
    <w:uiPriority w:val="99"/>
    <w:rsid w:val="0036687F"/>
  </w:style>
  <w:style w:type="numbering" w:customStyle="1" w:styleId="CurrentList2">
    <w:name w:val="Current List2"/>
    <w:uiPriority w:val="99"/>
    <w:rsid w:val="007340F5"/>
  </w:style>
  <w:style w:type="numbering" w:customStyle="1" w:styleId="CurrentList1">
    <w:name w:val="Current List1"/>
    <w:uiPriority w:val="99"/>
    <w:rsid w:val="007340F5"/>
  </w:style>
  <w:style w:type="numbering" w:customStyle="1" w:styleId="CurrentList3">
    <w:name w:val="Current List3"/>
    <w:uiPriority w:val="99"/>
    <w:rsid w:val="007340F5"/>
  </w:style>
  <w:style w:type="character" w:styleId="PageNumber">
    <w:name w:val="page number"/>
    <w:basedOn w:val="DefaultParagraphFont"/>
    <w:uiPriority w:val="99"/>
    <w:semiHidden/>
    <w:unhideWhenUsed/>
    <w:qFormat/>
    <w:rsid w:val="00515BE2"/>
    <w:rPr>
      <w:rFonts w:asciiTheme="minorHAnsi" w:hAnsiTheme="minorHAnsi"/>
      <w:sz w:val="18"/>
    </w:rPr>
  </w:style>
  <w:style w:type="table" w:styleId="TableGrid">
    <w:name w:val="Table Grid"/>
    <w:basedOn w:val="TableNormal"/>
    <w:uiPriority w:val="59"/>
    <w:rsid w:val="00F835E2"/>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qFormat/>
    <w:rsid w:val="00F835E2"/>
    <w:pPr>
      <w:tabs>
        <w:tab w:val="right" w:pos="10348"/>
      </w:tabs>
      <w:spacing w:after="0"/>
    </w:pPr>
    <w:rPr>
      <w:rFonts w:eastAsiaTheme="minorHAnsi" w:cstheme="majorHAnsi"/>
      <w:color w:val="FFFFFF" w:themeColor="background1"/>
      <w:sz w:val="10"/>
      <w:szCs w:val="10"/>
      <w:lang w:eastAsia="en-US"/>
    </w:rPr>
  </w:style>
  <w:style w:type="paragraph" w:customStyle="1" w:styleId="firstpageheader0">
    <w:name w:val="first page header"/>
    <w:qFormat/>
    <w:rsid w:val="00814DAD"/>
    <w:rPr>
      <w:rFonts w:ascii="Calibri Light" w:hAnsi="Calibri Light"/>
      <w:noProof/>
      <w:sz w:val="36"/>
    </w:rPr>
  </w:style>
  <w:style w:type="paragraph" w:styleId="List">
    <w:name w:val="List"/>
    <w:basedOn w:val="Normal"/>
    <w:uiPriority w:val="99"/>
    <w:unhideWhenUsed/>
    <w:rsid w:val="00B07124"/>
    <w:pPr>
      <w:ind w:left="283" w:hanging="283"/>
      <w:contextualSpacing/>
    </w:pPr>
  </w:style>
  <w:style w:type="paragraph" w:styleId="ListBullet">
    <w:name w:val="List Bullet"/>
    <w:basedOn w:val="Normal"/>
    <w:uiPriority w:val="99"/>
    <w:unhideWhenUsed/>
    <w:rsid w:val="00B07124"/>
    <w:pPr>
      <w:numPr>
        <w:numId w:val="1"/>
      </w:numPr>
      <w:contextualSpacing/>
    </w:pPr>
  </w:style>
  <w:style w:type="paragraph" w:customStyle="1" w:styleId="HeaderDocName">
    <w:name w:val="Header Doc Name"/>
    <w:qFormat/>
    <w:rsid w:val="00FC0B43"/>
    <w:rPr>
      <w:rFonts w:cs="Times New Roman (Body CS)"/>
      <w:noProof/>
      <w:color w:val="10446F" w:themeColor="text2"/>
      <w:lang w:val="en-GB"/>
    </w:rPr>
  </w:style>
  <w:style w:type="numbering" w:customStyle="1" w:styleId="CurrentList4">
    <w:name w:val="Current List4"/>
    <w:uiPriority w:val="99"/>
    <w:rsid w:val="00606C7B"/>
  </w:style>
  <w:style w:type="numbering" w:customStyle="1" w:styleId="CurrentList5">
    <w:name w:val="Current List5"/>
    <w:uiPriority w:val="99"/>
    <w:rsid w:val="00606C7B"/>
  </w:style>
  <w:style w:type="character" w:styleId="Hyperlink">
    <w:name w:val="Hyperlink"/>
    <w:basedOn w:val="DefaultParagraphFont"/>
    <w:uiPriority w:val="99"/>
    <w:unhideWhenUsed/>
    <w:rsid w:val="00E478AC"/>
    <w:rPr>
      <w:color w:val="6C59A3" w:themeColor="hyperlink"/>
      <w:u w:val="single"/>
    </w:rPr>
  </w:style>
  <w:style w:type="character" w:styleId="UnresolvedMention">
    <w:name w:val="Unresolved Mention"/>
    <w:basedOn w:val="DefaultParagraphFont"/>
    <w:uiPriority w:val="99"/>
    <w:semiHidden/>
    <w:unhideWhenUsed/>
    <w:rsid w:val="00E478AC"/>
    <w:rPr>
      <w:color w:val="605E5C"/>
      <w:shd w:val="clear" w:color="auto" w:fill="E1DFDD"/>
    </w:rPr>
  </w:style>
  <w:style w:type="paragraph" w:styleId="NoSpacing">
    <w:name w:val="No Spacing"/>
    <w:link w:val="NoSpacingChar"/>
    <w:uiPriority w:val="1"/>
    <w:qFormat/>
    <w:rsid w:val="00021212"/>
    <w:pPr>
      <w:spacing w:after="0"/>
    </w:pPr>
    <w:rPr>
      <w:lang w:val="en-US" w:eastAsia="en-US"/>
    </w:rPr>
  </w:style>
  <w:style w:type="character" w:customStyle="1" w:styleId="NoSpacingChar">
    <w:name w:val="No Spacing Char"/>
    <w:basedOn w:val="DefaultParagraphFont"/>
    <w:link w:val="NoSpacing"/>
    <w:uiPriority w:val="1"/>
    <w:rsid w:val="00021212"/>
    <w:rPr>
      <w:lang w:val="en-US" w:eastAsia="en-US"/>
    </w:rPr>
  </w:style>
  <w:style w:type="paragraph" w:styleId="BodyText">
    <w:name w:val="Body Text"/>
    <w:basedOn w:val="Normal"/>
    <w:link w:val="BodyTextChar"/>
    <w:uiPriority w:val="99"/>
    <w:unhideWhenUsed/>
    <w:rsid w:val="005519FF"/>
    <w:pPr>
      <w:tabs>
        <w:tab w:val="clear" w:pos="1134"/>
      </w:tabs>
      <w:spacing w:after="120" w:line="276" w:lineRule="auto"/>
    </w:pPr>
    <w:rPr>
      <w:rFonts w:asciiTheme="minorHAnsi" w:eastAsiaTheme="minorHAnsi" w:hAnsiTheme="minorHAnsi"/>
      <w:lang w:eastAsia="en-US"/>
    </w:rPr>
  </w:style>
  <w:style w:type="character" w:customStyle="1" w:styleId="BodyTextChar">
    <w:name w:val="Body Text Char"/>
    <w:basedOn w:val="DefaultParagraphFont"/>
    <w:link w:val="BodyText"/>
    <w:uiPriority w:val="99"/>
    <w:rsid w:val="005519FF"/>
    <w:rPr>
      <w:rFonts w:eastAsiaTheme="minorHAnsi"/>
      <w:lang w:eastAsia="en-US"/>
    </w:rPr>
  </w:style>
  <w:style w:type="paragraph" w:styleId="Revision">
    <w:name w:val="Revision"/>
    <w:hidden/>
    <w:uiPriority w:val="99"/>
    <w:semiHidden/>
    <w:rsid w:val="009B0D29"/>
    <w:pPr>
      <w:spacing w:after="0"/>
    </w:pPr>
    <w:rPr>
      <w:rFonts w:ascii="Calibri Light" w:hAnsi="Calibri Light"/>
      <w:noProof/>
    </w:rPr>
  </w:style>
  <w:style w:type="character" w:styleId="CommentReference">
    <w:name w:val="annotation reference"/>
    <w:basedOn w:val="DefaultParagraphFont"/>
    <w:uiPriority w:val="99"/>
    <w:semiHidden/>
    <w:unhideWhenUsed/>
    <w:rsid w:val="00DD0B7A"/>
    <w:rPr>
      <w:sz w:val="16"/>
      <w:szCs w:val="16"/>
    </w:rPr>
  </w:style>
  <w:style w:type="paragraph" w:styleId="CommentText">
    <w:name w:val="annotation text"/>
    <w:basedOn w:val="Normal"/>
    <w:link w:val="CommentTextChar"/>
    <w:uiPriority w:val="99"/>
    <w:unhideWhenUsed/>
    <w:rsid w:val="00DD0B7A"/>
    <w:rPr>
      <w:sz w:val="20"/>
      <w:szCs w:val="20"/>
    </w:rPr>
  </w:style>
  <w:style w:type="character" w:customStyle="1" w:styleId="CommentTextChar">
    <w:name w:val="Comment Text Char"/>
    <w:basedOn w:val="DefaultParagraphFont"/>
    <w:link w:val="CommentText"/>
    <w:uiPriority w:val="99"/>
    <w:rsid w:val="00DD0B7A"/>
    <w:rPr>
      <w:rFonts w:ascii="Calibri Light" w:hAnsi="Calibri Light"/>
      <w:noProof/>
      <w:sz w:val="20"/>
      <w:szCs w:val="20"/>
    </w:rPr>
  </w:style>
  <w:style w:type="paragraph" w:styleId="CommentSubject">
    <w:name w:val="annotation subject"/>
    <w:basedOn w:val="CommentText"/>
    <w:next w:val="CommentText"/>
    <w:link w:val="CommentSubjectChar"/>
    <w:uiPriority w:val="99"/>
    <w:semiHidden/>
    <w:unhideWhenUsed/>
    <w:rsid w:val="00DD0B7A"/>
    <w:rPr>
      <w:b/>
      <w:bCs/>
    </w:rPr>
  </w:style>
  <w:style w:type="character" w:customStyle="1" w:styleId="CommentSubjectChar">
    <w:name w:val="Comment Subject Char"/>
    <w:basedOn w:val="CommentTextChar"/>
    <w:link w:val="CommentSubject"/>
    <w:uiPriority w:val="99"/>
    <w:semiHidden/>
    <w:rsid w:val="00DD0B7A"/>
    <w:rPr>
      <w:rFonts w:ascii="Calibri Light" w:hAnsi="Calibri Light"/>
      <w:b/>
      <w:bCs/>
      <w:noProof/>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28" w:type="dxa"/>
        <w:right w:w="28" w:type="dxa"/>
      </w:tblCellMar>
    </w:tblPr>
  </w:style>
  <w:style w:type="table" w:customStyle="1" w:styleId="a2">
    <w:basedOn w:val="TableNormal"/>
    <w:pPr>
      <w:spacing w:after="0"/>
    </w:pPr>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E Corporate">
      <a:dk1>
        <a:srgbClr val="124B8C"/>
      </a:dk1>
      <a:lt1>
        <a:srgbClr val="FFFFFF"/>
      </a:lt1>
      <a:dk2>
        <a:srgbClr val="10446F"/>
      </a:dk2>
      <a:lt2>
        <a:srgbClr val="FFF8C7"/>
      </a:lt2>
      <a:accent1>
        <a:srgbClr val="065BAA"/>
      </a:accent1>
      <a:accent2>
        <a:srgbClr val="6C59A3"/>
      </a:accent2>
      <a:accent3>
        <a:srgbClr val="3B75AA"/>
      </a:accent3>
      <a:accent4>
        <a:srgbClr val="AD83BA"/>
      </a:accent4>
      <a:accent5>
        <a:srgbClr val="58A0D7"/>
      </a:accent5>
      <a:accent6>
        <a:srgbClr val="BD3E8A"/>
      </a:accent6>
      <a:hlink>
        <a:srgbClr val="6C59A3"/>
      </a:hlink>
      <a:folHlink>
        <a:srgbClr val="F68B5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X+7CTkRMiauEFIDj3gG2KEhmw==">CgMxLjA4AHIhMXpDVVRMQTJKeU8zTWRzM0M4VS1JU0huWWY1Wnd1cXVB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7455D35954B424181EF8D5725863C2A" ma:contentTypeVersion="18" ma:contentTypeDescription="Create a new document." ma:contentTypeScope="" ma:versionID="2c93e8d3db58ed2396e4fcf75571061e">
  <xsd:schema xmlns:xsd="http://www.w3.org/2001/XMLSchema" xmlns:xs="http://www.w3.org/2001/XMLSchema" xmlns:p="http://schemas.microsoft.com/office/2006/metadata/properties" xmlns:ns2="4fc5f3c9-0d63-4260-ab71-1fa86565f747" xmlns:ns3="b44265a0-85da-45d1-8d29-d80702b99cb3" xmlns:ns4="608ba1df-e125-4d78-bcd2-ba06022038c3" targetNamespace="http://schemas.microsoft.com/office/2006/metadata/properties" ma:root="true" ma:fieldsID="ed5e3d35d58878d2ef9326b3d8687b54" ns2:_="" ns3:_="" ns4:_="">
    <xsd:import namespace="4fc5f3c9-0d63-4260-ab71-1fa86565f747"/>
    <xsd:import namespace="b44265a0-85da-45d1-8d29-d80702b99cb3"/>
    <xsd:import namespace="608ba1df-e125-4d78-bcd2-ba0602203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5f3c9-0d63-4260-ab71-1fa86565f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17e645-e7a4-414e-bddd-120c7987343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265a0-85da-45d1-8d29-d80702b99cb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1fb6b5-ddb1-4e30-9b51-3f7590731105}" ma:internalName="TaxCatchAll" ma:showField="CatchAllData" ma:web="b44265a0-85da-45d1-8d29-d80702b99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8ba1df-e125-4d78-bcd2-ba06022038c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c5f3c9-0d63-4260-ab71-1fa86565f747">
      <Terms xmlns="http://schemas.microsoft.com/office/infopath/2007/PartnerControls"/>
    </lcf76f155ced4ddcb4097134ff3c332f>
    <TaxCatchAll xmlns="b44265a0-85da-45d1-8d29-d80702b99cb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A4B305-DCB7-4BCF-ADEB-D67CFCB894AD}"/>
</file>

<file path=customXml/itemProps3.xml><?xml version="1.0" encoding="utf-8"?>
<ds:datastoreItem xmlns:ds="http://schemas.openxmlformats.org/officeDocument/2006/customXml" ds:itemID="{D96149D1-6547-40C0-8BE9-B7757D852246}"/>
</file>

<file path=customXml/itemProps4.xml><?xml version="1.0" encoding="utf-8"?>
<ds:datastoreItem xmlns:ds="http://schemas.openxmlformats.org/officeDocument/2006/customXml" ds:itemID="{E983DC9B-7592-4E3E-87BC-A5BB4513D1E8}"/>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9881</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Gregory</dc:creator>
  <cp:lastModifiedBy>Emma Pensini</cp:lastModifiedBy>
  <cp:revision>2</cp:revision>
  <dcterms:created xsi:type="dcterms:W3CDTF">2024-10-29T00:36:00Z</dcterms:created>
  <dcterms:modified xsi:type="dcterms:W3CDTF">2024-10-29T00:36:00Z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2f2cdb310b1a2f8bf2555877b9aceadd397b24510532c64b7a30ef0296d4a388</vt:lpwstr>
  </property>
  <property fmtid="{D5CDD505-2E9C-101B-9397-08002B2CF9AE}" pid="3" name="ContentTypeId">
    <vt:lpwstr>0x01010087455D35954B424181EF8D5725863C2A</vt:lpwstr>
  </property>
</Properties>
</file>