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88AB" w14:textId="77777777" w:rsidR="00894117" w:rsidRPr="006C2ED7" w:rsidRDefault="00894117" w:rsidP="00894117">
      <w:pPr>
        <w:pStyle w:val="Heading1"/>
        <w:jc w:val="center"/>
      </w:pPr>
      <w:r w:rsidRPr="006C2ED7">
        <w:t>Department of State Growth</w:t>
      </w:r>
    </w:p>
    <w:p w14:paraId="1C88D8D2" w14:textId="77777777" w:rsidR="00894117" w:rsidRPr="001327D4" w:rsidRDefault="00894117" w:rsidP="00894117">
      <w:pPr>
        <w:pStyle w:val="Heading1"/>
        <w:jc w:val="center"/>
        <w:rPr>
          <w:rFonts w:cs="Arial"/>
          <w:sz w:val="32"/>
          <w:szCs w:val="32"/>
        </w:rPr>
      </w:pPr>
      <w:r w:rsidRPr="001327D4">
        <w:rPr>
          <w:rFonts w:cs="Arial"/>
          <w:noProof/>
          <w:sz w:val="32"/>
          <w:szCs w:val="32"/>
        </w:rPr>
        <w:t>Statement of Duties</w:t>
      </w:r>
      <w:r>
        <w:rPr>
          <w:rFonts w:cs="Arial"/>
          <w:noProof/>
          <w:sz w:val="32"/>
          <w:szCs w:val="32"/>
        </w:rPr>
        <w:t xml:space="preserve"> </w:t>
      </w:r>
    </w:p>
    <w:p w14:paraId="48F2BBD1" w14:textId="77777777" w:rsidR="00894117" w:rsidRPr="001327D4" w:rsidRDefault="00894117" w:rsidP="00894117">
      <w:pPr>
        <w:pBdr>
          <w:bottom w:val="single" w:sz="4" w:space="1" w:color="auto"/>
        </w:pBdr>
        <w:spacing w:before="0"/>
        <w:rPr>
          <w:sz w:val="22"/>
        </w:rPr>
      </w:pPr>
    </w:p>
    <w:p w14:paraId="231C1E5D" w14:textId="5756AA21" w:rsidR="00894117" w:rsidRPr="0081495A" w:rsidRDefault="00894117" w:rsidP="00894117">
      <w:pPr>
        <w:tabs>
          <w:tab w:val="clear" w:pos="2835"/>
          <w:tab w:val="right" w:pos="0"/>
          <w:tab w:val="left" w:pos="3119"/>
        </w:tabs>
        <w:ind w:left="3969" w:right="-1" w:hanging="3969"/>
        <w:jc w:val="both"/>
        <w:rPr>
          <w:rFonts w:cs="Arial"/>
          <w:bCs/>
        </w:rPr>
      </w:pPr>
      <w:r>
        <w:rPr>
          <w:rStyle w:val="Heading3Char"/>
          <w:sz w:val="22"/>
        </w:rPr>
        <w:t>Position Title:</w:t>
      </w:r>
      <w:r>
        <w:rPr>
          <w:rStyle w:val="Heading3Char"/>
          <w:sz w:val="22"/>
        </w:rPr>
        <w:tab/>
      </w:r>
      <w:r w:rsidR="00885604" w:rsidRPr="00B95588">
        <w:rPr>
          <w:rFonts w:eastAsia="Times New Roman" w:cstheme="minorHAnsi"/>
          <w:sz w:val="22"/>
          <w:lang w:eastAsia="en-AU"/>
        </w:rPr>
        <w:t>Project Officer – Employer of Choice</w:t>
      </w:r>
      <w:r w:rsidR="004251EC">
        <w:rPr>
          <w:rFonts w:eastAsia="Times New Roman" w:cstheme="minorHAnsi"/>
          <w:sz w:val="22"/>
          <w:lang w:eastAsia="en-AU"/>
        </w:rPr>
        <w:t xml:space="preserve"> Program</w:t>
      </w:r>
    </w:p>
    <w:p w14:paraId="08C59CAC" w14:textId="71C73E7D" w:rsidR="00894117" w:rsidRDefault="00894117" w:rsidP="0089411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AB1874">
        <w:rPr>
          <w:sz w:val="22"/>
        </w:rPr>
        <w:t>005396</w:t>
      </w:r>
    </w:p>
    <w:p w14:paraId="20181F85" w14:textId="77777777" w:rsidR="00894117" w:rsidRPr="00D952C7" w:rsidRDefault="00894117" w:rsidP="00894117">
      <w:pPr>
        <w:tabs>
          <w:tab w:val="clear" w:pos="2835"/>
          <w:tab w:val="right" w:pos="0"/>
          <w:tab w:val="left" w:pos="3119"/>
          <w:tab w:val="left" w:pos="6612"/>
        </w:tabs>
        <w:ind w:left="3969" w:right="-1" w:hanging="3969"/>
        <w:jc w:val="both"/>
        <w:rPr>
          <w:rFonts w:cs="Arial"/>
          <w:sz w:val="22"/>
        </w:rPr>
      </w:pPr>
      <w:r w:rsidRPr="001327D4">
        <w:rPr>
          <w:rStyle w:val="Heading3Char"/>
          <w:sz w:val="22"/>
        </w:rPr>
        <w:t>Award/Agreement:</w:t>
      </w:r>
      <w:r w:rsidRPr="001327D4">
        <w:rPr>
          <w:sz w:val="22"/>
        </w:rPr>
        <w:t xml:space="preserve"> </w:t>
      </w:r>
      <w:r w:rsidRPr="001327D4">
        <w:rPr>
          <w:sz w:val="22"/>
        </w:rPr>
        <w:tab/>
      </w:r>
      <w:r>
        <w:rPr>
          <w:rFonts w:cs="Arial"/>
          <w:sz w:val="22"/>
        </w:rPr>
        <w:t>Tasmanian State Service Award</w:t>
      </w:r>
    </w:p>
    <w:p w14:paraId="587DEB29" w14:textId="1B77C8D3" w:rsidR="00894117" w:rsidRPr="00D952C7" w:rsidRDefault="00894117" w:rsidP="00894117">
      <w:pPr>
        <w:tabs>
          <w:tab w:val="clear" w:pos="2835"/>
          <w:tab w:val="right" w:pos="0"/>
          <w:tab w:val="left" w:pos="3119"/>
        </w:tabs>
        <w:ind w:left="3969" w:right="-1" w:hanging="3969"/>
        <w:jc w:val="both"/>
        <w:rPr>
          <w:sz w:val="22"/>
        </w:rPr>
      </w:pPr>
      <w:r w:rsidRPr="00D952C7">
        <w:rPr>
          <w:rStyle w:val="Heading3Char"/>
          <w:sz w:val="22"/>
        </w:rPr>
        <w:t>Classification level:</w:t>
      </w:r>
      <w:r w:rsidRPr="00D952C7">
        <w:rPr>
          <w:sz w:val="22"/>
        </w:rPr>
        <w:tab/>
      </w:r>
      <w:r w:rsidRPr="00D952C7">
        <w:rPr>
          <w:rFonts w:cs="Arial"/>
          <w:sz w:val="22"/>
        </w:rPr>
        <w:t xml:space="preserve">General Stream Band </w:t>
      </w:r>
      <w:r w:rsidR="00DE5D28">
        <w:rPr>
          <w:rFonts w:cs="Arial"/>
          <w:sz w:val="22"/>
        </w:rPr>
        <w:t>6</w:t>
      </w:r>
    </w:p>
    <w:p w14:paraId="71B3666C" w14:textId="3C014AA4" w:rsidR="00894117" w:rsidRPr="00885604" w:rsidRDefault="00894117" w:rsidP="00894117">
      <w:pPr>
        <w:tabs>
          <w:tab w:val="clear" w:pos="2835"/>
          <w:tab w:val="left" w:pos="3119"/>
          <w:tab w:val="left" w:pos="3261"/>
        </w:tabs>
        <w:ind w:left="3119" w:hanging="3119"/>
        <w:rPr>
          <w:b/>
          <w:bCs/>
          <w:sz w:val="22"/>
        </w:rPr>
      </w:pPr>
      <w:r w:rsidRPr="001327D4">
        <w:rPr>
          <w:rStyle w:val="Heading3Char"/>
          <w:sz w:val="22"/>
        </w:rPr>
        <w:t>Division/branch/section:</w:t>
      </w:r>
      <w:r w:rsidRPr="001327D4">
        <w:rPr>
          <w:rStyle w:val="Heading3Char"/>
          <w:sz w:val="22"/>
        </w:rPr>
        <w:tab/>
      </w:r>
      <w:r w:rsidR="00885604" w:rsidRPr="00885604">
        <w:rPr>
          <w:rStyle w:val="Heading3Char"/>
          <w:b w:val="0"/>
          <w:bCs/>
          <w:sz w:val="22"/>
        </w:rPr>
        <w:t>Jobs Tasmania</w:t>
      </w:r>
      <w:r w:rsidR="00B95588">
        <w:rPr>
          <w:rStyle w:val="Heading3Char"/>
          <w:b w:val="0"/>
          <w:bCs/>
          <w:sz w:val="22"/>
        </w:rPr>
        <w:t>, Business and Jobs</w:t>
      </w:r>
    </w:p>
    <w:p w14:paraId="0A6D37F8" w14:textId="12CA8CBF" w:rsidR="00894117" w:rsidRPr="00362700" w:rsidRDefault="00894117" w:rsidP="00894117">
      <w:pPr>
        <w:tabs>
          <w:tab w:val="clear" w:pos="2835"/>
          <w:tab w:val="left" w:pos="3119"/>
          <w:tab w:val="left" w:pos="3261"/>
        </w:tabs>
        <w:rPr>
          <w:b/>
          <w:sz w:val="22"/>
        </w:rPr>
      </w:pPr>
      <w:r w:rsidRPr="001327D4">
        <w:rPr>
          <w:rStyle w:val="Heading3Char"/>
          <w:sz w:val="22"/>
        </w:rPr>
        <w:t>Location:</w:t>
      </w:r>
      <w:r>
        <w:rPr>
          <w:sz w:val="22"/>
        </w:rPr>
        <w:tab/>
      </w:r>
      <w:r w:rsidR="00B95588">
        <w:rPr>
          <w:rStyle w:val="Heading3Char"/>
          <w:b w:val="0"/>
          <w:sz w:val="22"/>
        </w:rPr>
        <w:t>Statewide – South, North or North-West</w:t>
      </w:r>
    </w:p>
    <w:p w14:paraId="50F65DB1" w14:textId="40051348" w:rsidR="00885604" w:rsidRDefault="00894117" w:rsidP="00894117">
      <w:pPr>
        <w:tabs>
          <w:tab w:val="clear" w:pos="2835"/>
          <w:tab w:val="left" w:pos="3119"/>
          <w:tab w:val="left" w:pos="3261"/>
        </w:tabs>
        <w:rPr>
          <w:rStyle w:val="Heading3Char"/>
          <w:sz w:val="22"/>
        </w:rPr>
      </w:pPr>
      <w:r w:rsidRPr="001327D4">
        <w:rPr>
          <w:rStyle w:val="Heading3Char"/>
          <w:sz w:val="22"/>
        </w:rPr>
        <w:t>Employment status:</w:t>
      </w:r>
      <w:r w:rsidR="00885604">
        <w:rPr>
          <w:rStyle w:val="Heading3Char"/>
          <w:sz w:val="22"/>
        </w:rPr>
        <w:tab/>
      </w:r>
      <w:r w:rsidR="00885604" w:rsidRPr="00885604">
        <w:rPr>
          <w:rStyle w:val="Heading3Char"/>
          <w:b w:val="0"/>
          <w:bCs/>
          <w:sz w:val="22"/>
        </w:rPr>
        <w:t>Fixed term</w:t>
      </w:r>
    </w:p>
    <w:p w14:paraId="1B08ECF4" w14:textId="3AD23B53" w:rsidR="00894117" w:rsidRPr="001327D4" w:rsidRDefault="00885604" w:rsidP="00894117">
      <w:pPr>
        <w:tabs>
          <w:tab w:val="clear" w:pos="2835"/>
          <w:tab w:val="left" w:pos="3119"/>
          <w:tab w:val="left" w:pos="3261"/>
        </w:tabs>
        <w:rPr>
          <w:sz w:val="22"/>
        </w:rPr>
      </w:pPr>
      <w:r>
        <w:rPr>
          <w:rStyle w:val="Heading3Char"/>
          <w:sz w:val="22"/>
        </w:rPr>
        <w:t>Employment type:</w:t>
      </w:r>
      <w:r w:rsidR="00894117" w:rsidRPr="001327D4">
        <w:rPr>
          <w:sz w:val="22"/>
        </w:rPr>
        <w:tab/>
      </w:r>
      <w:r>
        <w:rPr>
          <w:sz w:val="22"/>
        </w:rPr>
        <w:t>Full time with flexibility</w:t>
      </w:r>
    </w:p>
    <w:p w14:paraId="40770789" w14:textId="33356342" w:rsidR="00894117" w:rsidRPr="00B95588" w:rsidRDefault="00894117" w:rsidP="00894117">
      <w:pPr>
        <w:tabs>
          <w:tab w:val="clear" w:pos="2835"/>
          <w:tab w:val="left" w:pos="3119"/>
          <w:tab w:val="left" w:pos="3261"/>
        </w:tabs>
        <w:rPr>
          <w:sz w:val="22"/>
        </w:rPr>
      </w:pPr>
      <w:r w:rsidRPr="001327D4">
        <w:rPr>
          <w:rStyle w:val="Heading3Char"/>
          <w:sz w:val="22"/>
        </w:rPr>
        <w:t>Supervisor:</w:t>
      </w:r>
      <w:r w:rsidRPr="001327D4">
        <w:rPr>
          <w:sz w:val="22"/>
        </w:rPr>
        <w:tab/>
      </w:r>
      <w:r w:rsidR="00B95588" w:rsidRPr="00B95588">
        <w:rPr>
          <w:rFonts w:cs="Arial"/>
          <w:color w:val="000000"/>
          <w:sz w:val="22"/>
          <w:shd w:val="clear" w:color="auto" w:fill="FFFFFF"/>
        </w:rPr>
        <w:t>Program Manager, Jobs Tasmania </w:t>
      </w:r>
    </w:p>
    <w:p w14:paraId="3168E3C5" w14:textId="77777777" w:rsidR="00894117" w:rsidRPr="001327D4" w:rsidRDefault="00894117" w:rsidP="00894117">
      <w:pPr>
        <w:pStyle w:val="Heading3"/>
        <w:pBdr>
          <w:top w:val="single" w:sz="4" w:space="1" w:color="auto"/>
        </w:pBdr>
        <w:spacing w:before="0" w:after="0" w:line="240" w:lineRule="auto"/>
        <w:rPr>
          <w:b w:val="0"/>
          <w:sz w:val="22"/>
        </w:rPr>
      </w:pPr>
    </w:p>
    <w:p w14:paraId="1FF6BD9B" w14:textId="5747C9E9" w:rsidR="00894117" w:rsidRDefault="00885604" w:rsidP="00894117">
      <w:pPr>
        <w:jc w:val="both"/>
        <w:rPr>
          <w:b/>
          <w:szCs w:val="24"/>
        </w:rPr>
      </w:pPr>
      <w:r>
        <w:rPr>
          <w:b/>
          <w:szCs w:val="24"/>
        </w:rPr>
        <w:t>Jobs Tasmania</w:t>
      </w:r>
    </w:p>
    <w:p w14:paraId="11A97C55" w14:textId="6C1FA9BE" w:rsidR="00CC7B28" w:rsidRPr="00E06786" w:rsidRDefault="00CC7B28" w:rsidP="00663054">
      <w:pPr>
        <w:tabs>
          <w:tab w:val="clear" w:pos="2835"/>
        </w:tabs>
        <w:suppressAutoHyphens/>
        <w:rPr>
          <w:rFonts w:cstheme="minorHAnsi"/>
          <w:sz w:val="22"/>
        </w:rPr>
      </w:pPr>
      <w:bookmarkStart w:id="0" w:name="_Hlk103675975"/>
      <w:r w:rsidRPr="00E06786">
        <w:rPr>
          <w:rFonts w:cstheme="minorHAnsi"/>
          <w:sz w:val="22"/>
        </w:rPr>
        <w:t>Jobs Tasmania work</w:t>
      </w:r>
      <w:r w:rsidR="0055391B" w:rsidRPr="00E06786">
        <w:rPr>
          <w:rFonts w:cstheme="minorHAnsi"/>
          <w:sz w:val="22"/>
        </w:rPr>
        <w:t>s</w:t>
      </w:r>
      <w:r w:rsidRPr="00E06786">
        <w:rPr>
          <w:rFonts w:cstheme="minorHAnsi"/>
          <w:sz w:val="22"/>
        </w:rPr>
        <w:t xml:space="preserve"> with and across governments, community, and business to increase employment outcomes, workforce participation and re-engagement with work, education or training for all Tasmanians. </w:t>
      </w:r>
    </w:p>
    <w:p w14:paraId="2E13844C" w14:textId="19BDA718" w:rsidR="00CC7B28" w:rsidRPr="00E06786" w:rsidRDefault="0055391B" w:rsidP="00663054">
      <w:pPr>
        <w:tabs>
          <w:tab w:val="clear" w:pos="2835"/>
        </w:tabs>
        <w:suppressAutoHyphens/>
        <w:ind w:right="-330"/>
        <w:rPr>
          <w:rFonts w:cs="Arial"/>
          <w:sz w:val="22"/>
          <w:shd w:val="clear" w:color="auto" w:fill="FFFFFF"/>
        </w:rPr>
      </w:pPr>
      <w:r w:rsidRPr="00E06786">
        <w:rPr>
          <w:rFonts w:cs="Arial"/>
          <w:sz w:val="22"/>
          <w:shd w:val="clear" w:color="auto" w:fill="FFFFFF"/>
        </w:rPr>
        <w:t xml:space="preserve">At Jobs Tasmania, we care about the people in our small high performing </w:t>
      </w:r>
      <w:r w:rsidR="00E96FDE" w:rsidRPr="00E06786">
        <w:rPr>
          <w:rFonts w:cs="Arial"/>
          <w:sz w:val="22"/>
          <w:shd w:val="clear" w:color="auto" w:fill="FFFFFF"/>
        </w:rPr>
        <w:t>team and</w:t>
      </w:r>
      <w:r w:rsidRPr="00E06786">
        <w:rPr>
          <w:rFonts w:cs="Arial"/>
          <w:sz w:val="22"/>
          <w:shd w:val="clear" w:color="auto" w:fill="FFFFFF"/>
        </w:rPr>
        <w:t xml:space="preserve"> </w:t>
      </w:r>
      <w:r w:rsidR="00CC7B28" w:rsidRPr="00E06786">
        <w:rPr>
          <w:rFonts w:cs="Arial"/>
          <w:sz w:val="22"/>
          <w:shd w:val="clear" w:color="auto" w:fill="FFFFFF"/>
        </w:rPr>
        <w:t xml:space="preserve">offer </w:t>
      </w:r>
      <w:r w:rsidRPr="00E06786">
        <w:rPr>
          <w:rFonts w:cs="Arial"/>
          <w:sz w:val="22"/>
          <w:shd w:val="clear" w:color="auto" w:fill="FFFFFF"/>
        </w:rPr>
        <w:t xml:space="preserve">a </w:t>
      </w:r>
      <w:r w:rsidR="00CC7B28" w:rsidRPr="00E06786">
        <w:rPr>
          <w:rFonts w:cs="Arial"/>
          <w:sz w:val="22"/>
          <w:shd w:val="clear" w:color="auto" w:fill="FFFFFF"/>
        </w:rPr>
        <w:t>well-managed</w:t>
      </w:r>
      <w:r w:rsidRPr="00E06786">
        <w:rPr>
          <w:rFonts w:cs="Arial"/>
          <w:sz w:val="22"/>
          <w:shd w:val="clear" w:color="auto" w:fill="FFFFFF"/>
        </w:rPr>
        <w:t xml:space="preserve"> and</w:t>
      </w:r>
      <w:r w:rsidR="00CC7B28" w:rsidRPr="00E06786">
        <w:rPr>
          <w:rFonts w:cs="Arial"/>
          <w:sz w:val="22"/>
          <w:shd w:val="clear" w:color="auto" w:fill="FFFFFF"/>
        </w:rPr>
        <w:t xml:space="preserve"> inspiring workplace</w:t>
      </w:r>
      <w:r w:rsidR="006D7A15" w:rsidRPr="00E06786">
        <w:rPr>
          <w:rFonts w:cs="Arial"/>
          <w:sz w:val="22"/>
          <w:shd w:val="clear" w:color="auto" w:fill="FFFFFF"/>
        </w:rPr>
        <w:t xml:space="preserve"> where skills, capabilities and contributions are valued and acknowledged</w:t>
      </w:r>
      <w:r w:rsidRPr="00E06786">
        <w:rPr>
          <w:rFonts w:cs="Arial"/>
          <w:sz w:val="22"/>
          <w:shd w:val="clear" w:color="auto" w:fill="FFFFFF"/>
        </w:rPr>
        <w:t>. We</w:t>
      </w:r>
      <w:r w:rsidR="00CC7B28" w:rsidRPr="00E06786">
        <w:rPr>
          <w:rFonts w:cs="Arial"/>
          <w:sz w:val="22"/>
          <w:shd w:val="clear" w:color="auto" w:fill="FFFFFF"/>
        </w:rPr>
        <w:t xml:space="preserve"> </w:t>
      </w:r>
      <w:r w:rsidR="006D7A15" w:rsidRPr="00E06786">
        <w:rPr>
          <w:rFonts w:cs="Arial"/>
          <w:sz w:val="22"/>
          <w:shd w:val="clear" w:color="auto" w:fill="FFFFFF"/>
        </w:rPr>
        <w:t>empower individuals to work at a high level and work collectively to achieve great outcomes;</w:t>
      </w:r>
      <w:r w:rsidR="00CC7B28" w:rsidRPr="00E06786">
        <w:rPr>
          <w:rFonts w:cs="Arial"/>
          <w:sz w:val="22"/>
          <w:shd w:val="clear" w:color="auto" w:fill="FFFFFF"/>
        </w:rPr>
        <w:t xml:space="preserve"> </w:t>
      </w:r>
      <w:r w:rsidR="006D7A15" w:rsidRPr="00E06786">
        <w:rPr>
          <w:rFonts w:cs="Arial"/>
          <w:sz w:val="22"/>
          <w:shd w:val="clear" w:color="auto" w:fill="FFFFFF"/>
        </w:rPr>
        <w:t xml:space="preserve">we </w:t>
      </w:r>
      <w:r w:rsidR="00CC7B28" w:rsidRPr="00E06786">
        <w:rPr>
          <w:rFonts w:cs="Arial"/>
          <w:sz w:val="22"/>
          <w:shd w:val="clear" w:color="auto" w:fill="FFFFFF"/>
        </w:rPr>
        <w:t>provide growth and development opportunities</w:t>
      </w:r>
      <w:r w:rsidR="006D7A15" w:rsidRPr="00E06786">
        <w:rPr>
          <w:rFonts w:cs="Arial"/>
          <w:sz w:val="22"/>
          <w:shd w:val="clear" w:color="auto" w:fill="FFFFFF"/>
        </w:rPr>
        <w:t xml:space="preserve"> and </w:t>
      </w:r>
      <w:r w:rsidR="00CC7B28" w:rsidRPr="00E06786">
        <w:rPr>
          <w:rFonts w:cs="Arial"/>
          <w:sz w:val="22"/>
          <w:shd w:val="clear" w:color="auto" w:fill="FFFFFF"/>
        </w:rPr>
        <w:t xml:space="preserve">actively promote a positive work life balance. </w:t>
      </w:r>
    </w:p>
    <w:p w14:paraId="3DC73306" w14:textId="1855E253" w:rsidR="00CC7B28" w:rsidRPr="00E06786" w:rsidRDefault="00CC7B28" w:rsidP="00663054">
      <w:pPr>
        <w:tabs>
          <w:tab w:val="clear" w:pos="2835"/>
        </w:tabs>
        <w:suppressAutoHyphens/>
        <w:rPr>
          <w:rFonts w:cs="Arial"/>
          <w:sz w:val="22"/>
          <w:shd w:val="clear" w:color="auto" w:fill="FFFFFF"/>
        </w:rPr>
      </w:pPr>
      <w:r w:rsidRPr="00E06786">
        <w:rPr>
          <w:rFonts w:cs="Arial"/>
          <w:sz w:val="22"/>
          <w:shd w:val="clear" w:color="auto" w:fill="FFFFFF"/>
        </w:rPr>
        <w:t>Our team</w:t>
      </w:r>
      <w:r w:rsidR="004A3B35" w:rsidRPr="00E06786">
        <w:rPr>
          <w:rFonts w:cs="Arial"/>
          <w:sz w:val="22"/>
          <w:shd w:val="clear" w:color="auto" w:fill="FFFFFF"/>
        </w:rPr>
        <w:t xml:space="preserve"> is</w:t>
      </w:r>
      <w:r w:rsidRPr="00E06786">
        <w:rPr>
          <w:rFonts w:cs="Arial"/>
          <w:sz w:val="22"/>
          <w:shd w:val="clear" w:color="auto" w:fill="FFFFFF"/>
        </w:rPr>
        <w:t xml:space="preserve"> based around Tasmania. We</w:t>
      </w:r>
      <w:r w:rsidR="0055391B" w:rsidRPr="00E06786">
        <w:rPr>
          <w:rFonts w:cs="Arial"/>
          <w:sz w:val="22"/>
          <w:shd w:val="clear" w:color="auto" w:fill="FFFFFF"/>
        </w:rPr>
        <w:t xml:space="preserve"> value</w:t>
      </w:r>
      <w:r w:rsidRPr="00E06786">
        <w:rPr>
          <w:rFonts w:cs="Arial"/>
          <w:sz w:val="22"/>
          <w:shd w:val="clear" w:color="auto" w:fill="FFFFFF"/>
        </w:rPr>
        <w:t>:</w:t>
      </w:r>
    </w:p>
    <w:p w14:paraId="1DFD37BC" w14:textId="2DE049FD" w:rsidR="00CC7B28" w:rsidRPr="00E06786" w:rsidRDefault="00CC7B28" w:rsidP="00663054">
      <w:pPr>
        <w:numPr>
          <w:ilvl w:val="0"/>
          <w:numId w:val="26"/>
        </w:numPr>
        <w:tabs>
          <w:tab w:val="clear" w:pos="2835"/>
        </w:tabs>
        <w:suppressAutoHyphens/>
        <w:ind w:left="714" w:hanging="357"/>
        <w:contextualSpacing/>
        <w:rPr>
          <w:rFonts w:cs="Arial"/>
          <w:sz w:val="22"/>
          <w:shd w:val="clear" w:color="auto" w:fill="FFFFFF"/>
        </w:rPr>
      </w:pPr>
      <w:r w:rsidRPr="00E06786">
        <w:rPr>
          <w:rFonts w:cs="Arial"/>
          <w:sz w:val="22"/>
          <w:shd w:val="clear" w:color="auto" w:fill="FFFFFF"/>
        </w:rPr>
        <w:t>diverse</w:t>
      </w:r>
      <w:r w:rsidR="0055391B" w:rsidRPr="00E06786">
        <w:rPr>
          <w:rFonts w:cs="Arial"/>
          <w:sz w:val="22"/>
          <w:shd w:val="clear" w:color="auto" w:fill="FFFFFF"/>
        </w:rPr>
        <w:t>, creative and adaptable</w:t>
      </w:r>
      <w:r w:rsidRPr="00E06786">
        <w:rPr>
          <w:rFonts w:cs="Arial"/>
          <w:sz w:val="22"/>
          <w:shd w:val="clear" w:color="auto" w:fill="FFFFFF"/>
        </w:rPr>
        <w:t xml:space="preserve"> approaches </w:t>
      </w:r>
    </w:p>
    <w:p w14:paraId="164FF6E0" w14:textId="20C539F0" w:rsidR="00CC7B28" w:rsidRPr="00E06786" w:rsidRDefault="004A3B35" w:rsidP="00663054">
      <w:pPr>
        <w:numPr>
          <w:ilvl w:val="0"/>
          <w:numId w:val="26"/>
        </w:numPr>
        <w:tabs>
          <w:tab w:val="clear" w:pos="2835"/>
        </w:tabs>
        <w:suppressAutoHyphens/>
        <w:ind w:left="714" w:hanging="357"/>
        <w:contextualSpacing/>
        <w:rPr>
          <w:rFonts w:cstheme="minorHAnsi"/>
          <w:sz w:val="22"/>
        </w:rPr>
      </w:pPr>
      <w:r w:rsidRPr="00E06786">
        <w:rPr>
          <w:rFonts w:cs="Arial"/>
          <w:sz w:val="22"/>
          <w:shd w:val="clear" w:color="auto" w:fill="FFFFFF"/>
        </w:rPr>
        <w:t>communication</w:t>
      </w:r>
      <w:r w:rsidR="00CC7B28" w:rsidRPr="00E06786">
        <w:rPr>
          <w:rFonts w:cs="Arial"/>
          <w:sz w:val="22"/>
          <w:shd w:val="clear" w:color="auto" w:fill="FFFFFF"/>
        </w:rPr>
        <w:t xml:space="preserve"> and collaborat</w:t>
      </w:r>
      <w:r w:rsidR="0055391B" w:rsidRPr="00E06786">
        <w:rPr>
          <w:rFonts w:cs="Arial"/>
          <w:sz w:val="22"/>
          <w:shd w:val="clear" w:color="auto" w:fill="FFFFFF"/>
        </w:rPr>
        <w:t>ion</w:t>
      </w:r>
      <w:r w:rsidR="00CC7B28" w:rsidRPr="00E06786">
        <w:rPr>
          <w:rFonts w:cs="Arial"/>
          <w:sz w:val="22"/>
          <w:shd w:val="clear" w:color="auto" w:fill="FFFFFF"/>
        </w:rPr>
        <w:t xml:space="preserve"> </w:t>
      </w:r>
    </w:p>
    <w:p w14:paraId="14BE9F1B" w14:textId="3853770C" w:rsidR="00CC7B28" w:rsidRPr="004E7BC0" w:rsidRDefault="004A3B35" w:rsidP="00663054">
      <w:pPr>
        <w:numPr>
          <w:ilvl w:val="0"/>
          <w:numId w:val="26"/>
        </w:numPr>
        <w:tabs>
          <w:tab w:val="clear" w:pos="2835"/>
        </w:tabs>
        <w:suppressAutoHyphens/>
        <w:ind w:left="714" w:hanging="357"/>
        <w:contextualSpacing/>
        <w:rPr>
          <w:rFonts w:cstheme="minorHAnsi"/>
          <w:sz w:val="22"/>
        </w:rPr>
      </w:pPr>
      <w:r w:rsidRPr="00E06786">
        <w:rPr>
          <w:rFonts w:cs="Arial"/>
          <w:sz w:val="22"/>
          <w:shd w:val="clear" w:color="auto" w:fill="FFFFFF"/>
        </w:rPr>
        <w:t>transparency and</w:t>
      </w:r>
      <w:r w:rsidR="00CC7B28" w:rsidRPr="00E06786">
        <w:rPr>
          <w:rFonts w:cs="Arial"/>
          <w:sz w:val="22"/>
          <w:shd w:val="clear" w:color="auto" w:fill="FFFFFF"/>
        </w:rPr>
        <w:t xml:space="preserve"> </w:t>
      </w:r>
      <w:r w:rsidR="00E96FDE" w:rsidRPr="00E06786">
        <w:rPr>
          <w:rFonts w:cs="Arial"/>
          <w:sz w:val="22"/>
          <w:shd w:val="clear" w:color="auto" w:fill="FFFFFF"/>
        </w:rPr>
        <w:t xml:space="preserve">the ability </w:t>
      </w:r>
      <w:r w:rsidR="00CC7B28" w:rsidRPr="00E06786">
        <w:rPr>
          <w:rFonts w:cs="Arial"/>
          <w:sz w:val="22"/>
          <w:shd w:val="clear" w:color="auto" w:fill="FFFFFF"/>
        </w:rPr>
        <w:t xml:space="preserve">take </w:t>
      </w:r>
      <w:proofErr w:type="gramStart"/>
      <w:r w:rsidR="006D7A15" w:rsidRPr="00E06786">
        <w:rPr>
          <w:rFonts w:cs="Arial"/>
          <w:sz w:val="22"/>
          <w:shd w:val="clear" w:color="auto" w:fill="FFFFFF"/>
        </w:rPr>
        <w:t>an evidence</w:t>
      </w:r>
      <w:proofErr w:type="gramEnd"/>
      <w:r w:rsidR="00CC7B28" w:rsidRPr="00E06786">
        <w:rPr>
          <w:rFonts w:cs="Arial"/>
          <w:sz w:val="22"/>
          <w:shd w:val="clear" w:color="auto" w:fill="FFFFFF"/>
        </w:rPr>
        <w:t xml:space="preserve"> and solutions based approach</w:t>
      </w:r>
    </w:p>
    <w:p w14:paraId="750AD49C" w14:textId="77777777" w:rsidR="005F0FCF" w:rsidRPr="00E06786" w:rsidRDefault="005F0FCF" w:rsidP="00B47D46">
      <w:pPr>
        <w:tabs>
          <w:tab w:val="clear" w:pos="2835"/>
        </w:tabs>
        <w:suppressAutoHyphens/>
        <w:ind w:left="714"/>
        <w:contextualSpacing/>
        <w:rPr>
          <w:rFonts w:cstheme="minorHAnsi"/>
          <w:sz w:val="22"/>
        </w:rPr>
      </w:pPr>
    </w:p>
    <w:bookmarkEnd w:id="0"/>
    <w:p w14:paraId="2A27018E" w14:textId="77777777" w:rsidR="00FC011F" w:rsidRDefault="005F0FCF" w:rsidP="004E7BC0">
      <w:pPr>
        <w:tabs>
          <w:tab w:val="clear" w:pos="2835"/>
        </w:tabs>
        <w:spacing w:before="0" w:after="0"/>
        <w:textAlignment w:val="baseline"/>
        <w:rPr>
          <w:sz w:val="22"/>
        </w:rPr>
      </w:pPr>
      <w:r w:rsidRPr="004E7BC0">
        <w:rPr>
          <w:sz w:val="22"/>
        </w:rPr>
        <w:t xml:space="preserve">Our Jobs Tasmania’s Employer of Choice (EOC) program recognises Tasmanian organisations that </w:t>
      </w:r>
      <w:r w:rsidR="00FC011F">
        <w:rPr>
          <w:sz w:val="22"/>
        </w:rPr>
        <w:t xml:space="preserve">demonstrate </w:t>
      </w:r>
      <w:r w:rsidR="00FC011F" w:rsidRPr="0040613C">
        <w:t xml:space="preserve">contemporary workplace practices and outstanding support for their staff, and </w:t>
      </w:r>
      <w:r w:rsidRPr="004E7BC0">
        <w:rPr>
          <w:sz w:val="22"/>
        </w:rPr>
        <w:t xml:space="preserve">are creating a work culture which attracts, retains and develops their people. </w:t>
      </w:r>
    </w:p>
    <w:p w14:paraId="28420A3E" w14:textId="77777777" w:rsidR="00FC011F" w:rsidRDefault="00FC011F" w:rsidP="004E7BC0">
      <w:pPr>
        <w:tabs>
          <w:tab w:val="clear" w:pos="2835"/>
        </w:tabs>
        <w:spacing w:before="0" w:after="0"/>
        <w:textAlignment w:val="baseline"/>
        <w:rPr>
          <w:sz w:val="22"/>
        </w:rPr>
      </w:pPr>
    </w:p>
    <w:p w14:paraId="7BB61310" w14:textId="35736DA4" w:rsidR="005F0FCF" w:rsidRPr="004E7BC0" w:rsidRDefault="004A6931" w:rsidP="004E7BC0">
      <w:pPr>
        <w:tabs>
          <w:tab w:val="clear" w:pos="2835"/>
        </w:tabs>
        <w:spacing w:before="0" w:after="0"/>
        <w:textAlignment w:val="baseline"/>
        <w:rPr>
          <w:sz w:val="22"/>
        </w:rPr>
      </w:pPr>
      <w:r>
        <w:rPr>
          <w:sz w:val="22"/>
        </w:rPr>
        <w:t xml:space="preserve">These organisations contribute to Tasmania’s brand as a great place to live and work. </w:t>
      </w:r>
      <w:r w:rsidR="005F0FCF" w:rsidRPr="004E7BC0">
        <w:rPr>
          <w:sz w:val="22"/>
        </w:rPr>
        <w:t xml:space="preserve">The program has recently been reviewed and we are looking for a Project Officer who will enhance, grow and coordinate delivery of the new program. </w:t>
      </w:r>
    </w:p>
    <w:p w14:paraId="3090CF30" w14:textId="77777777" w:rsidR="00663054" w:rsidRDefault="00663054" w:rsidP="00894117">
      <w:pPr>
        <w:pStyle w:val="Heading3"/>
        <w:rPr>
          <w:szCs w:val="24"/>
        </w:rPr>
      </w:pPr>
    </w:p>
    <w:p w14:paraId="521F9FDF" w14:textId="35DE2693" w:rsidR="004A3B35" w:rsidRPr="005A4FA1" w:rsidRDefault="00894117" w:rsidP="005A4FA1">
      <w:pPr>
        <w:pStyle w:val="Heading3"/>
        <w:rPr>
          <w:szCs w:val="24"/>
        </w:rPr>
      </w:pPr>
      <w:r w:rsidRPr="004A4924">
        <w:rPr>
          <w:szCs w:val="24"/>
        </w:rPr>
        <w:t>Position Objective</w:t>
      </w:r>
      <w:r w:rsidR="005F0FCF">
        <w:rPr>
          <w:sz w:val="22"/>
        </w:rPr>
        <w:tab/>
      </w:r>
    </w:p>
    <w:p w14:paraId="5BABA463" w14:textId="267A9B8A" w:rsidR="00DA706E" w:rsidRDefault="00A05152" w:rsidP="00663054">
      <w:pPr>
        <w:tabs>
          <w:tab w:val="clear" w:pos="2835"/>
        </w:tabs>
        <w:spacing w:before="0" w:after="0"/>
        <w:textAlignment w:val="baseline"/>
        <w:rPr>
          <w:sz w:val="22"/>
        </w:rPr>
      </w:pPr>
      <w:r w:rsidRPr="00E06786">
        <w:rPr>
          <w:sz w:val="22"/>
        </w:rPr>
        <w:t xml:space="preserve">As part of a high performing team, </w:t>
      </w:r>
      <w:r w:rsidR="005F0FCF">
        <w:rPr>
          <w:sz w:val="22"/>
        </w:rPr>
        <w:t>you</w:t>
      </w:r>
      <w:r w:rsidRPr="00E06786">
        <w:rPr>
          <w:sz w:val="22"/>
        </w:rPr>
        <w:t xml:space="preserve"> will</w:t>
      </w:r>
      <w:r w:rsidR="00DA706E">
        <w:rPr>
          <w:sz w:val="22"/>
        </w:rPr>
        <w:t xml:space="preserve"> deliver</w:t>
      </w:r>
      <w:r w:rsidR="005A4FA1">
        <w:rPr>
          <w:sz w:val="22"/>
        </w:rPr>
        <w:t>:</w:t>
      </w:r>
    </w:p>
    <w:p w14:paraId="71063B9E" w14:textId="1903040B" w:rsidR="00DA706E" w:rsidRPr="00DA706E" w:rsidRDefault="00DA706E" w:rsidP="00DA706E">
      <w:pPr>
        <w:pStyle w:val="ListParagraph"/>
        <w:numPr>
          <w:ilvl w:val="0"/>
          <w:numId w:val="30"/>
        </w:numPr>
        <w:tabs>
          <w:tab w:val="clear" w:pos="2835"/>
        </w:tabs>
        <w:spacing w:before="0" w:after="0"/>
        <w:textAlignment w:val="baseline"/>
        <w:rPr>
          <w:rFonts w:cstheme="minorHAnsi"/>
          <w:sz w:val="22"/>
        </w:rPr>
      </w:pPr>
      <w:r>
        <w:rPr>
          <w:sz w:val="22"/>
        </w:rPr>
        <w:lastRenderedPageBreak/>
        <w:t>the</w:t>
      </w:r>
      <w:r w:rsidR="00FB354B" w:rsidRPr="00C75692">
        <w:rPr>
          <w:sz w:val="22"/>
        </w:rPr>
        <w:t xml:space="preserve"> </w:t>
      </w:r>
      <w:r w:rsidR="005A4FA1">
        <w:rPr>
          <w:sz w:val="22"/>
        </w:rPr>
        <w:t>EOC</w:t>
      </w:r>
      <w:r w:rsidR="00FB354B" w:rsidRPr="00C75692">
        <w:rPr>
          <w:sz w:val="22"/>
        </w:rPr>
        <w:t xml:space="preserve"> awards program</w:t>
      </w:r>
      <w:r>
        <w:rPr>
          <w:sz w:val="22"/>
        </w:rPr>
        <w:t xml:space="preserve"> that recognises great places to work in Tasmania</w:t>
      </w:r>
      <w:r w:rsidR="00826DCF">
        <w:rPr>
          <w:sz w:val="22"/>
        </w:rPr>
        <w:t xml:space="preserve"> and employers that care about their people</w:t>
      </w:r>
    </w:p>
    <w:p w14:paraId="5EF94E5A" w14:textId="2346E75C" w:rsidR="00DA706E" w:rsidRPr="00DA706E" w:rsidRDefault="00DA706E" w:rsidP="00DA706E">
      <w:pPr>
        <w:pStyle w:val="ListParagraph"/>
        <w:numPr>
          <w:ilvl w:val="0"/>
          <w:numId w:val="30"/>
        </w:numPr>
        <w:tabs>
          <w:tab w:val="clear" w:pos="2835"/>
        </w:tabs>
        <w:spacing w:before="0" w:after="0"/>
        <w:textAlignment w:val="baseline"/>
        <w:rPr>
          <w:rFonts w:cstheme="minorHAnsi"/>
          <w:sz w:val="22"/>
        </w:rPr>
      </w:pPr>
      <w:r>
        <w:rPr>
          <w:sz w:val="22"/>
        </w:rPr>
        <w:t>a</w:t>
      </w:r>
      <w:r w:rsidR="00FB354B" w:rsidRPr="00C75692">
        <w:rPr>
          <w:sz w:val="22"/>
        </w:rPr>
        <w:t xml:space="preserve"> </w:t>
      </w:r>
      <w:r w:rsidR="00015B85" w:rsidRPr="00C75692">
        <w:rPr>
          <w:sz w:val="22"/>
        </w:rPr>
        <w:t xml:space="preserve">suite of targeted events that provide opportunities for businesses to showcase best practice </w:t>
      </w:r>
      <w:r w:rsidRPr="00C75692">
        <w:rPr>
          <w:sz w:val="22"/>
        </w:rPr>
        <w:t xml:space="preserve">in supporting their staff </w:t>
      </w:r>
      <w:r w:rsidR="00015B85" w:rsidRPr="00C75692">
        <w:rPr>
          <w:sz w:val="22"/>
        </w:rPr>
        <w:t>and learn from each other</w:t>
      </w:r>
      <w:r w:rsidRPr="00C75692">
        <w:rPr>
          <w:sz w:val="22"/>
        </w:rPr>
        <w:t xml:space="preserve"> about building better workplaces</w:t>
      </w:r>
      <w:r w:rsidR="00CF0942" w:rsidRPr="00C75692">
        <w:rPr>
          <w:sz w:val="22"/>
        </w:rPr>
        <w:t xml:space="preserve">. </w:t>
      </w:r>
    </w:p>
    <w:p w14:paraId="384E6E93" w14:textId="78288A50" w:rsidR="004A6931" w:rsidRPr="00C75692" w:rsidRDefault="00DA706E" w:rsidP="00DA706E">
      <w:pPr>
        <w:pStyle w:val="ListParagraph"/>
        <w:numPr>
          <w:ilvl w:val="0"/>
          <w:numId w:val="30"/>
        </w:numPr>
        <w:tabs>
          <w:tab w:val="clear" w:pos="2835"/>
        </w:tabs>
        <w:spacing w:before="0" w:after="0"/>
        <w:textAlignment w:val="baseline"/>
        <w:rPr>
          <w:rFonts w:cstheme="minorHAnsi"/>
          <w:sz w:val="22"/>
        </w:rPr>
      </w:pPr>
      <w:r>
        <w:rPr>
          <w:sz w:val="22"/>
        </w:rPr>
        <w:t>a support service for</w:t>
      </w:r>
      <w:r w:rsidR="00015B85" w:rsidRPr="00C75692">
        <w:rPr>
          <w:sz w:val="22"/>
        </w:rPr>
        <w:t xml:space="preserve"> e</w:t>
      </w:r>
      <w:r w:rsidR="00015B85" w:rsidRPr="00C75692">
        <w:rPr>
          <w:rFonts w:cs="Arial"/>
          <w:sz w:val="22"/>
          <w:shd w:val="clear" w:color="auto" w:fill="FFFFFF"/>
        </w:rPr>
        <w:t xml:space="preserve">mployers </w:t>
      </w:r>
      <w:r w:rsidR="00826DCF">
        <w:rPr>
          <w:rFonts w:cs="Arial"/>
          <w:sz w:val="22"/>
          <w:shd w:val="clear" w:color="auto" w:fill="FFFFFF"/>
        </w:rPr>
        <w:t>to help them build better workplaces</w:t>
      </w:r>
    </w:p>
    <w:p w14:paraId="794789D0" w14:textId="2B2C9E36" w:rsidR="00583272" w:rsidRPr="00C75692" w:rsidRDefault="004A6931" w:rsidP="00C75692">
      <w:pPr>
        <w:pStyle w:val="ListParagraph"/>
        <w:numPr>
          <w:ilvl w:val="0"/>
          <w:numId w:val="30"/>
        </w:numPr>
        <w:tabs>
          <w:tab w:val="clear" w:pos="2835"/>
        </w:tabs>
        <w:spacing w:before="0" w:after="0"/>
        <w:textAlignment w:val="baseline"/>
        <w:rPr>
          <w:rFonts w:cstheme="minorHAnsi"/>
          <w:sz w:val="22"/>
        </w:rPr>
      </w:pPr>
      <w:r>
        <w:rPr>
          <w:sz w:val="22"/>
        </w:rPr>
        <w:t xml:space="preserve">an effective and collaborative program partner group that </w:t>
      </w:r>
      <w:r w:rsidR="00FC011F">
        <w:rPr>
          <w:sz w:val="22"/>
        </w:rPr>
        <w:t xml:space="preserve">assists and guides </w:t>
      </w:r>
      <w:r>
        <w:rPr>
          <w:sz w:val="22"/>
        </w:rPr>
        <w:t>the delivery of the program and provides promotional opportunities and endorsement through various business networks</w:t>
      </w:r>
      <w:r w:rsidR="00015B85" w:rsidRPr="00C75692">
        <w:rPr>
          <w:rFonts w:cstheme="minorHAnsi"/>
          <w:sz w:val="22"/>
        </w:rPr>
        <w:t xml:space="preserve">.  </w:t>
      </w:r>
    </w:p>
    <w:p w14:paraId="4854C778" w14:textId="77777777" w:rsidR="00583272" w:rsidRPr="00E06786" w:rsidRDefault="00583272" w:rsidP="00663054">
      <w:pPr>
        <w:tabs>
          <w:tab w:val="clear" w:pos="2835"/>
        </w:tabs>
        <w:spacing w:before="0" w:after="0"/>
        <w:textAlignment w:val="baseline"/>
        <w:rPr>
          <w:rFonts w:cstheme="minorHAnsi"/>
          <w:sz w:val="22"/>
        </w:rPr>
      </w:pPr>
    </w:p>
    <w:p w14:paraId="1650DE8D" w14:textId="2778835A" w:rsidR="00FB354B" w:rsidRPr="00E06786" w:rsidRDefault="005F0FCF" w:rsidP="005A4FA1">
      <w:pPr>
        <w:tabs>
          <w:tab w:val="clear" w:pos="2835"/>
        </w:tabs>
        <w:spacing w:before="0"/>
        <w:textAlignment w:val="baseline"/>
        <w:rPr>
          <w:sz w:val="22"/>
        </w:rPr>
      </w:pPr>
      <w:r>
        <w:rPr>
          <w:rFonts w:cstheme="minorHAnsi"/>
          <w:sz w:val="22"/>
        </w:rPr>
        <w:t>You</w:t>
      </w:r>
      <w:r w:rsidR="00015B85" w:rsidRPr="00E06786">
        <w:rPr>
          <w:rFonts w:cstheme="minorHAnsi"/>
          <w:sz w:val="22"/>
        </w:rPr>
        <w:t xml:space="preserve"> will </w:t>
      </w:r>
      <w:r w:rsidR="00FC011F">
        <w:rPr>
          <w:rFonts w:cstheme="minorHAnsi"/>
          <w:sz w:val="22"/>
        </w:rPr>
        <w:t>assist</w:t>
      </w:r>
      <w:r w:rsidR="00FC011F" w:rsidRPr="00E06786">
        <w:rPr>
          <w:rFonts w:cstheme="minorHAnsi"/>
          <w:sz w:val="22"/>
        </w:rPr>
        <w:t xml:space="preserve"> </w:t>
      </w:r>
      <w:r w:rsidR="00015B85" w:rsidRPr="00E06786">
        <w:rPr>
          <w:rFonts w:cstheme="minorHAnsi"/>
          <w:sz w:val="22"/>
        </w:rPr>
        <w:t xml:space="preserve">Jobs Tasmania to collaborate with </w:t>
      </w:r>
      <w:r w:rsidR="00CF0942">
        <w:rPr>
          <w:rFonts w:cstheme="minorHAnsi"/>
          <w:sz w:val="22"/>
        </w:rPr>
        <w:t xml:space="preserve">our network of Regional Jobs Hubs, </w:t>
      </w:r>
      <w:r w:rsidR="00777577">
        <w:rPr>
          <w:rFonts w:cstheme="minorHAnsi"/>
          <w:sz w:val="22"/>
        </w:rPr>
        <w:t>government</w:t>
      </w:r>
      <w:r w:rsidR="00015B85" w:rsidRPr="00E06786">
        <w:rPr>
          <w:rFonts w:cstheme="minorHAnsi"/>
          <w:sz w:val="22"/>
        </w:rPr>
        <w:t>, community, and business to increase training</w:t>
      </w:r>
      <w:r w:rsidR="00CF0942">
        <w:rPr>
          <w:rFonts w:cstheme="minorHAnsi"/>
          <w:sz w:val="22"/>
        </w:rPr>
        <w:t>,</w:t>
      </w:r>
      <w:r w:rsidR="00015B85" w:rsidRPr="00E06786">
        <w:rPr>
          <w:rFonts w:cstheme="minorHAnsi"/>
          <w:sz w:val="22"/>
        </w:rPr>
        <w:t xml:space="preserve"> employment </w:t>
      </w:r>
      <w:r w:rsidR="00CF0942">
        <w:rPr>
          <w:rFonts w:cstheme="minorHAnsi"/>
          <w:sz w:val="22"/>
        </w:rPr>
        <w:t xml:space="preserve">and workforce participation </w:t>
      </w:r>
      <w:r w:rsidR="00015B85" w:rsidRPr="00E06786">
        <w:rPr>
          <w:rFonts w:cstheme="minorHAnsi"/>
          <w:sz w:val="22"/>
        </w:rPr>
        <w:t xml:space="preserve">outcomes for all Tasmanian’s. </w:t>
      </w:r>
      <w:r w:rsidR="00CF0942">
        <w:rPr>
          <w:rFonts w:cstheme="minorHAnsi"/>
          <w:sz w:val="22"/>
        </w:rPr>
        <w:t>The EOC program will look to develop and coordinate practical supports, particularly for small and medium size businesses in our region</w:t>
      </w:r>
      <w:r w:rsidR="00777577">
        <w:rPr>
          <w:rFonts w:cstheme="minorHAnsi"/>
          <w:sz w:val="22"/>
        </w:rPr>
        <w:t>s</w:t>
      </w:r>
      <w:r w:rsidR="00CF0942">
        <w:rPr>
          <w:rFonts w:cstheme="minorHAnsi"/>
          <w:sz w:val="22"/>
        </w:rPr>
        <w:t xml:space="preserve">, </w:t>
      </w:r>
      <w:r w:rsidR="00777577">
        <w:rPr>
          <w:rFonts w:cstheme="minorHAnsi"/>
          <w:sz w:val="22"/>
        </w:rPr>
        <w:t>to</w:t>
      </w:r>
      <w:r w:rsidR="00CF0942">
        <w:rPr>
          <w:rFonts w:cstheme="minorHAnsi"/>
          <w:sz w:val="22"/>
        </w:rPr>
        <w:t xml:space="preserve"> help them attract and retain a </w:t>
      </w:r>
      <w:r w:rsidR="00DA706E">
        <w:rPr>
          <w:rFonts w:cstheme="minorHAnsi"/>
          <w:sz w:val="22"/>
        </w:rPr>
        <w:t xml:space="preserve">skilled </w:t>
      </w:r>
      <w:r w:rsidR="00CF0942">
        <w:rPr>
          <w:rFonts w:cstheme="minorHAnsi"/>
          <w:sz w:val="22"/>
        </w:rPr>
        <w:t xml:space="preserve">workforce.  </w:t>
      </w:r>
    </w:p>
    <w:p w14:paraId="5767D589" w14:textId="77777777" w:rsidR="00FB354B" w:rsidRPr="00E06786" w:rsidRDefault="00FB354B" w:rsidP="00663054">
      <w:pPr>
        <w:tabs>
          <w:tab w:val="clear" w:pos="2835"/>
        </w:tabs>
        <w:spacing w:before="0" w:after="0"/>
        <w:textAlignment w:val="baseline"/>
        <w:rPr>
          <w:sz w:val="22"/>
        </w:rPr>
      </w:pPr>
    </w:p>
    <w:p w14:paraId="2B0B284C" w14:textId="192FC125" w:rsidR="00894117" w:rsidRPr="00362700" w:rsidRDefault="00894117" w:rsidP="00613E0A">
      <w:pPr>
        <w:rPr>
          <w:rFonts w:eastAsia="Times New Roman" w:cs="Times New Roman"/>
          <w:b/>
          <w:szCs w:val="24"/>
          <w:lang w:eastAsia="en-AU"/>
        </w:rPr>
      </w:pPr>
      <w:r w:rsidRPr="00362700">
        <w:rPr>
          <w:rFonts w:eastAsia="Times New Roman" w:cs="Times New Roman"/>
          <w:b/>
          <w:szCs w:val="24"/>
          <w:lang w:eastAsia="en-AU"/>
        </w:rPr>
        <w:t>Major Duties</w:t>
      </w:r>
    </w:p>
    <w:p w14:paraId="55438BC8" w14:textId="43F402C7" w:rsidR="00AA0942" w:rsidRPr="00E06786" w:rsidRDefault="00F01F5C" w:rsidP="004E7BC0">
      <w:pPr>
        <w:pStyle w:val="ListParagraph"/>
        <w:numPr>
          <w:ilvl w:val="0"/>
          <w:numId w:val="5"/>
        </w:numPr>
        <w:spacing w:after="0"/>
        <w:ind w:left="284" w:hanging="284"/>
        <w:contextualSpacing w:val="0"/>
        <w:textAlignment w:val="baseline"/>
        <w:rPr>
          <w:rFonts w:eastAsia="Times New Roman" w:cstheme="minorHAnsi"/>
          <w:sz w:val="22"/>
          <w:lang w:eastAsia="en-AU"/>
        </w:rPr>
      </w:pPr>
      <w:r w:rsidRPr="00E06786">
        <w:rPr>
          <w:rFonts w:eastAsia="Times New Roman" w:cstheme="minorHAnsi"/>
          <w:sz w:val="22"/>
          <w:lang w:eastAsia="en-AU"/>
        </w:rPr>
        <w:t xml:space="preserve">Taking a </w:t>
      </w:r>
      <w:proofErr w:type="gramStart"/>
      <w:r w:rsidRPr="00E06786">
        <w:rPr>
          <w:rFonts w:eastAsia="Times New Roman" w:cstheme="minorHAnsi"/>
          <w:sz w:val="22"/>
          <w:lang w:eastAsia="en-AU"/>
        </w:rPr>
        <w:t>solution</w:t>
      </w:r>
      <w:r w:rsidR="00AA0942" w:rsidRPr="00E06786">
        <w:rPr>
          <w:rFonts w:eastAsia="Times New Roman" w:cstheme="minorHAnsi"/>
          <w:sz w:val="22"/>
          <w:lang w:eastAsia="en-AU"/>
        </w:rPr>
        <w:t>s</w:t>
      </w:r>
      <w:r w:rsidRPr="00E06786">
        <w:rPr>
          <w:rFonts w:eastAsia="Times New Roman" w:cstheme="minorHAnsi"/>
          <w:sz w:val="22"/>
          <w:lang w:eastAsia="en-AU"/>
        </w:rPr>
        <w:t xml:space="preserve"> based</w:t>
      </w:r>
      <w:proofErr w:type="gramEnd"/>
      <w:r w:rsidRPr="00E06786">
        <w:rPr>
          <w:rFonts w:eastAsia="Times New Roman" w:cstheme="minorHAnsi"/>
          <w:sz w:val="22"/>
          <w:lang w:eastAsia="en-AU"/>
        </w:rPr>
        <w:t xml:space="preserve"> approach </w:t>
      </w:r>
      <w:r w:rsidR="00777577">
        <w:rPr>
          <w:rFonts w:eastAsia="Times New Roman" w:cstheme="minorHAnsi"/>
          <w:sz w:val="22"/>
          <w:lang w:eastAsia="en-AU"/>
        </w:rPr>
        <w:t xml:space="preserve">to </w:t>
      </w:r>
      <w:r w:rsidR="00955E34" w:rsidRPr="00E06786">
        <w:rPr>
          <w:rFonts w:eastAsia="Times New Roman" w:cstheme="minorHAnsi"/>
          <w:sz w:val="22"/>
          <w:lang w:eastAsia="en-AU"/>
        </w:rPr>
        <w:t>m</w:t>
      </w:r>
      <w:r w:rsidR="001262BD" w:rsidRPr="00E06786">
        <w:rPr>
          <w:rFonts w:eastAsia="Times New Roman" w:cstheme="minorHAnsi"/>
          <w:sz w:val="22"/>
          <w:lang w:eastAsia="en-AU"/>
        </w:rPr>
        <w:t>anag</w:t>
      </w:r>
      <w:r w:rsidR="00777577">
        <w:rPr>
          <w:rFonts w:eastAsia="Times New Roman" w:cstheme="minorHAnsi"/>
          <w:sz w:val="22"/>
          <w:lang w:eastAsia="en-AU"/>
        </w:rPr>
        <w:t>ing</w:t>
      </w:r>
      <w:r w:rsidR="001262BD" w:rsidRPr="00E06786">
        <w:rPr>
          <w:rFonts w:eastAsia="Times New Roman" w:cstheme="minorHAnsi"/>
          <w:sz w:val="22"/>
          <w:lang w:eastAsia="en-AU"/>
        </w:rPr>
        <w:t xml:space="preserve"> </w:t>
      </w:r>
      <w:r w:rsidR="00527B90" w:rsidRPr="00E06786">
        <w:rPr>
          <w:rFonts w:eastAsia="Times New Roman" w:cstheme="minorHAnsi"/>
          <w:sz w:val="22"/>
          <w:lang w:eastAsia="en-AU"/>
        </w:rPr>
        <w:t xml:space="preserve">projects that support </w:t>
      </w:r>
      <w:r w:rsidR="00053D21" w:rsidRPr="00E06786">
        <w:rPr>
          <w:rFonts w:eastAsia="Times New Roman" w:cstheme="minorHAnsi"/>
          <w:sz w:val="22"/>
          <w:lang w:eastAsia="en-AU"/>
        </w:rPr>
        <w:t xml:space="preserve">and develop </w:t>
      </w:r>
      <w:r w:rsidR="00527B90" w:rsidRPr="00E06786">
        <w:rPr>
          <w:rFonts w:eastAsia="Times New Roman" w:cstheme="minorHAnsi"/>
          <w:sz w:val="22"/>
          <w:lang w:eastAsia="en-AU"/>
        </w:rPr>
        <w:t>our EOC program</w:t>
      </w:r>
      <w:r w:rsidR="00AA0942" w:rsidRPr="00E06786">
        <w:rPr>
          <w:rFonts w:cstheme="minorHAnsi"/>
          <w:sz w:val="22"/>
        </w:rPr>
        <w:t>.</w:t>
      </w:r>
      <w:r w:rsidR="00C21E20" w:rsidRPr="00E06786">
        <w:rPr>
          <w:rFonts w:cstheme="minorHAnsi"/>
          <w:sz w:val="22"/>
        </w:rPr>
        <w:t xml:space="preserve"> This includes</w:t>
      </w:r>
      <w:r w:rsidR="00C21E20" w:rsidRPr="00E06786">
        <w:rPr>
          <w:rFonts w:eastAsia="Times New Roman" w:cstheme="minorHAnsi"/>
          <w:sz w:val="22"/>
          <w:lang w:eastAsia="en-AU"/>
        </w:rPr>
        <w:t xml:space="preserve"> identifying </w:t>
      </w:r>
      <w:r w:rsidR="00777577">
        <w:rPr>
          <w:rFonts w:eastAsia="Times New Roman" w:cstheme="minorHAnsi"/>
          <w:sz w:val="22"/>
          <w:lang w:eastAsia="en-AU"/>
        </w:rPr>
        <w:t>existing</w:t>
      </w:r>
      <w:r w:rsidR="00777577" w:rsidRPr="00E06786">
        <w:rPr>
          <w:rFonts w:eastAsia="Times New Roman" w:cstheme="minorHAnsi"/>
          <w:sz w:val="22"/>
          <w:lang w:eastAsia="en-AU"/>
        </w:rPr>
        <w:t xml:space="preserve"> </w:t>
      </w:r>
      <w:r w:rsidR="00FC011F">
        <w:rPr>
          <w:rFonts w:eastAsia="Times New Roman" w:cstheme="minorHAnsi"/>
          <w:sz w:val="22"/>
          <w:lang w:eastAsia="en-AU"/>
        </w:rPr>
        <w:t>programs</w:t>
      </w:r>
      <w:r w:rsidR="00C21E20" w:rsidRPr="00E06786">
        <w:rPr>
          <w:rFonts w:eastAsia="Times New Roman" w:cstheme="minorHAnsi"/>
          <w:sz w:val="22"/>
          <w:lang w:eastAsia="en-AU"/>
        </w:rPr>
        <w:t>, connecting and analysing gaps in services available</w:t>
      </w:r>
      <w:r w:rsidR="00014B7D" w:rsidRPr="00E06786">
        <w:rPr>
          <w:rFonts w:cs="Arial"/>
          <w:sz w:val="22"/>
          <w:shd w:val="clear" w:color="auto" w:fill="FFFFFF"/>
        </w:rPr>
        <w:t xml:space="preserve"> to Tasmanian organisations </w:t>
      </w:r>
      <w:r w:rsidR="00777577">
        <w:rPr>
          <w:rFonts w:cs="Arial"/>
          <w:sz w:val="22"/>
          <w:shd w:val="clear" w:color="auto" w:fill="FFFFFF"/>
        </w:rPr>
        <w:t xml:space="preserve">to </w:t>
      </w:r>
      <w:r w:rsidR="00014B7D" w:rsidRPr="00E06786">
        <w:rPr>
          <w:rFonts w:cs="Arial"/>
          <w:sz w:val="22"/>
          <w:shd w:val="clear" w:color="auto" w:fill="FFFFFF"/>
        </w:rPr>
        <w:t>build better workplaces</w:t>
      </w:r>
      <w:r w:rsidR="005A4FA1">
        <w:rPr>
          <w:rFonts w:cs="Arial"/>
          <w:sz w:val="22"/>
          <w:shd w:val="clear" w:color="auto" w:fill="FFFFFF"/>
        </w:rPr>
        <w:t>.</w:t>
      </w:r>
    </w:p>
    <w:p w14:paraId="2CEA6076" w14:textId="7F0DF9B2" w:rsidR="00C21E20" w:rsidRPr="00E06786" w:rsidRDefault="00CE0350" w:rsidP="004E7BC0">
      <w:pPr>
        <w:pStyle w:val="ListParagraph"/>
        <w:numPr>
          <w:ilvl w:val="0"/>
          <w:numId w:val="5"/>
        </w:numPr>
        <w:spacing w:after="0"/>
        <w:ind w:left="294" w:hanging="294"/>
        <w:contextualSpacing w:val="0"/>
        <w:textAlignment w:val="baseline"/>
        <w:rPr>
          <w:rFonts w:eastAsia="Times New Roman" w:cstheme="minorHAnsi"/>
          <w:sz w:val="22"/>
          <w:lang w:eastAsia="en-AU"/>
        </w:rPr>
      </w:pPr>
      <w:r w:rsidRPr="00E06786">
        <w:rPr>
          <w:rFonts w:cstheme="minorHAnsi"/>
          <w:sz w:val="22"/>
        </w:rPr>
        <w:t>D</w:t>
      </w:r>
      <w:r w:rsidR="005D043B" w:rsidRPr="00E06786">
        <w:rPr>
          <w:rFonts w:cstheme="minorHAnsi"/>
          <w:sz w:val="22"/>
        </w:rPr>
        <w:t>eliver</w:t>
      </w:r>
      <w:r w:rsidR="00B95ECC" w:rsidRPr="00E06786">
        <w:rPr>
          <w:rFonts w:eastAsia="Times New Roman" w:cstheme="minorHAnsi"/>
          <w:sz w:val="22"/>
          <w:lang w:eastAsia="en-AU"/>
        </w:rPr>
        <w:t xml:space="preserve"> high quality </w:t>
      </w:r>
      <w:r w:rsidR="005D043B" w:rsidRPr="00E06786">
        <w:rPr>
          <w:rFonts w:eastAsia="Times New Roman" w:cstheme="minorHAnsi"/>
          <w:sz w:val="22"/>
          <w:lang w:eastAsia="en-AU"/>
        </w:rPr>
        <w:t xml:space="preserve">and innovative </w:t>
      </w:r>
      <w:r w:rsidR="00885604" w:rsidRPr="00E06786">
        <w:rPr>
          <w:rFonts w:eastAsia="Times New Roman" w:cstheme="minorHAnsi"/>
          <w:sz w:val="22"/>
          <w:lang w:eastAsia="en-AU"/>
        </w:rPr>
        <w:t>EOC events</w:t>
      </w:r>
      <w:r w:rsidR="00B95ECC" w:rsidRPr="00E06786">
        <w:rPr>
          <w:rFonts w:eastAsia="Times New Roman" w:cstheme="minorHAnsi"/>
          <w:sz w:val="22"/>
          <w:lang w:eastAsia="en-AU"/>
        </w:rPr>
        <w:t xml:space="preserve"> and a</w:t>
      </w:r>
      <w:r w:rsidR="00885604" w:rsidRPr="00E06786">
        <w:rPr>
          <w:rFonts w:eastAsia="Times New Roman" w:cstheme="minorHAnsi"/>
          <w:sz w:val="22"/>
          <w:lang w:eastAsia="en-AU"/>
        </w:rPr>
        <w:t>wards program</w:t>
      </w:r>
      <w:r w:rsidR="00B95ECC" w:rsidRPr="00E06786">
        <w:rPr>
          <w:rFonts w:eastAsia="Times New Roman" w:cstheme="minorHAnsi"/>
          <w:sz w:val="22"/>
          <w:lang w:eastAsia="en-AU"/>
        </w:rPr>
        <w:t xml:space="preserve">s that </w:t>
      </w:r>
      <w:r w:rsidR="00F01F5C" w:rsidRPr="00E06786">
        <w:rPr>
          <w:rFonts w:cs="Arial"/>
          <w:sz w:val="22"/>
          <w:shd w:val="clear" w:color="auto" w:fill="FFFFFF"/>
        </w:rPr>
        <w:t>recognise strong workfo</w:t>
      </w:r>
      <w:r w:rsidR="005D043B" w:rsidRPr="00E06786">
        <w:rPr>
          <w:rFonts w:cs="Arial"/>
          <w:sz w:val="22"/>
          <w:shd w:val="clear" w:color="auto" w:fill="FFFFFF"/>
        </w:rPr>
        <w:t>r</w:t>
      </w:r>
      <w:r w:rsidR="00F01F5C" w:rsidRPr="00E06786">
        <w:rPr>
          <w:rFonts w:cs="Arial"/>
          <w:sz w:val="22"/>
          <w:shd w:val="clear" w:color="auto" w:fill="FFFFFF"/>
        </w:rPr>
        <w:t>ce development practice</w:t>
      </w:r>
      <w:r w:rsidR="005D043B" w:rsidRPr="00E06786">
        <w:rPr>
          <w:rFonts w:cs="Arial"/>
          <w:sz w:val="22"/>
          <w:shd w:val="clear" w:color="auto" w:fill="FFFFFF"/>
        </w:rPr>
        <w:t xml:space="preserve"> and work closely with </w:t>
      </w:r>
      <w:r w:rsidR="00956247" w:rsidRPr="00E06786">
        <w:rPr>
          <w:rFonts w:cs="Arial"/>
          <w:sz w:val="22"/>
          <w:shd w:val="clear" w:color="auto" w:fill="FFFFFF"/>
        </w:rPr>
        <w:t>colleagues</w:t>
      </w:r>
      <w:r w:rsidR="005D043B" w:rsidRPr="00E06786">
        <w:rPr>
          <w:rFonts w:eastAsia="Times New Roman" w:cstheme="minorHAnsi"/>
          <w:sz w:val="22"/>
          <w:lang w:eastAsia="en-AU"/>
        </w:rPr>
        <w:t xml:space="preserve"> to </w:t>
      </w:r>
      <w:r w:rsidR="00777577">
        <w:rPr>
          <w:rFonts w:eastAsia="Times New Roman" w:cstheme="minorHAnsi"/>
          <w:sz w:val="22"/>
          <w:lang w:eastAsia="en-AU"/>
        </w:rPr>
        <w:t>identify innovative</w:t>
      </w:r>
      <w:r w:rsidR="00053D21" w:rsidRPr="00E06786">
        <w:rPr>
          <w:rFonts w:eastAsia="Times New Roman" w:cstheme="minorHAnsi"/>
          <w:sz w:val="22"/>
          <w:lang w:eastAsia="en-AU"/>
        </w:rPr>
        <w:t xml:space="preserve"> </w:t>
      </w:r>
      <w:r w:rsidR="002E4F91" w:rsidRPr="00E06786">
        <w:rPr>
          <w:rFonts w:eastAsia="Times New Roman" w:cstheme="minorHAnsi"/>
          <w:sz w:val="22"/>
          <w:lang w:eastAsia="en-AU"/>
        </w:rPr>
        <w:t>ideas,</w:t>
      </w:r>
      <w:r w:rsidR="00C86C01" w:rsidRPr="00E06786">
        <w:rPr>
          <w:rFonts w:eastAsia="Times New Roman" w:cstheme="minorHAnsi"/>
          <w:sz w:val="22"/>
          <w:lang w:eastAsia="en-AU"/>
        </w:rPr>
        <w:t xml:space="preserve"> </w:t>
      </w:r>
      <w:r w:rsidRPr="00E06786">
        <w:rPr>
          <w:rFonts w:eastAsia="Times New Roman" w:cstheme="minorHAnsi"/>
          <w:sz w:val="22"/>
          <w:lang w:eastAsia="en-AU"/>
        </w:rPr>
        <w:t>grow</w:t>
      </w:r>
      <w:r w:rsidR="00C86C01" w:rsidRPr="00E06786">
        <w:rPr>
          <w:rFonts w:eastAsia="Times New Roman" w:cstheme="minorHAnsi"/>
          <w:sz w:val="22"/>
          <w:lang w:eastAsia="en-AU"/>
        </w:rPr>
        <w:t xml:space="preserve"> participation </w:t>
      </w:r>
      <w:r w:rsidR="00053D21" w:rsidRPr="00E06786">
        <w:rPr>
          <w:rFonts w:eastAsia="Times New Roman" w:cstheme="minorHAnsi"/>
          <w:sz w:val="22"/>
          <w:lang w:eastAsia="en-AU"/>
        </w:rPr>
        <w:t xml:space="preserve">and </w:t>
      </w:r>
      <w:r w:rsidR="005D043B" w:rsidRPr="00E06786">
        <w:rPr>
          <w:rFonts w:eastAsia="Times New Roman" w:cstheme="minorHAnsi"/>
          <w:sz w:val="22"/>
          <w:lang w:eastAsia="en-AU"/>
        </w:rPr>
        <w:t>establish a regular schedule of events around the state</w:t>
      </w:r>
      <w:r w:rsidR="00C21E20" w:rsidRPr="00E06786">
        <w:rPr>
          <w:rFonts w:eastAsia="Times New Roman" w:cstheme="minorHAnsi"/>
          <w:sz w:val="22"/>
          <w:lang w:eastAsia="en-AU"/>
        </w:rPr>
        <w:t xml:space="preserve">. </w:t>
      </w:r>
    </w:p>
    <w:p w14:paraId="3CC23C04" w14:textId="28373F69" w:rsidR="00583272" w:rsidRPr="00E06786" w:rsidRDefault="00F01F5C" w:rsidP="004E7BC0">
      <w:pPr>
        <w:pStyle w:val="ListParagraph"/>
        <w:numPr>
          <w:ilvl w:val="0"/>
          <w:numId w:val="13"/>
        </w:numPr>
        <w:tabs>
          <w:tab w:val="clear" w:pos="2835"/>
        </w:tabs>
        <w:spacing w:after="0"/>
        <w:ind w:left="294"/>
        <w:contextualSpacing w:val="0"/>
        <w:textAlignment w:val="baseline"/>
        <w:rPr>
          <w:rFonts w:cstheme="minorHAnsi"/>
          <w:sz w:val="22"/>
        </w:rPr>
      </w:pPr>
      <w:r w:rsidRPr="00E06786">
        <w:rPr>
          <w:rFonts w:cstheme="minorHAnsi"/>
          <w:sz w:val="22"/>
        </w:rPr>
        <w:t xml:space="preserve">Work collaboratively with </w:t>
      </w:r>
      <w:r w:rsidR="004A6931">
        <w:rPr>
          <w:rFonts w:cstheme="minorHAnsi"/>
          <w:sz w:val="22"/>
        </w:rPr>
        <w:t xml:space="preserve">program partners and </w:t>
      </w:r>
      <w:r w:rsidRPr="00E06786">
        <w:rPr>
          <w:rFonts w:cstheme="minorHAnsi"/>
          <w:sz w:val="22"/>
        </w:rPr>
        <w:t>stakeholders to understand, improve practice and co-design solutions</w:t>
      </w:r>
      <w:r w:rsidR="00956247" w:rsidRPr="00E06786">
        <w:rPr>
          <w:rFonts w:cs="Arial"/>
          <w:sz w:val="22"/>
          <w:shd w:val="clear" w:color="auto" w:fill="FFFFFF"/>
        </w:rPr>
        <w:t xml:space="preserve">.  </w:t>
      </w:r>
      <w:r w:rsidR="00583272" w:rsidRPr="00E06786">
        <w:rPr>
          <w:rFonts w:cs="Arial"/>
          <w:sz w:val="22"/>
          <w:shd w:val="clear" w:color="auto" w:fill="FFFFFF"/>
        </w:rPr>
        <w:t>Design and implement a business support program</w:t>
      </w:r>
      <w:r w:rsidR="00956247" w:rsidRPr="00E06786">
        <w:rPr>
          <w:rFonts w:cs="Arial"/>
          <w:sz w:val="22"/>
          <w:shd w:val="clear" w:color="auto" w:fill="FFFFFF"/>
        </w:rPr>
        <w:t xml:space="preserve"> </w:t>
      </w:r>
      <w:r w:rsidR="00956247" w:rsidRPr="00E06786">
        <w:rPr>
          <w:rFonts w:cstheme="minorHAnsi"/>
          <w:sz w:val="22"/>
        </w:rPr>
        <w:t xml:space="preserve">to </w:t>
      </w:r>
      <w:r w:rsidR="004A6931">
        <w:rPr>
          <w:rFonts w:cstheme="minorHAnsi"/>
          <w:sz w:val="22"/>
        </w:rPr>
        <w:t xml:space="preserve">build better workplaces that </w:t>
      </w:r>
      <w:r w:rsidR="00777577">
        <w:rPr>
          <w:rFonts w:cstheme="minorHAnsi"/>
          <w:sz w:val="22"/>
        </w:rPr>
        <w:t>grow</w:t>
      </w:r>
      <w:r w:rsidR="00777577" w:rsidRPr="00E06786">
        <w:rPr>
          <w:rFonts w:cstheme="minorHAnsi"/>
          <w:sz w:val="22"/>
        </w:rPr>
        <w:t xml:space="preserve"> </w:t>
      </w:r>
      <w:r w:rsidR="00014B7D" w:rsidRPr="00E06786">
        <w:rPr>
          <w:rFonts w:cstheme="minorHAnsi"/>
          <w:sz w:val="22"/>
        </w:rPr>
        <w:t>productive workforce</w:t>
      </w:r>
      <w:r w:rsidR="00956247" w:rsidRPr="00E06786">
        <w:rPr>
          <w:rFonts w:cstheme="minorHAnsi"/>
          <w:sz w:val="22"/>
        </w:rPr>
        <w:t>s</w:t>
      </w:r>
      <w:r w:rsidR="00014B7D" w:rsidRPr="00E06786">
        <w:rPr>
          <w:rFonts w:cstheme="minorHAnsi"/>
          <w:sz w:val="22"/>
        </w:rPr>
        <w:t xml:space="preserve"> and contribute to economic and social progress in Tasmania</w:t>
      </w:r>
    </w:p>
    <w:p w14:paraId="3EF938DE" w14:textId="3790F680" w:rsidR="00583272" w:rsidRPr="00E06786" w:rsidRDefault="00583272" w:rsidP="004E7BC0">
      <w:pPr>
        <w:pStyle w:val="ListParagraph"/>
        <w:numPr>
          <w:ilvl w:val="0"/>
          <w:numId w:val="13"/>
        </w:numPr>
        <w:tabs>
          <w:tab w:val="clear" w:pos="2835"/>
        </w:tabs>
        <w:spacing w:after="0"/>
        <w:ind w:left="294"/>
        <w:contextualSpacing w:val="0"/>
        <w:textAlignment w:val="baseline"/>
        <w:rPr>
          <w:rFonts w:cstheme="minorHAnsi"/>
          <w:sz w:val="22"/>
        </w:rPr>
      </w:pPr>
      <w:r w:rsidRPr="00E06786">
        <w:rPr>
          <w:rFonts w:cstheme="minorHAnsi"/>
          <w:sz w:val="22"/>
        </w:rPr>
        <w:t xml:space="preserve">Promote and facilitate strong workforce development practice and partnerships across industry and government. </w:t>
      </w:r>
      <w:r w:rsidRPr="00E06786">
        <w:rPr>
          <w:rFonts w:eastAsia="Times New Roman" w:cstheme="minorHAnsi"/>
          <w:sz w:val="22"/>
          <w:lang w:eastAsia="en-AU"/>
        </w:rPr>
        <w:t>Increase the number of businesses identifying as EOC with a focus on e</w:t>
      </w:r>
      <w:r w:rsidRPr="00E06786">
        <w:rPr>
          <w:rFonts w:cstheme="minorHAnsi"/>
          <w:sz w:val="22"/>
        </w:rPr>
        <w:t>ncouraging and ac</w:t>
      </w:r>
      <w:r w:rsidRPr="00E06786">
        <w:rPr>
          <w:rFonts w:eastAsia="Times New Roman" w:cstheme="minorHAnsi"/>
          <w:sz w:val="22"/>
          <w:lang w:eastAsia="en-AU"/>
        </w:rPr>
        <w:t xml:space="preserve">tively </w:t>
      </w:r>
      <w:r w:rsidR="00FC011F">
        <w:rPr>
          <w:rFonts w:eastAsia="Times New Roman" w:cstheme="minorHAnsi"/>
          <w:sz w:val="22"/>
          <w:lang w:eastAsia="en-AU"/>
        </w:rPr>
        <w:t>assist</w:t>
      </w:r>
      <w:r w:rsidR="00FC011F" w:rsidRPr="00E06786">
        <w:rPr>
          <w:rFonts w:eastAsia="Times New Roman" w:cstheme="minorHAnsi"/>
          <w:sz w:val="22"/>
          <w:lang w:eastAsia="en-AU"/>
        </w:rPr>
        <w:t xml:space="preserve">ing </w:t>
      </w:r>
      <w:r w:rsidRPr="00E06786">
        <w:rPr>
          <w:rFonts w:eastAsia="Times New Roman" w:cstheme="minorHAnsi"/>
          <w:sz w:val="22"/>
          <w:lang w:eastAsia="en-AU"/>
        </w:rPr>
        <w:t xml:space="preserve">small to medium business to participate in the EOC business support program. </w:t>
      </w:r>
    </w:p>
    <w:p w14:paraId="4A6D2297" w14:textId="1FD5AF37" w:rsidR="001262BD" w:rsidRPr="00E06786" w:rsidRDefault="00B6710D" w:rsidP="004E7BC0">
      <w:pPr>
        <w:pStyle w:val="ListParagraph"/>
        <w:numPr>
          <w:ilvl w:val="0"/>
          <w:numId w:val="5"/>
        </w:numPr>
        <w:spacing w:after="0"/>
        <w:ind w:left="284" w:hanging="284"/>
        <w:contextualSpacing w:val="0"/>
        <w:textAlignment w:val="baseline"/>
        <w:rPr>
          <w:rFonts w:eastAsia="Times New Roman" w:cstheme="minorHAnsi"/>
          <w:sz w:val="22"/>
          <w:lang w:eastAsia="en-AU"/>
        </w:rPr>
      </w:pPr>
      <w:r w:rsidRPr="00E06786">
        <w:rPr>
          <w:rFonts w:eastAsia="Times New Roman" w:cstheme="minorHAnsi"/>
          <w:sz w:val="22"/>
          <w:lang w:eastAsia="en-AU"/>
        </w:rPr>
        <w:t xml:space="preserve">In line with </w:t>
      </w:r>
      <w:r w:rsidR="00CE0350" w:rsidRPr="00E06786">
        <w:rPr>
          <w:rFonts w:eastAsia="Times New Roman" w:cstheme="minorHAnsi"/>
          <w:sz w:val="22"/>
          <w:lang w:eastAsia="en-AU"/>
        </w:rPr>
        <w:t xml:space="preserve">our </w:t>
      </w:r>
      <w:r w:rsidRPr="00E06786">
        <w:rPr>
          <w:rFonts w:eastAsia="Times New Roman" w:cstheme="minorHAnsi"/>
          <w:sz w:val="22"/>
          <w:lang w:eastAsia="en-AU"/>
        </w:rPr>
        <w:t>client engagement principles b</w:t>
      </w:r>
      <w:r w:rsidR="001262BD" w:rsidRPr="00E06786">
        <w:rPr>
          <w:rFonts w:eastAsia="Times New Roman" w:cstheme="minorHAnsi"/>
          <w:sz w:val="22"/>
          <w:lang w:eastAsia="en-AU"/>
        </w:rPr>
        <w:t xml:space="preserve">uild and enhance relationships with varied stakeholders through the </w:t>
      </w:r>
      <w:r w:rsidR="00777577">
        <w:rPr>
          <w:rFonts w:eastAsia="Times New Roman" w:cstheme="minorHAnsi"/>
          <w:sz w:val="22"/>
          <w:lang w:eastAsia="en-AU"/>
        </w:rPr>
        <w:t xml:space="preserve">EOC </w:t>
      </w:r>
      <w:r w:rsidR="004A6931">
        <w:rPr>
          <w:rFonts w:eastAsia="Times New Roman" w:cstheme="minorHAnsi"/>
          <w:sz w:val="22"/>
          <w:lang w:eastAsia="en-AU"/>
        </w:rPr>
        <w:t xml:space="preserve">program partner </w:t>
      </w:r>
      <w:r w:rsidR="001262BD" w:rsidRPr="00E06786">
        <w:rPr>
          <w:rFonts w:eastAsia="Times New Roman" w:cstheme="minorHAnsi"/>
          <w:sz w:val="22"/>
          <w:lang w:eastAsia="en-AU"/>
        </w:rPr>
        <w:t xml:space="preserve">group, regional events with regional jobs hubs, and </w:t>
      </w:r>
      <w:r w:rsidR="00CE0350" w:rsidRPr="00E06786">
        <w:rPr>
          <w:rFonts w:eastAsia="Times New Roman" w:cstheme="minorHAnsi"/>
          <w:sz w:val="22"/>
          <w:lang w:eastAsia="en-AU"/>
        </w:rPr>
        <w:t xml:space="preserve">by </w:t>
      </w:r>
      <w:r w:rsidR="001262BD" w:rsidRPr="00E06786">
        <w:rPr>
          <w:rFonts w:eastAsia="Times New Roman" w:cstheme="minorHAnsi"/>
          <w:sz w:val="22"/>
          <w:lang w:eastAsia="en-AU"/>
        </w:rPr>
        <w:t xml:space="preserve">engaging with </w:t>
      </w:r>
      <w:r w:rsidR="004A6931">
        <w:rPr>
          <w:rFonts w:eastAsia="Times New Roman" w:cstheme="minorHAnsi"/>
          <w:sz w:val="22"/>
          <w:lang w:eastAsia="en-AU"/>
        </w:rPr>
        <w:t>E</w:t>
      </w:r>
      <w:r w:rsidR="001262BD" w:rsidRPr="00E06786">
        <w:rPr>
          <w:rFonts w:eastAsia="Times New Roman" w:cstheme="minorHAnsi"/>
          <w:sz w:val="22"/>
          <w:lang w:eastAsia="en-AU"/>
        </w:rPr>
        <w:t xml:space="preserve">mployers of </w:t>
      </w:r>
      <w:r w:rsidR="004A6931">
        <w:rPr>
          <w:rFonts w:eastAsia="Times New Roman" w:cstheme="minorHAnsi"/>
          <w:sz w:val="22"/>
          <w:lang w:eastAsia="en-AU"/>
        </w:rPr>
        <w:t>C</w:t>
      </w:r>
      <w:r w:rsidR="001262BD" w:rsidRPr="00E06786">
        <w:rPr>
          <w:rFonts w:eastAsia="Times New Roman" w:cstheme="minorHAnsi"/>
          <w:sz w:val="22"/>
          <w:lang w:eastAsia="en-AU"/>
        </w:rPr>
        <w:t xml:space="preserve">hoice through </w:t>
      </w:r>
      <w:proofErr w:type="gramStart"/>
      <w:r w:rsidR="001262BD" w:rsidRPr="00E06786">
        <w:rPr>
          <w:rFonts w:eastAsia="Times New Roman" w:cstheme="minorHAnsi"/>
          <w:sz w:val="22"/>
          <w:lang w:eastAsia="en-AU"/>
        </w:rPr>
        <w:t>face to face</w:t>
      </w:r>
      <w:proofErr w:type="gramEnd"/>
      <w:r w:rsidR="001262BD" w:rsidRPr="00E06786">
        <w:rPr>
          <w:rFonts w:eastAsia="Times New Roman" w:cstheme="minorHAnsi"/>
          <w:sz w:val="22"/>
          <w:lang w:eastAsia="en-AU"/>
        </w:rPr>
        <w:t xml:space="preserve"> meetings</w:t>
      </w:r>
      <w:r w:rsidR="00CE0350" w:rsidRPr="00E06786">
        <w:rPr>
          <w:rFonts w:eastAsia="Times New Roman" w:cstheme="minorHAnsi"/>
          <w:sz w:val="22"/>
          <w:lang w:eastAsia="en-AU"/>
        </w:rPr>
        <w:t>.</w:t>
      </w:r>
      <w:r w:rsidR="001262BD" w:rsidRPr="00E06786">
        <w:rPr>
          <w:rFonts w:eastAsia="Times New Roman" w:cstheme="minorHAnsi"/>
          <w:sz w:val="22"/>
          <w:lang w:eastAsia="en-AU"/>
        </w:rPr>
        <w:t xml:space="preserve"> </w:t>
      </w:r>
    </w:p>
    <w:p w14:paraId="554AA507" w14:textId="67C084C0" w:rsidR="00885604" w:rsidRPr="00E06786" w:rsidRDefault="00956247" w:rsidP="004E7BC0">
      <w:pPr>
        <w:pStyle w:val="ListParagraph"/>
        <w:numPr>
          <w:ilvl w:val="0"/>
          <w:numId w:val="5"/>
        </w:numPr>
        <w:tabs>
          <w:tab w:val="clear" w:pos="2835"/>
        </w:tabs>
        <w:spacing w:after="0"/>
        <w:ind w:left="284" w:hanging="284"/>
        <w:contextualSpacing w:val="0"/>
        <w:textAlignment w:val="baseline"/>
        <w:rPr>
          <w:rFonts w:eastAsia="Times New Roman" w:cstheme="minorHAnsi"/>
          <w:sz w:val="22"/>
          <w:lang w:eastAsia="en-AU"/>
        </w:rPr>
      </w:pPr>
      <w:r w:rsidRPr="00E06786">
        <w:rPr>
          <w:rFonts w:eastAsia="Times New Roman" w:cstheme="minorHAnsi"/>
          <w:sz w:val="22"/>
          <w:lang w:eastAsia="en-AU"/>
        </w:rPr>
        <w:t>Proactively c</w:t>
      </w:r>
      <w:r w:rsidR="00885604" w:rsidRPr="00E06786">
        <w:rPr>
          <w:rFonts w:eastAsia="Times New Roman" w:cstheme="minorHAnsi"/>
          <w:sz w:val="22"/>
          <w:lang w:eastAsia="en-AU"/>
        </w:rPr>
        <w:t>onnect businesses and industry, with employer support programs, and manag</w:t>
      </w:r>
      <w:r w:rsidR="00783666" w:rsidRPr="00E06786">
        <w:rPr>
          <w:rFonts w:eastAsia="Times New Roman" w:cstheme="minorHAnsi"/>
          <w:sz w:val="22"/>
          <w:lang w:eastAsia="en-AU"/>
        </w:rPr>
        <w:t xml:space="preserve">e provision of </w:t>
      </w:r>
      <w:r w:rsidR="00885604" w:rsidRPr="00E06786">
        <w:rPr>
          <w:rFonts w:eastAsia="Times New Roman" w:cstheme="minorHAnsi"/>
          <w:sz w:val="22"/>
          <w:lang w:eastAsia="en-AU"/>
        </w:rPr>
        <w:t>advice and referrals</w:t>
      </w:r>
      <w:r w:rsidR="00CE0350" w:rsidRPr="00E06786">
        <w:rPr>
          <w:rFonts w:eastAsia="Times New Roman" w:cstheme="minorHAnsi"/>
          <w:sz w:val="22"/>
          <w:lang w:eastAsia="en-AU"/>
        </w:rPr>
        <w:t xml:space="preserve"> to ensure better support for more Tasmanian businesses.</w:t>
      </w:r>
      <w:r w:rsidR="00885604" w:rsidRPr="00E06786">
        <w:rPr>
          <w:rFonts w:eastAsia="Times New Roman" w:cstheme="minorHAnsi"/>
          <w:sz w:val="22"/>
          <w:lang w:eastAsia="en-AU"/>
        </w:rPr>
        <w:t xml:space="preserve"> </w:t>
      </w:r>
    </w:p>
    <w:p w14:paraId="27698E6C" w14:textId="39AB3B94" w:rsidR="00C21E20" w:rsidRPr="00E06786" w:rsidRDefault="00FC011F" w:rsidP="004E7BC0">
      <w:pPr>
        <w:pStyle w:val="ListBullet"/>
        <w:spacing w:line="276" w:lineRule="auto"/>
        <w:ind w:left="284"/>
        <w:rPr>
          <w:rFonts w:ascii="Gill Sans MT" w:hAnsi="Gill Sans MT"/>
          <w:color w:val="auto"/>
        </w:rPr>
      </w:pPr>
      <w:r>
        <w:rPr>
          <w:rFonts w:ascii="Gill Sans MT" w:hAnsi="Gill Sans MT"/>
          <w:color w:val="auto"/>
          <w:lang w:eastAsia="en-AU"/>
        </w:rPr>
        <w:t>Uphold</w:t>
      </w:r>
      <w:r w:rsidRPr="00E06786">
        <w:rPr>
          <w:rFonts w:ascii="Gill Sans MT" w:hAnsi="Gill Sans MT"/>
          <w:color w:val="auto"/>
          <w:lang w:eastAsia="en-AU"/>
        </w:rPr>
        <w:t xml:space="preserve"> </w:t>
      </w:r>
      <w:r w:rsidR="00783666" w:rsidRPr="00E06786">
        <w:rPr>
          <w:rFonts w:ascii="Gill Sans MT" w:hAnsi="Gill Sans MT"/>
          <w:color w:val="auto"/>
          <w:lang w:eastAsia="en-AU"/>
        </w:rPr>
        <w:t xml:space="preserve">our </w:t>
      </w:r>
      <w:r w:rsidR="00C21E20" w:rsidRPr="00E06786">
        <w:rPr>
          <w:rFonts w:ascii="Gill Sans MT" w:hAnsi="Gill Sans MT"/>
          <w:color w:val="auto"/>
          <w:lang w:eastAsia="en-AU"/>
        </w:rPr>
        <w:t>team values</w:t>
      </w:r>
      <w:r w:rsidR="006B208C" w:rsidRPr="00E06786">
        <w:rPr>
          <w:rFonts w:ascii="Gill Sans MT" w:hAnsi="Gill Sans MT"/>
          <w:color w:val="auto"/>
          <w:lang w:eastAsia="en-AU"/>
        </w:rPr>
        <w:t xml:space="preserve"> and a</w:t>
      </w:r>
      <w:r w:rsidR="00AC534F" w:rsidRPr="00E06786">
        <w:rPr>
          <w:rFonts w:ascii="Gill Sans MT" w:hAnsi="Gill Sans MT"/>
          <w:color w:val="auto"/>
          <w:lang w:eastAsia="en-AU"/>
        </w:rPr>
        <w:t xml:space="preserve">ctively contribute to </w:t>
      </w:r>
      <w:r w:rsidR="00C21E20" w:rsidRPr="00E06786">
        <w:rPr>
          <w:rFonts w:ascii="Gill Sans MT" w:hAnsi="Gill Sans MT"/>
          <w:color w:val="auto"/>
          <w:lang w:eastAsia="en-AU"/>
        </w:rPr>
        <w:t xml:space="preserve">a respectful team environment, work </w:t>
      </w:r>
      <w:r w:rsidR="00663054" w:rsidRPr="00E06786">
        <w:rPr>
          <w:rFonts w:ascii="Gill Sans MT" w:hAnsi="Gill Sans MT"/>
          <w:color w:val="auto"/>
          <w:lang w:eastAsia="en-AU"/>
        </w:rPr>
        <w:t>productively with</w:t>
      </w:r>
      <w:r w:rsidR="00C21E20" w:rsidRPr="00E06786">
        <w:rPr>
          <w:rFonts w:ascii="Gill Sans MT" w:hAnsi="Gill Sans MT"/>
          <w:color w:val="auto"/>
          <w:lang w:eastAsia="en-AU"/>
        </w:rPr>
        <w:t xml:space="preserve"> remote team members,</w:t>
      </w:r>
      <w:r w:rsidR="00E10F0A" w:rsidRPr="00E06786">
        <w:rPr>
          <w:rFonts w:ascii="Gill Sans MT" w:hAnsi="Gill Sans MT"/>
          <w:color w:val="auto"/>
          <w:lang w:eastAsia="en-AU"/>
        </w:rPr>
        <w:t xml:space="preserve"> </w:t>
      </w:r>
      <w:r w:rsidR="00C21E20" w:rsidRPr="00E06786">
        <w:rPr>
          <w:rFonts w:ascii="Gill Sans MT" w:hAnsi="Gill Sans MT"/>
          <w:color w:val="auto"/>
          <w:lang w:eastAsia="en-AU"/>
        </w:rPr>
        <w:t xml:space="preserve">and </w:t>
      </w:r>
      <w:r w:rsidR="00AC534F" w:rsidRPr="00E06786">
        <w:rPr>
          <w:rFonts w:ascii="Gill Sans MT" w:hAnsi="Gill Sans MT"/>
          <w:color w:val="auto"/>
          <w:lang w:eastAsia="en-AU"/>
        </w:rPr>
        <w:t>foster a positive workplace culture</w:t>
      </w:r>
      <w:r w:rsidR="00E10F0A" w:rsidRPr="00E06786">
        <w:rPr>
          <w:rFonts w:ascii="Gill Sans MT" w:hAnsi="Gill Sans MT"/>
          <w:color w:val="auto"/>
          <w:lang w:eastAsia="en-AU"/>
        </w:rPr>
        <w:t xml:space="preserve"> where </w:t>
      </w:r>
      <w:r w:rsidR="00E10F0A" w:rsidRPr="00E06786">
        <w:rPr>
          <w:rFonts w:ascii="Gill Sans MT" w:hAnsi="Gill Sans MT"/>
          <w:color w:val="auto"/>
        </w:rPr>
        <w:t xml:space="preserve">we </w:t>
      </w:r>
      <w:r w:rsidR="00956247" w:rsidRPr="00E06786">
        <w:rPr>
          <w:rFonts w:ascii="Gill Sans MT" w:hAnsi="Gill Sans MT"/>
          <w:color w:val="auto"/>
        </w:rPr>
        <w:t xml:space="preserve">are respectful, </w:t>
      </w:r>
      <w:r w:rsidR="00E10F0A" w:rsidRPr="00E06786">
        <w:rPr>
          <w:rFonts w:ascii="Gill Sans MT" w:hAnsi="Gill Sans MT"/>
          <w:color w:val="auto"/>
        </w:rPr>
        <w:t>share information, listen, relate, and bring people along</w:t>
      </w:r>
      <w:r w:rsidR="001262BD" w:rsidRPr="00E06786">
        <w:rPr>
          <w:rFonts w:ascii="Gill Sans MT" w:hAnsi="Gill Sans MT"/>
          <w:color w:val="auto"/>
        </w:rPr>
        <w:t>.</w:t>
      </w:r>
      <w:r w:rsidR="00CA32D5" w:rsidRPr="00E06786">
        <w:rPr>
          <w:rFonts w:ascii="Gill Sans MT" w:hAnsi="Gill Sans MT"/>
          <w:color w:val="auto"/>
          <w:lang w:eastAsia="en-AU"/>
        </w:rPr>
        <w:t xml:space="preserve"> </w:t>
      </w:r>
    </w:p>
    <w:p w14:paraId="094BBBC6" w14:textId="77777777" w:rsidR="00663054" w:rsidRDefault="00663054" w:rsidP="001A63FD">
      <w:pPr>
        <w:pStyle w:val="Heading3"/>
        <w:rPr>
          <w:szCs w:val="24"/>
        </w:rPr>
      </w:pPr>
    </w:p>
    <w:p w14:paraId="4DB9B18E" w14:textId="77777777" w:rsidR="005A4FA1" w:rsidRDefault="005A4FA1" w:rsidP="001A63FD">
      <w:pPr>
        <w:pStyle w:val="Heading3"/>
        <w:rPr>
          <w:szCs w:val="24"/>
        </w:rPr>
      </w:pPr>
    </w:p>
    <w:p w14:paraId="386E8B68" w14:textId="77777777" w:rsidR="005A4FA1" w:rsidRDefault="005A4FA1" w:rsidP="001A63FD">
      <w:pPr>
        <w:pStyle w:val="Heading3"/>
        <w:rPr>
          <w:szCs w:val="24"/>
        </w:rPr>
      </w:pPr>
    </w:p>
    <w:p w14:paraId="427C16BD" w14:textId="67DD861A" w:rsidR="001A63FD" w:rsidRPr="004A4924" w:rsidRDefault="001A63FD" w:rsidP="001A63FD">
      <w:pPr>
        <w:pStyle w:val="Heading3"/>
        <w:rPr>
          <w:szCs w:val="24"/>
        </w:rPr>
      </w:pPr>
      <w:r w:rsidRPr="004A4924">
        <w:rPr>
          <w:szCs w:val="24"/>
        </w:rPr>
        <w:lastRenderedPageBreak/>
        <w:t>Scope of Work: (Responsibility, Decision-Making and Direction Received)</w:t>
      </w:r>
    </w:p>
    <w:p w14:paraId="481060B6" w14:textId="1B097281" w:rsidR="00D73BEA" w:rsidRPr="00E06786" w:rsidRDefault="00D73BEA" w:rsidP="00D73BEA">
      <w:pPr>
        <w:pStyle w:val="BodyText"/>
        <w:numPr>
          <w:ilvl w:val="0"/>
          <w:numId w:val="22"/>
        </w:numPr>
        <w:ind w:left="284" w:hanging="284"/>
        <w:rPr>
          <w:sz w:val="22"/>
        </w:rPr>
      </w:pPr>
      <w:r w:rsidRPr="00E06786">
        <w:rPr>
          <w:sz w:val="22"/>
        </w:rPr>
        <w:t xml:space="preserve">Responsible for the implementation </w:t>
      </w:r>
      <w:r w:rsidR="00C86C01" w:rsidRPr="00E06786">
        <w:rPr>
          <w:sz w:val="22"/>
        </w:rPr>
        <w:t xml:space="preserve">and review </w:t>
      </w:r>
      <w:r w:rsidRPr="00E06786">
        <w:rPr>
          <w:sz w:val="22"/>
        </w:rPr>
        <w:t>of EOC policies and plans to ensure timely</w:t>
      </w:r>
      <w:r w:rsidR="00B6710D" w:rsidRPr="00E06786">
        <w:rPr>
          <w:sz w:val="22"/>
        </w:rPr>
        <w:t>, targeted</w:t>
      </w:r>
      <w:r w:rsidRPr="00E06786">
        <w:rPr>
          <w:sz w:val="22"/>
        </w:rPr>
        <w:t xml:space="preserve"> and effective program delivery outcomes.  </w:t>
      </w:r>
    </w:p>
    <w:p w14:paraId="547A7EC7" w14:textId="1B167109" w:rsidR="00C86C01" w:rsidRPr="00E06786" w:rsidRDefault="00C86C01" w:rsidP="00D73BEA">
      <w:pPr>
        <w:pStyle w:val="BodyText"/>
        <w:numPr>
          <w:ilvl w:val="0"/>
          <w:numId w:val="22"/>
        </w:numPr>
        <w:ind w:left="284" w:hanging="284"/>
        <w:rPr>
          <w:sz w:val="22"/>
        </w:rPr>
      </w:pPr>
      <w:r w:rsidRPr="00E06786">
        <w:rPr>
          <w:rFonts w:cstheme="majorHAnsi"/>
          <w:sz w:val="22"/>
        </w:rPr>
        <w:t>Identifies strategic issues and risks and factors them into planning, decision making and priority setting.</w:t>
      </w:r>
    </w:p>
    <w:p w14:paraId="01778DEF" w14:textId="6F208E59" w:rsidR="00B6710D" w:rsidRPr="00E06786" w:rsidRDefault="00D73BEA" w:rsidP="00B6710D">
      <w:pPr>
        <w:numPr>
          <w:ilvl w:val="0"/>
          <w:numId w:val="17"/>
        </w:numPr>
        <w:tabs>
          <w:tab w:val="clear" w:pos="2835"/>
        </w:tabs>
        <w:spacing w:before="0" w:after="200"/>
        <w:ind w:left="284" w:hanging="284"/>
        <w:rPr>
          <w:rFonts w:cstheme="majorHAnsi"/>
          <w:sz w:val="22"/>
        </w:rPr>
      </w:pPr>
      <w:r w:rsidRPr="00E06786">
        <w:rPr>
          <w:rFonts w:cs="Verdana"/>
          <w:sz w:val="22"/>
        </w:rPr>
        <w:t>Works with c</w:t>
      </w:r>
      <w:r w:rsidR="00AC534F" w:rsidRPr="00E06786">
        <w:rPr>
          <w:rFonts w:cs="Verdana"/>
          <w:sz w:val="22"/>
        </w:rPr>
        <w:t xml:space="preserve">onsiderable autonomy </w:t>
      </w:r>
      <w:r w:rsidRPr="00E06786">
        <w:rPr>
          <w:rFonts w:cs="Verdana"/>
          <w:sz w:val="22"/>
        </w:rPr>
        <w:t xml:space="preserve">to </w:t>
      </w:r>
      <w:r w:rsidR="00AC534F" w:rsidRPr="00E06786">
        <w:rPr>
          <w:rFonts w:cs="Verdana"/>
          <w:sz w:val="22"/>
        </w:rPr>
        <w:t>deliver outcome</w:t>
      </w:r>
      <w:r w:rsidRPr="00E06786">
        <w:rPr>
          <w:rFonts w:cs="Verdana"/>
          <w:sz w:val="22"/>
        </w:rPr>
        <w:t>s</w:t>
      </w:r>
      <w:r w:rsidR="00AC534F" w:rsidRPr="00E06786">
        <w:rPr>
          <w:rFonts w:cs="Verdana"/>
          <w:sz w:val="22"/>
        </w:rPr>
        <w:t xml:space="preserve"> and</w:t>
      </w:r>
      <w:r w:rsidRPr="00E06786">
        <w:rPr>
          <w:rFonts w:cs="Verdana"/>
          <w:sz w:val="22"/>
        </w:rPr>
        <w:t xml:space="preserve"> provide specialised </w:t>
      </w:r>
      <w:r w:rsidR="00AC534F" w:rsidRPr="00E06786">
        <w:rPr>
          <w:rFonts w:cs="Verdana"/>
          <w:sz w:val="22"/>
        </w:rPr>
        <w:t>advice and recommendations</w:t>
      </w:r>
      <w:r w:rsidR="00B6710D" w:rsidRPr="00E06786">
        <w:rPr>
          <w:rFonts w:cs="Verdana"/>
          <w:sz w:val="22"/>
        </w:rPr>
        <w:t>. Effectively</w:t>
      </w:r>
      <w:r w:rsidR="00B6710D" w:rsidRPr="00E06786">
        <w:rPr>
          <w:rFonts w:cstheme="majorHAnsi"/>
          <w:sz w:val="22"/>
        </w:rPr>
        <w:t xml:space="preserve"> informs</w:t>
      </w:r>
      <w:r w:rsidR="00C86C01" w:rsidRPr="00E06786">
        <w:rPr>
          <w:rFonts w:cstheme="majorHAnsi"/>
          <w:sz w:val="22"/>
        </w:rPr>
        <w:t>,</w:t>
      </w:r>
      <w:r w:rsidR="00B6710D" w:rsidRPr="00E06786">
        <w:rPr>
          <w:rFonts w:cstheme="majorHAnsi"/>
          <w:sz w:val="22"/>
        </w:rPr>
        <w:t xml:space="preserve"> engages </w:t>
      </w:r>
      <w:r w:rsidR="00C86C01" w:rsidRPr="00E06786">
        <w:rPr>
          <w:rFonts w:cstheme="majorHAnsi"/>
          <w:sz w:val="22"/>
        </w:rPr>
        <w:t xml:space="preserve">and negotiates </w:t>
      </w:r>
      <w:r w:rsidR="00B6710D" w:rsidRPr="00E06786">
        <w:rPr>
          <w:rFonts w:cstheme="majorHAnsi"/>
          <w:sz w:val="22"/>
        </w:rPr>
        <w:t>with stakeholders with regard to complex information and concepts.</w:t>
      </w:r>
    </w:p>
    <w:p w14:paraId="1383D740" w14:textId="1372430A" w:rsidR="00015B85" w:rsidRPr="00E06786" w:rsidRDefault="00015B85" w:rsidP="00B6710D">
      <w:pPr>
        <w:numPr>
          <w:ilvl w:val="0"/>
          <w:numId w:val="17"/>
        </w:numPr>
        <w:tabs>
          <w:tab w:val="clear" w:pos="2835"/>
        </w:tabs>
        <w:spacing w:before="0" w:after="200"/>
        <w:ind w:left="284" w:hanging="284"/>
        <w:rPr>
          <w:rFonts w:cstheme="majorHAnsi"/>
          <w:sz w:val="22"/>
        </w:rPr>
      </w:pPr>
      <w:r w:rsidRPr="00E06786">
        <w:rPr>
          <w:rFonts w:cstheme="majorHAnsi"/>
          <w:sz w:val="22"/>
        </w:rPr>
        <w:t xml:space="preserve">Collaborates with the team to identify and work towards strategic approaches to support more Tasmania’s into training or employment.  </w:t>
      </w:r>
    </w:p>
    <w:p w14:paraId="6A7E3C28" w14:textId="77777777" w:rsidR="00663054" w:rsidRDefault="00663054" w:rsidP="00894117">
      <w:pPr>
        <w:pStyle w:val="Heading3"/>
        <w:rPr>
          <w:szCs w:val="24"/>
        </w:rPr>
      </w:pPr>
    </w:p>
    <w:p w14:paraId="640A9AC1" w14:textId="74C2A699" w:rsidR="00894117" w:rsidRPr="001C547A" w:rsidRDefault="00894117" w:rsidP="00894117">
      <w:pPr>
        <w:pStyle w:val="Heading3"/>
        <w:rPr>
          <w:szCs w:val="24"/>
        </w:rPr>
      </w:pPr>
      <w:r w:rsidRPr="004A4924">
        <w:rPr>
          <w:szCs w:val="24"/>
        </w:rPr>
        <w:t>Selection Criteria (Knowledge and Skills):</w:t>
      </w:r>
    </w:p>
    <w:p w14:paraId="076D860E" w14:textId="4F01F1A1" w:rsidR="001B6920" w:rsidRPr="00E06786" w:rsidRDefault="00161684" w:rsidP="00D63E3B">
      <w:pPr>
        <w:pStyle w:val="ListParagraph"/>
        <w:numPr>
          <w:ilvl w:val="0"/>
          <w:numId w:val="31"/>
        </w:numPr>
        <w:tabs>
          <w:tab w:val="clear" w:pos="2835"/>
        </w:tabs>
        <w:spacing w:before="0" w:after="0"/>
        <w:rPr>
          <w:rFonts w:cs="Arial"/>
          <w:sz w:val="22"/>
        </w:rPr>
      </w:pPr>
      <w:r w:rsidRPr="00E06786">
        <w:rPr>
          <w:rFonts w:cs="Arial"/>
          <w:sz w:val="22"/>
        </w:rPr>
        <w:t>Demonstrated ability to work autonomously</w:t>
      </w:r>
      <w:r w:rsidR="00777577">
        <w:rPr>
          <w:rFonts w:cs="Arial"/>
          <w:sz w:val="22"/>
        </w:rPr>
        <w:t>,</w:t>
      </w:r>
      <w:r w:rsidRPr="00E06786">
        <w:rPr>
          <w:rFonts w:cs="Arial"/>
          <w:sz w:val="22"/>
        </w:rPr>
        <w:t xml:space="preserve"> set and meet tight deadlines and manage multiple priorities. </w:t>
      </w:r>
    </w:p>
    <w:p w14:paraId="5A3C5807" w14:textId="6496C76D" w:rsidR="00161684" w:rsidRPr="00E06786" w:rsidRDefault="00161684" w:rsidP="00D63E3B">
      <w:pPr>
        <w:pStyle w:val="ListParagraph"/>
        <w:numPr>
          <w:ilvl w:val="0"/>
          <w:numId w:val="31"/>
        </w:numPr>
        <w:tabs>
          <w:tab w:val="clear" w:pos="2835"/>
        </w:tabs>
        <w:spacing w:before="0" w:after="0"/>
        <w:rPr>
          <w:rFonts w:cs="Arial"/>
          <w:sz w:val="22"/>
        </w:rPr>
      </w:pPr>
      <w:r w:rsidRPr="00E06786">
        <w:rPr>
          <w:rFonts w:cs="Arial"/>
          <w:sz w:val="22"/>
        </w:rPr>
        <w:t>A strong knowledge of contemporary project management principles with demonstrated capacity to plan, organise, schedule and deliver outputs.</w:t>
      </w:r>
      <w:bookmarkStart w:id="1" w:name="_Hlk103677476"/>
    </w:p>
    <w:p w14:paraId="4FE91DAD" w14:textId="77777777" w:rsidR="001B6920" w:rsidRPr="00E06786" w:rsidRDefault="00161684" w:rsidP="00D63E3B">
      <w:pPr>
        <w:pStyle w:val="ListParagraph"/>
        <w:numPr>
          <w:ilvl w:val="0"/>
          <w:numId w:val="31"/>
        </w:numPr>
        <w:tabs>
          <w:tab w:val="clear" w:pos="2835"/>
        </w:tabs>
        <w:spacing w:before="0" w:after="0"/>
        <w:rPr>
          <w:rFonts w:cs="Arial"/>
          <w:sz w:val="22"/>
        </w:rPr>
      </w:pPr>
      <w:r w:rsidRPr="00E06786">
        <w:rPr>
          <w:rFonts w:eastAsia="Calibri" w:cs="Arial"/>
          <w:sz w:val="22"/>
          <w:lang w:eastAsia="zh-CN"/>
        </w:rPr>
        <w:t>Proven high level stakeholder and relationship management with the demonstrated ability to build and maintain mutually beneficial working relationships with a wide range of stakeholders</w:t>
      </w:r>
    </w:p>
    <w:p w14:paraId="29315501" w14:textId="77777777" w:rsidR="001B6920" w:rsidRPr="00E06786" w:rsidRDefault="00161684" w:rsidP="00D63E3B">
      <w:pPr>
        <w:pStyle w:val="ListParagraph"/>
        <w:numPr>
          <w:ilvl w:val="0"/>
          <w:numId w:val="31"/>
        </w:numPr>
        <w:tabs>
          <w:tab w:val="clear" w:pos="2835"/>
        </w:tabs>
        <w:spacing w:before="0" w:after="0"/>
        <w:rPr>
          <w:rFonts w:cs="Arial"/>
          <w:sz w:val="22"/>
        </w:rPr>
      </w:pPr>
      <w:r w:rsidRPr="00E06786">
        <w:rPr>
          <w:sz w:val="22"/>
          <w:shd w:val="clear" w:color="auto" w:fill="FFFFFF"/>
        </w:rPr>
        <w:t>U</w:t>
      </w:r>
      <w:r w:rsidR="00783666" w:rsidRPr="00E06786">
        <w:rPr>
          <w:sz w:val="22"/>
          <w:shd w:val="clear" w:color="auto" w:fill="FFFFFF"/>
        </w:rPr>
        <w:t>nderstanding of employer of choice and workforce development</w:t>
      </w:r>
      <w:r w:rsidR="0015778D" w:rsidRPr="00E06786">
        <w:rPr>
          <w:sz w:val="22"/>
          <w:shd w:val="clear" w:color="auto" w:fill="FFFFFF"/>
        </w:rPr>
        <w:t xml:space="preserve"> principles and practices and the capacity to provide learning and development in these areas.</w:t>
      </w:r>
      <w:bookmarkEnd w:id="1"/>
    </w:p>
    <w:p w14:paraId="5CB0EE1E" w14:textId="3BE669E0" w:rsidR="0006685C" w:rsidRPr="00663054" w:rsidRDefault="001B6920" w:rsidP="00D63E3B">
      <w:pPr>
        <w:pStyle w:val="ListParagraph"/>
        <w:numPr>
          <w:ilvl w:val="0"/>
          <w:numId w:val="31"/>
        </w:numPr>
        <w:tabs>
          <w:tab w:val="clear" w:pos="2835"/>
        </w:tabs>
        <w:spacing w:before="0" w:after="0"/>
        <w:rPr>
          <w:rFonts w:cs="Arial"/>
          <w:sz w:val="22"/>
        </w:rPr>
      </w:pPr>
      <w:r w:rsidRPr="00E06786">
        <w:rPr>
          <w:rStyle w:val="Strong"/>
          <w:rFonts w:eastAsia="Times New Roman"/>
          <w:b w:val="0"/>
          <w:bCs w:val="0"/>
          <w:sz w:val="22"/>
          <w:shd w:val="clear" w:color="auto" w:fill="FFFFFF"/>
        </w:rPr>
        <w:t xml:space="preserve">Demonstrated ability to </w:t>
      </w:r>
      <w:r w:rsidR="00777577">
        <w:rPr>
          <w:rStyle w:val="Strong"/>
          <w:rFonts w:eastAsia="Times New Roman"/>
          <w:b w:val="0"/>
          <w:bCs w:val="0"/>
          <w:sz w:val="22"/>
          <w:shd w:val="clear" w:color="auto" w:fill="FFFFFF"/>
        </w:rPr>
        <w:t>design effective</w:t>
      </w:r>
      <w:r w:rsidR="00777577" w:rsidRPr="00E06786">
        <w:rPr>
          <w:rStyle w:val="Strong"/>
          <w:rFonts w:eastAsia="Times New Roman"/>
          <w:b w:val="0"/>
          <w:bCs w:val="0"/>
          <w:sz w:val="22"/>
          <w:shd w:val="clear" w:color="auto" w:fill="FFFFFF"/>
        </w:rPr>
        <w:t xml:space="preserve"> </w:t>
      </w:r>
      <w:r w:rsidRPr="00E06786">
        <w:rPr>
          <w:rStyle w:val="Strong"/>
          <w:rFonts w:eastAsia="Times New Roman"/>
          <w:b w:val="0"/>
          <w:bCs w:val="0"/>
          <w:sz w:val="22"/>
          <w:shd w:val="clear" w:color="auto" w:fill="FFFFFF"/>
        </w:rPr>
        <w:t>business support</w:t>
      </w:r>
      <w:r w:rsidR="00777577">
        <w:rPr>
          <w:rStyle w:val="Strong"/>
          <w:rFonts w:eastAsia="Times New Roman"/>
          <w:b w:val="0"/>
          <w:bCs w:val="0"/>
          <w:sz w:val="22"/>
          <w:shd w:val="clear" w:color="auto" w:fill="FFFFFF"/>
        </w:rPr>
        <w:t xml:space="preserve"> programs</w:t>
      </w:r>
      <w:r w:rsidRPr="00E06786">
        <w:rPr>
          <w:rStyle w:val="Strong"/>
          <w:rFonts w:eastAsia="Times New Roman"/>
          <w:b w:val="0"/>
          <w:bCs w:val="0"/>
          <w:sz w:val="22"/>
          <w:shd w:val="clear" w:color="auto" w:fill="FFFFFF"/>
        </w:rPr>
        <w:t>, apply sound judgement, problem-solve, and deliver innovative and responsive client focussed solutions and services.</w:t>
      </w:r>
    </w:p>
    <w:p w14:paraId="546BF425" w14:textId="77777777" w:rsidR="00663054" w:rsidRDefault="00663054" w:rsidP="00894117">
      <w:pPr>
        <w:pStyle w:val="Heading3"/>
        <w:rPr>
          <w:szCs w:val="24"/>
        </w:rPr>
      </w:pPr>
    </w:p>
    <w:p w14:paraId="4441C690" w14:textId="07D6BF0C" w:rsidR="00894117" w:rsidRPr="004A4924" w:rsidRDefault="00894117" w:rsidP="00894117">
      <w:pPr>
        <w:pStyle w:val="Heading3"/>
        <w:rPr>
          <w:szCs w:val="24"/>
        </w:rPr>
      </w:pPr>
      <w:r w:rsidRPr="004A4924">
        <w:rPr>
          <w:szCs w:val="24"/>
        </w:rPr>
        <w:t>Position Requirements</w:t>
      </w:r>
    </w:p>
    <w:p w14:paraId="6031B03F" w14:textId="74B5BD73" w:rsidR="005661E2" w:rsidRPr="006E2472" w:rsidRDefault="005661E2" w:rsidP="006E2472">
      <w:pPr>
        <w:pStyle w:val="ListParagraph"/>
        <w:numPr>
          <w:ilvl w:val="0"/>
          <w:numId w:val="11"/>
        </w:numPr>
        <w:ind w:left="450"/>
        <w:rPr>
          <w:rFonts w:ascii="Calibri" w:hAnsi="Calibri"/>
          <w:sz w:val="22"/>
        </w:rPr>
      </w:pPr>
      <w:r w:rsidRPr="006E2472">
        <w:rPr>
          <w:rFonts w:cs="Arial"/>
          <w:b/>
          <w:i/>
          <w:sz w:val="22"/>
        </w:rPr>
        <w:t xml:space="preserve">COVID-19 Vaccination.  </w:t>
      </w:r>
      <w:r w:rsidRPr="006E2472">
        <w:rPr>
          <w:sz w:val="22"/>
        </w:rPr>
        <w:t>A person is to provide evidence that they are vaccinated against COVID-19 or have an approved exemption.</w:t>
      </w:r>
    </w:p>
    <w:p w14:paraId="4BE56FC6" w14:textId="77777777" w:rsidR="005661E2" w:rsidRDefault="005661E2" w:rsidP="006E2472">
      <w:pPr>
        <w:ind w:left="450"/>
        <w:rPr>
          <w:sz w:val="22"/>
        </w:rPr>
      </w:pPr>
      <w:r>
        <w:rPr>
          <w:sz w:val="22"/>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3BFDD061" w14:textId="77777777" w:rsidR="005661E2" w:rsidRDefault="005661E2" w:rsidP="006E2472">
      <w:pPr>
        <w:ind w:left="450"/>
        <w:rPr>
          <w:sz w:val="22"/>
        </w:rPr>
      </w:pPr>
      <w:r>
        <w:rPr>
          <w:sz w:val="22"/>
        </w:rPr>
        <w:t xml:space="preserve">A person may be granted an exemption from the requirement to be vaccinated against the disease where the person demonstrates –   </w:t>
      </w:r>
    </w:p>
    <w:p w14:paraId="132FDDBA" w14:textId="77777777" w:rsidR="005661E2" w:rsidRDefault="005661E2" w:rsidP="006E2472">
      <w:pPr>
        <w:pStyle w:val="ListParagraph"/>
        <w:numPr>
          <w:ilvl w:val="0"/>
          <w:numId w:val="9"/>
        </w:numPr>
        <w:ind w:left="810"/>
        <w:rPr>
          <w:sz w:val="22"/>
        </w:rPr>
      </w:pPr>
      <w:r>
        <w:rPr>
          <w:sz w:val="22"/>
        </w:rPr>
        <w:t>Medical contraindication</w:t>
      </w:r>
    </w:p>
    <w:p w14:paraId="2E59DCCC" w14:textId="77777777" w:rsidR="005661E2" w:rsidRDefault="005661E2" w:rsidP="006E2472">
      <w:pPr>
        <w:ind w:left="450"/>
        <w:rPr>
          <w:sz w:val="22"/>
        </w:rPr>
      </w:pPr>
      <w:r>
        <w:rPr>
          <w:sz w:val="22"/>
        </w:rPr>
        <w:t xml:space="preserve">A person is unable to be vaccinated against the disease due to a medical contraindication if they: </w:t>
      </w:r>
    </w:p>
    <w:p w14:paraId="487848BD" w14:textId="77777777" w:rsidR="005661E2" w:rsidRDefault="005661E2" w:rsidP="006E2472">
      <w:pPr>
        <w:pStyle w:val="ListParagraph"/>
        <w:numPr>
          <w:ilvl w:val="0"/>
          <w:numId w:val="10"/>
        </w:numPr>
        <w:tabs>
          <w:tab w:val="left" w:pos="720"/>
        </w:tabs>
        <w:spacing w:before="0" w:after="0" w:line="240" w:lineRule="auto"/>
        <w:ind w:left="1440"/>
        <w:rPr>
          <w:sz w:val="22"/>
        </w:rPr>
      </w:pPr>
      <w:r>
        <w:rPr>
          <w:sz w:val="22"/>
        </w:rPr>
        <w:t xml:space="preserve">provide evidence in a form provided and accepted by the Head of Agency from a medical practitioner (as defined by the Australian Immunisation Register as a medical practitioner who can grant a medical exemption) which certifies that the person has </w:t>
      </w:r>
      <w:r>
        <w:rPr>
          <w:sz w:val="22"/>
        </w:rPr>
        <w:lastRenderedPageBreak/>
        <w:t>a medical contraindication that prevents them from being vaccinated against the disease.</w:t>
      </w:r>
    </w:p>
    <w:p w14:paraId="498B5134" w14:textId="77777777" w:rsidR="005661E2" w:rsidRDefault="005661E2" w:rsidP="006E2472">
      <w:pPr>
        <w:ind w:left="1440" w:firstLine="720"/>
        <w:rPr>
          <w:sz w:val="22"/>
        </w:rPr>
      </w:pPr>
      <w:r>
        <w:rPr>
          <w:sz w:val="22"/>
        </w:rPr>
        <w:t>Or</w:t>
      </w:r>
    </w:p>
    <w:p w14:paraId="00B709DE" w14:textId="77777777" w:rsidR="005661E2" w:rsidRDefault="005661E2" w:rsidP="006E2472">
      <w:pPr>
        <w:pStyle w:val="ListParagraph"/>
        <w:numPr>
          <w:ilvl w:val="0"/>
          <w:numId w:val="10"/>
        </w:numPr>
        <w:tabs>
          <w:tab w:val="left" w:pos="720"/>
        </w:tabs>
        <w:spacing w:before="0" w:line="240" w:lineRule="auto"/>
        <w:ind w:left="1440" w:hanging="763"/>
        <w:contextualSpacing w:val="0"/>
        <w:rPr>
          <w:sz w:val="22"/>
        </w:rPr>
      </w:pPr>
      <w:r>
        <w:rPr>
          <w:sz w:val="22"/>
        </w:rPr>
        <w:t>have a medical exemption, that applies to the vaccinations for the disease, that has been recorded on the Australian Immunisation Register, operated by or on behalf of the Commonwealth Government.</w:t>
      </w:r>
    </w:p>
    <w:p w14:paraId="09023230" w14:textId="6225A714" w:rsidR="005661E2" w:rsidRDefault="005661E2" w:rsidP="006E2472">
      <w:pPr>
        <w:pStyle w:val="ListParagraph"/>
        <w:numPr>
          <w:ilvl w:val="0"/>
          <w:numId w:val="9"/>
        </w:numPr>
        <w:tabs>
          <w:tab w:val="left" w:pos="810"/>
        </w:tabs>
        <w:spacing w:before="240"/>
        <w:ind w:left="900" w:hanging="450"/>
        <w:rPr>
          <w:sz w:val="22"/>
        </w:rPr>
      </w:pPr>
      <w:r>
        <w:rPr>
          <w:sz w:val="22"/>
        </w:rPr>
        <w:t>Exceptional circumstances demonstrated to the satisfaction of the Head of Agency</w:t>
      </w:r>
    </w:p>
    <w:p w14:paraId="17BEDFA7" w14:textId="77777777" w:rsidR="001F6418" w:rsidRDefault="001F6418" w:rsidP="001F6418">
      <w:pPr>
        <w:pStyle w:val="Heading4"/>
        <w:rPr>
          <w:rFonts w:ascii="Gill Sans MT" w:hAnsi="Gill Sans MT"/>
          <w:color w:val="auto"/>
          <w:sz w:val="22"/>
        </w:rPr>
      </w:pPr>
      <w:r>
        <w:rPr>
          <w:rFonts w:ascii="Gill Sans MT" w:hAnsi="Gill Sans MT"/>
          <w:color w:val="auto"/>
          <w:sz w:val="22"/>
        </w:rPr>
        <w:t>Desirable</w:t>
      </w:r>
    </w:p>
    <w:p w14:paraId="1096CC0F" w14:textId="77777777" w:rsidR="001F6418" w:rsidRDefault="001F6418" w:rsidP="001F6418">
      <w:pPr>
        <w:pStyle w:val="Heading3"/>
        <w:numPr>
          <w:ilvl w:val="0"/>
          <w:numId w:val="32"/>
        </w:numPr>
        <w:ind w:left="426"/>
        <w:rPr>
          <w:rFonts w:cs="Arial"/>
          <w:b w:val="0"/>
          <w:color w:val="auto"/>
          <w:sz w:val="22"/>
        </w:rPr>
      </w:pPr>
      <w:r>
        <w:rPr>
          <w:rFonts w:cs="Arial"/>
          <w:b w:val="0"/>
          <w:color w:val="auto"/>
          <w:sz w:val="22"/>
        </w:rPr>
        <w:t xml:space="preserve">A current driver </w:t>
      </w:r>
      <w:proofErr w:type="gramStart"/>
      <w:r>
        <w:rPr>
          <w:rFonts w:cs="Arial"/>
          <w:b w:val="0"/>
          <w:color w:val="auto"/>
          <w:sz w:val="22"/>
        </w:rPr>
        <w:t>licence</w:t>
      </w:r>
      <w:proofErr w:type="gramEnd"/>
    </w:p>
    <w:p w14:paraId="38B8B3CD" w14:textId="77777777" w:rsidR="00243B66" w:rsidRDefault="00243B66" w:rsidP="00CC7B28">
      <w:pPr>
        <w:pStyle w:val="Heading3"/>
        <w:spacing w:before="0" w:after="0" w:line="240" w:lineRule="auto"/>
      </w:pPr>
    </w:p>
    <w:p w14:paraId="2AD8E6EE" w14:textId="7BE26E91" w:rsidR="00CC7B28" w:rsidRDefault="00CC7B28" w:rsidP="00CC7B28">
      <w:pPr>
        <w:pStyle w:val="Heading3"/>
        <w:spacing w:before="0" w:after="0" w:line="240" w:lineRule="auto"/>
      </w:pPr>
      <w:r>
        <w:t>Working at State Growth</w:t>
      </w:r>
    </w:p>
    <w:p w14:paraId="5E200E2D" w14:textId="77777777" w:rsidR="00CC7B28" w:rsidRPr="00A4261D" w:rsidRDefault="00CC7B28" w:rsidP="00CC7B28">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0ECCCCC3" w14:textId="77777777" w:rsidR="00CC7B28" w:rsidRPr="0063697D" w:rsidRDefault="00CC7B28" w:rsidP="00CC7B28">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61D80458" w14:textId="77777777" w:rsidR="00CC7B28" w:rsidRPr="00E44F81" w:rsidRDefault="00CC7B28" w:rsidP="00CC7B28">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372B83F4" w14:textId="77777777" w:rsidR="00CC7B28" w:rsidRPr="00C67374" w:rsidRDefault="00CC7B28" w:rsidP="00CC7B28">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is </w:t>
      </w:r>
    </w:p>
    <w:p w14:paraId="7B3A0A9A" w14:textId="2BF5CCFD" w:rsidR="0015778D" w:rsidRDefault="00CC7B28" w:rsidP="00663054">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7DDB126F" w14:textId="3D1F778C" w:rsidR="00CC7B28" w:rsidRPr="00121056" w:rsidRDefault="00CC7B28" w:rsidP="00CC7B28">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585F1945" w14:textId="77777777" w:rsidR="00CC7B28" w:rsidRPr="00121056" w:rsidRDefault="00CC7B28" w:rsidP="00CC7B28">
      <w:pPr>
        <w:numPr>
          <w:ilvl w:val="0"/>
          <w:numId w:val="4"/>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53594A1A" w14:textId="77777777" w:rsidR="00CC7B28" w:rsidRPr="00121056" w:rsidRDefault="00CC7B28" w:rsidP="00CC7B28">
      <w:pPr>
        <w:numPr>
          <w:ilvl w:val="0"/>
          <w:numId w:val="4"/>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237C9FB7" w14:textId="77777777" w:rsidR="00CC7B28" w:rsidRPr="00121056" w:rsidRDefault="00CC7B28" w:rsidP="00CC7B28">
      <w:pPr>
        <w:numPr>
          <w:ilvl w:val="0"/>
          <w:numId w:val="4"/>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7F07E1E7" w14:textId="77777777" w:rsidR="00CC7B28" w:rsidRPr="00121056" w:rsidRDefault="00CC7B28" w:rsidP="00CC7B28">
      <w:pPr>
        <w:numPr>
          <w:ilvl w:val="0"/>
          <w:numId w:val="4"/>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6C72647C" w14:textId="77777777" w:rsidR="00CC7B28" w:rsidRPr="00DE4220" w:rsidRDefault="00CC7B28" w:rsidP="00CC7B28">
      <w:pPr>
        <w:rPr>
          <w:rFonts w:cs="Times New Roman"/>
          <w:sz w:val="22"/>
        </w:rPr>
      </w:pPr>
      <w:r w:rsidRPr="00EF18AB">
        <w:rPr>
          <w:rFonts w:cs="Arial"/>
          <w:sz w:val="22"/>
        </w:rPr>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15D78A2F" w14:textId="649F897F" w:rsidR="00B95ECC" w:rsidRPr="005A4FA1" w:rsidRDefault="00CC7B28" w:rsidP="005A4FA1">
      <w:pPr>
        <w:pStyle w:val="BodyText"/>
        <w:ind w:right="43"/>
        <w:jc w:val="both"/>
        <w:rPr>
          <w:rFonts w:cs="Arial"/>
          <w:color w:val="0563C1"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r w:rsidR="005A4FA1">
        <w:rPr>
          <w:rFonts w:cs="Arial"/>
          <w:sz w:val="22"/>
        </w:rPr>
        <w:t>.</w:t>
      </w:r>
    </w:p>
    <w:sectPr w:rsidR="00B95ECC" w:rsidRPr="005A4FA1" w:rsidSect="00DE5D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2563" w14:textId="77777777" w:rsidR="00174526" w:rsidRDefault="00174526" w:rsidP="00B1298E">
      <w:pPr>
        <w:spacing w:before="0" w:after="0" w:line="240" w:lineRule="auto"/>
      </w:pPr>
      <w:r>
        <w:separator/>
      </w:r>
    </w:p>
  </w:endnote>
  <w:endnote w:type="continuationSeparator" w:id="0">
    <w:p w14:paraId="3D50896A" w14:textId="77777777" w:rsidR="00174526" w:rsidRDefault="00174526" w:rsidP="00B129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E7D8" w14:textId="77777777" w:rsidR="00DE5D28" w:rsidRDefault="00DE5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2ACC561E" w14:textId="77777777" w:rsidR="00DE5D28" w:rsidRDefault="00916001" w:rsidP="00DE5D28">
        <w:pPr>
          <w:pStyle w:val="Footer"/>
          <w:tabs>
            <w:tab w:val="clear" w:pos="4513"/>
            <w:tab w:val="center" w:pos="8222"/>
          </w:tabs>
        </w:pPr>
        <w:r>
          <w:t>Department of State Growth</w:t>
        </w:r>
        <w:r>
          <w:tab/>
        </w: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87F" w14:textId="77777777" w:rsidR="00DE5D28" w:rsidRDefault="00DE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8283" w14:textId="77777777" w:rsidR="00174526" w:rsidRDefault="00174526" w:rsidP="00B1298E">
      <w:pPr>
        <w:spacing w:before="0" w:after="0" w:line="240" w:lineRule="auto"/>
      </w:pPr>
      <w:r>
        <w:separator/>
      </w:r>
    </w:p>
  </w:footnote>
  <w:footnote w:type="continuationSeparator" w:id="0">
    <w:p w14:paraId="1255425E" w14:textId="77777777" w:rsidR="00174526" w:rsidRDefault="00174526" w:rsidP="00B129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4901" w14:textId="4DC1CF97" w:rsidR="00DE5D28" w:rsidRDefault="00DE5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C24" w14:textId="1F45A621" w:rsidR="00DE5D28" w:rsidRDefault="00DE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74B3" w14:textId="16657839" w:rsidR="00DE5D28" w:rsidRDefault="00DE5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92"/>
    <w:multiLevelType w:val="multilevel"/>
    <w:tmpl w:val="667E7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2A65497"/>
    <w:multiLevelType w:val="hybridMultilevel"/>
    <w:tmpl w:val="E7CE79E8"/>
    <w:lvl w:ilvl="0" w:tplc="0C09000F">
      <w:start w:val="1"/>
      <w:numFmt w:val="decimal"/>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 w15:restartNumberingAfterBreak="0">
    <w:nsid w:val="0756240E"/>
    <w:multiLevelType w:val="hybridMultilevel"/>
    <w:tmpl w:val="7B64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45AB2"/>
    <w:multiLevelType w:val="hybridMultilevel"/>
    <w:tmpl w:val="5F5E1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90254F"/>
    <w:multiLevelType w:val="hybridMultilevel"/>
    <w:tmpl w:val="1A42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F83E35"/>
    <w:multiLevelType w:val="hybridMultilevel"/>
    <w:tmpl w:val="5BB2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B60FD"/>
    <w:multiLevelType w:val="hybridMultilevel"/>
    <w:tmpl w:val="0B3C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F77FBB"/>
    <w:multiLevelType w:val="hybridMultilevel"/>
    <w:tmpl w:val="E2D0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81F88"/>
    <w:multiLevelType w:val="hybridMultilevel"/>
    <w:tmpl w:val="BE4A9BDE"/>
    <w:lvl w:ilvl="0" w:tplc="0C090001">
      <w:start w:val="1"/>
      <w:numFmt w:val="bullet"/>
      <w:lvlText w:val=""/>
      <w:lvlJc w:val="left"/>
      <w:pPr>
        <w:tabs>
          <w:tab w:val="num" w:pos="785"/>
        </w:tabs>
        <w:ind w:left="785" w:hanging="360"/>
      </w:pPr>
      <w:rPr>
        <w:rFonts w:ascii="Symbol" w:hAnsi="Symbol" w:hint="default"/>
      </w:rPr>
    </w:lvl>
    <w:lvl w:ilvl="1" w:tplc="0C090003">
      <w:start w:val="1"/>
      <w:numFmt w:val="bullet"/>
      <w:lvlText w:val="o"/>
      <w:lvlJc w:val="left"/>
      <w:pPr>
        <w:tabs>
          <w:tab w:val="num" w:pos="1505"/>
        </w:tabs>
        <w:ind w:left="1505" w:hanging="360"/>
      </w:pPr>
      <w:rPr>
        <w:rFonts w:ascii="Courier New" w:hAnsi="Courier New" w:cs="Courier New" w:hint="default"/>
      </w:rPr>
    </w:lvl>
    <w:lvl w:ilvl="2" w:tplc="0C090005">
      <w:start w:val="1"/>
      <w:numFmt w:val="bullet"/>
      <w:lvlText w:val=""/>
      <w:lvlJc w:val="left"/>
      <w:pPr>
        <w:tabs>
          <w:tab w:val="num" w:pos="2225"/>
        </w:tabs>
        <w:ind w:left="2225" w:hanging="360"/>
      </w:pPr>
      <w:rPr>
        <w:rFonts w:ascii="Wingdings" w:hAnsi="Wingdings" w:hint="default"/>
      </w:rPr>
    </w:lvl>
    <w:lvl w:ilvl="3" w:tplc="0C090001">
      <w:start w:val="1"/>
      <w:numFmt w:val="bullet"/>
      <w:lvlText w:val=""/>
      <w:lvlJc w:val="left"/>
      <w:pPr>
        <w:tabs>
          <w:tab w:val="num" w:pos="2945"/>
        </w:tabs>
        <w:ind w:left="2945" w:hanging="360"/>
      </w:pPr>
      <w:rPr>
        <w:rFonts w:ascii="Symbol" w:hAnsi="Symbol" w:hint="default"/>
      </w:rPr>
    </w:lvl>
    <w:lvl w:ilvl="4" w:tplc="0C090003">
      <w:start w:val="1"/>
      <w:numFmt w:val="bullet"/>
      <w:lvlText w:val="o"/>
      <w:lvlJc w:val="left"/>
      <w:pPr>
        <w:tabs>
          <w:tab w:val="num" w:pos="3665"/>
        </w:tabs>
        <w:ind w:left="3665" w:hanging="360"/>
      </w:pPr>
      <w:rPr>
        <w:rFonts w:ascii="Courier New" w:hAnsi="Courier New" w:cs="Courier New" w:hint="default"/>
      </w:rPr>
    </w:lvl>
    <w:lvl w:ilvl="5" w:tplc="0C090005">
      <w:start w:val="1"/>
      <w:numFmt w:val="bullet"/>
      <w:lvlText w:val=""/>
      <w:lvlJc w:val="left"/>
      <w:pPr>
        <w:tabs>
          <w:tab w:val="num" w:pos="4385"/>
        </w:tabs>
        <w:ind w:left="4385" w:hanging="360"/>
      </w:pPr>
      <w:rPr>
        <w:rFonts w:ascii="Wingdings" w:hAnsi="Wingdings" w:hint="default"/>
      </w:rPr>
    </w:lvl>
    <w:lvl w:ilvl="6" w:tplc="0C090001">
      <w:start w:val="1"/>
      <w:numFmt w:val="bullet"/>
      <w:lvlText w:val=""/>
      <w:lvlJc w:val="left"/>
      <w:pPr>
        <w:tabs>
          <w:tab w:val="num" w:pos="5105"/>
        </w:tabs>
        <w:ind w:left="5105" w:hanging="360"/>
      </w:pPr>
      <w:rPr>
        <w:rFonts w:ascii="Symbol" w:hAnsi="Symbol" w:hint="default"/>
      </w:rPr>
    </w:lvl>
    <w:lvl w:ilvl="7" w:tplc="0C090003">
      <w:start w:val="1"/>
      <w:numFmt w:val="bullet"/>
      <w:lvlText w:val="o"/>
      <w:lvlJc w:val="left"/>
      <w:pPr>
        <w:tabs>
          <w:tab w:val="num" w:pos="5825"/>
        </w:tabs>
        <w:ind w:left="5825" w:hanging="360"/>
      </w:pPr>
      <w:rPr>
        <w:rFonts w:ascii="Courier New" w:hAnsi="Courier New" w:cs="Courier New" w:hint="default"/>
      </w:rPr>
    </w:lvl>
    <w:lvl w:ilvl="8" w:tplc="0C090005">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96479D"/>
    <w:multiLevelType w:val="hybridMultilevel"/>
    <w:tmpl w:val="3D0C6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D5189F"/>
    <w:multiLevelType w:val="multilevel"/>
    <w:tmpl w:val="7D1AC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1101B"/>
    <w:multiLevelType w:val="hybridMultilevel"/>
    <w:tmpl w:val="0534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B35ACB"/>
    <w:multiLevelType w:val="hybridMultilevel"/>
    <w:tmpl w:val="5F605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B26F43"/>
    <w:multiLevelType w:val="hybridMultilevel"/>
    <w:tmpl w:val="78FE4E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F40487"/>
    <w:multiLevelType w:val="hybridMultilevel"/>
    <w:tmpl w:val="CBE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945EA"/>
    <w:multiLevelType w:val="hybridMultilevel"/>
    <w:tmpl w:val="B11E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01BB4"/>
    <w:multiLevelType w:val="multilevel"/>
    <w:tmpl w:val="03D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83979"/>
    <w:multiLevelType w:val="hybridMultilevel"/>
    <w:tmpl w:val="985E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C564C7"/>
    <w:multiLevelType w:val="hybridMultilevel"/>
    <w:tmpl w:val="157C8C98"/>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23" w15:restartNumberingAfterBreak="0">
    <w:nsid w:val="60A85ADB"/>
    <w:multiLevelType w:val="hybridMultilevel"/>
    <w:tmpl w:val="57F0E89C"/>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4" w15:restartNumberingAfterBreak="0">
    <w:nsid w:val="62CD1E98"/>
    <w:multiLevelType w:val="hybridMultilevel"/>
    <w:tmpl w:val="D404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25162"/>
    <w:multiLevelType w:val="multilevel"/>
    <w:tmpl w:val="827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9BC12BA"/>
    <w:multiLevelType w:val="hybridMultilevel"/>
    <w:tmpl w:val="17C66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683440"/>
    <w:multiLevelType w:val="multilevel"/>
    <w:tmpl w:val="827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D6FC8"/>
    <w:multiLevelType w:val="hybridMultilevel"/>
    <w:tmpl w:val="2872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20320F"/>
    <w:multiLevelType w:val="hybridMultilevel"/>
    <w:tmpl w:val="54EE8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5"/>
  </w:num>
  <w:num w:numId="4">
    <w:abstractNumId w:val="16"/>
  </w:num>
  <w:num w:numId="5">
    <w:abstractNumId w:val="23"/>
  </w:num>
  <w:num w:numId="6">
    <w:abstractNumId w:val="6"/>
  </w:num>
  <w:num w:numId="7">
    <w:abstractNumId w:val="13"/>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28"/>
  </w:num>
  <w:num w:numId="14">
    <w:abstractNumId w:val="10"/>
  </w:num>
  <w:num w:numId="15">
    <w:abstractNumId w:val="12"/>
  </w:num>
  <w:num w:numId="16">
    <w:abstractNumId w:val="1"/>
  </w:num>
  <w:num w:numId="17">
    <w:abstractNumId w:val="29"/>
  </w:num>
  <w:num w:numId="18">
    <w:abstractNumId w:val="27"/>
  </w:num>
  <w:num w:numId="19">
    <w:abstractNumId w:val="9"/>
  </w:num>
  <w:num w:numId="20">
    <w:abstractNumId w:val="7"/>
  </w:num>
  <w:num w:numId="21">
    <w:abstractNumId w:val="8"/>
  </w:num>
  <w:num w:numId="22">
    <w:abstractNumId w:val="18"/>
  </w:num>
  <w:num w:numId="23">
    <w:abstractNumId w:val="4"/>
  </w:num>
  <w:num w:numId="24">
    <w:abstractNumId w:val="20"/>
  </w:num>
  <w:num w:numId="25">
    <w:abstractNumId w:val="11"/>
  </w:num>
  <w:num w:numId="26">
    <w:abstractNumId w:val="30"/>
  </w:num>
  <w:num w:numId="27">
    <w:abstractNumId w:val="2"/>
  </w:num>
  <w:num w:numId="28">
    <w:abstractNumId w:val="5"/>
  </w:num>
  <w:num w:numId="29">
    <w:abstractNumId w:val="0"/>
  </w:num>
  <w:num w:numId="30">
    <w:abstractNumId w:val="24"/>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17"/>
    <w:rsid w:val="0000055A"/>
    <w:rsid w:val="00007098"/>
    <w:rsid w:val="00013A33"/>
    <w:rsid w:val="00014A04"/>
    <w:rsid w:val="00014B7D"/>
    <w:rsid w:val="00015B85"/>
    <w:rsid w:val="00020130"/>
    <w:rsid w:val="00045A1A"/>
    <w:rsid w:val="00053D21"/>
    <w:rsid w:val="0006685C"/>
    <w:rsid w:val="00067AC3"/>
    <w:rsid w:val="00073EFD"/>
    <w:rsid w:val="00077674"/>
    <w:rsid w:val="000B1135"/>
    <w:rsid w:val="000B1761"/>
    <w:rsid w:val="000B268A"/>
    <w:rsid w:val="000E3356"/>
    <w:rsid w:val="000F5D0B"/>
    <w:rsid w:val="001262BD"/>
    <w:rsid w:val="00142388"/>
    <w:rsid w:val="001542A4"/>
    <w:rsid w:val="00156F57"/>
    <w:rsid w:val="0015778D"/>
    <w:rsid w:val="00161684"/>
    <w:rsid w:val="00174526"/>
    <w:rsid w:val="00182242"/>
    <w:rsid w:val="001A63FD"/>
    <w:rsid w:val="001B6920"/>
    <w:rsid w:val="001C547A"/>
    <w:rsid w:val="001D2EF6"/>
    <w:rsid w:val="001E0E7B"/>
    <w:rsid w:val="001F6418"/>
    <w:rsid w:val="0022389C"/>
    <w:rsid w:val="002272E8"/>
    <w:rsid w:val="00243B66"/>
    <w:rsid w:val="00253474"/>
    <w:rsid w:val="002837D6"/>
    <w:rsid w:val="00284139"/>
    <w:rsid w:val="002940C0"/>
    <w:rsid w:val="002A7D6A"/>
    <w:rsid w:val="002B2C5B"/>
    <w:rsid w:val="002C16A6"/>
    <w:rsid w:val="002D6ECF"/>
    <w:rsid w:val="002E4F91"/>
    <w:rsid w:val="002F68BF"/>
    <w:rsid w:val="00346E87"/>
    <w:rsid w:val="0035081D"/>
    <w:rsid w:val="00382C14"/>
    <w:rsid w:val="00394566"/>
    <w:rsid w:val="00395E19"/>
    <w:rsid w:val="003B0BC7"/>
    <w:rsid w:val="003B6B5A"/>
    <w:rsid w:val="003C3D99"/>
    <w:rsid w:val="003C6D94"/>
    <w:rsid w:val="003D7E2C"/>
    <w:rsid w:val="003F5F7F"/>
    <w:rsid w:val="004158D1"/>
    <w:rsid w:val="004215D4"/>
    <w:rsid w:val="004251EC"/>
    <w:rsid w:val="00456EF3"/>
    <w:rsid w:val="00476F9B"/>
    <w:rsid w:val="00486C9B"/>
    <w:rsid w:val="00491A53"/>
    <w:rsid w:val="004A2C43"/>
    <w:rsid w:val="004A3B35"/>
    <w:rsid w:val="004A6931"/>
    <w:rsid w:val="004B5B48"/>
    <w:rsid w:val="004C781B"/>
    <w:rsid w:val="004D34CB"/>
    <w:rsid w:val="004D68E9"/>
    <w:rsid w:val="004E7BC0"/>
    <w:rsid w:val="0050322E"/>
    <w:rsid w:val="005065B1"/>
    <w:rsid w:val="005118BC"/>
    <w:rsid w:val="00522645"/>
    <w:rsid w:val="00527B90"/>
    <w:rsid w:val="00540573"/>
    <w:rsid w:val="00546B2D"/>
    <w:rsid w:val="0055391B"/>
    <w:rsid w:val="005577B1"/>
    <w:rsid w:val="005661E2"/>
    <w:rsid w:val="00566C0F"/>
    <w:rsid w:val="005725CF"/>
    <w:rsid w:val="00583272"/>
    <w:rsid w:val="00595AB8"/>
    <w:rsid w:val="005A4FA1"/>
    <w:rsid w:val="005C073E"/>
    <w:rsid w:val="005C088E"/>
    <w:rsid w:val="005C79D3"/>
    <w:rsid w:val="005D043B"/>
    <w:rsid w:val="005D1867"/>
    <w:rsid w:val="005F0FCF"/>
    <w:rsid w:val="005F1D07"/>
    <w:rsid w:val="00602F2E"/>
    <w:rsid w:val="00607E56"/>
    <w:rsid w:val="00613E0A"/>
    <w:rsid w:val="00625D6D"/>
    <w:rsid w:val="00636197"/>
    <w:rsid w:val="00647AE4"/>
    <w:rsid w:val="00661C43"/>
    <w:rsid w:val="00663054"/>
    <w:rsid w:val="0066647D"/>
    <w:rsid w:val="006B208C"/>
    <w:rsid w:val="006D7A15"/>
    <w:rsid w:val="006E2472"/>
    <w:rsid w:val="006F2F79"/>
    <w:rsid w:val="00732FCB"/>
    <w:rsid w:val="00751FCC"/>
    <w:rsid w:val="00760457"/>
    <w:rsid w:val="0076165D"/>
    <w:rsid w:val="00761B70"/>
    <w:rsid w:val="00763E06"/>
    <w:rsid w:val="00777577"/>
    <w:rsid w:val="00783666"/>
    <w:rsid w:val="00794BC7"/>
    <w:rsid w:val="007E0785"/>
    <w:rsid w:val="007F17C6"/>
    <w:rsid w:val="0080040A"/>
    <w:rsid w:val="008075A7"/>
    <w:rsid w:val="0081495A"/>
    <w:rsid w:val="00826DCF"/>
    <w:rsid w:val="00885604"/>
    <w:rsid w:val="00894117"/>
    <w:rsid w:val="00895FD8"/>
    <w:rsid w:val="00916001"/>
    <w:rsid w:val="00917111"/>
    <w:rsid w:val="009306CD"/>
    <w:rsid w:val="0095416C"/>
    <w:rsid w:val="00955E34"/>
    <w:rsid w:val="00956247"/>
    <w:rsid w:val="009858F3"/>
    <w:rsid w:val="009A284C"/>
    <w:rsid w:val="009D6E25"/>
    <w:rsid w:val="00A05152"/>
    <w:rsid w:val="00A24721"/>
    <w:rsid w:val="00A41B2F"/>
    <w:rsid w:val="00A56FC5"/>
    <w:rsid w:val="00AA0942"/>
    <w:rsid w:val="00AB1874"/>
    <w:rsid w:val="00AC534F"/>
    <w:rsid w:val="00AF713A"/>
    <w:rsid w:val="00B1298E"/>
    <w:rsid w:val="00B2320D"/>
    <w:rsid w:val="00B248CD"/>
    <w:rsid w:val="00B47D46"/>
    <w:rsid w:val="00B6710D"/>
    <w:rsid w:val="00B93F65"/>
    <w:rsid w:val="00B95588"/>
    <w:rsid w:val="00B95ECC"/>
    <w:rsid w:val="00BB48D2"/>
    <w:rsid w:val="00BD1562"/>
    <w:rsid w:val="00BE4CFF"/>
    <w:rsid w:val="00BE7DC2"/>
    <w:rsid w:val="00BF7536"/>
    <w:rsid w:val="00C078C3"/>
    <w:rsid w:val="00C20FCC"/>
    <w:rsid w:val="00C21E20"/>
    <w:rsid w:val="00C555E0"/>
    <w:rsid w:val="00C635A8"/>
    <w:rsid w:val="00C75692"/>
    <w:rsid w:val="00C8342F"/>
    <w:rsid w:val="00C86C01"/>
    <w:rsid w:val="00CA0876"/>
    <w:rsid w:val="00CA32D5"/>
    <w:rsid w:val="00CC7B28"/>
    <w:rsid w:val="00CD4C36"/>
    <w:rsid w:val="00CE0350"/>
    <w:rsid w:val="00CF0942"/>
    <w:rsid w:val="00D26FB8"/>
    <w:rsid w:val="00D3192A"/>
    <w:rsid w:val="00D54A6E"/>
    <w:rsid w:val="00D63E3B"/>
    <w:rsid w:val="00D73BEA"/>
    <w:rsid w:val="00DA706E"/>
    <w:rsid w:val="00DE5D28"/>
    <w:rsid w:val="00DF5D06"/>
    <w:rsid w:val="00E06786"/>
    <w:rsid w:val="00E10F0A"/>
    <w:rsid w:val="00E2390D"/>
    <w:rsid w:val="00E25FA6"/>
    <w:rsid w:val="00E2659F"/>
    <w:rsid w:val="00E3787D"/>
    <w:rsid w:val="00E57410"/>
    <w:rsid w:val="00E61E46"/>
    <w:rsid w:val="00E74CB0"/>
    <w:rsid w:val="00E96FDE"/>
    <w:rsid w:val="00EC119F"/>
    <w:rsid w:val="00EC1EFA"/>
    <w:rsid w:val="00F01F5C"/>
    <w:rsid w:val="00F254B3"/>
    <w:rsid w:val="00F32971"/>
    <w:rsid w:val="00F34B77"/>
    <w:rsid w:val="00F35FBA"/>
    <w:rsid w:val="00F44350"/>
    <w:rsid w:val="00F543FC"/>
    <w:rsid w:val="00F63F52"/>
    <w:rsid w:val="00F735F1"/>
    <w:rsid w:val="00F7783B"/>
    <w:rsid w:val="00F96B0D"/>
    <w:rsid w:val="00FB354B"/>
    <w:rsid w:val="00FC011F"/>
    <w:rsid w:val="00FF3A09"/>
    <w:rsid w:val="00FF4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EB80"/>
  <w15:chartTrackingRefBased/>
  <w15:docId w15:val="{1F9BDD5A-9CBE-413F-8A58-86FB47F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17"/>
    <w:pPr>
      <w:tabs>
        <w:tab w:val="left" w:pos="2835"/>
      </w:tabs>
      <w:spacing w:before="120" w:after="120" w:line="276" w:lineRule="auto"/>
    </w:pPr>
    <w:rPr>
      <w:rFonts w:ascii="Gill Sans MT" w:hAnsi="Gill Sans MT"/>
      <w:sz w:val="24"/>
    </w:rPr>
  </w:style>
  <w:style w:type="paragraph" w:styleId="Heading1">
    <w:name w:val="heading 1"/>
    <w:basedOn w:val="Normal"/>
    <w:next w:val="Normal"/>
    <w:link w:val="Heading1Char"/>
    <w:uiPriority w:val="9"/>
    <w:qFormat/>
    <w:rsid w:val="00894117"/>
    <w:pPr>
      <w:keepNext/>
      <w:keepLines/>
      <w:spacing w:before="0" w:after="0"/>
      <w:outlineLvl w:val="0"/>
    </w:pPr>
    <w:rPr>
      <w:rFonts w:eastAsiaTheme="majorEastAsia" w:cstheme="majorBidi"/>
      <w:bCs/>
      <w:sz w:val="40"/>
      <w:szCs w:val="28"/>
    </w:rPr>
  </w:style>
  <w:style w:type="paragraph" w:styleId="Heading3">
    <w:name w:val="heading 3"/>
    <w:basedOn w:val="Normal"/>
    <w:next w:val="Normal"/>
    <w:link w:val="Heading3Char"/>
    <w:uiPriority w:val="9"/>
    <w:unhideWhenUsed/>
    <w:qFormat/>
    <w:rsid w:val="00894117"/>
    <w:pPr>
      <w:outlineLvl w:val="2"/>
    </w:pPr>
    <w:rPr>
      <w:b/>
      <w:color w:val="000000" w:themeColor="text1"/>
    </w:rPr>
  </w:style>
  <w:style w:type="paragraph" w:styleId="Heading4">
    <w:name w:val="heading 4"/>
    <w:basedOn w:val="Normal"/>
    <w:next w:val="Normal"/>
    <w:link w:val="Heading4Char"/>
    <w:uiPriority w:val="9"/>
    <w:unhideWhenUsed/>
    <w:qFormat/>
    <w:rsid w:val="0089411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17"/>
    <w:rPr>
      <w:rFonts w:ascii="Gill Sans MT" w:eastAsiaTheme="majorEastAsia" w:hAnsi="Gill Sans MT" w:cstheme="majorBidi"/>
      <w:bCs/>
      <w:sz w:val="40"/>
      <w:szCs w:val="28"/>
    </w:rPr>
  </w:style>
  <w:style w:type="character" w:customStyle="1" w:styleId="Heading3Char">
    <w:name w:val="Heading 3 Char"/>
    <w:basedOn w:val="DefaultParagraphFont"/>
    <w:link w:val="Heading3"/>
    <w:uiPriority w:val="9"/>
    <w:rsid w:val="00894117"/>
    <w:rPr>
      <w:rFonts w:ascii="Gill Sans MT" w:hAnsi="Gill Sans MT"/>
      <w:b/>
      <w:color w:val="000000" w:themeColor="text1"/>
      <w:sz w:val="24"/>
    </w:rPr>
  </w:style>
  <w:style w:type="character" w:customStyle="1" w:styleId="Heading4Char">
    <w:name w:val="Heading 4 Char"/>
    <w:basedOn w:val="DefaultParagraphFont"/>
    <w:link w:val="Heading4"/>
    <w:uiPriority w:val="9"/>
    <w:rsid w:val="00894117"/>
    <w:rPr>
      <w:rFonts w:asciiTheme="majorHAnsi" w:eastAsiaTheme="majorEastAsia" w:hAnsiTheme="majorHAnsi" w:cstheme="majorBidi"/>
      <w:b/>
      <w:bCs/>
      <w:i/>
      <w:iCs/>
      <w:color w:val="4472C4" w:themeColor="accent1"/>
      <w:sz w:val="24"/>
    </w:rPr>
  </w:style>
  <w:style w:type="paragraph" w:styleId="Header">
    <w:name w:val="header"/>
    <w:basedOn w:val="Normal"/>
    <w:link w:val="HeaderChar"/>
    <w:uiPriority w:val="99"/>
    <w:unhideWhenUsed/>
    <w:rsid w:val="0089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117"/>
    <w:rPr>
      <w:rFonts w:ascii="Gill Sans MT" w:hAnsi="Gill Sans MT"/>
      <w:sz w:val="24"/>
    </w:rPr>
  </w:style>
  <w:style w:type="paragraph" w:styleId="Footer">
    <w:name w:val="footer"/>
    <w:basedOn w:val="Normal"/>
    <w:link w:val="FooterChar"/>
    <w:uiPriority w:val="99"/>
    <w:unhideWhenUsed/>
    <w:rsid w:val="0089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117"/>
    <w:rPr>
      <w:rFonts w:ascii="Gill Sans MT" w:hAnsi="Gill Sans MT"/>
      <w:sz w:val="24"/>
    </w:rPr>
  </w:style>
  <w:style w:type="character" w:styleId="Hyperlink">
    <w:name w:val="Hyperlink"/>
    <w:basedOn w:val="DefaultParagraphFont"/>
    <w:uiPriority w:val="99"/>
    <w:unhideWhenUsed/>
    <w:rsid w:val="00894117"/>
    <w:rPr>
      <w:color w:val="0563C1" w:themeColor="hyperlink"/>
      <w:u w:val="single"/>
    </w:rPr>
  </w:style>
  <w:style w:type="paragraph" w:styleId="BodyText">
    <w:name w:val="Body Text"/>
    <w:basedOn w:val="Normal"/>
    <w:link w:val="BodyTextChar"/>
    <w:uiPriority w:val="99"/>
    <w:unhideWhenUsed/>
    <w:rsid w:val="00894117"/>
  </w:style>
  <w:style w:type="character" w:customStyle="1" w:styleId="BodyTextChar">
    <w:name w:val="Body Text Char"/>
    <w:basedOn w:val="DefaultParagraphFont"/>
    <w:link w:val="BodyText"/>
    <w:uiPriority w:val="99"/>
    <w:rsid w:val="00894117"/>
    <w:rPr>
      <w:rFonts w:ascii="Gill Sans MT" w:hAnsi="Gill Sans MT"/>
      <w:sz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94117"/>
    <w:pPr>
      <w:ind w:left="720"/>
      <w:contextualSpacing/>
    </w:pPr>
  </w:style>
  <w:style w:type="paragraph" w:styleId="NoSpacing">
    <w:name w:val="No Spacing"/>
    <w:uiPriority w:val="1"/>
    <w:qFormat/>
    <w:rsid w:val="00894117"/>
    <w:pPr>
      <w:tabs>
        <w:tab w:val="left" w:pos="2835"/>
      </w:tabs>
      <w:spacing w:after="0" w:line="240" w:lineRule="auto"/>
    </w:pPr>
    <w:rPr>
      <w:rFonts w:ascii="Gill Sans MT" w:hAnsi="Gill Sans MT"/>
      <w:sz w:val="24"/>
    </w:rPr>
  </w:style>
  <w:style w:type="character" w:styleId="CommentReference">
    <w:name w:val="annotation reference"/>
    <w:basedOn w:val="DefaultParagraphFont"/>
    <w:uiPriority w:val="99"/>
    <w:semiHidden/>
    <w:unhideWhenUsed/>
    <w:rsid w:val="004A2C43"/>
    <w:rPr>
      <w:sz w:val="16"/>
      <w:szCs w:val="16"/>
    </w:rPr>
  </w:style>
  <w:style w:type="paragraph" w:styleId="CommentText">
    <w:name w:val="annotation text"/>
    <w:basedOn w:val="Normal"/>
    <w:link w:val="CommentTextChar"/>
    <w:uiPriority w:val="99"/>
    <w:semiHidden/>
    <w:unhideWhenUsed/>
    <w:rsid w:val="004A2C43"/>
    <w:pPr>
      <w:spacing w:line="240" w:lineRule="auto"/>
    </w:pPr>
    <w:rPr>
      <w:sz w:val="20"/>
      <w:szCs w:val="20"/>
    </w:rPr>
  </w:style>
  <w:style w:type="character" w:customStyle="1" w:styleId="CommentTextChar">
    <w:name w:val="Comment Text Char"/>
    <w:basedOn w:val="DefaultParagraphFont"/>
    <w:link w:val="CommentText"/>
    <w:uiPriority w:val="99"/>
    <w:semiHidden/>
    <w:rsid w:val="004A2C43"/>
    <w:rPr>
      <w:rFonts w:ascii="Gill Sans MT" w:hAnsi="Gill Sans MT"/>
      <w:sz w:val="20"/>
      <w:szCs w:val="20"/>
    </w:rPr>
  </w:style>
  <w:style w:type="character" w:styleId="Strong">
    <w:name w:val="Strong"/>
    <w:basedOn w:val="DefaultParagraphFont"/>
    <w:uiPriority w:val="22"/>
    <w:qFormat/>
    <w:rsid w:val="004A2C43"/>
    <w:rPr>
      <w:b/>
      <w:bCs/>
    </w:rPr>
  </w:style>
  <w:style w:type="character" w:styleId="UnresolvedMention">
    <w:name w:val="Unresolved Mention"/>
    <w:basedOn w:val="DefaultParagraphFont"/>
    <w:uiPriority w:val="99"/>
    <w:semiHidden/>
    <w:unhideWhenUsed/>
    <w:rsid w:val="001A63FD"/>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locked/>
    <w:rsid w:val="005661E2"/>
    <w:rPr>
      <w:rFonts w:ascii="Gill Sans MT" w:hAnsi="Gill Sans MT"/>
      <w:sz w:val="24"/>
    </w:rPr>
  </w:style>
  <w:style w:type="paragraph" w:styleId="CommentSubject">
    <w:name w:val="annotation subject"/>
    <w:basedOn w:val="CommentText"/>
    <w:next w:val="CommentText"/>
    <w:link w:val="CommentSubjectChar"/>
    <w:uiPriority w:val="99"/>
    <w:semiHidden/>
    <w:unhideWhenUsed/>
    <w:rsid w:val="006E2472"/>
    <w:rPr>
      <w:b/>
      <w:bCs/>
    </w:rPr>
  </w:style>
  <w:style w:type="character" w:customStyle="1" w:styleId="CommentSubjectChar">
    <w:name w:val="Comment Subject Char"/>
    <w:basedOn w:val="CommentTextChar"/>
    <w:link w:val="CommentSubject"/>
    <w:uiPriority w:val="99"/>
    <w:semiHidden/>
    <w:rsid w:val="006E2472"/>
    <w:rPr>
      <w:rFonts w:ascii="Gill Sans MT" w:hAnsi="Gill Sans MT"/>
      <w:b/>
      <w:bCs/>
      <w:sz w:val="20"/>
      <w:szCs w:val="20"/>
    </w:rPr>
  </w:style>
  <w:style w:type="paragraph" w:styleId="ListBullet">
    <w:name w:val="List Bullet"/>
    <w:aliases w:val="Bullet"/>
    <w:basedOn w:val="Normal"/>
    <w:qFormat/>
    <w:rsid w:val="00067AC3"/>
    <w:pPr>
      <w:numPr>
        <w:numId w:val="14"/>
      </w:numPr>
      <w:tabs>
        <w:tab w:val="clear" w:pos="2835"/>
      </w:tabs>
      <w:suppressAutoHyphens/>
      <w:spacing w:line="280" w:lineRule="exact"/>
    </w:pPr>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4834">
      <w:bodyDiv w:val="1"/>
      <w:marLeft w:val="0"/>
      <w:marRight w:val="0"/>
      <w:marTop w:val="0"/>
      <w:marBottom w:val="0"/>
      <w:divBdr>
        <w:top w:val="none" w:sz="0" w:space="0" w:color="auto"/>
        <w:left w:val="none" w:sz="0" w:space="0" w:color="auto"/>
        <w:bottom w:val="none" w:sz="0" w:space="0" w:color="auto"/>
        <w:right w:val="none" w:sz="0" w:space="0" w:color="auto"/>
      </w:divBdr>
      <w:divsChild>
        <w:div w:id="1450853875">
          <w:marLeft w:val="0"/>
          <w:marRight w:val="0"/>
          <w:marTop w:val="0"/>
          <w:marBottom w:val="0"/>
          <w:divBdr>
            <w:top w:val="none" w:sz="0" w:space="0" w:color="auto"/>
            <w:left w:val="none" w:sz="0" w:space="0" w:color="auto"/>
            <w:bottom w:val="none" w:sz="0" w:space="0" w:color="auto"/>
            <w:right w:val="none" w:sz="0" w:space="0" w:color="auto"/>
          </w:divBdr>
        </w:div>
      </w:divsChild>
    </w:div>
    <w:div w:id="837036857">
      <w:bodyDiv w:val="1"/>
      <w:marLeft w:val="0"/>
      <w:marRight w:val="0"/>
      <w:marTop w:val="0"/>
      <w:marBottom w:val="0"/>
      <w:divBdr>
        <w:top w:val="none" w:sz="0" w:space="0" w:color="auto"/>
        <w:left w:val="none" w:sz="0" w:space="0" w:color="auto"/>
        <w:bottom w:val="none" w:sz="0" w:space="0" w:color="auto"/>
        <w:right w:val="none" w:sz="0" w:space="0" w:color="auto"/>
      </w:divBdr>
    </w:div>
    <w:div w:id="1514108673">
      <w:bodyDiv w:val="1"/>
      <w:marLeft w:val="0"/>
      <w:marRight w:val="0"/>
      <w:marTop w:val="0"/>
      <w:marBottom w:val="0"/>
      <w:divBdr>
        <w:top w:val="none" w:sz="0" w:space="0" w:color="auto"/>
        <w:left w:val="none" w:sz="0" w:space="0" w:color="auto"/>
        <w:bottom w:val="none" w:sz="0" w:space="0" w:color="auto"/>
        <w:right w:val="none" w:sz="0" w:space="0" w:color="auto"/>
      </w:divBdr>
    </w:div>
    <w:div w:id="1890067727">
      <w:bodyDiv w:val="1"/>
      <w:marLeft w:val="0"/>
      <w:marRight w:val="0"/>
      <w:marTop w:val="0"/>
      <w:marBottom w:val="0"/>
      <w:divBdr>
        <w:top w:val="none" w:sz="0" w:space="0" w:color="auto"/>
        <w:left w:val="none" w:sz="0" w:space="0" w:color="auto"/>
        <w:bottom w:val="none" w:sz="0" w:space="0" w:color="auto"/>
        <w:right w:val="none" w:sz="0" w:space="0" w:color="auto"/>
      </w:divBdr>
    </w:div>
    <w:div w:id="19969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7A54BA4-E062-4421-8C92-6038D49E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Michael</dc:creator>
  <cp:keywords/>
  <dc:description/>
  <cp:lastModifiedBy>Ferraro, Sandra</cp:lastModifiedBy>
  <cp:revision>2</cp:revision>
  <dcterms:created xsi:type="dcterms:W3CDTF">2022-06-09T05:14:00Z</dcterms:created>
  <dcterms:modified xsi:type="dcterms:W3CDTF">2022-06-09T05:14:00Z</dcterms:modified>
</cp:coreProperties>
</file>