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17755C" w:rsidP="00981F02">
      <w:r>
        <w:rPr>
          <w:noProof/>
        </w:rPr>
        <mc:AlternateContent>
          <mc:Choice Requires="wps">
            <w:drawing>
              <wp:anchor distT="0" distB="0" distL="114300" distR="114300" simplePos="0" relativeHeight="251657728" behindDoc="0" locked="0" layoutInCell="1" allowOverlap="1" wp14:anchorId="0E2079EE" wp14:editId="0EF26991">
                <wp:simplePos x="0" y="0"/>
                <wp:positionH relativeFrom="column">
                  <wp:posOffset>4062730</wp:posOffset>
                </wp:positionH>
                <wp:positionV relativeFrom="paragraph">
                  <wp:posOffset>-1160145</wp:posOffset>
                </wp:positionV>
                <wp:extent cx="2609850" cy="215900"/>
                <wp:effectExtent l="0" t="0" r="63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C17384"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" fillcolor="#7ac4d9" stroked="f"/>
            </w:pict>
          </mc:Fallback>
        </mc:AlternateContent>
      </w:r>
      <w:r>
        <w:rPr>
          <w:noProof/>
        </w:rPr>
        <w:drawing>
          <wp:inline distT="0" distB="0" distL="0" distR="0" wp14:anchorId="04C8ABCF" wp14:editId="2173C64B">
            <wp:extent cx="2569845" cy="590550"/>
            <wp:effectExtent l="0" t="0" r="0" b="0"/>
            <wp:docPr id="1" name="Picture 160" descr="P:\Design Resources\LOGOS\UWA Logos\EMFs\Block PMS_small u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Design Resources\LOGOS\UWA Logos\EMFs\Block PMS_small us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590550"/>
                    </a:xfrm>
                    <a:prstGeom prst="rect">
                      <a:avLst/>
                    </a:prstGeom>
                    <a:noFill/>
                    <a:ln>
                      <a:noFill/>
                    </a:ln>
                  </pic:spPr>
                </pic:pic>
              </a:graphicData>
            </a:graphic>
          </wp:inline>
        </w:drawing>
      </w:r>
    </w:p>
    <w:p w:rsidR="004F6687" w:rsidRDefault="004F6687" w:rsidP="00981F02"/>
    <w:p w:rsidR="004F6687" w:rsidRDefault="004F6687" w:rsidP="004F6687">
      <w:pPr>
        <w:pBdr>
          <w:top w:val="single" w:sz="36" w:space="1" w:color="auto"/>
        </w:pBdr>
      </w:pPr>
    </w:p>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301CC">
        <w:rPr>
          <w:rFonts w:ascii="Arial" w:hAnsi="Arial" w:cs="Arial"/>
          <w:b/>
          <w:bCs/>
          <w:sz w:val="22"/>
          <w:szCs w:val="22"/>
          <w:lang w:val="en-US"/>
        </w:rPr>
        <w:t xml:space="preserve">Associate Professor in Accounting </w:t>
      </w:r>
      <w:r w:rsidR="00A21DB8">
        <w:rPr>
          <w:rFonts w:ascii="Arial" w:hAnsi="Arial" w:cs="Arial"/>
          <w:b/>
          <w:bCs/>
          <w:sz w:val="22"/>
          <w:szCs w:val="22"/>
          <w:lang w:val="en-US"/>
        </w:rPr>
        <w:t>/</w:t>
      </w:r>
      <w:r w:rsidR="005301CC">
        <w:rPr>
          <w:rFonts w:ascii="Arial" w:hAnsi="Arial" w:cs="Arial"/>
          <w:b/>
          <w:bCs/>
          <w:sz w:val="22"/>
          <w:szCs w:val="22"/>
          <w:lang w:val="en-US"/>
        </w:rPr>
        <w:t xml:space="preserve"> Finance</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63CC5" w:rsidRPr="00D12BBD">
        <w:rPr>
          <w:rFonts w:ascii="Arial" w:hAnsi="Arial" w:cs="Arial"/>
          <w:b/>
          <w:bCs/>
          <w:sz w:val="22"/>
          <w:szCs w:val="22"/>
          <w:lang w:val="en-US"/>
        </w:rPr>
        <w:t xml:space="preserve">Level </w:t>
      </w:r>
      <w:r w:rsidR="005301CC">
        <w:rPr>
          <w:rFonts w:ascii="Arial" w:hAnsi="Arial" w:cs="Arial"/>
          <w:b/>
          <w:bCs/>
          <w:sz w:val="22"/>
          <w:szCs w:val="22"/>
          <w:lang w:val="en-US"/>
        </w:rPr>
        <w:t>D</w:t>
      </w:r>
    </w:p>
    <w:p w:rsidR="004F6687" w:rsidRPr="00D12BBD"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12BBD">
        <w:rPr>
          <w:rFonts w:ascii="Arial" w:hAnsi="Arial" w:cs="Arial"/>
          <w:b/>
          <w:bCs/>
          <w:sz w:val="22"/>
          <w:szCs w:val="22"/>
          <w:lang w:val="en-US"/>
        </w:rPr>
        <w:t>NEW</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F63CC5" w:rsidRPr="004473AE">
        <w:rPr>
          <w:rFonts w:ascii="Arial" w:hAnsi="Arial" w:cs="Arial"/>
          <w:b/>
          <w:bCs/>
          <w:sz w:val="22"/>
          <w:szCs w:val="22"/>
          <w:lang w:val="en-US"/>
        </w:rPr>
        <w:t>Faculty of Arts, Business, Law and Education</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301CC">
        <w:rPr>
          <w:rFonts w:ascii="Arial" w:hAnsi="Arial" w:cs="Arial"/>
          <w:b/>
          <w:bCs/>
          <w:sz w:val="22"/>
          <w:szCs w:val="22"/>
          <w:lang w:val="en-US"/>
        </w:rPr>
        <w:t>Accounting and Finance</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5746DF">
        <w:rPr>
          <w:rFonts w:ascii="Arial" w:hAnsi="Arial" w:cs="Arial"/>
          <w:sz w:val="22"/>
          <w:szCs w:val="22"/>
        </w:rPr>
        <w:tab/>
      </w:r>
      <w:r w:rsidR="005746DF" w:rsidRPr="004473AE">
        <w:rPr>
          <w:rFonts w:ascii="Arial" w:hAnsi="Arial" w:cs="Arial"/>
          <w:b/>
          <w:bCs/>
          <w:sz w:val="22"/>
          <w:szCs w:val="22"/>
        </w:rPr>
        <w:t xml:space="preserve">Head of </w:t>
      </w:r>
      <w:r w:rsidR="005301CC">
        <w:rPr>
          <w:rFonts w:ascii="Arial" w:hAnsi="Arial" w:cs="Arial"/>
          <w:b/>
          <w:bCs/>
          <w:sz w:val="22"/>
          <w:szCs w:val="22"/>
        </w:rPr>
        <w:t>Discipline</w:t>
      </w:r>
    </w:p>
    <w:p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rsidR="007E51CC" w:rsidRDefault="007D0216" w:rsidP="007D0216">
      <w:pPr>
        <w:spacing w:before="120" w:after="120"/>
        <w:ind w:right="-86"/>
        <w:jc w:val="both"/>
        <w:rPr>
          <w:rFonts w:ascii="Arial" w:hAnsi="Arial" w:cs="Arial"/>
          <w:sz w:val="20"/>
          <w:szCs w:val="20"/>
        </w:rPr>
      </w:pPr>
      <w:r>
        <w:rPr>
          <w:rFonts w:ascii="Arial" w:hAnsi="Arial" w:cs="Arial"/>
          <w:sz w:val="20"/>
          <w:szCs w:val="20"/>
        </w:rPr>
        <w:br/>
      </w:r>
      <w:r w:rsidR="007E51CC">
        <w:rPr>
          <w:rFonts w:ascii="Arial" w:hAnsi="Arial" w:cs="Arial"/>
          <w:sz w:val="20"/>
          <w:szCs w:val="20"/>
        </w:rPr>
        <w:t>Over 100 years ago, The University of Western Australia was founded with the aim of advancing the welfare and prosperity of its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is already ranked in the top 1% of the world’s universities, but our goal is to be recognised as on the world’s top 50, for education as well as research.</w:t>
      </w:r>
    </w:p>
    <w:p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University’s strategic aim of being in the top 50 universities by 2050. </w:t>
      </w:r>
    </w:p>
    <w:p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 vision is achieving international excellence.</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w:t>
      </w:r>
      <w:proofErr w:type="gramStart"/>
      <w:r w:rsidRPr="00CD2F19">
        <w:rPr>
          <w:rFonts w:ascii="Arial" w:hAnsi="Arial" w:cs="Arial"/>
          <w:sz w:val="20"/>
          <w:szCs w:val="20"/>
        </w:rPr>
        <w:t>are</w:t>
      </w:r>
      <w:proofErr w:type="gramEnd"/>
      <w:r w:rsidRPr="00CD2F19">
        <w:rPr>
          <w:rFonts w:ascii="Arial" w:hAnsi="Arial" w:cs="Arial"/>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rsidR="007D0216" w:rsidRDefault="007D0216">
      <w:pPr>
        <w:spacing w:after="200" w:line="276" w:lineRule="auto"/>
        <w:rPr>
          <w:rFonts w:ascii="Arial" w:hAnsi="Arial" w:cs="Arial"/>
          <w:sz w:val="20"/>
          <w:szCs w:val="20"/>
        </w:rPr>
      </w:pPr>
      <w:r>
        <w:rPr>
          <w:rFonts w:ascii="Arial" w:hAnsi="Arial" w:cs="Arial"/>
          <w:sz w:val="20"/>
          <w:szCs w:val="20"/>
        </w:rPr>
        <w:br w:type="page"/>
      </w:r>
    </w:p>
    <w:p w:rsidR="007E51CC" w:rsidRPr="00CD2F19" w:rsidRDefault="007E51CC" w:rsidP="007E51CC">
      <w:pPr>
        <w:numPr>
          <w:ilvl w:val="12"/>
          <w:numId w:val="0"/>
        </w:numPr>
        <w:jc w:val="both"/>
        <w:rPr>
          <w:rFonts w:ascii="Arial" w:hAnsi="Arial" w:cs="Arial"/>
          <w:sz w:val="20"/>
          <w:szCs w:val="20"/>
        </w:rPr>
      </w:pPr>
    </w:p>
    <w:p w:rsidR="00CA459A" w:rsidRPr="00CD2F19" w:rsidRDefault="00CA459A" w:rsidP="00E10E98">
      <w:pPr>
        <w:numPr>
          <w:ilvl w:val="12"/>
          <w:numId w:val="0"/>
        </w:numPr>
        <w:jc w:val="both"/>
        <w:rPr>
          <w:rFonts w:ascii="Arial" w:hAnsi="Arial" w:cs="Arial"/>
          <w:sz w:val="20"/>
          <w:szCs w:val="20"/>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5301CC" w:rsidRDefault="005301CC" w:rsidP="005301CC">
      <w:pPr>
        <w:autoSpaceDE w:val="0"/>
        <w:autoSpaceDN w:val="0"/>
        <w:adjustRightInd w:val="0"/>
        <w:rPr>
          <w:rFonts w:ascii="Arial" w:hAnsi="Arial" w:cs="Arial"/>
          <w:sz w:val="20"/>
          <w:szCs w:val="20"/>
        </w:rPr>
      </w:pPr>
    </w:p>
    <w:p w:rsidR="005301CC" w:rsidRPr="002E0742" w:rsidRDefault="005301CC" w:rsidP="005301CC">
      <w:pPr>
        <w:autoSpaceDE w:val="0"/>
        <w:autoSpaceDN w:val="0"/>
        <w:adjustRightInd w:val="0"/>
        <w:rPr>
          <w:rFonts w:ascii="Arial" w:hAnsi="Arial" w:cs="Arial"/>
          <w:color w:val="1A1A1A"/>
          <w:sz w:val="20"/>
          <w:szCs w:val="20"/>
        </w:rPr>
      </w:pPr>
      <w:r w:rsidRPr="00150F5B">
        <w:rPr>
          <w:rFonts w:ascii="Arial" w:hAnsi="Arial" w:cs="Arial"/>
          <w:sz w:val="20"/>
          <w:szCs w:val="20"/>
        </w:rPr>
        <w:t xml:space="preserve">The Discipline of </w:t>
      </w:r>
      <w:bookmarkStart w:id="0" w:name="_GoBack"/>
      <w:r w:rsidRPr="00150F5B">
        <w:rPr>
          <w:rFonts w:ascii="Arial" w:hAnsi="Arial" w:cs="Arial"/>
          <w:sz w:val="20"/>
          <w:szCs w:val="20"/>
        </w:rPr>
        <w:t>Accounting</w:t>
      </w:r>
      <w:bookmarkEnd w:id="0"/>
      <w:r w:rsidRPr="00150F5B">
        <w:rPr>
          <w:rFonts w:ascii="Arial" w:hAnsi="Arial" w:cs="Arial"/>
          <w:sz w:val="20"/>
          <w:szCs w:val="20"/>
        </w:rPr>
        <w:t xml:space="preserve"> &amp; Finance in the Business School offers undergraduate and postgraduate degree courses as well as research-based doctoral degrees. The students rank amongst the brightest in Australia, as measured by Australian Tertiary Admissions Rank (ATAR). The Discipline is particularly interested in hiring </w:t>
      </w:r>
      <w:r w:rsidRPr="00252A7A">
        <w:rPr>
          <w:rFonts w:ascii="Arial" w:hAnsi="Arial" w:cs="Arial"/>
          <w:sz w:val="20"/>
          <w:szCs w:val="20"/>
        </w:rPr>
        <w:t>individuals</w:t>
      </w:r>
      <w:r w:rsidRPr="00150F5B">
        <w:rPr>
          <w:rFonts w:ascii="Arial" w:hAnsi="Arial" w:cs="Arial"/>
          <w:sz w:val="20"/>
          <w:szCs w:val="20"/>
        </w:rPr>
        <w:t xml:space="preserve"> who are enthusiastic about teaching and, equally importantly, have a well-developed research agenda with the aim of publishing in high quality refereed academic journals.</w:t>
      </w:r>
    </w:p>
    <w:p w:rsidR="000F1F5D" w:rsidRDefault="000F1F5D" w:rsidP="004E3498">
      <w:pPr>
        <w:jc w:val="both"/>
        <w:rPr>
          <w:rFonts w:ascii="Arial" w:hAnsi="Arial" w:cs="Arial"/>
          <w:sz w:val="20"/>
          <w:szCs w:val="22"/>
        </w:rPr>
      </w:pPr>
    </w:p>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rsidR="004C50F9" w:rsidRDefault="004C50F9" w:rsidP="00CD2F19">
      <w:pPr>
        <w:jc w:val="center"/>
        <w:rPr>
          <w:rFonts w:ascii="Arial" w:hAnsi="Arial" w:cs="Arial"/>
          <w:i/>
          <w:noProof/>
          <w:sz w:val="18"/>
          <w:szCs w:val="18"/>
        </w:rPr>
      </w:pPr>
      <w:bookmarkStart w:id="1" w:name="QuickMark"/>
      <w:bookmarkEnd w:id="1"/>
    </w:p>
    <w:p w:rsidR="005778C2" w:rsidRPr="005778C2" w:rsidRDefault="000D6BFF" w:rsidP="00CD2F19">
      <w:pPr>
        <w:jc w:val="center"/>
        <w:rPr>
          <w:rFonts w:ascii="Arial" w:hAnsi="Arial" w:cs="Arial"/>
          <w:noProof/>
          <w:sz w:val="18"/>
          <w:szCs w:val="18"/>
        </w:rPr>
      </w:pPr>
      <w:r>
        <w:rPr>
          <w:rFonts w:ascii="Arial" w:hAnsi="Arial" w:cs="Arial"/>
          <w:noProof/>
          <w:sz w:val="18"/>
          <w:szCs w:val="18"/>
        </w:rPr>
        <w:drawing>
          <wp:inline distT="0" distB="0" distL="0" distR="0" wp14:anchorId="718AF785" wp14:editId="309F6E92">
            <wp:extent cx="4048639" cy="1938759"/>
            <wp:effectExtent l="0" t="19050" r="0" b="806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E3498" w:rsidRDefault="004E3498" w:rsidP="00CD2F19">
      <w:pPr>
        <w:jc w:val="center"/>
        <w:rPr>
          <w:rFonts w:ascii="Arial" w:hAnsi="Arial" w:cs="Arial"/>
          <w:i/>
          <w:noProof/>
          <w:sz w:val="18"/>
          <w:szCs w:val="18"/>
        </w:rPr>
      </w:pPr>
    </w:p>
    <w:p w:rsidR="004E3498" w:rsidRDefault="004E3498" w:rsidP="00CD2F19">
      <w:pPr>
        <w:jc w:val="center"/>
        <w:rPr>
          <w:rFonts w:ascii="Arial" w:hAnsi="Arial" w:cs="Arial"/>
          <w:i/>
          <w:noProof/>
          <w:sz w:val="18"/>
          <w:szCs w:val="18"/>
        </w:rPr>
      </w:pPr>
    </w:p>
    <w:p w:rsidR="00B8628D" w:rsidRDefault="00B8628D" w:rsidP="00CD2F19">
      <w:pPr>
        <w:jc w:val="cente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5301CC" w:rsidRDefault="005301CC" w:rsidP="00547EB1">
      <w:pPr>
        <w:numPr>
          <w:ilvl w:val="12"/>
          <w:numId w:val="0"/>
        </w:numPr>
        <w:jc w:val="both"/>
        <w:rPr>
          <w:rFonts w:ascii="Arial" w:hAnsi="Arial" w:cs="Arial"/>
          <w:sz w:val="18"/>
          <w:szCs w:val="18"/>
        </w:rPr>
      </w:pPr>
      <w:r w:rsidRPr="005301CC">
        <w:rPr>
          <w:rFonts w:ascii="Arial" w:hAnsi="Arial" w:cs="Arial"/>
          <w:sz w:val="18"/>
          <w:szCs w:val="18"/>
        </w:rPr>
        <w:t>A Professor (Level D) is responsible to the Head of Discipline and is expected to make a contribution to a variety of activities within the School and the faculty and play an active role within his or her discipline in the University and the community. Appointment at this level requires evidence of a significant achievement and national and international recognition in one or more areas of relevant research and an ability and willingness to accept a high level of responsibility.</w:t>
      </w:r>
    </w:p>
    <w:p w:rsidR="005301CC" w:rsidRPr="00547EB1" w:rsidRDefault="005301CC" w:rsidP="00547EB1">
      <w:pPr>
        <w:numPr>
          <w:ilvl w:val="12"/>
          <w:numId w:val="0"/>
        </w:numPr>
        <w:jc w:val="both"/>
        <w:rPr>
          <w:rFonts w:ascii="Arial" w:hAnsi="Arial" w:cs="Arial"/>
          <w:sz w:val="20"/>
          <w:szCs w:val="18"/>
        </w:rPr>
      </w:pP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5301CC" w:rsidRPr="005301CC" w:rsidRDefault="005301CC" w:rsidP="005301CC">
      <w:pPr>
        <w:pStyle w:val="ListParagraph"/>
        <w:numPr>
          <w:ilvl w:val="0"/>
          <w:numId w:val="23"/>
        </w:numPr>
        <w:spacing w:before="120"/>
        <w:jc w:val="both"/>
        <w:rPr>
          <w:rFonts w:ascii="Arial" w:hAnsi="Arial" w:cs="Arial"/>
          <w:sz w:val="20"/>
          <w:szCs w:val="20"/>
        </w:rPr>
      </w:pPr>
      <w:r w:rsidRPr="005301CC">
        <w:rPr>
          <w:rFonts w:ascii="Arial" w:hAnsi="Arial" w:cs="Arial"/>
          <w:sz w:val="20"/>
          <w:szCs w:val="20"/>
        </w:rPr>
        <w:t>Demonstrate a personal commitment to, and achievement in research;</w:t>
      </w:r>
    </w:p>
    <w:p w:rsidR="005301CC" w:rsidRPr="005301CC" w:rsidRDefault="005301CC" w:rsidP="005301CC">
      <w:pPr>
        <w:pStyle w:val="ListParagraph"/>
        <w:numPr>
          <w:ilvl w:val="0"/>
          <w:numId w:val="23"/>
        </w:numPr>
        <w:spacing w:before="120"/>
        <w:jc w:val="both"/>
        <w:rPr>
          <w:rFonts w:ascii="Arial" w:hAnsi="Arial" w:cs="Arial"/>
          <w:sz w:val="20"/>
          <w:szCs w:val="20"/>
        </w:rPr>
      </w:pPr>
      <w:r w:rsidRPr="005301CC">
        <w:rPr>
          <w:rFonts w:ascii="Arial" w:hAnsi="Arial" w:cs="Arial"/>
          <w:sz w:val="20"/>
          <w:szCs w:val="20"/>
        </w:rPr>
        <w:t>Demonstrate a significant personal contribution and commitment to high quality teaching and learning;</w:t>
      </w:r>
    </w:p>
    <w:p w:rsidR="005301CC" w:rsidRPr="005301CC" w:rsidRDefault="005301CC" w:rsidP="005301CC">
      <w:pPr>
        <w:pStyle w:val="ListParagraph"/>
        <w:numPr>
          <w:ilvl w:val="0"/>
          <w:numId w:val="23"/>
        </w:numPr>
        <w:spacing w:before="120"/>
        <w:jc w:val="both"/>
        <w:rPr>
          <w:rFonts w:ascii="Arial" w:hAnsi="Arial" w:cs="Arial"/>
          <w:sz w:val="20"/>
          <w:szCs w:val="20"/>
        </w:rPr>
      </w:pPr>
      <w:r w:rsidRPr="005301CC">
        <w:rPr>
          <w:rFonts w:ascii="Arial" w:hAnsi="Arial" w:cs="Arial"/>
          <w:sz w:val="20"/>
          <w:szCs w:val="20"/>
        </w:rPr>
        <w:t>Demonstrate a willingness to be involved in academic and professional activities and in discipline policy development and administrative matters.</w:t>
      </w:r>
    </w:p>
    <w:p w:rsidR="000D6BFF" w:rsidRPr="000D6BFF" w:rsidRDefault="000D6BFF" w:rsidP="000D6BFF">
      <w:pPr>
        <w:pStyle w:val="ListParagraph"/>
        <w:spacing w:before="120"/>
        <w:jc w:val="both"/>
        <w:rPr>
          <w:rFonts w:ascii="Arial" w:hAnsi="Arial" w:cs="Arial"/>
          <w:sz w:val="20"/>
          <w:szCs w:val="20"/>
        </w:rPr>
      </w:pPr>
    </w:p>
    <w:p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rsidR="00D86094" w:rsidRDefault="00D86094" w:rsidP="00EA5DF9">
      <w:pPr>
        <w:jc w:val="both"/>
        <w:rPr>
          <w:rFonts w:ascii="Arial" w:hAnsi="Arial" w:cs="Arial"/>
          <w:sz w:val="20"/>
          <w:szCs w:val="20"/>
        </w:rPr>
      </w:pPr>
    </w:p>
    <w:p w:rsidR="005301CC" w:rsidRPr="005301CC" w:rsidRDefault="005301CC" w:rsidP="005301CC">
      <w:pPr>
        <w:pStyle w:val="PlainText"/>
        <w:rPr>
          <w:b/>
        </w:rPr>
      </w:pPr>
      <w:r w:rsidRPr="005301CC">
        <w:rPr>
          <w:b/>
        </w:rPr>
        <w:t>Qualifications:</w:t>
      </w:r>
    </w:p>
    <w:p w:rsidR="005301CC" w:rsidRDefault="005301CC" w:rsidP="005301CC">
      <w:pPr>
        <w:pStyle w:val="PlainText"/>
        <w:numPr>
          <w:ilvl w:val="0"/>
          <w:numId w:val="25"/>
        </w:numPr>
      </w:pPr>
      <w:r>
        <w:t>PhD or equivalent.</w:t>
      </w:r>
    </w:p>
    <w:p w:rsidR="005301CC" w:rsidRDefault="005301CC" w:rsidP="005301CC">
      <w:pPr>
        <w:pStyle w:val="PlainText"/>
      </w:pPr>
    </w:p>
    <w:p w:rsidR="005301CC" w:rsidRPr="005301CC" w:rsidRDefault="005301CC" w:rsidP="005301CC">
      <w:pPr>
        <w:pStyle w:val="PlainText"/>
        <w:rPr>
          <w:b/>
        </w:rPr>
      </w:pPr>
      <w:r w:rsidRPr="005301CC">
        <w:rPr>
          <w:b/>
        </w:rPr>
        <w:t>Research and Scholarship: Applicants should:</w:t>
      </w:r>
    </w:p>
    <w:p w:rsidR="005301CC" w:rsidRDefault="005301CC" w:rsidP="005301CC">
      <w:pPr>
        <w:pStyle w:val="PlainText"/>
        <w:numPr>
          <w:ilvl w:val="0"/>
          <w:numId w:val="25"/>
        </w:numPr>
      </w:pPr>
      <w:r>
        <w:t>Demonstrate a personal commitment to, and outstanding achievement in, scholarly research and communication of that achievement to others;</w:t>
      </w:r>
    </w:p>
    <w:p w:rsidR="005301CC" w:rsidRDefault="005301CC" w:rsidP="005301CC">
      <w:pPr>
        <w:pStyle w:val="PlainText"/>
        <w:numPr>
          <w:ilvl w:val="0"/>
          <w:numId w:val="25"/>
        </w:numPr>
      </w:pPr>
      <w:r>
        <w:t>Demonstrate a willingness to foster the research of other groups and individuals in the department;</w:t>
      </w:r>
    </w:p>
    <w:p w:rsidR="005301CC" w:rsidRDefault="005301CC" w:rsidP="005301CC">
      <w:pPr>
        <w:pStyle w:val="PlainText"/>
        <w:numPr>
          <w:ilvl w:val="0"/>
          <w:numId w:val="25"/>
        </w:numPr>
      </w:pPr>
      <w:r>
        <w:t xml:space="preserve">Demonstrate success in the competitive research grant field; and   </w:t>
      </w:r>
    </w:p>
    <w:p w:rsidR="005301CC" w:rsidRDefault="005301CC" w:rsidP="005301CC">
      <w:pPr>
        <w:pStyle w:val="PlainText"/>
        <w:numPr>
          <w:ilvl w:val="0"/>
          <w:numId w:val="25"/>
        </w:numPr>
      </w:pPr>
      <w:r>
        <w:t>Show evidence of the direction and supervision of postgraduate students, and be willing to supervise major honours or postgraduate research projects.</w:t>
      </w:r>
    </w:p>
    <w:p w:rsidR="005301CC" w:rsidRDefault="005301CC" w:rsidP="005301CC">
      <w:pPr>
        <w:pStyle w:val="PlainText"/>
      </w:pPr>
    </w:p>
    <w:p w:rsidR="005301CC" w:rsidRPr="005301CC" w:rsidRDefault="005301CC" w:rsidP="005301CC">
      <w:pPr>
        <w:pStyle w:val="PlainText"/>
        <w:rPr>
          <w:b/>
        </w:rPr>
      </w:pPr>
      <w:r w:rsidRPr="005301CC">
        <w:rPr>
          <w:b/>
        </w:rPr>
        <w:t>Teaching and Learning:  Applicants should:</w:t>
      </w:r>
    </w:p>
    <w:p w:rsidR="005301CC" w:rsidRDefault="005301CC" w:rsidP="005301CC">
      <w:pPr>
        <w:pStyle w:val="PlainText"/>
        <w:numPr>
          <w:ilvl w:val="0"/>
          <w:numId w:val="25"/>
        </w:numPr>
      </w:pPr>
      <w:r>
        <w:t>Demonstrate a significant personal contribution and commitment to high quality teaching at all levels, including incorporation of research and scholarship to teaching activities.</w:t>
      </w:r>
    </w:p>
    <w:p w:rsidR="005301CC" w:rsidRDefault="005301CC" w:rsidP="005301CC">
      <w:pPr>
        <w:pStyle w:val="PlainText"/>
        <w:numPr>
          <w:ilvl w:val="0"/>
          <w:numId w:val="25"/>
        </w:numPr>
      </w:pPr>
      <w:r>
        <w:lastRenderedPageBreak/>
        <w:t>Show evidence of an active role in the maintenance of academic standards and in the development of educational policy and of curriculum areas within the discipline;</w:t>
      </w:r>
    </w:p>
    <w:p w:rsidR="005301CC" w:rsidRDefault="005301CC" w:rsidP="005301CC">
      <w:pPr>
        <w:pStyle w:val="PlainText"/>
        <w:numPr>
          <w:ilvl w:val="0"/>
          <w:numId w:val="25"/>
        </w:numPr>
      </w:pPr>
      <w:r>
        <w:t>Evidence of mentoring and commitment to development of learning and teaching communities.</w:t>
      </w:r>
    </w:p>
    <w:p w:rsidR="005301CC" w:rsidRDefault="005301CC" w:rsidP="005301CC">
      <w:pPr>
        <w:pStyle w:val="PlainText"/>
      </w:pPr>
    </w:p>
    <w:p w:rsidR="005301CC" w:rsidRPr="005301CC" w:rsidRDefault="005301CC" w:rsidP="005301CC">
      <w:pPr>
        <w:pStyle w:val="PlainText"/>
        <w:rPr>
          <w:b/>
        </w:rPr>
      </w:pPr>
      <w:r w:rsidRPr="005301CC">
        <w:rPr>
          <w:b/>
        </w:rPr>
        <w:t>Service:</w:t>
      </w:r>
    </w:p>
    <w:p w:rsidR="005301CC" w:rsidRDefault="005301CC" w:rsidP="005301CC">
      <w:pPr>
        <w:pStyle w:val="PlainText"/>
        <w:numPr>
          <w:ilvl w:val="0"/>
          <w:numId w:val="25"/>
        </w:numPr>
      </w:pPr>
      <w:r>
        <w:t>Within the University:  Applicants should demonstrate a willingness to be involved in school policy development and administrative matters;</w:t>
      </w:r>
    </w:p>
    <w:p w:rsidR="005301CC" w:rsidRDefault="005301CC" w:rsidP="005301CC">
      <w:pPr>
        <w:pStyle w:val="PlainText"/>
        <w:numPr>
          <w:ilvl w:val="0"/>
          <w:numId w:val="25"/>
        </w:numPr>
      </w:pPr>
      <w:r>
        <w:t>Outside the University:  Applicants should show willingness to liaise with members of the community, and where appropriate, professional and relevant industry bodies.</w:t>
      </w:r>
    </w:p>
    <w:p w:rsidR="005301CC" w:rsidRDefault="005301CC" w:rsidP="005301CC">
      <w:pPr>
        <w:pStyle w:val="PlainText"/>
      </w:pPr>
    </w:p>
    <w:p w:rsidR="005301CC" w:rsidRDefault="005301CC" w:rsidP="005301CC">
      <w:pPr>
        <w:pStyle w:val="PlainText"/>
      </w:pPr>
      <w:r>
        <w:t>General:</w:t>
      </w:r>
      <w:r>
        <w:tab/>
      </w:r>
    </w:p>
    <w:p w:rsidR="00A21DB8" w:rsidRDefault="005301CC" w:rsidP="00A21DB8">
      <w:pPr>
        <w:pStyle w:val="PlainText"/>
        <w:numPr>
          <w:ilvl w:val="0"/>
          <w:numId w:val="25"/>
        </w:numPr>
      </w:pPr>
      <w:r>
        <w:t>Demonstrated outstanding leadership is expected in accounting</w:t>
      </w:r>
      <w:r w:rsidR="00A21DB8">
        <w:t xml:space="preserve"> or finance</w:t>
      </w:r>
    </w:p>
    <w:p w:rsidR="000D6BFF" w:rsidRDefault="005301CC" w:rsidP="005301CC">
      <w:pPr>
        <w:pStyle w:val="PlainText"/>
        <w:numPr>
          <w:ilvl w:val="0"/>
          <w:numId w:val="25"/>
        </w:numPr>
      </w:pPr>
      <w:r>
        <w:t>The successful candidate must be willing to work within the legislative requirements of the University and support the University’s commitment to equity.</w:t>
      </w:r>
    </w:p>
    <w:p w:rsidR="00276064" w:rsidRPr="000D6BFF" w:rsidRDefault="00276064" w:rsidP="00EA5DF9">
      <w:pPr>
        <w:jc w:val="both"/>
        <w:rPr>
          <w:rFonts w:ascii="Arial" w:hAnsi="Arial" w:cs="Arial"/>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7E0358" w:rsidRDefault="007E0358" w:rsidP="004E3498">
      <w:pPr>
        <w:spacing w:after="120"/>
        <w:jc w:val="both"/>
        <w:rPr>
          <w:rFonts w:ascii="Arial" w:hAnsi="Arial" w:cs="Arial"/>
          <w:bCs/>
          <w:sz w:val="18"/>
          <w:szCs w:val="18"/>
        </w:rPr>
      </w:pPr>
    </w:p>
    <w:p w:rsidR="004E3498" w:rsidRDefault="000D6BFF" w:rsidP="004E3498">
      <w:pPr>
        <w:spacing w:after="120"/>
        <w:jc w:val="both"/>
        <w:rPr>
          <w:rFonts w:ascii="Arial" w:hAnsi="Arial" w:cs="Arial"/>
          <w:bCs/>
          <w:sz w:val="18"/>
          <w:szCs w:val="18"/>
        </w:rPr>
      </w:pPr>
      <w:r>
        <w:rPr>
          <w:rFonts w:ascii="Arial" w:hAnsi="Arial" w:cs="Arial"/>
          <w:bCs/>
          <w:sz w:val="18"/>
          <w:szCs w:val="18"/>
        </w:rPr>
        <w:t>There are no special requirements for this position.</w:t>
      </w:r>
    </w:p>
    <w:p w:rsidR="000D6BFF" w:rsidRPr="000D6BFF" w:rsidRDefault="000D6BFF" w:rsidP="004E3498">
      <w:pPr>
        <w:spacing w:after="120"/>
        <w:jc w:val="both"/>
        <w:rPr>
          <w:rFonts w:ascii="Arial" w:hAnsi="Arial" w:cs="Arial"/>
          <w:bCs/>
          <w:sz w:val="18"/>
          <w:szCs w:val="18"/>
        </w:rPr>
      </w:pPr>
    </w:p>
    <w:p w:rsidR="004E3498" w:rsidRDefault="004E3498"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Position Approvals</w:t>
      </w:r>
    </w:p>
    <w:p w:rsidR="004E3498" w:rsidRPr="004B2D58" w:rsidRDefault="004E3498" w:rsidP="004E3498">
      <w:pPr>
        <w:ind w:right="-1530"/>
        <w:jc w:val="both"/>
        <w:rPr>
          <w:rFonts w:ascii="Arial" w:hAnsi="Arial" w:cs="Arial"/>
          <w:i/>
          <w:sz w:val="18"/>
          <w:szCs w:val="18"/>
        </w:rPr>
      </w:pPr>
      <w:r w:rsidRPr="004B2D58">
        <w:rPr>
          <w:rFonts w:ascii="Arial" w:hAnsi="Arial" w:cs="Arial"/>
          <w:i/>
          <w:sz w:val="18"/>
          <w:szCs w:val="18"/>
        </w:rPr>
        <w:t>Approvals are now electronic. No signature section needed.</w:t>
      </w:r>
    </w:p>
    <w:sectPr w:rsidR="004E3498" w:rsidRPr="004B2D58"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C5" w:rsidRDefault="00E02FC5">
      <w:r>
        <w:separator/>
      </w:r>
    </w:p>
  </w:endnote>
  <w:endnote w:type="continuationSeparator" w:id="0">
    <w:p w:rsidR="00E02FC5" w:rsidRDefault="00E0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C5" w:rsidRDefault="00E02FC5">
      <w:r>
        <w:separator/>
      </w:r>
    </w:p>
  </w:footnote>
  <w:footnote w:type="continuationSeparator" w:id="0">
    <w:p w:rsidR="00E02FC5" w:rsidRDefault="00E02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A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841FE"/>
    <w:multiLevelType w:val="hybridMultilevel"/>
    <w:tmpl w:val="C52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955E6"/>
    <w:multiLevelType w:val="hybridMultilevel"/>
    <w:tmpl w:val="885A4C44"/>
    <w:lvl w:ilvl="0" w:tplc="95AA2B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30B26A7"/>
    <w:multiLevelType w:val="hybridMultilevel"/>
    <w:tmpl w:val="27180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D7403E"/>
    <w:multiLevelType w:val="hybridMultilevel"/>
    <w:tmpl w:val="B7A485A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44FD8"/>
    <w:multiLevelType w:val="hybridMultilevel"/>
    <w:tmpl w:val="E87683F4"/>
    <w:lvl w:ilvl="0" w:tplc="95AA2B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53CA441F"/>
    <w:multiLevelType w:val="hybridMultilevel"/>
    <w:tmpl w:val="12D6D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
  </w:num>
  <w:num w:numId="4">
    <w:abstractNumId w:val="1"/>
  </w:num>
  <w:num w:numId="5">
    <w:abstractNumId w:val="23"/>
  </w:num>
  <w:num w:numId="6">
    <w:abstractNumId w:val="12"/>
  </w:num>
  <w:num w:numId="7">
    <w:abstractNumId w:val="16"/>
  </w:num>
  <w:num w:numId="8">
    <w:abstractNumId w:val="18"/>
  </w:num>
  <w:num w:numId="9">
    <w:abstractNumId w:val="20"/>
  </w:num>
  <w:num w:numId="10">
    <w:abstractNumId w:val="22"/>
  </w:num>
  <w:num w:numId="11">
    <w:abstractNumId w:val="11"/>
  </w:num>
  <w:num w:numId="12">
    <w:abstractNumId w:val="7"/>
  </w:num>
  <w:num w:numId="13">
    <w:abstractNumId w:val="13"/>
  </w:num>
  <w:num w:numId="14">
    <w:abstractNumId w:val="10"/>
  </w:num>
  <w:num w:numId="15">
    <w:abstractNumId w:val="24"/>
  </w:num>
  <w:num w:numId="16">
    <w:abstractNumId w:val="17"/>
  </w:num>
  <w:num w:numId="17">
    <w:abstractNumId w:val="3"/>
  </w:num>
  <w:num w:numId="18">
    <w:abstractNumId w:val="6"/>
  </w:num>
  <w:num w:numId="19">
    <w:abstractNumId w:val="0"/>
  </w:num>
  <w:num w:numId="20">
    <w:abstractNumId w:val="19"/>
  </w:num>
  <w:num w:numId="21">
    <w:abstractNumId w:val="4"/>
  </w:num>
  <w:num w:numId="22">
    <w:abstractNumId w:val="14"/>
  </w:num>
  <w:num w:numId="23">
    <w:abstractNumId w:val="9"/>
  </w:num>
  <w:num w:numId="24">
    <w:abstractNumId w:val="21"/>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4FCE"/>
    <w:rsid w:val="000C59F3"/>
    <w:rsid w:val="000C613F"/>
    <w:rsid w:val="000D01F3"/>
    <w:rsid w:val="000D6BFF"/>
    <w:rsid w:val="000E12B8"/>
    <w:rsid w:val="000E5831"/>
    <w:rsid w:val="000E6CC2"/>
    <w:rsid w:val="000E7417"/>
    <w:rsid w:val="000E7EE9"/>
    <w:rsid w:val="000F1F5D"/>
    <w:rsid w:val="000F3CF5"/>
    <w:rsid w:val="000F7A86"/>
    <w:rsid w:val="00102FF3"/>
    <w:rsid w:val="001038E1"/>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7755C"/>
    <w:rsid w:val="00182630"/>
    <w:rsid w:val="00197432"/>
    <w:rsid w:val="00197F9C"/>
    <w:rsid w:val="001B1D02"/>
    <w:rsid w:val="001B57C8"/>
    <w:rsid w:val="001C3053"/>
    <w:rsid w:val="001D0B1F"/>
    <w:rsid w:val="001D1045"/>
    <w:rsid w:val="001D267E"/>
    <w:rsid w:val="001D33B7"/>
    <w:rsid w:val="001E2C81"/>
    <w:rsid w:val="001F0E6B"/>
    <w:rsid w:val="00220F28"/>
    <w:rsid w:val="00227100"/>
    <w:rsid w:val="002274DB"/>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2E61"/>
    <w:rsid w:val="00304D8C"/>
    <w:rsid w:val="003053A5"/>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0CF6"/>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4D3E"/>
    <w:rsid w:val="0041517D"/>
    <w:rsid w:val="00417C73"/>
    <w:rsid w:val="00423C07"/>
    <w:rsid w:val="00424558"/>
    <w:rsid w:val="004263D2"/>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01CC"/>
    <w:rsid w:val="00537C8B"/>
    <w:rsid w:val="00545779"/>
    <w:rsid w:val="00547EB1"/>
    <w:rsid w:val="00557680"/>
    <w:rsid w:val="00564815"/>
    <w:rsid w:val="00564D2E"/>
    <w:rsid w:val="00573EF2"/>
    <w:rsid w:val="005746DF"/>
    <w:rsid w:val="005753C3"/>
    <w:rsid w:val="005769BF"/>
    <w:rsid w:val="005778C2"/>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468D"/>
    <w:rsid w:val="006963B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3A24"/>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6465"/>
    <w:rsid w:val="00883FC2"/>
    <w:rsid w:val="0089175C"/>
    <w:rsid w:val="008B144B"/>
    <w:rsid w:val="008B3758"/>
    <w:rsid w:val="008B4035"/>
    <w:rsid w:val="008B6FF7"/>
    <w:rsid w:val="008C0937"/>
    <w:rsid w:val="008D10F8"/>
    <w:rsid w:val="008D34F5"/>
    <w:rsid w:val="008D536D"/>
    <w:rsid w:val="008D5C73"/>
    <w:rsid w:val="008D7E2A"/>
    <w:rsid w:val="008E460D"/>
    <w:rsid w:val="008E5A02"/>
    <w:rsid w:val="008F41D0"/>
    <w:rsid w:val="009025AD"/>
    <w:rsid w:val="0090407D"/>
    <w:rsid w:val="00910D60"/>
    <w:rsid w:val="00927611"/>
    <w:rsid w:val="0094129A"/>
    <w:rsid w:val="009426AF"/>
    <w:rsid w:val="00942E9E"/>
    <w:rsid w:val="00943FEB"/>
    <w:rsid w:val="00952945"/>
    <w:rsid w:val="009541A8"/>
    <w:rsid w:val="00960FF4"/>
    <w:rsid w:val="0096647D"/>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1DB8"/>
    <w:rsid w:val="00A24704"/>
    <w:rsid w:val="00A2544D"/>
    <w:rsid w:val="00A27537"/>
    <w:rsid w:val="00A306E7"/>
    <w:rsid w:val="00A3654E"/>
    <w:rsid w:val="00A37637"/>
    <w:rsid w:val="00A532B0"/>
    <w:rsid w:val="00A54910"/>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02447"/>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62487"/>
    <w:rsid w:val="00C844EB"/>
    <w:rsid w:val="00C8666C"/>
    <w:rsid w:val="00C8735D"/>
    <w:rsid w:val="00CA459A"/>
    <w:rsid w:val="00CB107B"/>
    <w:rsid w:val="00CB288A"/>
    <w:rsid w:val="00CB455D"/>
    <w:rsid w:val="00CB62EF"/>
    <w:rsid w:val="00CC25E0"/>
    <w:rsid w:val="00CC2EC6"/>
    <w:rsid w:val="00CC4220"/>
    <w:rsid w:val="00CD0B5B"/>
    <w:rsid w:val="00CD26BB"/>
    <w:rsid w:val="00CD276D"/>
    <w:rsid w:val="00CD2F19"/>
    <w:rsid w:val="00CD6B49"/>
    <w:rsid w:val="00CF4E0F"/>
    <w:rsid w:val="00D0115C"/>
    <w:rsid w:val="00D03DB9"/>
    <w:rsid w:val="00D05E5A"/>
    <w:rsid w:val="00D07840"/>
    <w:rsid w:val="00D11930"/>
    <w:rsid w:val="00D12BBD"/>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2FC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63748"/>
    <w:rsid w:val="00F63CC5"/>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hr.uwa.edu.au/publications/code_of_ethi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32CA5-F64B-3041-8B86-AAD1515716F3}"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2ED0FDE-8B5A-7540-BDE5-4B77C356D522}">
      <dgm:prSet phldrT="[Text]"/>
      <dgm:spPr/>
      <dgm:t>
        <a:bodyPr/>
        <a:lstStyle/>
        <a:p>
          <a:r>
            <a:rPr lang="en-US"/>
            <a:t>Head of discipline</a:t>
          </a:r>
        </a:p>
      </dgm:t>
    </dgm:pt>
    <dgm:pt modelId="{DCDCECB0-2A5B-8C4A-8ADE-62945096797E}" type="parTrans" cxnId="{4BE67A88-045D-504E-8426-7D3B6E29E15F}">
      <dgm:prSet/>
      <dgm:spPr/>
      <dgm:t>
        <a:bodyPr/>
        <a:lstStyle/>
        <a:p>
          <a:endParaRPr lang="en-US"/>
        </a:p>
      </dgm:t>
    </dgm:pt>
    <dgm:pt modelId="{87598396-B68A-7945-B990-CDCE93F7FB24}" type="sibTrans" cxnId="{4BE67A88-045D-504E-8426-7D3B6E29E15F}">
      <dgm:prSet/>
      <dgm:spPr/>
      <dgm:t>
        <a:bodyPr/>
        <a:lstStyle/>
        <a:p>
          <a:endParaRPr lang="en-US"/>
        </a:p>
      </dgm:t>
    </dgm:pt>
    <dgm:pt modelId="{AEA3F679-D104-FB43-BAAA-9474278618B1}">
      <dgm:prSet phldrT="[Text]"/>
      <dgm:spPr/>
      <dgm:t>
        <a:bodyPr/>
        <a:lstStyle/>
        <a:p>
          <a:r>
            <a:rPr lang="en-US"/>
            <a:t>Associate Professor in Accounting and Finance</a:t>
          </a:r>
        </a:p>
      </dgm:t>
    </dgm:pt>
    <dgm:pt modelId="{23B26922-B792-8F4F-8C3D-0C7E13ADB71B}" type="parTrans" cxnId="{AD48D43F-A0D8-154D-A116-612D3FE68849}">
      <dgm:prSet/>
      <dgm:spPr/>
      <dgm:t>
        <a:bodyPr/>
        <a:lstStyle/>
        <a:p>
          <a:endParaRPr lang="en-US"/>
        </a:p>
      </dgm:t>
    </dgm:pt>
    <dgm:pt modelId="{7A327D99-D4E3-224B-A826-D3B361F9D1ED}" type="sibTrans" cxnId="{AD48D43F-A0D8-154D-A116-612D3FE68849}">
      <dgm:prSet/>
      <dgm:spPr/>
      <dgm:t>
        <a:bodyPr/>
        <a:lstStyle/>
        <a:p>
          <a:endParaRPr lang="en-US"/>
        </a:p>
      </dgm:t>
    </dgm:pt>
    <dgm:pt modelId="{93A90C0F-EAA1-D140-AFF7-AFD1F4B7058F}" type="pres">
      <dgm:prSet presAssocID="{10232CA5-F64B-3041-8B86-AAD1515716F3}" presName="hierChild1" presStyleCnt="0">
        <dgm:presLayoutVars>
          <dgm:orgChart val="1"/>
          <dgm:chPref val="1"/>
          <dgm:dir/>
          <dgm:animOne val="branch"/>
          <dgm:animLvl val="lvl"/>
          <dgm:resizeHandles/>
        </dgm:presLayoutVars>
      </dgm:prSet>
      <dgm:spPr/>
      <dgm:t>
        <a:bodyPr/>
        <a:lstStyle/>
        <a:p>
          <a:endParaRPr lang="en-US"/>
        </a:p>
      </dgm:t>
    </dgm:pt>
    <dgm:pt modelId="{2C926FCB-A135-8542-9F18-ABCF9AD1FD54}" type="pres">
      <dgm:prSet presAssocID="{A2ED0FDE-8B5A-7540-BDE5-4B77C356D522}" presName="hierRoot1" presStyleCnt="0">
        <dgm:presLayoutVars>
          <dgm:hierBranch val="init"/>
        </dgm:presLayoutVars>
      </dgm:prSet>
      <dgm:spPr/>
    </dgm:pt>
    <dgm:pt modelId="{FD2BD386-C1F7-6C42-AEDD-B59E2D372E7B}" type="pres">
      <dgm:prSet presAssocID="{A2ED0FDE-8B5A-7540-BDE5-4B77C356D522}" presName="rootComposite1" presStyleCnt="0"/>
      <dgm:spPr/>
    </dgm:pt>
    <dgm:pt modelId="{93A1B3F8-1DF9-794F-BB13-075401C14A86}" type="pres">
      <dgm:prSet presAssocID="{A2ED0FDE-8B5A-7540-BDE5-4B77C356D522}" presName="rootText1" presStyleLbl="node0" presStyleIdx="0" presStyleCnt="1">
        <dgm:presLayoutVars>
          <dgm:chPref val="3"/>
        </dgm:presLayoutVars>
      </dgm:prSet>
      <dgm:spPr/>
      <dgm:t>
        <a:bodyPr/>
        <a:lstStyle/>
        <a:p>
          <a:endParaRPr lang="en-US"/>
        </a:p>
      </dgm:t>
    </dgm:pt>
    <dgm:pt modelId="{884CED88-2DB3-9A45-B971-CAE30BDC94D6}" type="pres">
      <dgm:prSet presAssocID="{A2ED0FDE-8B5A-7540-BDE5-4B77C356D522}" presName="rootConnector1" presStyleLbl="node1" presStyleIdx="0" presStyleCnt="0"/>
      <dgm:spPr/>
      <dgm:t>
        <a:bodyPr/>
        <a:lstStyle/>
        <a:p>
          <a:endParaRPr lang="en-US"/>
        </a:p>
      </dgm:t>
    </dgm:pt>
    <dgm:pt modelId="{8549D362-8583-4F44-A49B-78BF67ECBEE0}" type="pres">
      <dgm:prSet presAssocID="{A2ED0FDE-8B5A-7540-BDE5-4B77C356D522}" presName="hierChild2" presStyleCnt="0"/>
      <dgm:spPr/>
    </dgm:pt>
    <dgm:pt modelId="{FD8F5B72-213E-B74D-B01E-FAE1C6BC4080}" type="pres">
      <dgm:prSet presAssocID="{23B26922-B792-8F4F-8C3D-0C7E13ADB71B}" presName="Name37" presStyleLbl="parChTrans1D2" presStyleIdx="0" presStyleCnt="1"/>
      <dgm:spPr/>
      <dgm:t>
        <a:bodyPr/>
        <a:lstStyle/>
        <a:p>
          <a:endParaRPr lang="en-US"/>
        </a:p>
      </dgm:t>
    </dgm:pt>
    <dgm:pt modelId="{40FE0714-D84D-8242-9EE7-295A19FFB744}" type="pres">
      <dgm:prSet presAssocID="{AEA3F679-D104-FB43-BAAA-9474278618B1}" presName="hierRoot2" presStyleCnt="0">
        <dgm:presLayoutVars>
          <dgm:hierBranch val="init"/>
        </dgm:presLayoutVars>
      </dgm:prSet>
      <dgm:spPr/>
    </dgm:pt>
    <dgm:pt modelId="{6A1BF82C-19E0-5E45-A644-BFED6D670C15}" type="pres">
      <dgm:prSet presAssocID="{AEA3F679-D104-FB43-BAAA-9474278618B1}" presName="rootComposite" presStyleCnt="0"/>
      <dgm:spPr/>
    </dgm:pt>
    <dgm:pt modelId="{C7181C80-EFC1-5343-B9A1-E5C9493EEB0C}" type="pres">
      <dgm:prSet presAssocID="{AEA3F679-D104-FB43-BAAA-9474278618B1}" presName="rootText" presStyleLbl="node2" presStyleIdx="0" presStyleCnt="1">
        <dgm:presLayoutVars>
          <dgm:chPref val="3"/>
        </dgm:presLayoutVars>
      </dgm:prSet>
      <dgm:spPr/>
      <dgm:t>
        <a:bodyPr/>
        <a:lstStyle/>
        <a:p>
          <a:endParaRPr lang="en-US"/>
        </a:p>
      </dgm:t>
    </dgm:pt>
    <dgm:pt modelId="{92A60E3A-8E59-1D43-8317-BCE6C4287FFF}" type="pres">
      <dgm:prSet presAssocID="{AEA3F679-D104-FB43-BAAA-9474278618B1}" presName="rootConnector" presStyleLbl="node2" presStyleIdx="0" presStyleCnt="1"/>
      <dgm:spPr/>
      <dgm:t>
        <a:bodyPr/>
        <a:lstStyle/>
        <a:p>
          <a:endParaRPr lang="en-US"/>
        </a:p>
      </dgm:t>
    </dgm:pt>
    <dgm:pt modelId="{77A0550C-ECB7-4F42-BE24-ED5D9FB94650}" type="pres">
      <dgm:prSet presAssocID="{AEA3F679-D104-FB43-BAAA-9474278618B1}" presName="hierChild4" presStyleCnt="0"/>
      <dgm:spPr/>
    </dgm:pt>
    <dgm:pt modelId="{F66BF4EF-1917-BF47-8862-728A01B363F2}" type="pres">
      <dgm:prSet presAssocID="{AEA3F679-D104-FB43-BAAA-9474278618B1}" presName="hierChild5" presStyleCnt="0"/>
      <dgm:spPr/>
    </dgm:pt>
    <dgm:pt modelId="{96F40F9C-CEA4-6E48-9098-62A9181F724B}" type="pres">
      <dgm:prSet presAssocID="{A2ED0FDE-8B5A-7540-BDE5-4B77C356D522}" presName="hierChild3" presStyleCnt="0"/>
      <dgm:spPr/>
    </dgm:pt>
  </dgm:ptLst>
  <dgm:cxnLst>
    <dgm:cxn modelId="{7CE9B01C-615D-0C47-B7EC-5D83F34DAC9C}" type="presOf" srcId="{23B26922-B792-8F4F-8C3D-0C7E13ADB71B}" destId="{FD8F5B72-213E-B74D-B01E-FAE1C6BC4080}" srcOrd="0" destOrd="0" presId="urn:microsoft.com/office/officeart/2005/8/layout/orgChart1"/>
    <dgm:cxn modelId="{1F1B3F9E-6253-F144-AE33-B62F56B5A239}" type="presOf" srcId="{10232CA5-F64B-3041-8B86-AAD1515716F3}" destId="{93A90C0F-EAA1-D140-AFF7-AFD1F4B7058F}" srcOrd="0" destOrd="0" presId="urn:microsoft.com/office/officeart/2005/8/layout/orgChart1"/>
    <dgm:cxn modelId="{A5434B03-380D-4B46-99BC-1EE23C2C0EF8}" type="presOf" srcId="{A2ED0FDE-8B5A-7540-BDE5-4B77C356D522}" destId="{884CED88-2DB3-9A45-B971-CAE30BDC94D6}" srcOrd="1" destOrd="0" presId="urn:microsoft.com/office/officeart/2005/8/layout/orgChart1"/>
    <dgm:cxn modelId="{15438418-8288-A247-A1E5-8B365996F092}" type="presOf" srcId="{AEA3F679-D104-FB43-BAAA-9474278618B1}" destId="{C7181C80-EFC1-5343-B9A1-E5C9493EEB0C}" srcOrd="0" destOrd="0" presId="urn:microsoft.com/office/officeart/2005/8/layout/orgChart1"/>
    <dgm:cxn modelId="{AD48D43F-A0D8-154D-A116-612D3FE68849}" srcId="{A2ED0FDE-8B5A-7540-BDE5-4B77C356D522}" destId="{AEA3F679-D104-FB43-BAAA-9474278618B1}" srcOrd="0" destOrd="0" parTransId="{23B26922-B792-8F4F-8C3D-0C7E13ADB71B}" sibTransId="{7A327D99-D4E3-224B-A826-D3B361F9D1ED}"/>
    <dgm:cxn modelId="{4BE67A88-045D-504E-8426-7D3B6E29E15F}" srcId="{10232CA5-F64B-3041-8B86-AAD1515716F3}" destId="{A2ED0FDE-8B5A-7540-BDE5-4B77C356D522}" srcOrd="0" destOrd="0" parTransId="{DCDCECB0-2A5B-8C4A-8ADE-62945096797E}" sibTransId="{87598396-B68A-7945-B990-CDCE93F7FB24}"/>
    <dgm:cxn modelId="{7BF013D9-4DFD-174B-BBF1-C641E259082B}" type="presOf" srcId="{AEA3F679-D104-FB43-BAAA-9474278618B1}" destId="{92A60E3A-8E59-1D43-8317-BCE6C4287FFF}" srcOrd="1" destOrd="0" presId="urn:microsoft.com/office/officeart/2005/8/layout/orgChart1"/>
    <dgm:cxn modelId="{77EEC93C-A463-6E4C-B1F8-9416901808CA}" type="presOf" srcId="{A2ED0FDE-8B5A-7540-BDE5-4B77C356D522}" destId="{93A1B3F8-1DF9-794F-BB13-075401C14A86}" srcOrd="0" destOrd="0" presId="urn:microsoft.com/office/officeart/2005/8/layout/orgChart1"/>
    <dgm:cxn modelId="{404D3B98-35FB-2246-8A2A-BC80F7CC1357}" type="presParOf" srcId="{93A90C0F-EAA1-D140-AFF7-AFD1F4B7058F}" destId="{2C926FCB-A135-8542-9F18-ABCF9AD1FD54}" srcOrd="0" destOrd="0" presId="urn:microsoft.com/office/officeart/2005/8/layout/orgChart1"/>
    <dgm:cxn modelId="{63CF873D-041B-E34C-ADB1-18D5877A5007}" type="presParOf" srcId="{2C926FCB-A135-8542-9F18-ABCF9AD1FD54}" destId="{FD2BD386-C1F7-6C42-AEDD-B59E2D372E7B}" srcOrd="0" destOrd="0" presId="urn:microsoft.com/office/officeart/2005/8/layout/orgChart1"/>
    <dgm:cxn modelId="{71E2F56E-BEBE-BE4F-941F-42C670381271}" type="presParOf" srcId="{FD2BD386-C1F7-6C42-AEDD-B59E2D372E7B}" destId="{93A1B3F8-1DF9-794F-BB13-075401C14A86}" srcOrd="0" destOrd="0" presId="urn:microsoft.com/office/officeart/2005/8/layout/orgChart1"/>
    <dgm:cxn modelId="{61E96421-8922-DC43-A367-482B24A47440}" type="presParOf" srcId="{FD2BD386-C1F7-6C42-AEDD-B59E2D372E7B}" destId="{884CED88-2DB3-9A45-B971-CAE30BDC94D6}" srcOrd="1" destOrd="0" presId="urn:microsoft.com/office/officeart/2005/8/layout/orgChart1"/>
    <dgm:cxn modelId="{B0CFE0B8-A062-5C42-8D6E-F60B67CEAE91}" type="presParOf" srcId="{2C926FCB-A135-8542-9F18-ABCF9AD1FD54}" destId="{8549D362-8583-4F44-A49B-78BF67ECBEE0}" srcOrd="1" destOrd="0" presId="urn:microsoft.com/office/officeart/2005/8/layout/orgChart1"/>
    <dgm:cxn modelId="{A896CAF2-6551-7349-A7AF-34A2DE161E4F}" type="presParOf" srcId="{8549D362-8583-4F44-A49B-78BF67ECBEE0}" destId="{FD8F5B72-213E-B74D-B01E-FAE1C6BC4080}" srcOrd="0" destOrd="0" presId="urn:microsoft.com/office/officeart/2005/8/layout/orgChart1"/>
    <dgm:cxn modelId="{12C54C43-0D6C-A54B-AE34-E0522BF3D6AA}" type="presParOf" srcId="{8549D362-8583-4F44-A49B-78BF67ECBEE0}" destId="{40FE0714-D84D-8242-9EE7-295A19FFB744}" srcOrd="1" destOrd="0" presId="urn:microsoft.com/office/officeart/2005/8/layout/orgChart1"/>
    <dgm:cxn modelId="{A4CF3A95-3457-7948-9479-2D1137A72FFA}" type="presParOf" srcId="{40FE0714-D84D-8242-9EE7-295A19FFB744}" destId="{6A1BF82C-19E0-5E45-A644-BFED6D670C15}" srcOrd="0" destOrd="0" presId="urn:microsoft.com/office/officeart/2005/8/layout/orgChart1"/>
    <dgm:cxn modelId="{A883709C-1781-A74C-9A5A-28B7DF1D5E39}" type="presParOf" srcId="{6A1BF82C-19E0-5E45-A644-BFED6D670C15}" destId="{C7181C80-EFC1-5343-B9A1-E5C9493EEB0C}" srcOrd="0" destOrd="0" presId="urn:microsoft.com/office/officeart/2005/8/layout/orgChart1"/>
    <dgm:cxn modelId="{ECF183FD-E4D6-7645-A4D9-3AD39EE685AE}" type="presParOf" srcId="{6A1BF82C-19E0-5E45-A644-BFED6D670C15}" destId="{92A60E3A-8E59-1D43-8317-BCE6C4287FFF}" srcOrd="1" destOrd="0" presId="urn:microsoft.com/office/officeart/2005/8/layout/orgChart1"/>
    <dgm:cxn modelId="{877941D0-E238-5345-AC74-6D3819E26A3C}" type="presParOf" srcId="{40FE0714-D84D-8242-9EE7-295A19FFB744}" destId="{77A0550C-ECB7-4F42-BE24-ED5D9FB94650}" srcOrd="1" destOrd="0" presId="urn:microsoft.com/office/officeart/2005/8/layout/orgChart1"/>
    <dgm:cxn modelId="{09A73F99-F934-B542-B2D2-D5D5783B9D6B}" type="presParOf" srcId="{40FE0714-D84D-8242-9EE7-295A19FFB744}" destId="{F66BF4EF-1917-BF47-8862-728A01B363F2}" srcOrd="2" destOrd="0" presId="urn:microsoft.com/office/officeart/2005/8/layout/orgChart1"/>
    <dgm:cxn modelId="{CF574F1E-2C8E-BE43-A7C5-F8C88B58EABB}" type="presParOf" srcId="{2C926FCB-A135-8542-9F18-ABCF9AD1FD54}" destId="{96F40F9C-CEA4-6E48-9098-62A9181F724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F5B72-213E-B74D-B01E-FAE1C6BC4080}">
      <dsp:nvSpPr>
        <dsp:cNvPr id="0" name=""/>
        <dsp:cNvSpPr/>
      </dsp:nvSpPr>
      <dsp:spPr>
        <a:xfrm>
          <a:off x="1978599" y="801246"/>
          <a:ext cx="91440" cy="336266"/>
        </a:xfrm>
        <a:custGeom>
          <a:avLst/>
          <a:gdLst/>
          <a:ahLst/>
          <a:cxnLst/>
          <a:rect l="0" t="0" r="0" b="0"/>
          <a:pathLst>
            <a:path>
              <a:moveTo>
                <a:pt x="45720" y="0"/>
              </a:moveTo>
              <a:lnTo>
                <a:pt x="45720" y="336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A1B3F8-1DF9-794F-BB13-075401C14A86}">
      <dsp:nvSpPr>
        <dsp:cNvPr id="0" name=""/>
        <dsp:cNvSpPr/>
      </dsp:nvSpPr>
      <dsp:spPr>
        <a:xfrm>
          <a:off x="1223685" y="6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Head of discipline</a:t>
          </a:r>
        </a:p>
      </dsp:txBody>
      <dsp:txXfrm>
        <a:off x="1223685" y="612"/>
        <a:ext cx="1601268" cy="800634"/>
      </dsp:txXfrm>
    </dsp:sp>
    <dsp:sp modelId="{C7181C80-EFC1-5343-B9A1-E5C9493EEB0C}">
      <dsp:nvSpPr>
        <dsp:cNvPr id="0" name=""/>
        <dsp:cNvSpPr/>
      </dsp:nvSpPr>
      <dsp:spPr>
        <a:xfrm>
          <a:off x="1223685" y="11375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Associate Professor in Accounting and Finance</a:t>
          </a:r>
        </a:p>
      </dsp:txBody>
      <dsp:txXfrm>
        <a:off x="1223685" y="1137512"/>
        <a:ext cx="1601268" cy="8006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62E8-3301-48F2-989E-CF4E6E0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900</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6444</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3</cp:revision>
  <cp:lastPrinted>2012-10-08T03:14:00Z</cp:lastPrinted>
  <dcterms:created xsi:type="dcterms:W3CDTF">2019-01-18T01:02:00Z</dcterms:created>
  <dcterms:modified xsi:type="dcterms:W3CDTF">2019-01-21T00:48:00Z</dcterms:modified>
</cp:coreProperties>
</file>