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843"/>
        <w:gridCol w:w="3827"/>
        <w:gridCol w:w="1843"/>
        <w:gridCol w:w="2268"/>
      </w:tblGrid>
      <w:tr w:rsidR="0049017B" w:rsidRPr="008F5111" w14:paraId="4548E8B5" w14:textId="77777777" w:rsidTr="6FD17D3A">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8C8F321" w14:textId="77777777" w:rsidR="0049017B" w:rsidRPr="008F5111" w:rsidRDefault="6FD17D3A" w:rsidP="6FD17D3A">
            <w:pPr>
              <w:pStyle w:val="JDIntroHeadings"/>
              <w:rPr>
                <w:rFonts w:ascii="ABCSans Regular" w:eastAsia="ABCSans Regular" w:hAnsi="ABCSans Regular" w:cs="ABCSans Regular"/>
                <w:sz w:val="18"/>
                <w:szCs w:val="18"/>
              </w:rPr>
            </w:pPr>
            <w:bookmarkStart w:id="0" w:name="_Hlk507073777"/>
            <w:bookmarkStart w:id="1" w:name="_GoBack"/>
            <w:bookmarkEnd w:id="1"/>
            <w:r w:rsidRPr="6FD17D3A">
              <w:rPr>
                <w:rFonts w:ascii="ABCSans Regular" w:eastAsia="ABCSans Regular" w:hAnsi="ABCSans Regular" w:cs="ABCSans Regular"/>
                <w:sz w:val="18"/>
                <w:szCs w:val="18"/>
              </w:rPr>
              <w:t>Position Title</w:t>
            </w:r>
          </w:p>
        </w:tc>
        <w:tc>
          <w:tcPr>
            <w:tcW w:w="3827" w:type="dxa"/>
            <w:tcBorders>
              <w:top w:val="single" w:sz="8" w:space="0" w:color="FFC600"/>
              <w:left w:val="single" w:sz="8" w:space="0" w:color="FFC600"/>
              <w:bottom w:val="single" w:sz="8" w:space="0" w:color="FFC600"/>
              <w:right w:val="single" w:sz="8" w:space="0" w:color="FFC600"/>
            </w:tcBorders>
            <w:shd w:val="clear" w:color="auto" w:fill="auto"/>
          </w:tcPr>
          <w:p w14:paraId="60240C88" w14:textId="6DF99914" w:rsidR="0049017B" w:rsidRPr="008F5111" w:rsidRDefault="6FD17D3A" w:rsidP="6FD17D3A">
            <w:pPr>
              <w:rPr>
                <w:sz w:val="18"/>
                <w:szCs w:val="18"/>
              </w:rPr>
            </w:pPr>
            <w:r w:rsidRPr="6FD17D3A">
              <w:rPr>
                <w:sz w:val="18"/>
                <w:szCs w:val="18"/>
              </w:rPr>
              <w:t>Reporting and Metrics Lead</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201AB8D" w14:textId="77777777" w:rsidR="0049017B"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Position</w:t>
            </w:r>
            <w:r w:rsidRPr="6FD17D3A">
              <w:rPr>
                <w:rFonts w:ascii="ABCSans Regular" w:eastAsia="ABCSans Regular" w:hAnsi="ABCSans Regular" w:cs="ABCSans Regular"/>
                <w:color w:val="FFC600"/>
                <w:sz w:val="18"/>
                <w:szCs w:val="18"/>
              </w:rPr>
              <w:t xml:space="preserve"> </w:t>
            </w:r>
            <w:r w:rsidRPr="6FD17D3A">
              <w:rPr>
                <w:rFonts w:ascii="ABCSans Regular" w:eastAsia="ABCSans Regular" w:hAnsi="ABCSans Regular" w:cs="ABCSans Regular"/>
                <w:sz w:val="18"/>
                <w:szCs w:val="18"/>
              </w:rPr>
              <w:t>No</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51F1A82" w14:textId="77777777" w:rsidR="0049017B" w:rsidRPr="008F5111" w:rsidRDefault="6FD17D3A" w:rsidP="6FD17D3A">
            <w:pPr>
              <w:rPr>
                <w:b/>
                <w:bCs/>
                <w:sz w:val="18"/>
                <w:szCs w:val="18"/>
              </w:rPr>
            </w:pPr>
            <w:r w:rsidRPr="6FD17D3A">
              <w:rPr>
                <w:b/>
                <w:bCs/>
                <w:sz w:val="18"/>
                <w:szCs w:val="18"/>
              </w:rPr>
              <w:t>TBA</w:t>
            </w:r>
          </w:p>
        </w:tc>
      </w:tr>
      <w:tr w:rsidR="0049017B" w:rsidRPr="008F5111" w14:paraId="0DD614BD" w14:textId="77777777" w:rsidTr="6FD17D3A">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9144EC8" w14:textId="77777777" w:rsidR="0049017B"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Team</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B1F1F21" w14:textId="4A50F1D2" w:rsidR="0049017B" w:rsidRPr="008F5111" w:rsidRDefault="6FD17D3A" w:rsidP="6FD17D3A">
            <w:pPr>
              <w:rPr>
                <w:sz w:val="18"/>
                <w:szCs w:val="18"/>
              </w:rPr>
            </w:pPr>
            <w:r w:rsidRPr="6FD17D3A">
              <w:rPr>
                <w:sz w:val="18"/>
                <w:szCs w:val="18"/>
              </w:rPr>
              <w:t>Product &amp; Content Technology</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FA11FA" w14:textId="77777777" w:rsidR="0049017B"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Classification</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B906742" w14:textId="77777777" w:rsidR="0049017B" w:rsidRPr="008F5111" w:rsidRDefault="6FD17D3A" w:rsidP="6FD17D3A">
            <w:pPr>
              <w:rPr>
                <w:sz w:val="18"/>
                <w:szCs w:val="18"/>
              </w:rPr>
            </w:pPr>
            <w:r w:rsidRPr="6FD17D3A">
              <w:rPr>
                <w:sz w:val="18"/>
                <w:szCs w:val="18"/>
              </w:rPr>
              <w:t>Admin/Professional</w:t>
            </w:r>
          </w:p>
        </w:tc>
      </w:tr>
      <w:bookmarkEnd w:id="0"/>
      <w:tr w:rsidR="00475CD0" w:rsidRPr="008F5111" w14:paraId="76992F90" w14:textId="77777777" w:rsidTr="6FD17D3A">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E64E41" w14:textId="77777777" w:rsidR="00475CD0"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Department</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6550B46" w14:textId="77777777" w:rsidR="00475CD0" w:rsidRPr="008F5111" w:rsidRDefault="6FD17D3A" w:rsidP="6FD17D3A">
            <w:pPr>
              <w:rPr>
                <w:sz w:val="18"/>
                <w:szCs w:val="18"/>
              </w:rPr>
            </w:pPr>
            <w:r w:rsidRPr="6FD17D3A">
              <w:rPr>
                <w:sz w:val="18"/>
                <w:szCs w:val="18"/>
              </w:rPr>
              <w:t xml:space="preserve">Technology Portfolio Office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79E5957" w14:textId="77777777" w:rsidR="00475CD0"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Level</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0D64170" w14:textId="70C72340" w:rsidR="00475CD0" w:rsidRPr="008F5111" w:rsidRDefault="6FD17D3A" w:rsidP="6FD17D3A">
            <w:pPr>
              <w:rPr>
                <w:sz w:val="18"/>
                <w:szCs w:val="18"/>
              </w:rPr>
            </w:pPr>
            <w:r w:rsidRPr="6FD17D3A">
              <w:rPr>
                <w:sz w:val="18"/>
                <w:szCs w:val="18"/>
              </w:rPr>
              <w:t>Band 9</w:t>
            </w:r>
          </w:p>
        </w:tc>
      </w:tr>
      <w:tr w:rsidR="00475CD0" w:rsidRPr="008F5111" w14:paraId="5D21F801" w14:textId="77777777" w:rsidTr="6FD17D3A">
        <w:trPr>
          <w:trHeight w:val="43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DC2AB42" w14:textId="77777777" w:rsidR="00475CD0"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Location</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030FE3B" w14:textId="77777777" w:rsidR="00475CD0" w:rsidRPr="008F5111" w:rsidRDefault="6FD17D3A" w:rsidP="6FD17D3A">
            <w:pPr>
              <w:rPr>
                <w:sz w:val="18"/>
                <w:szCs w:val="18"/>
              </w:rPr>
            </w:pPr>
            <w:r w:rsidRPr="6FD17D3A">
              <w:rPr>
                <w:sz w:val="18"/>
                <w:szCs w:val="18"/>
              </w:rPr>
              <w:t xml:space="preserve">Sydney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29615FE" w14:textId="77777777" w:rsidR="00475CD0"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Approved</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2D69513" w14:textId="77777777" w:rsidR="00475CD0" w:rsidRPr="008F5111" w:rsidRDefault="00475CD0" w:rsidP="00475CD0">
            <w:pPr>
              <w:rPr>
                <w:sz w:val="18"/>
                <w:szCs w:val="18"/>
              </w:rPr>
            </w:pPr>
          </w:p>
        </w:tc>
      </w:tr>
      <w:tr w:rsidR="00475CD0" w:rsidRPr="008F5111" w14:paraId="3F247086" w14:textId="77777777" w:rsidTr="6FD17D3A">
        <w:trPr>
          <w:gridAfter w:val="2"/>
          <w:wAfter w:w="4111" w:type="dxa"/>
          <w:trHeight w:val="43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B343319" w14:textId="77777777" w:rsidR="00475CD0" w:rsidRPr="008F5111" w:rsidRDefault="6FD17D3A" w:rsidP="6FD17D3A">
            <w:pPr>
              <w:pStyle w:val="JDIntroHeadings"/>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Reports to</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C994623" w14:textId="77777777" w:rsidR="00475CD0" w:rsidRPr="008F5111" w:rsidRDefault="6FD17D3A" w:rsidP="6FD17D3A">
            <w:pPr>
              <w:rPr>
                <w:sz w:val="18"/>
                <w:szCs w:val="18"/>
              </w:rPr>
            </w:pPr>
            <w:r w:rsidRPr="6FD17D3A">
              <w:rPr>
                <w:sz w:val="18"/>
                <w:szCs w:val="18"/>
              </w:rPr>
              <w:t xml:space="preserve">TPO Lead </w:t>
            </w:r>
          </w:p>
        </w:tc>
      </w:tr>
    </w:tbl>
    <w:p w14:paraId="73FDAD47" w14:textId="77777777" w:rsidR="00AE2639" w:rsidRPr="008F5111" w:rsidRDefault="00AE2639" w:rsidP="006F58DF">
      <w:pPr>
        <w:jc w:val="both"/>
        <w:rPr>
          <w:sz w:val="18"/>
          <w:szCs w:val="18"/>
        </w:rPr>
      </w:pP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AE2639" w:rsidRPr="008F5111" w14:paraId="6068B0D5" w14:textId="77777777" w:rsidTr="6FD17D3A">
        <w:trPr>
          <w:trHeight w:val="437"/>
        </w:trPr>
        <w:tc>
          <w:tcPr>
            <w:tcW w:w="9781" w:type="dxa"/>
            <w:tcBorders>
              <w:top w:val="nil"/>
              <w:left w:val="nil"/>
              <w:bottom w:val="single" w:sz="8" w:space="0" w:color="FFC600"/>
              <w:right w:val="nil"/>
            </w:tcBorders>
            <w:shd w:val="clear" w:color="auto" w:fill="FFC600"/>
            <w:vAlign w:val="center"/>
          </w:tcPr>
          <w:p w14:paraId="65ED6C82" w14:textId="77777777" w:rsidR="00AE2639" w:rsidRPr="008F5111" w:rsidRDefault="6FD17D3A" w:rsidP="6FD17D3A">
            <w:pPr>
              <w:pStyle w:val="JDHeadings"/>
              <w:rPr>
                <w:sz w:val="18"/>
                <w:szCs w:val="18"/>
              </w:rPr>
            </w:pPr>
            <w:r w:rsidRPr="6FD17D3A">
              <w:rPr>
                <w:sz w:val="18"/>
                <w:szCs w:val="18"/>
              </w:rPr>
              <w:t>Purpose</w:t>
            </w:r>
          </w:p>
        </w:tc>
      </w:tr>
    </w:tbl>
    <w:p w14:paraId="76D9D477" w14:textId="4D92D591" w:rsidR="00E44EB9" w:rsidRPr="00E44EB9" w:rsidRDefault="6FD17D3A" w:rsidP="6FD17D3A">
      <w:pPr>
        <w:jc w:val="both"/>
        <w:rPr>
          <w:sz w:val="18"/>
          <w:szCs w:val="18"/>
        </w:rPr>
      </w:pPr>
      <w:r w:rsidRPr="6FD17D3A">
        <w:rPr>
          <w:sz w:val="18"/>
          <w:szCs w:val="18"/>
        </w:rPr>
        <w:t>Working with the Technology Portfolio Office (TPO) Lead, will be responsible for defining, collecting, analysing and reporting information about status and performance of the portfolio.  The Reporting and Metrics Lead will also ensure current and future projects are delivered in line with best practice delivery techniques appropriate to the type and scale of projects and delivering the identified business benefit.</w:t>
      </w:r>
    </w:p>
    <w:p w14:paraId="5A75448C" w14:textId="77777777" w:rsidR="005554F1" w:rsidRPr="005554F1" w:rsidRDefault="005554F1" w:rsidP="006F58DF">
      <w:pPr>
        <w:jc w:val="both"/>
        <w:rPr>
          <w:sz w:val="18"/>
          <w:szCs w:val="18"/>
          <w:highlight w:val="yellow"/>
        </w:rPr>
      </w:pP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8F5111" w14:paraId="3C9F8E13" w14:textId="77777777" w:rsidTr="6FD17D3A">
        <w:trPr>
          <w:trHeight w:val="437"/>
        </w:trPr>
        <w:tc>
          <w:tcPr>
            <w:tcW w:w="9781" w:type="dxa"/>
            <w:tcBorders>
              <w:top w:val="nil"/>
              <w:left w:val="nil"/>
              <w:bottom w:val="single" w:sz="8" w:space="0" w:color="FFC600"/>
              <w:right w:val="nil"/>
            </w:tcBorders>
            <w:shd w:val="clear" w:color="auto" w:fill="FFC600"/>
            <w:vAlign w:val="center"/>
          </w:tcPr>
          <w:p w14:paraId="25154908" w14:textId="77777777" w:rsidR="006F58DF" w:rsidRPr="008F5111" w:rsidRDefault="6FD17D3A" w:rsidP="6FD17D3A">
            <w:pPr>
              <w:pStyle w:val="JDHeadings"/>
              <w:rPr>
                <w:sz w:val="18"/>
                <w:szCs w:val="18"/>
              </w:rPr>
            </w:pPr>
            <w:r w:rsidRPr="6FD17D3A">
              <w:rPr>
                <w:sz w:val="18"/>
                <w:szCs w:val="18"/>
              </w:rPr>
              <w:t>Key Accountabilities</w:t>
            </w:r>
          </w:p>
        </w:tc>
      </w:tr>
    </w:tbl>
    <w:p w14:paraId="501A4465" w14:textId="77777777" w:rsidR="00527EE9" w:rsidRPr="008F5111" w:rsidRDefault="00527EE9" w:rsidP="006F58DF">
      <w:pPr>
        <w:rPr>
          <w:sz w:val="18"/>
          <w:szCs w:val="18"/>
        </w:rPr>
      </w:pPr>
    </w:p>
    <w:p w14:paraId="1ABEBA33" w14:textId="5C1FF5F9" w:rsidR="008F5111" w:rsidRPr="008F5111" w:rsidRDefault="6FD17D3A" w:rsidP="6FD17D3A">
      <w:pPr>
        <w:rPr>
          <w:b/>
          <w:bCs/>
          <w:sz w:val="18"/>
          <w:szCs w:val="18"/>
        </w:rPr>
      </w:pPr>
      <w:r w:rsidRPr="6FD17D3A">
        <w:rPr>
          <w:b/>
          <w:bCs/>
          <w:sz w:val="18"/>
          <w:szCs w:val="18"/>
        </w:rPr>
        <w:t xml:space="preserve">Planning and Delivery </w:t>
      </w:r>
    </w:p>
    <w:p w14:paraId="64D4D337" w14:textId="4F5814FD" w:rsidR="005554F1" w:rsidRPr="00E44EB9"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Understand the portfolio and define the key reporting and metrics data that will be used to measure the health of the technology investment portfolio across the disciplines of cost, scope, schedule, quality</w:t>
      </w:r>
    </w:p>
    <w:p w14:paraId="53B7D97E" w14:textId="7EE10718" w:rsidR="005554F1" w:rsidRPr="00E44EB9"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Research, define and standardise the key reporting and metrics data which will measure portfolio performance in respect of benefits &amp; outcomes realisation, schedule and cost performance. </w:t>
      </w:r>
    </w:p>
    <w:p w14:paraId="4F1FA1EC" w14:textId="2A50472C" w:rsidR="005554F1" w:rsidRPr="00E44EB9"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Understand and use the tools for project and agile delivery methodologies in collecting data and develop dashboards and reports.  </w:t>
      </w:r>
    </w:p>
    <w:p w14:paraId="0B93AAD6" w14:textId="72A20E7D" w:rsidR="005554F1"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Develop and implement processes for data collection and analysis.  Analyse trends and data to develop improved reporting.</w:t>
      </w:r>
    </w:p>
    <w:p w14:paraId="4E12D55C" w14:textId="271147E3" w:rsidR="00945066"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Identify, capture and report on cross portfolio dependencies and their impacts.</w:t>
      </w:r>
    </w:p>
    <w:p w14:paraId="7258669A" w14:textId="3146ADB5" w:rsidR="0DC3D042"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Support and contribute to a culture of continuous improvement in the TPO.</w:t>
      </w:r>
    </w:p>
    <w:p w14:paraId="2980F9D8" w14:textId="77777777" w:rsidR="0032058E" w:rsidRPr="0032058E" w:rsidRDefault="0032058E" w:rsidP="0032058E">
      <w:pPr>
        <w:ind w:left="360"/>
        <w:rPr>
          <w:b/>
          <w:sz w:val="18"/>
          <w:szCs w:val="18"/>
        </w:rPr>
      </w:pPr>
    </w:p>
    <w:p w14:paraId="53FD9973" w14:textId="77777777" w:rsidR="008F5111" w:rsidRPr="0032058E" w:rsidRDefault="6FD17D3A" w:rsidP="6FD17D3A">
      <w:pPr>
        <w:rPr>
          <w:b/>
          <w:bCs/>
          <w:sz w:val="18"/>
          <w:szCs w:val="18"/>
        </w:rPr>
      </w:pPr>
      <w:r w:rsidRPr="6FD17D3A">
        <w:rPr>
          <w:b/>
          <w:bCs/>
          <w:sz w:val="18"/>
          <w:szCs w:val="18"/>
        </w:rPr>
        <w:t>Collaboration and Reporting</w:t>
      </w:r>
    </w:p>
    <w:p w14:paraId="3607E5D4" w14:textId="36137A58" w:rsidR="005554F1"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Research, develop and maintain methods for consolidating delivery information to provide effective and relevant stream and portfolio reporting. </w:t>
      </w:r>
    </w:p>
    <w:p w14:paraId="29CD4E7B" w14:textId="2F585EFA" w:rsidR="00F072BD" w:rsidRPr="005A70F9"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Prepare TPO monthly, annual and ad hoc reporting and commentary for governance forums and other key internal stakeholders.</w:t>
      </w:r>
    </w:p>
    <w:p w14:paraId="6808B434" w14:textId="6A30119A" w:rsidR="005554F1" w:rsidRPr="00E44EB9"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Analyse and present project and portfolio results. </w:t>
      </w:r>
    </w:p>
    <w:p w14:paraId="6E1ACD2A" w14:textId="521C7BD9" w:rsidR="005554F1"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Monitor the quality and consistency of information captured and work with teams to ensure there is a high level of quality and compliance.  </w:t>
      </w:r>
    </w:p>
    <w:p w14:paraId="535228EF" w14:textId="77777777" w:rsidR="008F5111" w:rsidRPr="00A0781F" w:rsidRDefault="008F5111" w:rsidP="008F5111">
      <w:pPr>
        <w:pStyle w:val="NoteText"/>
        <w:spacing w:before="20" w:after="20"/>
        <w:rPr>
          <w:rFonts w:ascii="ABCSans Regular" w:hAnsi="ABCSans Regular" w:cs="Arial"/>
          <w:b/>
          <w:sz w:val="18"/>
          <w:szCs w:val="18"/>
        </w:rPr>
      </w:pPr>
    </w:p>
    <w:p w14:paraId="11F93C08" w14:textId="77777777" w:rsidR="004F1AAD" w:rsidRPr="00A0781F" w:rsidRDefault="6FD17D3A" w:rsidP="6FD17D3A">
      <w:pPr>
        <w:rPr>
          <w:b/>
          <w:bCs/>
          <w:sz w:val="18"/>
          <w:szCs w:val="18"/>
        </w:rPr>
      </w:pPr>
      <w:r w:rsidRPr="6FD17D3A">
        <w:rPr>
          <w:b/>
          <w:bCs/>
          <w:sz w:val="18"/>
          <w:szCs w:val="18"/>
        </w:rPr>
        <w:t>Stakeholder and Relationship Management</w:t>
      </w:r>
    </w:p>
    <w:p w14:paraId="6D079EB0" w14:textId="20AF1BCD" w:rsidR="005554F1" w:rsidRPr="00A0781F"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 xml:space="preserve">Work closed with delivery owners to develop plans for measuring and reporting on the portfolio achievements. </w:t>
      </w:r>
    </w:p>
    <w:p w14:paraId="260F7D64" w14:textId="78CA5672" w:rsidR="001F4F86" w:rsidRPr="00A0781F"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Ensure that the relationships between the TPO and its key stakeholders are positive and constructive.</w:t>
      </w:r>
    </w:p>
    <w:p w14:paraId="62C47FFD" w14:textId="5D2755CB" w:rsidR="00A0781F" w:rsidRPr="00A0781F"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Operate cross functionally across the team of project managers and business partners supporting all initiatives.</w:t>
      </w:r>
    </w:p>
    <w:p w14:paraId="2C0B64D3" w14:textId="5A62B053" w:rsidR="003663C2" w:rsidRDefault="003663C2" w:rsidP="008F5111">
      <w:pPr>
        <w:pStyle w:val="NoteText"/>
        <w:spacing w:before="20" w:after="20"/>
        <w:ind w:left="720"/>
        <w:rPr>
          <w:rFonts w:ascii="ABCSans Regular" w:hAnsi="ABCSans Regular" w:cs="Arial"/>
          <w:sz w:val="18"/>
          <w:szCs w:val="18"/>
        </w:rPr>
      </w:pPr>
    </w:p>
    <w:p w14:paraId="1C016E0B" w14:textId="77777777" w:rsidR="00177215" w:rsidRDefault="6FD17D3A" w:rsidP="6FD17D3A">
      <w:pPr>
        <w:pStyle w:val="NoteText"/>
        <w:numPr>
          <w:ilvl w:val="0"/>
          <w:numId w:val="9"/>
        </w:numPr>
        <w:spacing w:before="20" w:after="2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p w14:paraId="5BB72488" w14:textId="3E277A9D" w:rsidR="00714F5C" w:rsidRDefault="00714F5C">
      <w:pPr>
        <w:overflowPunct/>
        <w:autoSpaceDE/>
        <w:autoSpaceDN/>
        <w:adjustRightInd/>
        <w:textAlignment w:val="auto"/>
        <w:rPr>
          <w:sz w:val="18"/>
          <w:szCs w:val="18"/>
        </w:rPr>
      </w:pPr>
      <w:r>
        <w:rPr>
          <w:sz w:val="18"/>
          <w:szCs w:val="18"/>
        </w:rPr>
        <w:br w:type="page"/>
      </w:r>
    </w:p>
    <w:p w14:paraId="0B97B3DA" w14:textId="77777777" w:rsidR="00177215" w:rsidRDefault="00177215" w:rsidP="008F5111">
      <w:pPr>
        <w:pStyle w:val="NoteText"/>
        <w:spacing w:before="20" w:after="20"/>
        <w:ind w:left="720"/>
        <w:rPr>
          <w:rFonts w:ascii="ABCSans Regular" w:hAnsi="ABCSans Regular" w:cs="Arial"/>
          <w:sz w:val="18"/>
          <w:szCs w:val="18"/>
        </w:rPr>
      </w:pPr>
    </w:p>
    <w:tbl>
      <w:tblPr>
        <w:tblW w:w="9781" w:type="dxa"/>
        <w:tblInd w:w="-10" w:type="dxa"/>
        <w:tblBorders>
          <w:bottom w:val="single" w:sz="8" w:space="0" w:color="FFC000"/>
        </w:tblBorders>
        <w:tblLayout w:type="fixed"/>
        <w:tblCellMar>
          <w:left w:w="107" w:type="dxa"/>
          <w:right w:w="107" w:type="dxa"/>
        </w:tblCellMar>
        <w:tblLook w:val="0000" w:firstRow="0" w:lastRow="0" w:firstColumn="0" w:lastColumn="0" w:noHBand="0" w:noVBand="0"/>
      </w:tblPr>
      <w:tblGrid>
        <w:gridCol w:w="9781"/>
      </w:tblGrid>
      <w:tr w:rsidR="006F58DF" w:rsidRPr="008F5111" w14:paraId="01C750E2" w14:textId="77777777" w:rsidTr="6FD17D3A">
        <w:trPr>
          <w:trHeight w:val="437"/>
        </w:trPr>
        <w:tc>
          <w:tcPr>
            <w:tcW w:w="9781" w:type="dxa"/>
            <w:shd w:val="clear" w:color="auto" w:fill="FFC600"/>
            <w:vAlign w:val="center"/>
          </w:tcPr>
          <w:p w14:paraId="0561535A" w14:textId="77777777" w:rsidR="006F58DF" w:rsidRPr="008F5111" w:rsidRDefault="00523AEB" w:rsidP="6FD17D3A">
            <w:pPr>
              <w:pStyle w:val="JDHeadings"/>
              <w:rPr>
                <w:sz w:val="18"/>
                <w:szCs w:val="18"/>
              </w:rPr>
            </w:pPr>
            <w:r w:rsidRPr="6FD17D3A">
              <w:rPr>
                <w:sz w:val="18"/>
                <w:szCs w:val="18"/>
              </w:rPr>
              <w:br w:type="page"/>
            </w:r>
            <w:r w:rsidR="6FD17D3A" w:rsidRPr="6FD17D3A">
              <w:rPr>
                <w:sz w:val="18"/>
                <w:szCs w:val="18"/>
              </w:rPr>
              <w:t>Key Capabilities/Qualifications/Experience</w:t>
            </w:r>
          </w:p>
        </w:tc>
      </w:tr>
    </w:tbl>
    <w:p w14:paraId="5EC05622" w14:textId="3CB3C9A6" w:rsidR="007B3600" w:rsidRPr="00487F32"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Appropriate qualifications and/or relevant experience.</w:t>
      </w:r>
    </w:p>
    <w:p w14:paraId="574E59C9" w14:textId="5ED2EBC4" w:rsidR="00A0781F" w:rsidRPr="008F6B11"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Strong professional knowledge, capability and background as a reporting/metrics lead, analyst or similar role, in the technology, media, financial or consulting sectors.</w:t>
      </w:r>
    </w:p>
    <w:p w14:paraId="2A825D05" w14:textId="68EAA1FE" w:rsidR="00AA5107" w:rsidRPr="00A0781F"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 xml:space="preserve">Proven ability in supporting successful PMO or enterprise transformation </w:t>
      </w:r>
      <w:r w:rsidR="00E473A0" w:rsidRPr="6FD17D3A">
        <w:rPr>
          <w:rFonts w:ascii="ABCSans Regular" w:eastAsia="ABCSans Regular" w:hAnsi="ABCSans Regular" w:cs="ABCSans Regular"/>
          <w:sz w:val="18"/>
          <w:szCs w:val="18"/>
        </w:rPr>
        <w:t>initiatives</w:t>
      </w:r>
      <w:r w:rsidRPr="6FD17D3A">
        <w:rPr>
          <w:rFonts w:ascii="ABCSans Regular" w:eastAsia="ABCSans Regular" w:hAnsi="ABCSans Regular" w:cs="ABCSans Regular"/>
          <w:sz w:val="18"/>
          <w:szCs w:val="18"/>
        </w:rPr>
        <w:t>; and demonstrated report and data analysis skills, with demonstrated capability in producing insights and supporting analysis of complex and varied reports and datasets. </w:t>
      </w:r>
    </w:p>
    <w:p w14:paraId="49180B25" w14:textId="34901BE4" w:rsidR="00AA5107"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Excellent written communication and report writing skills, with the ability to generate high-quality professional reports using a range of software packages.  Well-developed numerical and analytical skills with a focus on developing insights not merely analysis.</w:t>
      </w:r>
    </w:p>
    <w:p w14:paraId="7D3201E7" w14:textId="491E731F" w:rsidR="00FF13CD" w:rsidRPr="00E91C11"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bookmarkStart w:id="2" w:name="_Hlk515438436"/>
      <w:r w:rsidRPr="6FD17D3A">
        <w:rPr>
          <w:rFonts w:ascii="ABCSans Regular" w:eastAsia="ABCSans Regular" w:hAnsi="ABCSans Regular" w:cs="ABCSans Regular"/>
          <w:sz w:val="18"/>
          <w:szCs w:val="18"/>
        </w:rPr>
        <w:t xml:space="preserve">Proven capabilities including strong interpersonal, communication and motivational skills; with proven ability to work effectively as part of a high-performing team and support a culture of </w:t>
      </w:r>
      <w:r w:rsidR="00E473A0" w:rsidRPr="6FD17D3A">
        <w:rPr>
          <w:rFonts w:ascii="ABCSans Regular" w:eastAsia="ABCSans Regular" w:hAnsi="ABCSans Regular" w:cs="ABCSans Regular"/>
          <w:sz w:val="18"/>
          <w:szCs w:val="18"/>
        </w:rPr>
        <w:t>continuous</w:t>
      </w:r>
      <w:r w:rsidRPr="6FD17D3A">
        <w:rPr>
          <w:rFonts w:ascii="ABCSans Regular" w:eastAsia="ABCSans Regular" w:hAnsi="ABCSans Regular" w:cs="ABCSans Regular"/>
          <w:sz w:val="18"/>
          <w:szCs w:val="18"/>
        </w:rPr>
        <w:t xml:space="preserve"> improvement.</w:t>
      </w:r>
    </w:p>
    <w:p w14:paraId="45CEFA60" w14:textId="70C5F2C5" w:rsidR="00A0781F" w:rsidRPr="00B621A6"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Proven ability to accurately and clearly convey timely information and ideas, using a style and manner of presentation appropriate to the target audience.</w:t>
      </w:r>
    </w:p>
    <w:bookmarkEnd w:id="2"/>
    <w:p w14:paraId="48B834CD" w14:textId="77777777" w:rsidR="00945066" w:rsidRPr="00F14FB7"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Advanced influencing and negotiation skills, with proven ability to communicate and present effectively at all levels of the organisation.</w:t>
      </w:r>
    </w:p>
    <w:p w14:paraId="5DCE806D" w14:textId="3F90A170" w:rsidR="00945066" w:rsidRPr="00F14FB7" w:rsidRDefault="6FD17D3A" w:rsidP="6FD17D3A">
      <w:pPr>
        <w:pStyle w:val="ListParagraph"/>
        <w:numPr>
          <w:ilvl w:val="0"/>
          <w:numId w:val="8"/>
        </w:numPr>
        <w:tabs>
          <w:tab w:val="clear" w:pos="397"/>
          <w:tab w:val="num" w:pos="567"/>
        </w:tabs>
        <w:spacing w:before="120" w:after="120"/>
        <w:ind w:left="567" w:hanging="539"/>
        <w:contextualSpacing w:val="0"/>
        <w:rPr>
          <w:rFonts w:ascii="ABCSans Regular" w:eastAsia="ABCSans Regular" w:hAnsi="ABCSans Regular" w:cs="ABCSans Regular"/>
          <w:sz w:val="18"/>
          <w:szCs w:val="18"/>
        </w:rPr>
      </w:pPr>
      <w:r w:rsidRPr="6FD17D3A">
        <w:rPr>
          <w:rFonts w:ascii="ABCSans Regular" w:eastAsia="ABCSans Regular" w:hAnsi="ABCSans Regular" w:cs="ABCSans Regular"/>
          <w:sz w:val="18"/>
          <w:szCs w:val="18"/>
        </w:rPr>
        <w:t xml:space="preserve">Excellent </w:t>
      </w:r>
      <w:r w:rsidR="00E473A0" w:rsidRPr="6FD17D3A">
        <w:rPr>
          <w:rFonts w:ascii="ABCSans Regular" w:eastAsia="ABCSans Regular" w:hAnsi="ABCSans Regular" w:cs="ABCSans Regular"/>
          <w:sz w:val="18"/>
          <w:szCs w:val="18"/>
        </w:rPr>
        <w:t>communication</w:t>
      </w:r>
      <w:r w:rsidRPr="6FD17D3A">
        <w:rPr>
          <w:rFonts w:ascii="ABCSans Regular" w:eastAsia="ABCSans Regular" w:hAnsi="ABCSans Regular" w:cs="ABCSans Regular"/>
          <w:sz w:val="18"/>
          <w:szCs w:val="18"/>
        </w:rPr>
        <w:t xml:space="preserve"> skills and an ability to interact at all levels in an organisation in a pressurised and deadline </w:t>
      </w:r>
      <w:r w:rsidR="00E473A0" w:rsidRPr="6FD17D3A">
        <w:rPr>
          <w:rFonts w:ascii="ABCSans Regular" w:eastAsia="ABCSans Regular" w:hAnsi="ABCSans Regular" w:cs="ABCSans Regular"/>
          <w:sz w:val="18"/>
          <w:szCs w:val="18"/>
        </w:rPr>
        <w:t>sensitive environment</w:t>
      </w:r>
      <w:r w:rsidRPr="6FD17D3A">
        <w:rPr>
          <w:rFonts w:ascii="ABCSans Regular" w:eastAsia="ABCSans Regular" w:hAnsi="ABCSans Regular" w:cs="ABCSans Regular"/>
          <w:sz w:val="18"/>
          <w:szCs w:val="18"/>
        </w:rPr>
        <w:t>. </w:t>
      </w:r>
    </w:p>
    <w:p w14:paraId="385D846A" w14:textId="77777777" w:rsidR="007D77C7" w:rsidRPr="008F5111" w:rsidRDefault="6FD17D3A" w:rsidP="6FD17D3A">
      <w:pPr>
        <w:pStyle w:val="JDCompetencies"/>
        <w:numPr>
          <w:ilvl w:val="0"/>
          <w:numId w:val="8"/>
        </w:numPr>
        <w:tabs>
          <w:tab w:val="clear" w:pos="397"/>
          <w:tab w:val="clear" w:pos="720"/>
          <w:tab w:val="num" w:pos="567"/>
        </w:tabs>
        <w:adjustRightInd/>
        <w:spacing w:after="0"/>
        <w:ind w:left="567" w:hanging="539"/>
        <w:jc w:val="both"/>
        <w:rPr>
          <w:sz w:val="18"/>
          <w:szCs w:val="18"/>
        </w:rPr>
      </w:pPr>
      <w:r w:rsidRPr="6FD17D3A">
        <w:rPr>
          <w:sz w:val="18"/>
          <w:szCs w:val="18"/>
        </w:rPr>
        <w:t xml:space="preserve">An understanding of and commitment to the ABC’s principles, </w:t>
      </w:r>
      <w:hyperlink r:id="rId11">
        <w:r w:rsidRPr="6FD17D3A">
          <w:rPr>
            <w:rStyle w:val="Hyperlink"/>
            <w:rFonts w:asciiTheme="minorHAnsi" w:eastAsiaTheme="minorEastAsia" w:hAnsiTheme="minorHAnsi" w:cstheme="minorBidi"/>
            <w:sz w:val="18"/>
            <w:szCs w:val="18"/>
          </w:rPr>
          <w:t>aims, and workplace policies.</w:t>
        </w:r>
      </w:hyperlink>
    </w:p>
    <w:p w14:paraId="5AB40F34" w14:textId="77777777" w:rsidR="00945066" w:rsidRPr="008F5111" w:rsidRDefault="00945066" w:rsidP="00647CEA">
      <w:pPr>
        <w:pStyle w:val="ListParagraph"/>
        <w:spacing w:before="60" w:after="60"/>
        <w:rPr>
          <w:rFonts w:ascii="ABCSans Regular" w:hAnsi="ABCSans Regular"/>
          <w:sz w:val="18"/>
          <w:szCs w:val="18"/>
        </w:rPr>
      </w:pPr>
    </w:p>
    <w:sectPr w:rsidR="00945066" w:rsidRPr="008F5111"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AB83" w14:textId="77777777" w:rsidR="00A53555" w:rsidRDefault="00A53555" w:rsidP="00AF0DF4">
      <w:r>
        <w:separator/>
      </w:r>
    </w:p>
  </w:endnote>
  <w:endnote w:type="continuationSeparator" w:id="0">
    <w:p w14:paraId="390AAC91" w14:textId="77777777" w:rsidR="00A53555" w:rsidRDefault="00A53555"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mbria"/>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2D16" w14:textId="77777777" w:rsidR="00A96240" w:rsidRDefault="00A96240" w:rsidP="00AF0DF4">
    <w:pPr>
      <w:pStyle w:val="Footer"/>
    </w:pPr>
  </w:p>
  <w:tbl>
    <w:tblPr>
      <w:tblW w:w="0" w:type="auto"/>
      <w:tblLook w:val="04A0" w:firstRow="1" w:lastRow="0" w:firstColumn="1" w:lastColumn="0" w:noHBand="0" w:noVBand="1"/>
    </w:tblPr>
    <w:tblGrid>
      <w:gridCol w:w="390"/>
      <w:gridCol w:w="435"/>
      <w:gridCol w:w="435"/>
    </w:tblGrid>
    <w:tr w:rsidR="00A96240" w14:paraId="61116B08" w14:textId="77777777" w:rsidTr="00232D0F">
      <w:tc>
        <w:tcPr>
          <w:tcW w:w="390" w:type="dxa"/>
          <w:tcMar>
            <w:top w:w="0" w:type="dxa"/>
            <w:left w:w="0" w:type="dxa"/>
            <w:bottom w:w="0" w:type="dxa"/>
            <w:right w:w="0" w:type="dxa"/>
          </w:tcMar>
          <w:vAlign w:val="center"/>
          <w:hideMark/>
        </w:tcPr>
        <w:p w14:paraId="740089B1" w14:textId="77777777" w:rsidR="00A96240" w:rsidRDefault="00A96240" w:rsidP="00AF0DF4">
          <w:pPr>
            <w:rPr>
              <w:lang w:eastAsia="en-AU"/>
            </w:rPr>
          </w:pPr>
          <w:r>
            <w:rPr>
              <w:noProof/>
              <w:lang w:val="en-GB" w:eastAsia="en-GB"/>
            </w:rPr>
            <w:drawing>
              <wp:inline distT="0" distB="0" distL="0" distR="0" wp14:anchorId="37094D8E" wp14:editId="7AF11E8B">
                <wp:extent cx="247650" cy="247650"/>
                <wp:effectExtent l="0" t="0" r="0" b="0"/>
                <wp:docPr id="74" name="Picture 74"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3AF504C" w14:textId="77777777" w:rsidR="00A96240" w:rsidRDefault="00A96240" w:rsidP="00AF0DF4">
          <w:r>
            <w:rPr>
              <w:noProof/>
              <w:lang w:val="en-GB" w:eastAsia="en-GB"/>
            </w:rPr>
            <w:drawing>
              <wp:inline distT="0" distB="0" distL="0" distR="0" wp14:anchorId="0F2DB229" wp14:editId="67188584">
                <wp:extent cx="247650" cy="247650"/>
                <wp:effectExtent l="0" t="0" r="0" b="0"/>
                <wp:docPr id="75" name="Picture 75"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7A85D56" w14:textId="77777777" w:rsidR="00A96240" w:rsidRDefault="00A96240" w:rsidP="00AF0DF4">
          <w:r>
            <w:rPr>
              <w:noProof/>
              <w:lang w:val="en-GB" w:eastAsia="en-GB"/>
            </w:rPr>
            <w:drawing>
              <wp:inline distT="0" distB="0" distL="0" distR="0" wp14:anchorId="32C702C1" wp14:editId="17C16BE0">
                <wp:extent cx="247650" cy="247650"/>
                <wp:effectExtent l="0" t="0" r="0" b="0"/>
                <wp:docPr id="76" name="Picture 76"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7443F3FC" w14:textId="77777777" w:rsidR="00A96240" w:rsidRPr="00D44520" w:rsidRDefault="00A96240"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0917" w14:textId="77777777" w:rsidR="00A96240" w:rsidRDefault="00A96240" w:rsidP="00A968CE">
    <w:pPr>
      <w:pStyle w:val="Footer"/>
    </w:pPr>
  </w:p>
  <w:tbl>
    <w:tblPr>
      <w:tblW w:w="0" w:type="auto"/>
      <w:tblLook w:val="04A0" w:firstRow="1" w:lastRow="0" w:firstColumn="1" w:lastColumn="0" w:noHBand="0" w:noVBand="1"/>
    </w:tblPr>
    <w:tblGrid>
      <w:gridCol w:w="390"/>
      <w:gridCol w:w="435"/>
      <w:gridCol w:w="435"/>
    </w:tblGrid>
    <w:tr w:rsidR="00A96240" w14:paraId="20A99A1B" w14:textId="77777777" w:rsidTr="00A96240">
      <w:tc>
        <w:tcPr>
          <w:tcW w:w="390" w:type="dxa"/>
          <w:tcMar>
            <w:top w:w="0" w:type="dxa"/>
            <w:left w:w="0" w:type="dxa"/>
            <w:bottom w:w="0" w:type="dxa"/>
            <w:right w:w="0" w:type="dxa"/>
          </w:tcMar>
          <w:vAlign w:val="center"/>
          <w:hideMark/>
        </w:tcPr>
        <w:p w14:paraId="2666A26E" w14:textId="77777777" w:rsidR="00A96240" w:rsidRDefault="00A96240" w:rsidP="00A96240">
          <w:pPr>
            <w:rPr>
              <w:lang w:eastAsia="en-AU"/>
            </w:rPr>
          </w:pPr>
          <w:r>
            <w:rPr>
              <w:noProof/>
              <w:lang w:val="en-GB" w:eastAsia="en-GB"/>
            </w:rPr>
            <w:drawing>
              <wp:inline distT="0" distB="0" distL="0" distR="0" wp14:anchorId="47EA59E1" wp14:editId="0486F8DD">
                <wp:extent cx="247650" cy="247650"/>
                <wp:effectExtent l="0" t="0" r="0" b="0"/>
                <wp:docPr id="78" name="Picture 78"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A721F2A" w14:textId="77777777" w:rsidR="00A96240" w:rsidRDefault="00A96240" w:rsidP="00A96240">
          <w:r>
            <w:rPr>
              <w:noProof/>
              <w:lang w:val="en-GB" w:eastAsia="en-GB"/>
            </w:rPr>
            <w:drawing>
              <wp:inline distT="0" distB="0" distL="0" distR="0" wp14:anchorId="4905EDE2" wp14:editId="0383C867">
                <wp:extent cx="247650" cy="247650"/>
                <wp:effectExtent l="0" t="0" r="0" b="0"/>
                <wp:docPr id="79" name="Picture 79"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172279DC" w14:textId="77777777" w:rsidR="00A96240" w:rsidRDefault="00A96240" w:rsidP="00A96240">
          <w:r>
            <w:rPr>
              <w:noProof/>
              <w:lang w:val="en-GB" w:eastAsia="en-GB"/>
            </w:rPr>
            <w:drawing>
              <wp:inline distT="0" distB="0" distL="0" distR="0" wp14:anchorId="71ABCDF7" wp14:editId="67095F8F">
                <wp:extent cx="247650" cy="247650"/>
                <wp:effectExtent l="0" t="0" r="0" b="0"/>
                <wp:docPr id="80" name="Picture 80"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2589C598" w14:textId="77777777" w:rsidR="00A96240" w:rsidRPr="00A968CE" w:rsidRDefault="00A96240">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3C1E" w14:textId="77777777" w:rsidR="00A53555" w:rsidRDefault="00A53555" w:rsidP="00AF0DF4">
      <w:r>
        <w:separator/>
      </w:r>
    </w:p>
  </w:footnote>
  <w:footnote w:type="continuationSeparator" w:id="0">
    <w:p w14:paraId="3AEB2DFD" w14:textId="77777777" w:rsidR="00A53555" w:rsidRDefault="00A53555"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1658" w14:textId="06183403" w:rsidR="00A96240" w:rsidRPr="00D44520" w:rsidRDefault="00A96240" w:rsidP="6FD17D3A">
    <w:pPr>
      <w:pStyle w:val="Heading1"/>
      <w:rPr>
        <w:rFonts w:ascii="Tahoma" w:eastAsia="Tahoma" w:hAnsi="Tahoma" w:cs="Tahoma"/>
        <w:b/>
        <w:bCs/>
      </w:rPr>
    </w:pPr>
    <w:r w:rsidRPr="00D44520">
      <w:rPr>
        <w:rFonts w:ascii="Tahoma" w:hAnsi="Tahoma" w:cs="Tahoma"/>
        <w:b/>
        <w:noProof/>
        <w:lang w:val="en-GB" w:eastAsia="en-GB"/>
      </w:rPr>
      <w:drawing>
        <wp:anchor distT="0" distB="0" distL="114300" distR="114300" simplePos="0" relativeHeight="251657216" behindDoc="1" locked="0" layoutInCell="1" allowOverlap="1" wp14:anchorId="68E5853B" wp14:editId="374428A0">
          <wp:simplePos x="0" y="0"/>
          <wp:positionH relativeFrom="column">
            <wp:posOffset>-2540</wp:posOffset>
          </wp:positionH>
          <wp:positionV relativeFrom="paragraph">
            <wp:posOffset>-251460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6FD17D3A">
      <w:rPr>
        <w:b/>
        <w:bCs/>
      </w:rPr>
      <w:t xml:space="preserve">POSITION DESCRIPTION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28D0" w14:textId="17A98B02" w:rsidR="00A96240" w:rsidRPr="00A968CE" w:rsidRDefault="00A96240" w:rsidP="6FD17D3A">
    <w:pPr>
      <w:pStyle w:val="Heading1"/>
      <w:rPr>
        <w:rFonts w:ascii="Tahoma" w:eastAsia="Tahoma" w:hAnsi="Tahoma" w:cs="Tahoma"/>
        <w:b/>
        <w:bCs/>
      </w:rPr>
    </w:pPr>
    <w:r w:rsidRPr="00D44520">
      <w:rPr>
        <w:rFonts w:ascii="Tahoma" w:hAnsi="Tahoma" w:cs="Tahoma"/>
        <w:b/>
        <w:noProof/>
        <w:lang w:val="en-GB" w:eastAsia="en-GB"/>
      </w:rPr>
      <w:drawing>
        <wp:anchor distT="0" distB="0" distL="114300" distR="114300" simplePos="0" relativeHeight="251659264" behindDoc="1" locked="0" layoutInCell="1" allowOverlap="1" wp14:anchorId="218E4CC2" wp14:editId="0D675C48">
          <wp:simplePos x="0" y="0"/>
          <wp:positionH relativeFrom="column">
            <wp:posOffset>46990</wp:posOffset>
          </wp:positionH>
          <wp:positionV relativeFrom="paragraph">
            <wp:posOffset>-234950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6FD17D3A">
      <w:rPr>
        <w:b/>
        <w:bCs/>
      </w:rPr>
      <w:t xml:space="preserve">POSITION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350A"/>
    <w:multiLevelType w:val="multilevel"/>
    <w:tmpl w:val="93046F18"/>
    <w:numStyleLink w:val="Bullet"/>
  </w:abstractNum>
  <w:abstractNum w:abstractNumId="1"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74F2D2A"/>
    <w:multiLevelType w:val="hybridMultilevel"/>
    <w:tmpl w:val="9A9240E2"/>
    <w:lvl w:ilvl="0" w:tplc="0C09000F">
      <w:start w:val="1"/>
      <w:numFmt w:val="decimal"/>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3"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4" w15:restartNumberingAfterBreak="0">
    <w:nsid w:val="41F10386"/>
    <w:multiLevelType w:val="hybridMultilevel"/>
    <w:tmpl w:val="AF283ED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7"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
  </w:num>
  <w:num w:numId="2">
    <w:abstractNumId w:val="5"/>
  </w:num>
  <w:num w:numId="3">
    <w:abstractNumId w:val="6"/>
  </w:num>
  <w:num w:numId="4">
    <w:abstractNumId w:val="8"/>
  </w:num>
  <w:num w:numId="5">
    <w:abstractNumId w:val="3"/>
  </w:num>
  <w:num w:numId="6">
    <w:abstractNumId w:val="0"/>
  </w:num>
  <w:num w:numId="7">
    <w:abstractNumId w:val="7"/>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540A"/>
    <w:rsid w:val="00007C88"/>
    <w:rsid w:val="00010B89"/>
    <w:rsid w:val="00013C33"/>
    <w:rsid w:val="00014237"/>
    <w:rsid w:val="00017E1E"/>
    <w:rsid w:val="00021866"/>
    <w:rsid w:val="00023552"/>
    <w:rsid w:val="00023599"/>
    <w:rsid w:val="00023A5D"/>
    <w:rsid w:val="000265C9"/>
    <w:rsid w:val="00027075"/>
    <w:rsid w:val="00031476"/>
    <w:rsid w:val="000337F5"/>
    <w:rsid w:val="0003519B"/>
    <w:rsid w:val="00037065"/>
    <w:rsid w:val="00040261"/>
    <w:rsid w:val="0004198C"/>
    <w:rsid w:val="00043129"/>
    <w:rsid w:val="00043487"/>
    <w:rsid w:val="0004632D"/>
    <w:rsid w:val="0005674C"/>
    <w:rsid w:val="00057178"/>
    <w:rsid w:val="00062963"/>
    <w:rsid w:val="000649E7"/>
    <w:rsid w:val="00072730"/>
    <w:rsid w:val="00073C5F"/>
    <w:rsid w:val="00073C89"/>
    <w:rsid w:val="00082E1E"/>
    <w:rsid w:val="00084076"/>
    <w:rsid w:val="00085605"/>
    <w:rsid w:val="00086F20"/>
    <w:rsid w:val="00091065"/>
    <w:rsid w:val="0009130F"/>
    <w:rsid w:val="000921A0"/>
    <w:rsid w:val="000928B7"/>
    <w:rsid w:val="000A049E"/>
    <w:rsid w:val="000A0FD3"/>
    <w:rsid w:val="000A16D7"/>
    <w:rsid w:val="000A310A"/>
    <w:rsid w:val="000A4CD4"/>
    <w:rsid w:val="000B5305"/>
    <w:rsid w:val="000B7E57"/>
    <w:rsid w:val="000C7738"/>
    <w:rsid w:val="000D0E35"/>
    <w:rsid w:val="000D4562"/>
    <w:rsid w:val="000D6FA8"/>
    <w:rsid w:val="000D72E5"/>
    <w:rsid w:val="000D7AA8"/>
    <w:rsid w:val="000E311E"/>
    <w:rsid w:val="000E46BD"/>
    <w:rsid w:val="000E79F4"/>
    <w:rsid w:val="000F005D"/>
    <w:rsid w:val="000F21E3"/>
    <w:rsid w:val="000F2ED8"/>
    <w:rsid w:val="000F5016"/>
    <w:rsid w:val="000F53DB"/>
    <w:rsid w:val="000F6C45"/>
    <w:rsid w:val="000F7248"/>
    <w:rsid w:val="000F75B0"/>
    <w:rsid w:val="000F77AA"/>
    <w:rsid w:val="00100359"/>
    <w:rsid w:val="0010043E"/>
    <w:rsid w:val="00104350"/>
    <w:rsid w:val="00105947"/>
    <w:rsid w:val="001065F5"/>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4640"/>
    <w:rsid w:val="0015620F"/>
    <w:rsid w:val="00163542"/>
    <w:rsid w:val="00166034"/>
    <w:rsid w:val="00166E11"/>
    <w:rsid w:val="00175BF6"/>
    <w:rsid w:val="00177215"/>
    <w:rsid w:val="001848FE"/>
    <w:rsid w:val="00185C09"/>
    <w:rsid w:val="001927CF"/>
    <w:rsid w:val="00193A6F"/>
    <w:rsid w:val="001952AF"/>
    <w:rsid w:val="001972B8"/>
    <w:rsid w:val="001A4408"/>
    <w:rsid w:val="001A46B1"/>
    <w:rsid w:val="001B137F"/>
    <w:rsid w:val="001B2A1F"/>
    <w:rsid w:val="001C00D1"/>
    <w:rsid w:val="001C06A7"/>
    <w:rsid w:val="001C0DD0"/>
    <w:rsid w:val="001C509C"/>
    <w:rsid w:val="001C7445"/>
    <w:rsid w:val="001D3899"/>
    <w:rsid w:val="001D6D30"/>
    <w:rsid w:val="001D710A"/>
    <w:rsid w:val="001D7C0F"/>
    <w:rsid w:val="001E2316"/>
    <w:rsid w:val="001E3FAC"/>
    <w:rsid w:val="001E3FBD"/>
    <w:rsid w:val="001E67DA"/>
    <w:rsid w:val="001F13EC"/>
    <w:rsid w:val="001F193F"/>
    <w:rsid w:val="001F3DE6"/>
    <w:rsid w:val="001F4F86"/>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57AF2"/>
    <w:rsid w:val="0026159C"/>
    <w:rsid w:val="002657CA"/>
    <w:rsid w:val="00266ECA"/>
    <w:rsid w:val="0028211F"/>
    <w:rsid w:val="00283896"/>
    <w:rsid w:val="00291365"/>
    <w:rsid w:val="00293CA5"/>
    <w:rsid w:val="00294AB5"/>
    <w:rsid w:val="00296400"/>
    <w:rsid w:val="002A2FBF"/>
    <w:rsid w:val="002A3264"/>
    <w:rsid w:val="002A3F89"/>
    <w:rsid w:val="002A4CE3"/>
    <w:rsid w:val="002A5268"/>
    <w:rsid w:val="002B119A"/>
    <w:rsid w:val="002C1472"/>
    <w:rsid w:val="002C454B"/>
    <w:rsid w:val="002D7443"/>
    <w:rsid w:val="002E2F09"/>
    <w:rsid w:val="002F05AB"/>
    <w:rsid w:val="002F3889"/>
    <w:rsid w:val="002F60A7"/>
    <w:rsid w:val="003022D5"/>
    <w:rsid w:val="00304888"/>
    <w:rsid w:val="0031643F"/>
    <w:rsid w:val="0032058E"/>
    <w:rsid w:val="00323AFE"/>
    <w:rsid w:val="00325D09"/>
    <w:rsid w:val="00330CE5"/>
    <w:rsid w:val="00333B08"/>
    <w:rsid w:val="003346D8"/>
    <w:rsid w:val="003371A8"/>
    <w:rsid w:val="003413D4"/>
    <w:rsid w:val="00341D20"/>
    <w:rsid w:val="00341EA5"/>
    <w:rsid w:val="00342924"/>
    <w:rsid w:val="00345425"/>
    <w:rsid w:val="0034710B"/>
    <w:rsid w:val="003512EC"/>
    <w:rsid w:val="003663C2"/>
    <w:rsid w:val="003805C7"/>
    <w:rsid w:val="003811A8"/>
    <w:rsid w:val="00387CD8"/>
    <w:rsid w:val="0039072F"/>
    <w:rsid w:val="0039109E"/>
    <w:rsid w:val="0039208D"/>
    <w:rsid w:val="003969C8"/>
    <w:rsid w:val="003A2C4C"/>
    <w:rsid w:val="003A7CC7"/>
    <w:rsid w:val="003B18A9"/>
    <w:rsid w:val="003B23B1"/>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1C74"/>
    <w:rsid w:val="00425834"/>
    <w:rsid w:val="00437185"/>
    <w:rsid w:val="00437245"/>
    <w:rsid w:val="0044048E"/>
    <w:rsid w:val="00443841"/>
    <w:rsid w:val="00445605"/>
    <w:rsid w:val="00453F41"/>
    <w:rsid w:val="0045430A"/>
    <w:rsid w:val="00462B39"/>
    <w:rsid w:val="00463139"/>
    <w:rsid w:val="00463D15"/>
    <w:rsid w:val="00463F1F"/>
    <w:rsid w:val="0046464B"/>
    <w:rsid w:val="00472841"/>
    <w:rsid w:val="00472D4F"/>
    <w:rsid w:val="00474C92"/>
    <w:rsid w:val="00475CD0"/>
    <w:rsid w:val="004767DF"/>
    <w:rsid w:val="00476A21"/>
    <w:rsid w:val="0049017B"/>
    <w:rsid w:val="00490881"/>
    <w:rsid w:val="00490D91"/>
    <w:rsid w:val="004916D7"/>
    <w:rsid w:val="0049289F"/>
    <w:rsid w:val="004949A9"/>
    <w:rsid w:val="004A1F10"/>
    <w:rsid w:val="004B1924"/>
    <w:rsid w:val="004B4C42"/>
    <w:rsid w:val="004B64E2"/>
    <w:rsid w:val="004B7CB3"/>
    <w:rsid w:val="004C17C7"/>
    <w:rsid w:val="004C64F8"/>
    <w:rsid w:val="004C69E0"/>
    <w:rsid w:val="004C69ED"/>
    <w:rsid w:val="004D0D3B"/>
    <w:rsid w:val="004D1195"/>
    <w:rsid w:val="004D1234"/>
    <w:rsid w:val="004D41A6"/>
    <w:rsid w:val="004D58F6"/>
    <w:rsid w:val="004D74D2"/>
    <w:rsid w:val="004F1AAD"/>
    <w:rsid w:val="004F486C"/>
    <w:rsid w:val="00504924"/>
    <w:rsid w:val="00511A50"/>
    <w:rsid w:val="005134CF"/>
    <w:rsid w:val="00513B02"/>
    <w:rsid w:val="00521D48"/>
    <w:rsid w:val="00523AEB"/>
    <w:rsid w:val="00525C37"/>
    <w:rsid w:val="00527EE9"/>
    <w:rsid w:val="00531DF4"/>
    <w:rsid w:val="00533B34"/>
    <w:rsid w:val="00534DC7"/>
    <w:rsid w:val="00537B65"/>
    <w:rsid w:val="00545F3D"/>
    <w:rsid w:val="005468E8"/>
    <w:rsid w:val="00547095"/>
    <w:rsid w:val="00552D3A"/>
    <w:rsid w:val="00552E18"/>
    <w:rsid w:val="005554F1"/>
    <w:rsid w:val="005573F4"/>
    <w:rsid w:val="00564120"/>
    <w:rsid w:val="0056645B"/>
    <w:rsid w:val="00567D0F"/>
    <w:rsid w:val="005700D0"/>
    <w:rsid w:val="00571480"/>
    <w:rsid w:val="005734B8"/>
    <w:rsid w:val="00580063"/>
    <w:rsid w:val="00591597"/>
    <w:rsid w:val="005937B0"/>
    <w:rsid w:val="0059606D"/>
    <w:rsid w:val="0059712B"/>
    <w:rsid w:val="005A1B22"/>
    <w:rsid w:val="005A2C5F"/>
    <w:rsid w:val="005B13B1"/>
    <w:rsid w:val="005B29C3"/>
    <w:rsid w:val="005B29C7"/>
    <w:rsid w:val="005C346E"/>
    <w:rsid w:val="005C5FD9"/>
    <w:rsid w:val="005D1262"/>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47CEA"/>
    <w:rsid w:val="00654828"/>
    <w:rsid w:val="00656F08"/>
    <w:rsid w:val="00656FE6"/>
    <w:rsid w:val="006603E0"/>
    <w:rsid w:val="0066087F"/>
    <w:rsid w:val="006616CE"/>
    <w:rsid w:val="0066325F"/>
    <w:rsid w:val="00666AC6"/>
    <w:rsid w:val="00670F30"/>
    <w:rsid w:val="00671131"/>
    <w:rsid w:val="00673C49"/>
    <w:rsid w:val="0068167C"/>
    <w:rsid w:val="0068454D"/>
    <w:rsid w:val="006A28B1"/>
    <w:rsid w:val="006A2FB6"/>
    <w:rsid w:val="006A3C67"/>
    <w:rsid w:val="006A4561"/>
    <w:rsid w:val="006A4F41"/>
    <w:rsid w:val="006A7AF4"/>
    <w:rsid w:val="006A7C98"/>
    <w:rsid w:val="006B1352"/>
    <w:rsid w:val="006B2A79"/>
    <w:rsid w:val="006B3F00"/>
    <w:rsid w:val="006B514F"/>
    <w:rsid w:val="006B583C"/>
    <w:rsid w:val="006B5D03"/>
    <w:rsid w:val="006B60F5"/>
    <w:rsid w:val="006B6D7D"/>
    <w:rsid w:val="006B7813"/>
    <w:rsid w:val="006C765B"/>
    <w:rsid w:val="006D1413"/>
    <w:rsid w:val="006D25AF"/>
    <w:rsid w:val="006D6237"/>
    <w:rsid w:val="006D7238"/>
    <w:rsid w:val="006E19A6"/>
    <w:rsid w:val="006E1AC7"/>
    <w:rsid w:val="006E2063"/>
    <w:rsid w:val="006E27F4"/>
    <w:rsid w:val="006E50AA"/>
    <w:rsid w:val="006E67DD"/>
    <w:rsid w:val="006E73F4"/>
    <w:rsid w:val="006E78E3"/>
    <w:rsid w:val="006E7E0F"/>
    <w:rsid w:val="006F2506"/>
    <w:rsid w:val="006F522A"/>
    <w:rsid w:val="006F5261"/>
    <w:rsid w:val="006F58DF"/>
    <w:rsid w:val="006F61A7"/>
    <w:rsid w:val="0070454B"/>
    <w:rsid w:val="00705B5E"/>
    <w:rsid w:val="00707D2E"/>
    <w:rsid w:val="00711720"/>
    <w:rsid w:val="00713861"/>
    <w:rsid w:val="007140D8"/>
    <w:rsid w:val="00714F5C"/>
    <w:rsid w:val="00716D2B"/>
    <w:rsid w:val="00721749"/>
    <w:rsid w:val="00731B05"/>
    <w:rsid w:val="0073465A"/>
    <w:rsid w:val="00744B8A"/>
    <w:rsid w:val="007467CD"/>
    <w:rsid w:val="007522BE"/>
    <w:rsid w:val="0075319A"/>
    <w:rsid w:val="00754516"/>
    <w:rsid w:val="0076195F"/>
    <w:rsid w:val="0076211D"/>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0C1"/>
    <w:rsid w:val="007B2D82"/>
    <w:rsid w:val="007B3600"/>
    <w:rsid w:val="007B3A99"/>
    <w:rsid w:val="007C3020"/>
    <w:rsid w:val="007D0EF2"/>
    <w:rsid w:val="007D1C23"/>
    <w:rsid w:val="007D2031"/>
    <w:rsid w:val="007D2B8E"/>
    <w:rsid w:val="007D6742"/>
    <w:rsid w:val="007D6D68"/>
    <w:rsid w:val="007D74FC"/>
    <w:rsid w:val="007D77C7"/>
    <w:rsid w:val="007E17B6"/>
    <w:rsid w:val="007E51F1"/>
    <w:rsid w:val="007E6B2B"/>
    <w:rsid w:val="007F3112"/>
    <w:rsid w:val="007F4FEE"/>
    <w:rsid w:val="008007C4"/>
    <w:rsid w:val="00802E0B"/>
    <w:rsid w:val="00803BC9"/>
    <w:rsid w:val="00805A74"/>
    <w:rsid w:val="00806A01"/>
    <w:rsid w:val="008114C6"/>
    <w:rsid w:val="008126E9"/>
    <w:rsid w:val="008149FE"/>
    <w:rsid w:val="0081713F"/>
    <w:rsid w:val="008177BB"/>
    <w:rsid w:val="00817C1A"/>
    <w:rsid w:val="00824B6F"/>
    <w:rsid w:val="008331C1"/>
    <w:rsid w:val="00836D38"/>
    <w:rsid w:val="008377D0"/>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87567"/>
    <w:rsid w:val="00892003"/>
    <w:rsid w:val="00893FC6"/>
    <w:rsid w:val="0089799B"/>
    <w:rsid w:val="008979C7"/>
    <w:rsid w:val="008A0290"/>
    <w:rsid w:val="008A26BC"/>
    <w:rsid w:val="008A4955"/>
    <w:rsid w:val="008A7365"/>
    <w:rsid w:val="008A7486"/>
    <w:rsid w:val="008B0084"/>
    <w:rsid w:val="008B0F26"/>
    <w:rsid w:val="008B4582"/>
    <w:rsid w:val="008B45F2"/>
    <w:rsid w:val="008C0ED7"/>
    <w:rsid w:val="008C2841"/>
    <w:rsid w:val="008C30CA"/>
    <w:rsid w:val="008C3EEA"/>
    <w:rsid w:val="008C627B"/>
    <w:rsid w:val="008D450A"/>
    <w:rsid w:val="008D4B20"/>
    <w:rsid w:val="008F02C9"/>
    <w:rsid w:val="008F23B8"/>
    <w:rsid w:val="008F5111"/>
    <w:rsid w:val="008F6B11"/>
    <w:rsid w:val="008F7663"/>
    <w:rsid w:val="009004CB"/>
    <w:rsid w:val="00900F71"/>
    <w:rsid w:val="009016B3"/>
    <w:rsid w:val="009068EC"/>
    <w:rsid w:val="00920306"/>
    <w:rsid w:val="00922A2B"/>
    <w:rsid w:val="009239A2"/>
    <w:rsid w:val="009305CA"/>
    <w:rsid w:val="00930713"/>
    <w:rsid w:val="00930AE3"/>
    <w:rsid w:val="00941670"/>
    <w:rsid w:val="00945066"/>
    <w:rsid w:val="009451BE"/>
    <w:rsid w:val="0094649D"/>
    <w:rsid w:val="00950BF5"/>
    <w:rsid w:val="00951B3F"/>
    <w:rsid w:val="0095461E"/>
    <w:rsid w:val="0095513D"/>
    <w:rsid w:val="00956028"/>
    <w:rsid w:val="009666ED"/>
    <w:rsid w:val="00973461"/>
    <w:rsid w:val="00974935"/>
    <w:rsid w:val="00974B42"/>
    <w:rsid w:val="0097680A"/>
    <w:rsid w:val="00987324"/>
    <w:rsid w:val="009902DB"/>
    <w:rsid w:val="00991999"/>
    <w:rsid w:val="00992F62"/>
    <w:rsid w:val="00997509"/>
    <w:rsid w:val="00997ACE"/>
    <w:rsid w:val="009A0A41"/>
    <w:rsid w:val="009A21F4"/>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0781F"/>
    <w:rsid w:val="00A148CC"/>
    <w:rsid w:val="00A15ECD"/>
    <w:rsid w:val="00A165BD"/>
    <w:rsid w:val="00A178E7"/>
    <w:rsid w:val="00A239EA"/>
    <w:rsid w:val="00A31A64"/>
    <w:rsid w:val="00A34505"/>
    <w:rsid w:val="00A347CE"/>
    <w:rsid w:val="00A460EA"/>
    <w:rsid w:val="00A46B19"/>
    <w:rsid w:val="00A53555"/>
    <w:rsid w:val="00A5713C"/>
    <w:rsid w:val="00A6219B"/>
    <w:rsid w:val="00A634CF"/>
    <w:rsid w:val="00A710C4"/>
    <w:rsid w:val="00A71467"/>
    <w:rsid w:val="00A74791"/>
    <w:rsid w:val="00A80526"/>
    <w:rsid w:val="00A83DE0"/>
    <w:rsid w:val="00A92C0B"/>
    <w:rsid w:val="00A942C7"/>
    <w:rsid w:val="00A96240"/>
    <w:rsid w:val="00A968CE"/>
    <w:rsid w:val="00AA27C8"/>
    <w:rsid w:val="00AA2DF3"/>
    <w:rsid w:val="00AA3646"/>
    <w:rsid w:val="00AA5107"/>
    <w:rsid w:val="00AA5A6A"/>
    <w:rsid w:val="00AA5A9B"/>
    <w:rsid w:val="00AA7927"/>
    <w:rsid w:val="00AB0D6A"/>
    <w:rsid w:val="00AB6D67"/>
    <w:rsid w:val="00AC1B43"/>
    <w:rsid w:val="00AC1E74"/>
    <w:rsid w:val="00AC4E63"/>
    <w:rsid w:val="00AC57A9"/>
    <w:rsid w:val="00AD07CE"/>
    <w:rsid w:val="00AD6D25"/>
    <w:rsid w:val="00AE0FB1"/>
    <w:rsid w:val="00AE1099"/>
    <w:rsid w:val="00AE17F8"/>
    <w:rsid w:val="00AE2639"/>
    <w:rsid w:val="00AE602E"/>
    <w:rsid w:val="00AE7909"/>
    <w:rsid w:val="00AF008F"/>
    <w:rsid w:val="00AF0DF4"/>
    <w:rsid w:val="00AF1352"/>
    <w:rsid w:val="00AF1F78"/>
    <w:rsid w:val="00AF45D0"/>
    <w:rsid w:val="00AF504E"/>
    <w:rsid w:val="00B00691"/>
    <w:rsid w:val="00B01632"/>
    <w:rsid w:val="00B02196"/>
    <w:rsid w:val="00B03E55"/>
    <w:rsid w:val="00B05293"/>
    <w:rsid w:val="00B075AF"/>
    <w:rsid w:val="00B101EA"/>
    <w:rsid w:val="00B105C8"/>
    <w:rsid w:val="00B10B3A"/>
    <w:rsid w:val="00B16AD5"/>
    <w:rsid w:val="00B25AF7"/>
    <w:rsid w:val="00B26709"/>
    <w:rsid w:val="00B34FA5"/>
    <w:rsid w:val="00B40ECF"/>
    <w:rsid w:val="00B452BF"/>
    <w:rsid w:val="00B46611"/>
    <w:rsid w:val="00B66F49"/>
    <w:rsid w:val="00B76E50"/>
    <w:rsid w:val="00B77FCF"/>
    <w:rsid w:val="00B82B41"/>
    <w:rsid w:val="00B8755E"/>
    <w:rsid w:val="00B8793F"/>
    <w:rsid w:val="00B87B40"/>
    <w:rsid w:val="00B9291E"/>
    <w:rsid w:val="00B97873"/>
    <w:rsid w:val="00BA6CEC"/>
    <w:rsid w:val="00BA6DF1"/>
    <w:rsid w:val="00BB6687"/>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26338"/>
    <w:rsid w:val="00C31424"/>
    <w:rsid w:val="00C33150"/>
    <w:rsid w:val="00C35017"/>
    <w:rsid w:val="00C40BBD"/>
    <w:rsid w:val="00C43572"/>
    <w:rsid w:val="00C4530C"/>
    <w:rsid w:val="00C50B52"/>
    <w:rsid w:val="00C52886"/>
    <w:rsid w:val="00C54C9A"/>
    <w:rsid w:val="00C56673"/>
    <w:rsid w:val="00C60865"/>
    <w:rsid w:val="00C62374"/>
    <w:rsid w:val="00C64AB0"/>
    <w:rsid w:val="00C66242"/>
    <w:rsid w:val="00C66604"/>
    <w:rsid w:val="00C66C24"/>
    <w:rsid w:val="00C66FA1"/>
    <w:rsid w:val="00C70AB8"/>
    <w:rsid w:val="00C74F10"/>
    <w:rsid w:val="00C75399"/>
    <w:rsid w:val="00C76603"/>
    <w:rsid w:val="00C779DF"/>
    <w:rsid w:val="00C8384F"/>
    <w:rsid w:val="00C84D06"/>
    <w:rsid w:val="00C87AEB"/>
    <w:rsid w:val="00C87B9A"/>
    <w:rsid w:val="00C96212"/>
    <w:rsid w:val="00C97CA7"/>
    <w:rsid w:val="00CA79DD"/>
    <w:rsid w:val="00CB2364"/>
    <w:rsid w:val="00CB364F"/>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0EFF"/>
    <w:rsid w:val="00D44520"/>
    <w:rsid w:val="00D445F9"/>
    <w:rsid w:val="00D45722"/>
    <w:rsid w:val="00D45A58"/>
    <w:rsid w:val="00D47101"/>
    <w:rsid w:val="00D524B9"/>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97E01"/>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F19BE"/>
    <w:rsid w:val="00DF43FC"/>
    <w:rsid w:val="00E00BFF"/>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4EB9"/>
    <w:rsid w:val="00E45E9A"/>
    <w:rsid w:val="00E46314"/>
    <w:rsid w:val="00E473A0"/>
    <w:rsid w:val="00E50A53"/>
    <w:rsid w:val="00E51F65"/>
    <w:rsid w:val="00E526FF"/>
    <w:rsid w:val="00E60EB7"/>
    <w:rsid w:val="00E64901"/>
    <w:rsid w:val="00E65A73"/>
    <w:rsid w:val="00E72C72"/>
    <w:rsid w:val="00E7315C"/>
    <w:rsid w:val="00E737DC"/>
    <w:rsid w:val="00E74192"/>
    <w:rsid w:val="00E7452C"/>
    <w:rsid w:val="00E75A98"/>
    <w:rsid w:val="00E77022"/>
    <w:rsid w:val="00E823A4"/>
    <w:rsid w:val="00E838B8"/>
    <w:rsid w:val="00E85CD1"/>
    <w:rsid w:val="00E9086E"/>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1C23"/>
    <w:rsid w:val="00F05606"/>
    <w:rsid w:val="00F05689"/>
    <w:rsid w:val="00F072BD"/>
    <w:rsid w:val="00F07534"/>
    <w:rsid w:val="00F13438"/>
    <w:rsid w:val="00F14F17"/>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A52A0"/>
    <w:rsid w:val="00FB2C96"/>
    <w:rsid w:val="00FB5853"/>
    <w:rsid w:val="00FB6692"/>
    <w:rsid w:val="00FC4349"/>
    <w:rsid w:val="00FC5119"/>
    <w:rsid w:val="00FC6DEA"/>
    <w:rsid w:val="00FC6F48"/>
    <w:rsid w:val="00FD090F"/>
    <w:rsid w:val="00FD72FF"/>
    <w:rsid w:val="00FD7A21"/>
    <w:rsid w:val="00FE2A92"/>
    <w:rsid w:val="00FE2F41"/>
    <w:rsid w:val="00FE431C"/>
    <w:rsid w:val="00FE682B"/>
    <w:rsid w:val="00FF13CD"/>
    <w:rsid w:val="00FF390E"/>
    <w:rsid w:val="00FF7B36"/>
    <w:rsid w:val="00FF7D5E"/>
    <w:rsid w:val="01644BF9"/>
    <w:rsid w:val="07254B9F"/>
    <w:rsid w:val="07CB4D5E"/>
    <w:rsid w:val="08B5F4D6"/>
    <w:rsid w:val="0B64D6AA"/>
    <w:rsid w:val="0C23DEAC"/>
    <w:rsid w:val="0C54EC0A"/>
    <w:rsid w:val="0C72BB5F"/>
    <w:rsid w:val="0DC3D042"/>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6FD17D3A"/>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D242"/>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7"/>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1"/>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3"/>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4"/>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2"/>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5"/>
      </w:numPr>
    </w:pPr>
  </w:style>
  <w:style w:type="paragraph" w:customStyle="1" w:styleId="Bullets">
    <w:name w:val="Bullets"/>
    <w:basedOn w:val="Normal"/>
    <w:link w:val="BulletsChar"/>
    <w:qFormat/>
    <w:rsid w:val="00F62439"/>
    <w:pPr>
      <w:numPr>
        <w:numId w:val="6"/>
      </w:numPr>
      <w:spacing w:after="120"/>
      <w:ind w:left="754" w:hanging="357"/>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CommentReference">
    <w:name w:val="annotation reference"/>
    <w:basedOn w:val="DefaultParagraphFont"/>
    <w:uiPriority w:val="99"/>
    <w:semiHidden/>
    <w:unhideWhenUsed/>
    <w:rsid w:val="004F1AAD"/>
    <w:rPr>
      <w:sz w:val="16"/>
      <w:szCs w:val="16"/>
    </w:rPr>
  </w:style>
  <w:style w:type="paragraph" w:styleId="CommentText">
    <w:name w:val="annotation text"/>
    <w:basedOn w:val="Normal"/>
    <w:link w:val="CommentTextChar"/>
    <w:uiPriority w:val="99"/>
    <w:semiHidden/>
    <w:unhideWhenUsed/>
    <w:rsid w:val="004F1AAD"/>
    <w:pPr>
      <w:overflowPunct/>
      <w:autoSpaceDE/>
      <w:autoSpaceDN/>
      <w:adjustRightInd/>
      <w:textAlignment w:val="auto"/>
    </w:pPr>
    <w:rPr>
      <w:rFonts w:ascii="Times New Roman" w:hAnsi="Times New Roman" w:cs="Times New Roman"/>
      <w:lang w:eastAsia="en-AU"/>
    </w:rPr>
  </w:style>
  <w:style w:type="character" w:customStyle="1" w:styleId="CommentTextChar">
    <w:name w:val="Comment Text Char"/>
    <w:basedOn w:val="DefaultParagraphFont"/>
    <w:link w:val="CommentText"/>
    <w:uiPriority w:val="99"/>
    <w:semiHidden/>
    <w:rsid w:val="004F1AAD"/>
    <w:rPr>
      <w:rFonts w:ascii="Times New Roman" w:hAnsi="Times New Roman"/>
    </w:rPr>
  </w:style>
  <w:style w:type="paragraph" w:customStyle="1" w:styleId="NoteText">
    <w:name w:val="Note Text"/>
    <w:basedOn w:val="BlockText"/>
    <w:rsid w:val="004F1AAD"/>
    <w:pPr>
      <w:pBdr>
        <w:top w:val="none" w:sz="0" w:space="0" w:color="auto"/>
        <w:left w:val="none" w:sz="0" w:space="0" w:color="auto"/>
        <w:bottom w:val="none" w:sz="0" w:space="0" w:color="auto"/>
        <w:right w:val="none" w:sz="0" w:space="0" w:color="auto"/>
      </w:pBdr>
      <w:overflowPunct/>
      <w:autoSpaceDE/>
      <w:autoSpaceDN/>
      <w:adjustRightInd/>
      <w:spacing w:after="120"/>
      <w:ind w:left="0" w:right="0"/>
      <w:textAlignment w:val="auto"/>
    </w:pPr>
    <w:rPr>
      <w:rFonts w:ascii="Times New Roman" w:eastAsia="Times New Roman" w:hAnsi="Times New Roman" w:cs="Times New Roman"/>
      <w:i w:val="0"/>
      <w:iCs w:val="0"/>
      <w:color w:val="auto"/>
      <w:sz w:val="22"/>
    </w:rPr>
  </w:style>
  <w:style w:type="paragraph" w:styleId="BlockText">
    <w:name w:val="Block Text"/>
    <w:basedOn w:val="Normal"/>
    <w:semiHidden/>
    <w:unhideWhenUsed/>
    <w:rsid w:val="004F1AA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mmentSubject">
    <w:name w:val="annotation subject"/>
    <w:basedOn w:val="CommentText"/>
    <w:next w:val="CommentText"/>
    <w:link w:val="CommentSubjectChar"/>
    <w:uiPriority w:val="99"/>
    <w:semiHidden/>
    <w:unhideWhenUsed/>
    <w:rsid w:val="004F1AAD"/>
    <w:rPr>
      <w:b/>
      <w:bCs/>
    </w:rPr>
  </w:style>
  <w:style w:type="character" w:customStyle="1" w:styleId="CommentSubjectChar">
    <w:name w:val="Comment Subject Char"/>
    <w:basedOn w:val="CommentTextChar"/>
    <w:link w:val="CommentSubject"/>
    <w:uiPriority w:val="99"/>
    <w:semiHidden/>
    <w:rsid w:val="004F1AAD"/>
    <w:rPr>
      <w:rFonts w:ascii="Times New Roman" w:hAnsi="Times New Roman"/>
      <w:b/>
      <w:bCs/>
    </w:rPr>
  </w:style>
  <w:style w:type="paragraph" w:customStyle="1" w:styleId="paragraph">
    <w:name w:val="paragraph"/>
    <w:basedOn w:val="Normal"/>
    <w:rsid w:val="00974B42"/>
    <w:pPr>
      <w:overflowPunct/>
      <w:autoSpaceDE/>
      <w:autoSpaceDN/>
      <w:adjustRightInd/>
      <w:spacing w:before="100" w:beforeAutospacing="1" w:after="100" w:afterAutospacing="1"/>
      <w:textAlignment w:val="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594">
      <w:bodyDiv w:val="1"/>
      <w:marLeft w:val="0"/>
      <w:marRight w:val="0"/>
      <w:marTop w:val="0"/>
      <w:marBottom w:val="0"/>
      <w:divBdr>
        <w:top w:val="none" w:sz="0" w:space="0" w:color="auto"/>
        <w:left w:val="none" w:sz="0" w:space="0" w:color="auto"/>
        <w:bottom w:val="none" w:sz="0" w:space="0" w:color="auto"/>
        <w:right w:val="none" w:sz="0" w:space="0" w:color="auto"/>
      </w:divBdr>
    </w:div>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586765006">
      <w:bodyDiv w:val="1"/>
      <w:marLeft w:val="0"/>
      <w:marRight w:val="0"/>
      <w:marTop w:val="0"/>
      <w:marBottom w:val="0"/>
      <w:divBdr>
        <w:top w:val="none" w:sz="0" w:space="0" w:color="auto"/>
        <w:left w:val="none" w:sz="0" w:space="0" w:color="auto"/>
        <w:bottom w:val="none" w:sz="0" w:space="0" w:color="auto"/>
        <w:right w:val="none" w:sz="0" w:space="0" w:color="auto"/>
      </w:divBdr>
    </w:div>
    <w:div w:id="691078100">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23559693">
      <w:bodyDiv w:val="1"/>
      <w:marLeft w:val="0"/>
      <w:marRight w:val="0"/>
      <w:marTop w:val="0"/>
      <w:marBottom w:val="0"/>
      <w:divBdr>
        <w:top w:val="none" w:sz="0" w:space="0" w:color="auto"/>
        <w:left w:val="none" w:sz="0" w:space="0" w:color="auto"/>
        <w:bottom w:val="none" w:sz="0" w:space="0" w:color="auto"/>
        <w:right w:val="none" w:sz="0" w:space="0" w:color="auto"/>
      </w:divBdr>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24044488">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386297957">
      <w:bodyDiv w:val="1"/>
      <w:marLeft w:val="0"/>
      <w:marRight w:val="0"/>
      <w:marTop w:val="0"/>
      <w:marBottom w:val="0"/>
      <w:divBdr>
        <w:top w:val="none" w:sz="0" w:space="0" w:color="auto"/>
        <w:left w:val="none" w:sz="0" w:space="0" w:color="auto"/>
        <w:bottom w:val="none" w:sz="0" w:space="0" w:color="auto"/>
        <w:right w:val="none" w:sz="0" w:space="0" w:color="auto"/>
      </w:divBdr>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651398647">
      <w:bodyDiv w:val="1"/>
      <w:marLeft w:val="0"/>
      <w:marRight w:val="0"/>
      <w:marTop w:val="0"/>
      <w:marBottom w:val="0"/>
      <w:divBdr>
        <w:top w:val="none" w:sz="0" w:space="0" w:color="auto"/>
        <w:left w:val="none" w:sz="0" w:space="0" w:color="auto"/>
        <w:bottom w:val="none" w:sz="0" w:space="0" w:color="auto"/>
        <w:right w:val="none" w:sz="0" w:space="0" w:color="auto"/>
      </w:divBdr>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763262279">
      <w:bodyDiv w:val="1"/>
      <w:marLeft w:val="0"/>
      <w:marRight w:val="0"/>
      <w:marTop w:val="0"/>
      <w:marBottom w:val="0"/>
      <w:divBdr>
        <w:top w:val="none" w:sz="0" w:space="0" w:color="auto"/>
        <w:left w:val="none" w:sz="0" w:space="0" w:color="auto"/>
        <w:bottom w:val="none" w:sz="0" w:space="0" w:color="auto"/>
        <w:right w:val="none" w:sz="0" w:space="0" w:color="auto"/>
      </w:divBdr>
    </w:div>
    <w:div w:id="1805854487">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C1844EC3204547A795C7EE8F6BBCA2" ma:contentTypeVersion="4" ma:contentTypeDescription="Create a new document." ma:contentTypeScope="" ma:versionID="6378e6d51977d430f7abfc0b1ba4fe49">
  <xsd:schema xmlns:xsd="http://www.w3.org/2001/XMLSchema" xmlns:xs="http://www.w3.org/2001/XMLSchema" xmlns:p="http://schemas.microsoft.com/office/2006/metadata/properties" xmlns:ns2="b9a83c54-dfbe-4137-88bf-5601861ca342" xmlns:ns3="0d400178-e7ea-41db-822e-a5bedd20cfb0" targetNamespace="http://schemas.microsoft.com/office/2006/metadata/properties" ma:root="true" ma:fieldsID="ccb9ce84dcf476af44d9e884855d7ccd" ns2:_="" ns3:_="">
    <xsd:import namespace="b9a83c54-dfbe-4137-88bf-5601861ca342"/>
    <xsd:import namespace="0d400178-e7ea-41db-822e-a5bedd20cf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3c54-dfbe-4137-88bf-5601861ca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00178-e7ea-41db-822e-a5bedd20cf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400178-e7ea-41db-822e-a5bedd20cfb0">
      <UserInfo>
        <DisplayName>Bronwen Gapps</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21EEFDB2-5CBE-4BE0-8C3E-4AC39591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3c54-dfbe-4137-88bf-5601861ca342"/>
    <ds:schemaRef ds:uri="0d400178-e7ea-41db-822e-a5bedd20c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0d400178-e7ea-41db-822e-a5bedd20cfb0"/>
  </ds:schemaRefs>
</ds:datastoreItem>
</file>

<file path=customXml/itemProps4.xml><?xml version="1.0" encoding="utf-8"?>
<ds:datastoreItem xmlns:ds="http://schemas.openxmlformats.org/officeDocument/2006/customXml" ds:itemID="{211B65B0-9D09-4561-A85A-01D7BD3D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2018-07-06T01:08:00Z</dcterms:created>
  <dcterms:modified xsi:type="dcterms:W3CDTF">2018-07-06T01:08:00Z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0x010100ADC1844EC3204547A795C7EE8F6BBCA2</vt:lpwstr>
  </property>
</Properties>
</file>