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29"/>
        <w:gridCol w:w="2096"/>
      </w:tblGrid>
      <w:tr w:rsidR="004966A3" w14:paraId="6CB81D17" w14:textId="77777777" w:rsidTr="000B4D7A">
        <w:trPr>
          <w:cantSplit/>
          <w:trHeight w:val="1540"/>
        </w:trPr>
        <w:tc>
          <w:tcPr>
            <w:tcW w:w="3900" w:type="pct"/>
          </w:tcPr>
          <w:p w14:paraId="72D0CA7A" w14:textId="6EAFF1DE" w:rsidR="002C0991" w:rsidRDefault="000B4D7A" w:rsidP="00474FA0">
            <w:pPr>
              <w:pStyle w:val="DepartmentTitle"/>
              <w:jc w:val="center"/>
              <w:rPr>
                <w:sz w:val="32"/>
              </w:rPr>
            </w:pPr>
            <w:bookmarkStart w:id="0" w:name="bmTop"/>
            <w:bookmarkStart w:id="1" w:name="_GoBack"/>
            <w:bookmarkEnd w:id="0"/>
            <w:bookmarkEnd w:id="1"/>
            <w:r>
              <w:t xml:space="preserve">                      </w:t>
            </w:r>
            <w:r w:rsidR="002C0991" w:rsidRPr="002651F3">
              <w:rPr>
                <w:sz w:val="32"/>
              </w:rPr>
              <w:t>Department of Health</w:t>
            </w:r>
          </w:p>
          <w:p w14:paraId="6EDED226" w14:textId="77777777" w:rsidR="00474FA0" w:rsidRPr="00474FA0" w:rsidRDefault="00474FA0" w:rsidP="00474FA0">
            <w:pPr>
              <w:pStyle w:val="DepartmentTitle"/>
              <w:jc w:val="center"/>
              <w:rPr>
                <w:caps/>
                <w:sz w:val="30"/>
                <w:szCs w:val="30"/>
              </w:rPr>
            </w:pPr>
          </w:p>
          <w:p w14:paraId="4EF499E3" w14:textId="77777777" w:rsidR="00DD6876" w:rsidRPr="00DD6876" w:rsidRDefault="00DD6876" w:rsidP="00DD6876">
            <w:pPr>
              <w:pStyle w:val="Sub-branch"/>
              <w:spacing w:before="40" w:after="120"/>
              <w:jc w:val="center"/>
              <w:rPr>
                <w:caps w:val="0"/>
                <w:w w:val="100"/>
                <w:sz w:val="8"/>
                <w:szCs w:val="24"/>
              </w:rPr>
            </w:pPr>
          </w:p>
          <w:p w14:paraId="18C08524"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2CC06A3B" w14:textId="77777777" w:rsidR="004966A3" w:rsidRDefault="00C62275">
            <w:pPr>
              <w:pStyle w:val="Logo"/>
            </w:pPr>
            <w:r>
              <w:rPr>
                <w:noProof/>
                <w:lang w:eastAsia="en-AU"/>
              </w:rPr>
              <w:drawing>
                <wp:inline distT="0" distB="0" distL="0" distR="0" wp14:anchorId="406778B6" wp14:editId="60AD073B">
                  <wp:extent cx="1019174" cy="949910"/>
                  <wp:effectExtent l="0" t="0" r="0" b="3175"/>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495" cy="953005"/>
                          </a:xfrm>
                          <a:prstGeom prst="rect">
                            <a:avLst/>
                          </a:prstGeom>
                          <a:noFill/>
                          <a:ln>
                            <a:noFill/>
                          </a:ln>
                        </pic:spPr>
                      </pic:pic>
                    </a:graphicData>
                  </a:graphic>
                </wp:inline>
              </w:drawing>
            </w:r>
          </w:p>
        </w:tc>
      </w:tr>
      <w:tr w:rsidR="00FE2917" w14:paraId="4E1F0D59" w14:textId="77777777" w:rsidTr="005713D6">
        <w:tblPrEx>
          <w:tblLook w:val="01E0" w:firstRow="1" w:lastRow="1" w:firstColumn="1" w:lastColumn="1" w:noHBand="0" w:noVBand="0"/>
        </w:tblPrEx>
        <w:tc>
          <w:tcPr>
            <w:tcW w:w="5000" w:type="pct"/>
            <w:gridSpan w:val="2"/>
          </w:tcPr>
          <w:p w14:paraId="6E40FC61" w14:textId="77777777" w:rsidR="00FE2917" w:rsidRPr="000A1112" w:rsidRDefault="00FE2917" w:rsidP="000A1112">
            <w:pPr>
              <w:pStyle w:val="Heading1"/>
              <w:tabs>
                <w:tab w:val="left" w:pos="425"/>
                <w:tab w:val="left" w:pos="8280"/>
                <w:tab w:val="left" w:pos="9180"/>
              </w:tabs>
              <w:spacing w:before="0" w:after="0"/>
              <w:jc w:val="center"/>
              <w:rPr>
                <w:sz w:val="10"/>
                <w:szCs w:val="10"/>
              </w:rPr>
            </w:pPr>
          </w:p>
        </w:tc>
      </w:tr>
    </w:tbl>
    <w:p w14:paraId="184FEFC4"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899"/>
        <w:gridCol w:w="2476"/>
      </w:tblGrid>
      <w:tr w:rsidR="005713D6" w14:paraId="432C6817" w14:textId="77777777" w:rsidTr="00474FA0">
        <w:tc>
          <w:tcPr>
            <w:tcW w:w="2167" w:type="pct"/>
            <w:shd w:val="clear" w:color="auto" w:fill="auto"/>
          </w:tcPr>
          <w:p w14:paraId="4DAE0346"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593FD9" w:rsidRPr="00593FD9">
                <w:rPr>
                  <w:rFonts w:cs="Arial"/>
                  <w:iCs/>
                  <w:kern w:val="36"/>
                  <w:lang w:eastAsia="en-AU"/>
                </w:rPr>
                <w:t>Clinical Nurse</w:t>
              </w:r>
              <w:r w:rsidR="00593FD9">
                <w:t xml:space="preserve"> Consultant - Communicable Diseases</w:t>
              </w:r>
            </w:fldSimple>
          </w:p>
        </w:tc>
        <w:tc>
          <w:tcPr>
            <w:tcW w:w="1528" w:type="pct"/>
            <w:shd w:val="clear" w:color="auto" w:fill="auto"/>
          </w:tcPr>
          <w:p w14:paraId="16CC4009" w14:textId="77777777" w:rsidR="005713D6" w:rsidRDefault="005713D6" w:rsidP="000A1112">
            <w:pPr>
              <w:pStyle w:val="InformationBlockfillin"/>
              <w:tabs>
                <w:tab w:val="left" w:pos="425"/>
                <w:tab w:val="left" w:pos="8280"/>
                <w:tab w:val="left" w:pos="9180"/>
              </w:tabs>
              <w:spacing w:line="300" w:lineRule="exact"/>
              <w:rPr>
                <w:rFonts w:cs="Arial"/>
                <w:b/>
                <w:iCs/>
                <w:kern w:val="36"/>
              </w:rPr>
            </w:pPr>
            <w:r>
              <w:rPr>
                <w:rFonts w:cs="Arial"/>
                <w:b/>
                <w:iCs/>
                <w:kern w:val="36"/>
                <w:lang w:eastAsia="en-AU"/>
              </w:rPr>
              <w:t xml:space="preserve">Position Number: </w:t>
            </w:r>
          </w:p>
          <w:p w14:paraId="27C082CD" w14:textId="48C9AB81" w:rsidR="003E2873" w:rsidRPr="003E2873" w:rsidRDefault="003E2873" w:rsidP="000A1112">
            <w:pPr>
              <w:pStyle w:val="InformationBlockfillin"/>
              <w:tabs>
                <w:tab w:val="left" w:pos="425"/>
                <w:tab w:val="left" w:pos="8280"/>
                <w:tab w:val="left" w:pos="9180"/>
              </w:tabs>
              <w:spacing w:line="300" w:lineRule="exact"/>
              <w:rPr>
                <w:rFonts w:cs="Arial"/>
                <w:bCs/>
                <w:iCs/>
                <w:kern w:val="36"/>
                <w:lang w:eastAsia="en-AU"/>
              </w:rPr>
            </w:pPr>
            <w:r w:rsidRPr="003E2873">
              <w:rPr>
                <w:rFonts w:cs="Arial"/>
                <w:bCs/>
                <w:iCs/>
                <w:kern w:val="36"/>
              </w:rPr>
              <w:t>Generic</w:t>
            </w:r>
          </w:p>
        </w:tc>
        <w:tc>
          <w:tcPr>
            <w:tcW w:w="1305" w:type="pct"/>
            <w:shd w:val="clear" w:color="auto" w:fill="auto"/>
          </w:tcPr>
          <w:p w14:paraId="1F66BB4E" w14:textId="0FFB1E5D" w:rsidR="00684DC9" w:rsidRPr="00684DC9" w:rsidRDefault="005713D6" w:rsidP="008969B3">
            <w:pPr>
              <w:pStyle w:val="InformationBlockfillin"/>
              <w:tabs>
                <w:tab w:val="left" w:pos="425"/>
                <w:tab w:val="left" w:pos="8280"/>
                <w:tab w:val="left" w:pos="9180"/>
              </w:tabs>
              <w:spacing w:line="300" w:lineRule="exact"/>
            </w:pPr>
            <w:r>
              <w:rPr>
                <w:rStyle w:val="InformationBlockChar"/>
              </w:rPr>
              <w:t xml:space="preserve">Effective Date: </w:t>
            </w:r>
            <w:r w:rsidR="000A1112">
              <w:rPr>
                <w:rStyle w:val="InformationBlockChar"/>
              </w:rPr>
              <w:t xml:space="preserve">  </w:t>
            </w:r>
            <w:r w:rsidR="008969B3" w:rsidRPr="008969B3">
              <w:rPr>
                <w:rStyle w:val="InformationBlockChar"/>
                <w:b w:val="0"/>
              </w:rPr>
              <w:t>August 20</w:t>
            </w:r>
            <w:r w:rsidR="00684DC9">
              <w:rPr>
                <w:rStyle w:val="InformationBlockChar"/>
                <w:b w:val="0"/>
              </w:rPr>
              <w:t>20</w:t>
            </w:r>
          </w:p>
        </w:tc>
      </w:tr>
      <w:tr w:rsidR="005713D6" w14:paraId="7C129B22" w14:textId="77777777" w:rsidTr="00474FA0">
        <w:tc>
          <w:tcPr>
            <w:tcW w:w="5000" w:type="pct"/>
            <w:gridSpan w:val="3"/>
            <w:shd w:val="clear" w:color="auto" w:fill="auto"/>
          </w:tcPr>
          <w:p w14:paraId="19A22282" w14:textId="1C52D998" w:rsidR="005713D6" w:rsidRPr="002651F3" w:rsidRDefault="006078BB" w:rsidP="007D64BE">
            <w:pPr>
              <w:pStyle w:val="InformationBlockfillin"/>
              <w:tabs>
                <w:tab w:val="left" w:pos="425"/>
                <w:tab w:val="left" w:pos="1800"/>
                <w:tab w:val="left" w:pos="5040"/>
                <w:tab w:val="left" w:pos="8280"/>
                <w:tab w:val="left" w:pos="9180"/>
              </w:tabs>
              <w:spacing w:line="300" w:lineRule="exact"/>
              <w:rPr>
                <w:b/>
              </w:rPr>
            </w:pPr>
            <w:r>
              <w:rPr>
                <w:rStyle w:val="InformationBlockChar"/>
              </w:rPr>
              <w:t xml:space="preserve">Group: </w:t>
            </w:r>
            <w:bookmarkStart w:id="2" w:name="bmTHSUnit"/>
            <w:bookmarkEnd w:id="2"/>
            <w:r>
              <w:t>Community, Mental Health and Wellbeing</w:t>
            </w:r>
            <w:r w:rsidR="00474FA0">
              <w:t xml:space="preserve"> – Public Health</w:t>
            </w:r>
          </w:p>
        </w:tc>
      </w:tr>
      <w:tr w:rsidR="005713D6" w14:paraId="05079913" w14:textId="77777777" w:rsidTr="00474FA0">
        <w:tc>
          <w:tcPr>
            <w:tcW w:w="2167" w:type="pct"/>
            <w:shd w:val="clear" w:color="auto" w:fill="auto"/>
          </w:tcPr>
          <w:p w14:paraId="70D6533F" w14:textId="5F7FA82F" w:rsidR="005713D6" w:rsidRDefault="006078BB"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Pr>
                <w:rStyle w:val="InformationBlockChar"/>
                <w:b w:val="0"/>
              </w:rPr>
              <w:t>Communicable Disease Prevention Unit</w:t>
            </w:r>
          </w:p>
        </w:tc>
        <w:tc>
          <w:tcPr>
            <w:tcW w:w="2833" w:type="pct"/>
            <w:gridSpan w:val="2"/>
            <w:shd w:val="clear" w:color="auto" w:fill="auto"/>
          </w:tcPr>
          <w:p w14:paraId="6944874E"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D3617">
              <w:fldChar w:fldCharType="begin"/>
            </w:r>
            <w:r w:rsidR="00AD3617">
              <w:instrText xml:space="preserve"> DOCPROPERTY  Location  \* MERGEFORMAT </w:instrText>
            </w:r>
            <w:r w:rsidR="00AD3617">
              <w:fldChar w:fldCharType="separate"/>
            </w:r>
            <w:r w:rsidR="00593FD9" w:rsidRPr="00593FD9">
              <w:rPr>
                <w:rFonts w:cs="Arial"/>
                <w:iCs/>
                <w:kern w:val="36"/>
                <w:lang w:eastAsia="en-AU"/>
              </w:rPr>
              <w:t>South</w:t>
            </w:r>
            <w:r w:rsidR="00AD3617">
              <w:rPr>
                <w:rFonts w:cs="Arial"/>
                <w:iCs/>
                <w:kern w:val="36"/>
                <w:lang w:eastAsia="en-AU"/>
              </w:rPr>
              <w:fldChar w:fldCharType="end"/>
            </w:r>
          </w:p>
        </w:tc>
      </w:tr>
      <w:tr w:rsidR="005713D6" w14:paraId="1555F2A0" w14:textId="77777777" w:rsidTr="00474FA0">
        <w:tc>
          <w:tcPr>
            <w:tcW w:w="2167" w:type="pct"/>
            <w:vMerge w:val="restart"/>
            <w:shd w:val="clear" w:color="auto" w:fill="auto"/>
          </w:tcPr>
          <w:p w14:paraId="0F882A4C" w14:textId="77777777" w:rsidR="002651F3" w:rsidRDefault="005713D6" w:rsidP="009F7705">
            <w:pPr>
              <w:pStyle w:val="InformationBlockfillin"/>
              <w:tabs>
                <w:tab w:val="left" w:pos="425"/>
                <w:tab w:val="left" w:pos="1800"/>
                <w:tab w:val="left" w:pos="5040"/>
                <w:tab w:val="left" w:pos="8280"/>
                <w:tab w:val="left" w:pos="9180"/>
              </w:tabs>
              <w:spacing w:line="300" w:lineRule="exact"/>
            </w:pPr>
            <w:r>
              <w:rPr>
                <w:rStyle w:val="InformationBlockChar"/>
              </w:rPr>
              <w:t xml:space="preserve">Award: </w:t>
            </w:r>
            <w:r w:rsidR="007E3682">
              <w:fldChar w:fldCharType="begin"/>
            </w:r>
            <w:r w:rsidR="007E3682">
              <w:instrText xml:space="preserve"> DOCPROPERTY  Award  \* MERGEFORMAT </w:instrText>
            </w:r>
            <w:r w:rsidR="007E3682">
              <w:fldChar w:fldCharType="separate"/>
            </w:r>
            <w:r w:rsidR="00593FD9" w:rsidRPr="00593FD9">
              <w:rPr>
                <w:rStyle w:val="InformationBlockChar"/>
                <w:b w:val="0"/>
              </w:rPr>
              <w:t>Nurses</w:t>
            </w:r>
            <w:r w:rsidR="00593FD9">
              <w:t xml:space="preserve"> </w:t>
            </w:r>
            <w:r w:rsidR="00C62275">
              <w:t xml:space="preserve">and Midwives </w:t>
            </w:r>
          </w:p>
          <w:p w14:paraId="75CB6884" w14:textId="77777777" w:rsidR="005713D6" w:rsidRDefault="00593FD9" w:rsidP="009F7705">
            <w:pPr>
              <w:pStyle w:val="InformationBlockfillin"/>
              <w:tabs>
                <w:tab w:val="left" w:pos="425"/>
                <w:tab w:val="left" w:pos="1800"/>
                <w:tab w:val="left" w:pos="5040"/>
                <w:tab w:val="left" w:pos="8280"/>
                <w:tab w:val="left" w:pos="9180"/>
              </w:tabs>
              <w:spacing w:line="300" w:lineRule="exact"/>
              <w:rPr>
                <w:rStyle w:val="InformationBlockChar"/>
                <w:b w:val="0"/>
              </w:rPr>
            </w:pPr>
            <w:r>
              <w:t xml:space="preserve">(Tasmanian State Service) </w:t>
            </w:r>
            <w:r w:rsidR="007E3682">
              <w:fldChar w:fldCharType="end"/>
            </w:r>
          </w:p>
        </w:tc>
        <w:tc>
          <w:tcPr>
            <w:tcW w:w="2833" w:type="pct"/>
            <w:gridSpan w:val="2"/>
            <w:shd w:val="clear" w:color="auto" w:fill="auto"/>
          </w:tcPr>
          <w:p w14:paraId="17759807"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D3617">
              <w:fldChar w:fldCharType="begin"/>
            </w:r>
            <w:r w:rsidR="00AD3617">
              <w:instrText xml:space="preserve"> DOCPROPERTY  PositionStatus  \* MERGEFORMAT </w:instrText>
            </w:r>
            <w:r w:rsidR="00AD3617">
              <w:fldChar w:fldCharType="separate"/>
            </w:r>
            <w:r w:rsidR="00593FD9" w:rsidRPr="00593FD9">
              <w:rPr>
                <w:rFonts w:cs="Arial"/>
                <w:iCs/>
                <w:kern w:val="36"/>
                <w:lang w:eastAsia="en-AU"/>
              </w:rPr>
              <w:t>Permanent</w:t>
            </w:r>
            <w:r w:rsidR="00AD3617">
              <w:rPr>
                <w:rFonts w:cs="Arial"/>
                <w:iCs/>
                <w:kern w:val="36"/>
                <w:lang w:eastAsia="en-AU"/>
              </w:rPr>
              <w:fldChar w:fldCharType="end"/>
            </w:r>
            <w:r w:rsidR="002651F3">
              <w:rPr>
                <w:rFonts w:cs="Arial"/>
                <w:iCs/>
                <w:kern w:val="36"/>
                <w:lang w:eastAsia="en-AU"/>
              </w:rPr>
              <w:t>/Fixed-Term</w:t>
            </w:r>
          </w:p>
        </w:tc>
      </w:tr>
      <w:tr w:rsidR="005713D6" w14:paraId="25476D1A" w14:textId="77777777" w:rsidTr="00474FA0">
        <w:tc>
          <w:tcPr>
            <w:tcW w:w="2167" w:type="pct"/>
            <w:vMerge/>
            <w:shd w:val="clear" w:color="auto" w:fill="auto"/>
          </w:tcPr>
          <w:p w14:paraId="1D49B2CD"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33" w:type="pct"/>
            <w:gridSpan w:val="2"/>
            <w:shd w:val="clear" w:color="auto" w:fill="auto"/>
          </w:tcPr>
          <w:p w14:paraId="2F5D31AC"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D3617">
              <w:fldChar w:fldCharType="begin"/>
            </w:r>
            <w:r w:rsidR="00AD3617">
              <w:instrText xml:space="preserve"> DOCPROPERTY  PositionType  \* MERGEFORMAT </w:instrText>
            </w:r>
            <w:r w:rsidR="00AD3617">
              <w:fldChar w:fldCharType="separate"/>
            </w:r>
            <w:r w:rsidR="00593FD9" w:rsidRPr="00593FD9">
              <w:rPr>
                <w:rFonts w:cs="Arial"/>
                <w:iCs/>
                <w:kern w:val="36"/>
                <w:lang w:eastAsia="en-AU"/>
              </w:rPr>
              <w:t>Full Time</w:t>
            </w:r>
            <w:r w:rsidR="00AD3617">
              <w:rPr>
                <w:rFonts w:cs="Arial"/>
                <w:iCs/>
                <w:kern w:val="36"/>
                <w:lang w:eastAsia="en-AU"/>
              </w:rPr>
              <w:fldChar w:fldCharType="end"/>
            </w:r>
            <w:r w:rsidR="002651F3">
              <w:rPr>
                <w:rFonts w:cs="Arial"/>
                <w:iCs/>
                <w:kern w:val="36"/>
                <w:lang w:eastAsia="en-AU"/>
              </w:rPr>
              <w:t xml:space="preserve">/Part Time </w:t>
            </w:r>
          </w:p>
        </w:tc>
      </w:tr>
      <w:tr w:rsidR="005713D6" w14:paraId="537F459D" w14:textId="77777777" w:rsidTr="00474FA0">
        <w:tc>
          <w:tcPr>
            <w:tcW w:w="2167" w:type="pct"/>
            <w:shd w:val="clear" w:color="auto" w:fill="auto"/>
          </w:tcPr>
          <w:p w14:paraId="40313B36" w14:textId="3FA3709E" w:rsidR="005713D6" w:rsidRDefault="00044CB7" w:rsidP="000824C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394161" w:rsidRPr="000824CC">
              <w:rPr>
                <w:rStyle w:val="InformationBlockChar"/>
                <w:b w:val="0"/>
              </w:rPr>
              <w:t>Grade 6</w:t>
            </w:r>
          </w:p>
        </w:tc>
        <w:tc>
          <w:tcPr>
            <w:tcW w:w="2833" w:type="pct"/>
            <w:gridSpan w:val="2"/>
            <w:shd w:val="clear" w:color="auto" w:fill="auto"/>
          </w:tcPr>
          <w:p w14:paraId="3BB96C5F" w14:textId="1C6BD3E2" w:rsidR="005713D6" w:rsidRDefault="00044CB7" w:rsidP="008969B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078BB">
              <w:rPr>
                <w:rFonts w:cs="Arial"/>
                <w:iCs/>
                <w:kern w:val="36"/>
                <w:lang w:eastAsia="en-AU"/>
              </w:rPr>
              <w:t xml:space="preserve">Registered Nurse </w:t>
            </w:r>
          </w:p>
        </w:tc>
      </w:tr>
      <w:tr w:rsidR="00077A9F" w14:paraId="5CFC5620" w14:textId="77777777" w:rsidTr="00474FA0">
        <w:tc>
          <w:tcPr>
            <w:tcW w:w="5000" w:type="pct"/>
            <w:gridSpan w:val="3"/>
            <w:shd w:val="clear" w:color="auto" w:fill="auto"/>
          </w:tcPr>
          <w:p w14:paraId="549E6E5A" w14:textId="18C3F8DE"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474FA0">
              <w:t>Communicable Diseases</w:t>
            </w:r>
            <w:r w:rsidR="00684DC9">
              <w:t xml:space="preserve"> Response Manager</w:t>
            </w:r>
          </w:p>
        </w:tc>
      </w:tr>
      <w:tr w:rsidR="00171E96" w14:paraId="69F8DC3A" w14:textId="77777777" w:rsidTr="00474FA0">
        <w:tc>
          <w:tcPr>
            <w:tcW w:w="2167" w:type="pct"/>
            <w:shd w:val="clear" w:color="auto" w:fill="auto"/>
          </w:tcPr>
          <w:p w14:paraId="5780E4E3" w14:textId="77777777" w:rsidR="00171E96" w:rsidRDefault="00171E96" w:rsidP="00847D7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D3617">
              <w:fldChar w:fldCharType="begin"/>
            </w:r>
            <w:r w:rsidR="00AD3617">
              <w:instrText xml:space="preserve"> DOCPROPERTY  CheckType  \* MERGEFORMAT </w:instrText>
            </w:r>
            <w:r w:rsidR="00AD3617">
              <w:fldChar w:fldCharType="separate"/>
            </w:r>
            <w:r w:rsidR="00593FD9" w:rsidRPr="00593FD9">
              <w:rPr>
                <w:rStyle w:val="InformationBlockChar"/>
                <w:b w:val="0"/>
              </w:rPr>
              <w:t>Annulled</w:t>
            </w:r>
            <w:r w:rsidR="00AD3617">
              <w:rPr>
                <w:rStyle w:val="InformationBlockChar"/>
                <w:b w:val="0"/>
              </w:rPr>
              <w:fldChar w:fldCharType="end"/>
            </w:r>
          </w:p>
        </w:tc>
        <w:tc>
          <w:tcPr>
            <w:tcW w:w="2833" w:type="pct"/>
            <w:gridSpan w:val="2"/>
            <w:shd w:val="clear" w:color="auto" w:fill="auto"/>
          </w:tcPr>
          <w:p w14:paraId="06D9BB73" w14:textId="77777777" w:rsidR="00171E96" w:rsidRDefault="00171E96" w:rsidP="00847D75">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fldSimple w:instr=" DOCPROPERTY  CheckFrequency  \* MERGEFORMAT ">
              <w:r w:rsidR="00593FD9" w:rsidRPr="00593FD9">
                <w:rPr>
                  <w:rStyle w:val="InformationBlockChar"/>
                  <w:b w:val="0"/>
                </w:rPr>
                <w:t>Pre-</w:t>
              </w:r>
              <w:r w:rsidR="002651F3">
                <w:rPr>
                  <w:rStyle w:val="InformationBlockChar"/>
                  <w:b w:val="0"/>
                </w:rPr>
                <w:t>e</w:t>
              </w:r>
              <w:r w:rsidR="00593FD9" w:rsidRPr="00593FD9">
                <w:rPr>
                  <w:rStyle w:val="InformationBlockChar"/>
                  <w:b w:val="0"/>
                </w:rPr>
                <w:t>mployment</w:t>
              </w:r>
            </w:fldSimple>
          </w:p>
        </w:tc>
      </w:tr>
    </w:tbl>
    <w:p w14:paraId="0B2598C8" w14:textId="77777777" w:rsidR="000A1112" w:rsidRDefault="000A1112" w:rsidP="000A1112">
      <w:pPr>
        <w:pStyle w:val="Heading4"/>
        <w:spacing w:before="0" w:after="120"/>
        <w:rPr>
          <w:szCs w:val="24"/>
        </w:rPr>
      </w:pPr>
    </w:p>
    <w:p w14:paraId="3C62DFDD" w14:textId="77777777" w:rsidR="0013547B" w:rsidRDefault="0013547B" w:rsidP="000A1112">
      <w:pPr>
        <w:pStyle w:val="Heading4"/>
        <w:spacing w:before="0" w:after="120"/>
        <w:rPr>
          <w:szCs w:val="24"/>
        </w:rPr>
      </w:pPr>
      <w:r w:rsidRPr="008969B3">
        <w:rPr>
          <w:szCs w:val="24"/>
        </w:rPr>
        <w:t>Focus of Duties:</w:t>
      </w:r>
    </w:p>
    <w:p w14:paraId="3832E565" w14:textId="03F1CA55" w:rsidR="003B1468" w:rsidRPr="002651F3" w:rsidRDefault="00EF036B" w:rsidP="002651F3">
      <w:pPr>
        <w:widowControl w:val="0"/>
        <w:spacing w:after="120"/>
        <w:rPr>
          <w:szCs w:val="24"/>
        </w:rPr>
      </w:pPr>
      <w:r w:rsidRPr="002651F3">
        <w:rPr>
          <w:rFonts w:cs="Tahoma"/>
          <w:szCs w:val="24"/>
        </w:rPr>
        <w:t xml:space="preserve">This position </w:t>
      </w:r>
      <w:r w:rsidR="00EA3FCE" w:rsidRPr="002651F3">
        <w:rPr>
          <w:rFonts w:cs="Tahoma"/>
          <w:szCs w:val="24"/>
        </w:rPr>
        <w:t xml:space="preserve">has a statewide role and </w:t>
      </w:r>
      <w:r w:rsidRPr="002651F3">
        <w:rPr>
          <w:rFonts w:cs="Tahoma"/>
          <w:szCs w:val="24"/>
        </w:rPr>
        <w:t>f</w:t>
      </w:r>
      <w:r w:rsidR="003B1468" w:rsidRPr="002651F3">
        <w:rPr>
          <w:rFonts w:cs="Tahoma"/>
          <w:szCs w:val="24"/>
        </w:rPr>
        <w:t>unctions as an advanced clinical practitioner within the Communicable</w:t>
      </w:r>
      <w:r w:rsidRPr="002651F3">
        <w:rPr>
          <w:rFonts w:cs="Tahoma"/>
          <w:szCs w:val="24"/>
        </w:rPr>
        <w:t xml:space="preserve"> Diseases Prevention Unit providing</w:t>
      </w:r>
      <w:r w:rsidR="003B1468" w:rsidRPr="002651F3">
        <w:rPr>
          <w:rFonts w:cs="Tahoma"/>
          <w:szCs w:val="24"/>
        </w:rPr>
        <w:t xml:space="preserve"> </w:t>
      </w:r>
      <w:r w:rsidRPr="002651F3">
        <w:rPr>
          <w:rFonts w:cs="Tahoma"/>
          <w:szCs w:val="24"/>
        </w:rPr>
        <w:t xml:space="preserve">expertise and </w:t>
      </w:r>
      <w:r w:rsidR="00372A9C" w:rsidRPr="002651F3">
        <w:rPr>
          <w:rFonts w:cs="Tahoma"/>
          <w:szCs w:val="24"/>
        </w:rPr>
        <w:t>guidance</w:t>
      </w:r>
      <w:r w:rsidRPr="002651F3">
        <w:rPr>
          <w:rFonts w:cs="Tahoma"/>
          <w:szCs w:val="24"/>
        </w:rPr>
        <w:t xml:space="preserve"> to </w:t>
      </w:r>
      <w:r w:rsidR="000A1112" w:rsidRPr="002651F3">
        <w:rPr>
          <w:rFonts w:cs="Tahoma"/>
          <w:szCs w:val="24"/>
        </w:rPr>
        <w:t xml:space="preserve">the Department of Health </w:t>
      </w:r>
      <w:r w:rsidRPr="002651F3">
        <w:rPr>
          <w:rFonts w:cs="Tahoma"/>
          <w:szCs w:val="24"/>
        </w:rPr>
        <w:t xml:space="preserve">and other health care providers </w:t>
      </w:r>
      <w:r w:rsidR="003B1468" w:rsidRPr="002651F3">
        <w:rPr>
          <w:rFonts w:cs="Tahoma"/>
          <w:szCs w:val="24"/>
        </w:rPr>
        <w:t xml:space="preserve">in the development of </w:t>
      </w:r>
      <w:r w:rsidRPr="002651F3">
        <w:rPr>
          <w:rFonts w:cs="Tahoma"/>
          <w:szCs w:val="24"/>
        </w:rPr>
        <w:t xml:space="preserve">systems, </w:t>
      </w:r>
      <w:r w:rsidR="003B1468" w:rsidRPr="002651F3">
        <w:rPr>
          <w:rFonts w:cs="Tahoma"/>
          <w:szCs w:val="24"/>
        </w:rPr>
        <w:t xml:space="preserve">policies, procedures and </w:t>
      </w:r>
      <w:r w:rsidRPr="002651F3">
        <w:rPr>
          <w:rFonts w:cs="Tahoma"/>
          <w:szCs w:val="24"/>
        </w:rPr>
        <w:t xml:space="preserve">clinical practice protocols in relation to </w:t>
      </w:r>
      <w:r w:rsidRPr="002651F3">
        <w:rPr>
          <w:szCs w:val="24"/>
        </w:rPr>
        <w:t>c</w:t>
      </w:r>
      <w:r w:rsidR="00C20C8C" w:rsidRPr="002651F3">
        <w:rPr>
          <w:szCs w:val="24"/>
        </w:rPr>
        <w:t>ommunicable diseases prevention.</w:t>
      </w:r>
    </w:p>
    <w:p w14:paraId="139731CE" w14:textId="122F0488" w:rsidR="000A1112" w:rsidRPr="002651F3" w:rsidRDefault="00AA6213" w:rsidP="002651F3">
      <w:pPr>
        <w:widowControl w:val="0"/>
        <w:spacing w:after="240"/>
        <w:rPr>
          <w:szCs w:val="24"/>
        </w:rPr>
      </w:pPr>
      <w:r w:rsidRPr="002651F3">
        <w:rPr>
          <w:szCs w:val="24"/>
        </w:rPr>
        <w:t>P</w:t>
      </w:r>
      <w:r w:rsidR="00B80353" w:rsidRPr="002651F3">
        <w:rPr>
          <w:szCs w:val="24"/>
        </w:rPr>
        <w:t xml:space="preserve">rovide management support to the </w:t>
      </w:r>
      <w:r w:rsidR="00474FA0">
        <w:t>Communicable Diseases</w:t>
      </w:r>
      <w:r w:rsidR="00684DC9">
        <w:t xml:space="preserve"> Response Manager</w:t>
      </w:r>
      <w:r w:rsidR="00684DC9" w:rsidRPr="002651F3">
        <w:rPr>
          <w:szCs w:val="24"/>
        </w:rPr>
        <w:t xml:space="preserve"> </w:t>
      </w:r>
      <w:r w:rsidRPr="002651F3">
        <w:rPr>
          <w:szCs w:val="24"/>
        </w:rPr>
        <w:t>and the</w:t>
      </w:r>
      <w:r w:rsidR="00B80353" w:rsidRPr="002651F3">
        <w:rPr>
          <w:szCs w:val="24"/>
        </w:rPr>
        <w:t xml:space="preserve"> Senior Medical Advisor </w:t>
      </w:r>
      <w:r w:rsidRPr="002651F3">
        <w:rPr>
          <w:szCs w:val="24"/>
        </w:rPr>
        <w:t>in relation to the</w:t>
      </w:r>
      <w:r w:rsidR="00B80353" w:rsidRPr="002651F3">
        <w:rPr>
          <w:szCs w:val="24"/>
        </w:rPr>
        <w:t xml:space="preserve"> development and implementation of health promotion and</w:t>
      </w:r>
      <w:r w:rsidR="004A72F9" w:rsidRPr="002651F3">
        <w:rPr>
          <w:szCs w:val="24"/>
        </w:rPr>
        <w:t xml:space="preserve"> </w:t>
      </w:r>
      <w:r w:rsidR="00B80353" w:rsidRPr="002651F3">
        <w:rPr>
          <w:szCs w:val="24"/>
        </w:rPr>
        <w:t xml:space="preserve">other public health </w:t>
      </w:r>
      <w:r w:rsidR="004A72F9" w:rsidRPr="002651F3">
        <w:rPr>
          <w:szCs w:val="24"/>
        </w:rPr>
        <w:t>programs</w:t>
      </w:r>
      <w:r w:rsidR="00B80353" w:rsidRPr="002651F3">
        <w:rPr>
          <w:szCs w:val="24"/>
        </w:rPr>
        <w:t xml:space="preserve"> in communicable diseases, immunisation and infection control as required. </w:t>
      </w:r>
    </w:p>
    <w:p w14:paraId="2A5E64B5" w14:textId="77777777" w:rsidR="0013547B" w:rsidRDefault="0013547B" w:rsidP="000A1112">
      <w:pPr>
        <w:pStyle w:val="Heading4"/>
        <w:spacing w:before="0" w:after="120"/>
        <w:rPr>
          <w:szCs w:val="24"/>
        </w:rPr>
      </w:pPr>
      <w:r w:rsidRPr="008969B3">
        <w:rPr>
          <w:szCs w:val="24"/>
        </w:rPr>
        <w:t>Duties:</w:t>
      </w:r>
    </w:p>
    <w:p w14:paraId="024A486D" w14:textId="77777777" w:rsidR="002A3BA2" w:rsidRPr="008969B3" w:rsidRDefault="002A3BA2" w:rsidP="000A1112">
      <w:pPr>
        <w:pStyle w:val="NumberedList"/>
        <w:spacing w:after="120"/>
        <w:rPr>
          <w:szCs w:val="24"/>
        </w:rPr>
      </w:pPr>
      <w:r w:rsidRPr="008969B3">
        <w:rPr>
          <w:szCs w:val="24"/>
        </w:rPr>
        <w:t>Establish and maintain links with key stakeholders in communicable diseases, immunisation</w:t>
      </w:r>
      <w:r w:rsidR="00572375">
        <w:rPr>
          <w:szCs w:val="24"/>
        </w:rPr>
        <w:t xml:space="preserve"> </w:t>
      </w:r>
      <w:r w:rsidRPr="008969B3">
        <w:rPr>
          <w:szCs w:val="24"/>
        </w:rPr>
        <w:t>and infection control</w:t>
      </w:r>
      <w:r w:rsidR="00EA3FCE">
        <w:rPr>
          <w:szCs w:val="24"/>
        </w:rPr>
        <w:t>, providing</w:t>
      </w:r>
      <w:r w:rsidRPr="008969B3">
        <w:rPr>
          <w:szCs w:val="24"/>
        </w:rPr>
        <w:t xml:space="preserve"> high quality information and advice on communicable disease control to a range of sectors in the community. This includes </w:t>
      </w:r>
      <w:r w:rsidR="00EA3FCE">
        <w:rPr>
          <w:szCs w:val="24"/>
        </w:rPr>
        <w:t xml:space="preserve">the </w:t>
      </w:r>
      <w:r w:rsidRPr="008969B3">
        <w:rPr>
          <w:szCs w:val="24"/>
        </w:rPr>
        <w:t xml:space="preserve">provision of advice and mentorship to nurses, general practitioners and others in both clinical and non-clinical settings involved in the public health response to communicable diseases. </w:t>
      </w:r>
    </w:p>
    <w:p w14:paraId="76C93AD0" w14:textId="77777777" w:rsidR="002A3BA2" w:rsidRDefault="002A3BA2" w:rsidP="000A1112">
      <w:pPr>
        <w:pStyle w:val="NumberedList"/>
        <w:spacing w:after="120"/>
        <w:rPr>
          <w:szCs w:val="24"/>
        </w:rPr>
      </w:pPr>
      <w:r w:rsidRPr="008969B3">
        <w:rPr>
          <w:szCs w:val="24"/>
        </w:rPr>
        <w:t xml:space="preserve">Coordinate and participate in communicable disease team prevention and control activities such as contact tracing and management, State and National working parties and committees and contribute to enhancement </w:t>
      </w:r>
      <w:r w:rsidR="00EA3FCE">
        <w:rPr>
          <w:szCs w:val="24"/>
        </w:rPr>
        <w:t>and</w:t>
      </w:r>
      <w:r w:rsidRPr="008969B3">
        <w:rPr>
          <w:szCs w:val="24"/>
        </w:rPr>
        <w:t xml:space="preserve"> impl</w:t>
      </w:r>
      <w:r w:rsidR="005875B3">
        <w:rPr>
          <w:szCs w:val="24"/>
        </w:rPr>
        <w:t xml:space="preserve">ementation of infection control </w:t>
      </w:r>
      <w:r w:rsidRPr="008969B3">
        <w:rPr>
          <w:szCs w:val="24"/>
        </w:rPr>
        <w:t>strategies</w:t>
      </w:r>
      <w:r w:rsidR="009F7705">
        <w:rPr>
          <w:szCs w:val="24"/>
        </w:rPr>
        <w:t>,</w:t>
      </w:r>
      <w:r w:rsidRPr="008969B3">
        <w:rPr>
          <w:szCs w:val="24"/>
        </w:rPr>
        <w:t xml:space="preserve"> particularly in community settings. </w:t>
      </w:r>
    </w:p>
    <w:p w14:paraId="20E226C4" w14:textId="40A15D74" w:rsidR="000B163C" w:rsidRPr="005D2269" w:rsidRDefault="000B163C" w:rsidP="000A1112">
      <w:pPr>
        <w:pStyle w:val="NumberedList"/>
        <w:spacing w:after="120"/>
        <w:rPr>
          <w:rFonts w:cs="Tahoma"/>
          <w:szCs w:val="24"/>
        </w:rPr>
      </w:pPr>
      <w:r w:rsidRPr="005D2269">
        <w:rPr>
          <w:rFonts w:cs="Tahoma"/>
          <w:szCs w:val="24"/>
        </w:rPr>
        <w:t xml:space="preserve">Initiate the review, development and implementation of clinical policy and guidelines to support </w:t>
      </w:r>
      <w:r w:rsidR="00BF0C53">
        <w:rPr>
          <w:rFonts w:cs="Tahoma"/>
          <w:szCs w:val="24"/>
        </w:rPr>
        <w:t xml:space="preserve">nursing </w:t>
      </w:r>
      <w:r w:rsidRPr="005D2269">
        <w:rPr>
          <w:rFonts w:cs="Tahoma"/>
          <w:szCs w:val="24"/>
        </w:rPr>
        <w:t xml:space="preserve">best practice, acting as a leader in practice and research that contributes to high standards of client care resulting in policy documents that will guide and inform </w:t>
      </w:r>
      <w:r w:rsidR="007C31CD" w:rsidRPr="005D2269">
        <w:rPr>
          <w:rFonts w:cs="Tahoma"/>
          <w:szCs w:val="24"/>
        </w:rPr>
        <w:t>evidence-based</w:t>
      </w:r>
      <w:r w:rsidRPr="005D2269">
        <w:rPr>
          <w:rFonts w:cs="Tahoma"/>
          <w:szCs w:val="24"/>
        </w:rPr>
        <w:t xml:space="preserve"> practices.</w:t>
      </w:r>
    </w:p>
    <w:p w14:paraId="1EF5F8A9" w14:textId="38EB1E50" w:rsidR="002A3BA2" w:rsidRPr="008969B3" w:rsidRDefault="002A3BA2" w:rsidP="000A1112">
      <w:pPr>
        <w:pStyle w:val="NumberedList"/>
        <w:spacing w:after="120"/>
        <w:rPr>
          <w:szCs w:val="24"/>
        </w:rPr>
      </w:pPr>
      <w:r w:rsidRPr="008969B3">
        <w:rPr>
          <w:szCs w:val="24"/>
        </w:rPr>
        <w:t xml:space="preserve">Facilitate </w:t>
      </w:r>
      <w:r w:rsidR="009F7705">
        <w:rPr>
          <w:szCs w:val="24"/>
        </w:rPr>
        <w:t>and/</w:t>
      </w:r>
      <w:r w:rsidRPr="008969B3">
        <w:rPr>
          <w:szCs w:val="24"/>
        </w:rPr>
        <w:t xml:space="preserve">or </w:t>
      </w:r>
      <w:r>
        <w:rPr>
          <w:szCs w:val="24"/>
        </w:rPr>
        <w:t>deliver</w:t>
      </w:r>
      <w:r w:rsidRPr="008969B3">
        <w:rPr>
          <w:szCs w:val="24"/>
        </w:rPr>
        <w:t xml:space="preserve"> education/training sessions on communicable diseases, immunisation and infection control to key stakeholders, community </w:t>
      </w:r>
      <w:r w:rsidR="00977863">
        <w:rPr>
          <w:szCs w:val="24"/>
        </w:rPr>
        <w:t>organisations</w:t>
      </w:r>
      <w:r w:rsidR="00474FA0">
        <w:rPr>
          <w:szCs w:val="24"/>
        </w:rPr>
        <w:t xml:space="preserve"> and</w:t>
      </w:r>
      <w:r w:rsidRPr="008969B3">
        <w:rPr>
          <w:szCs w:val="24"/>
        </w:rPr>
        <w:t xml:space="preserve"> </w:t>
      </w:r>
      <w:r w:rsidR="00474FA0">
        <w:rPr>
          <w:szCs w:val="24"/>
        </w:rPr>
        <w:t xml:space="preserve">the </w:t>
      </w:r>
      <w:r w:rsidR="002651F3">
        <w:rPr>
          <w:szCs w:val="24"/>
        </w:rPr>
        <w:t>DoH</w:t>
      </w:r>
      <w:r>
        <w:rPr>
          <w:szCs w:val="24"/>
        </w:rPr>
        <w:t xml:space="preserve">. </w:t>
      </w:r>
    </w:p>
    <w:p w14:paraId="5D511B7F" w14:textId="3FA174BA" w:rsidR="00B80353" w:rsidRPr="00977863" w:rsidRDefault="00B80353" w:rsidP="000A1112">
      <w:pPr>
        <w:pStyle w:val="NumberedList"/>
        <w:spacing w:after="120"/>
        <w:rPr>
          <w:szCs w:val="24"/>
        </w:rPr>
      </w:pPr>
      <w:r w:rsidRPr="00977863">
        <w:rPr>
          <w:szCs w:val="24"/>
        </w:rPr>
        <w:lastRenderedPageBreak/>
        <w:t xml:space="preserve">Assist the </w:t>
      </w:r>
      <w:r w:rsidR="00474FA0">
        <w:t>Communicable Diseases</w:t>
      </w:r>
      <w:r w:rsidR="00684DC9">
        <w:t xml:space="preserve"> Response Manager</w:t>
      </w:r>
      <w:r w:rsidR="00684DC9" w:rsidRPr="00977863">
        <w:rPr>
          <w:szCs w:val="24"/>
        </w:rPr>
        <w:t xml:space="preserve"> </w:t>
      </w:r>
      <w:r w:rsidRPr="00977863">
        <w:rPr>
          <w:szCs w:val="24"/>
        </w:rPr>
        <w:t xml:space="preserve">in the surveillance and reporting of a range of communicable diseases </w:t>
      </w:r>
      <w:r w:rsidR="00977863">
        <w:rPr>
          <w:szCs w:val="24"/>
        </w:rPr>
        <w:t>and c</w:t>
      </w:r>
      <w:r w:rsidRPr="00977863">
        <w:rPr>
          <w:szCs w:val="24"/>
        </w:rPr>
        <w:t xml:space="preserve">ontribute </w:t>
      </w:r>
      <w:r w:rsidR="00C20C8C" w:rsidRPr="00977863">
        <w:rPr>
          <w:szCs w:val="24"/>
        </w:rPr>
        <w:t>to</w:t>
      </w:r>
      <w:r w:rsidRPr="00977863">
        <w:rPr>
          <w:szCs w:val="24"/>
        </w:rPr>
        <w:t xml:space="preserve"> the planning, implementation and evaluation of communicable diseases and immunisation programs on a statewide basis. </w:t>
      </w:r>
    </w:p>
    <w:p w14:paraId="0B98C882" w14:textId="77777777" w:rsidR="00B80353" w:rsidRPr="008969B3" w:rsidRDefault="00B80353" w:rsidP="000A1112">
      <w:pPr>
        <w:pStyle w:val="NumberedList"/>
        <w:spacing w:after="120"/>
        <w:rPr>
          <w:szCs w:val="24"/>
        </w:rPr>
      </w:pPr>
      <w:r w:rsidRPr="008969B3">
        <w:rPr>
          <w:szCs w:val="24"/>
        </w:rPr>
        <w:t xml:space="preserve">Actively seek learning opportunities and professional development to provide advice and support in contemporary nursing practice and promote an environment conducive to organisational learning, innovation and change. </w:t>
      </w:r>
    </w:p>
    <w:p w14:paraId="7F50CFE1" w14:textId="77777777" w:rsidR="00B80353" w:rsidRPr="008969B3" w:rsidRDefault="002A3BA2" w:rsidP="000A1112">
      <w:pPr>
        <w:pStyle w:val="NumberedList"/>
        <w:spacing w:after="120"/>
        <w:rPr>
          <w:szCs w:val="24"/>
        </w:rPr>
      </w:pPr>
      <w:r>
        <w:rPr>
          <w:szCs w:val="24"/>
        </w:rPr>
        <w:t>Contribute expertise to the</w:t>
      </w:r>
      <w:r w:rsidR="00B80353" w:rsidRPr="008969B3">
        <w:rPr>
          <w:szCs w:val="24"/>
        </w:rPr>
        <w:t xml:space="preserve"> preparation of brief</w:t>
      </w:r>
      <w:r>
        <w:rPr>
          <w:szCs w:val="24"/>
        </w:rPr>
        <w:t>ing notes</w:t>
      </w:r>
      <w:r w:rsidR="00977863">
        <w:rPr>
          <w:szCs w:val="24"/>
        </w:rPr>
        <w:t xml:space="preserve">, reports, presentations </w:t>
      </w:r>
      <w:r w:rsidR="00B80353" w:rsidRPr="008969B3">
        <w:rPr>
          <w:szCs w:val="24"/>
        </w:rPr>
        <w:t xml:space="preserve">and ministerial correspondence as required. </w:t>
      </w:r>
    </w:p>
    <w:p w14:paraId="5A43F4D4" w14:textId="77777777" w:rsidR="0013547B" w:rsidRPr="008969B3" w:rsidRDefault="00887E3C" w:rsidP="000A1112">
      <w:pPr>
        <w:pStyle w:val="NumberedList"/>
        <w:spacing w:after="120"/>
        <w:rPr>
          <w:szCs w:val="24"/>
        </w:rPr>
      </w:pPr>
      <w:r w:rsidRPr="008969B3">
        <w:rPr>
          <w:szCs w:val="24"/>
        </w:rPr>
        <w:t xml:space="preserve">Actively participate in and contribute to the organisation’s Quality </w:t>
      </w:r>
      <w:r w:rsidR="00831D3C" w:rsidRPr="008969B3">
        <w:rPr>
          <w:szCs w:val="24"/>
        </w:rPr>
        <w:t>&amp;</w:t>
      </w:r>
      <w:r w:rsidR="005E71A7" w:rsidRPr="008969B3">
        <w:rPr>
          <w:szCs w:val="24"/>
        </w:rPr>
        <w:t xml:space="preserve"> Safety and Work</w:t>
      </w:r>
      <w:r w:rsidRPr="008969B3">
        <w:rPr>
          <w:szCs w:val="24"/>
        </w:rPr>
        <w:t xml:space="preserve"> Health </w:t>
      </w:r>
      <w:r w:rsidR="00831D3C" w:rsidRPr="008969B3">
        <w:rPr>
          <w:szCs w:val="24"/>
        </w:rPr>
        <w:t>&amp;</w:t>
      </w:r>
      <w:r w:rsidRPr="008969B3">
        <w:rPr>
          <w:szCs w:val="24"/>
        </w:rPr>
        <w:t xml:space="preserve"> Safety processes, including the development and implementation of safety systems, improvement initiatives and related training, ensuring that quality and safety improvement processes are in place and acted upon.</w:t>
      </w:r>
    </w:p>
    <w:p w14:paraId="7C146039" w14:textId="77777777" w:rsidR="000A1112" w:rsidRPr="00E23452" w:rsidRDefault="0013547B" w:rsidP="002651F3">
      <w:pPr>
        <w:pStyle w:val="NumberedList"/>
        <w:spacing w:after="240"/>
        <w:rPr>
          <w:szCs w:val="24"/>
        </w:rPr>
      </w:pPr>
      <w:r w:rsidRPr="008969B3">
        <w:rPr>
          <w:szCs w:val="24"/>
        </w:rPr>
        <w:t>The incumbent can expect to be allocated duties, not specifically mentioned in this document, that are within the capacity, qualifications and experience normally expected from persons occupying jobs at this classification level.</w:t>
      </w:r>
    </w:p>
    <w:p w14:paraId="34BC6A89" w14:textId="77777777" w:rsidR="0017128D" w:rsidRDefault="0013547B" w:rsidP="000A1112">
      <w:pPr>
        <w:pStyle w:val="Heading4"/>
        <w:spacing w:before="0" w:after="120"/>
        <w:rPr>
          <w:szCs w:val="24"/>
        </w:rPr>
      </w:pPr>
      <w:r w:rsidRPr="008969B3">
        <w:rPr>
          <w:szCs w:val="24"/>
        </w:rPr>
        <w:t>Scope of Work Performed:</w:t>
      </w:r>
    </w:p>
    <w:p w14:paraId="3B4FDF1D" w14:textId="3612CAC6" w:rsidR="00F756E3" w:rsidRPr="005D2269" w:rsidRDefault="00F756E3" w:rsidP="000A1112">
      <w:pPr>
        <w:pStyle w:val="BulletedListLevel1"/>
        <w:numPr>
          <w:ilvl w:val="0"/>
          <w:numId w:val="0"/>
        </w:numPr>
        <w:tabs>
          <w:tab w:val="clear" w:pos="1134"/>
        </w:tabs>
        <w:spacing w:after="120"/>
      </w:pPr>
      <w:r w:rsidRPr="00F414FC">
        <w:t>The Clinical Nurse Consultant</w:t>
      </w:r>
      <w:r w:rsidR="009F7705">
        <w:t xml:space="preserve"> </w:t>
      </w:r>
      <w:r w:rsidR="00474FA0">
        <w:t>–</w:t>
      </w:r>
      <w:r w:rsidR="009F7705">
        <w:t xml:space="preserve"> </w:t>
      </w:r>
      <w:r>
        <w:t>Communicable</w:t>
      </w:r>
      <w:r w:rsidR="00474FA0">
        <w:t xml:space="preserve"> </w:t>
      </w:r>
      <w:r>
        <w:t xml:space="preserve">Diseases </w:t>
      </w:r>
      <w:r w:rsidRPr="00F414FC">
        <w:t xml:space="preserve">will </w:t>
      </w:r>
      <w:r>
        <w:t>w</w:t>
      </w:r>
      <w:r w:rsidRPr="00F414FC">
        <w:t xml:space="preserve">ork with </w:t>
      </w:r>
      <w:r>
        <w:t xml:space="preserve">limited </w:t>
      </w:r>
      <w:r w:rsidRPr="005D2269">
        <w:t>guidance, supervision and support from the</w:t>
      </w:r>
      <w:r>
        <w:t xml:space="preserve"> </w:t>
      </w:r>
      <w:r w:rsidR="00474FA0">
        <w:t>Communicable Diseases</w:t>
      </w:r>
      <w:r w:rsidR="00684DC9">
        <w:t xml:space="preserve"> Response Manager</w:t>
      </w:r>
      <w:r w:rsidRPr="000D7C24">
        <w:t>.</w:t>
      </w:r>
      <w:r w:rsidR="000D7C24" w:rsidRPr="000D7C24">
        <w:t xml:space="preserve"> </w:t>
      </w:r>
      <w:r w:rsidR="000D7C24">
        <w:t>T</w:t>
      </w:r>
      <w:r w:rsidR="000D7C24" w:rsidRPr="000D7C24">
        <w:t>he Senior Medical Advisor</w:t>
      </w:r>
      <w:r w:rsidR="000D7C24">
        <w:t xml:space="preserve"> will provide direction and support for </w:t>
      </w:r>
      <w:r w:rsidR="000D7C24" w:rsidRPr="000D7C24">
        <w:t>clinical matters</w:t>
      </w:r>
      <w:r w:rsidR="000D7C24">
        <w:t xml:space="preserve">. </w:t>
      </w:r>
      <w:r>
        <w:t>The role will:</w:t>
      </w:r>
    </w:p>
    <w:p w14:paraId="022F311B" w14:textId="77777777" w:rsidR="00F756E3" w:rsidRPr="005D2269" w:rsidRDefault="00F756E3" w:rsidP="000A1112">
      <w:pPr>
        <w:pStyle w:val="BulletedListLevel1"/>
        <w:numPr>
          <w:ilvl w:val="0"/>
          <w:numId w:val="38"/>
        </w:numPr>
        <w:tabs>
          <w:tab w:val="clear" w:pos="1134"/>
        </w:tabs>
        <w:spacing w:after="120"/>
        <w:ind w:left="567" w:hanging="567"/>
      </w:pPr>
      <w:r w:rsidRPr="005D2269">
        <w:t xml:space="preserve">Practice in accordance with the </w:t>
      </w:r>
      <w:r w:rsidRPr="005D2269">
        <w:rPr>
          <w:rStyle w:val="st1"/>
          <w:rFonts w:cs="Arial"/>
          <w:bCs/>
          <w:color w:val="000000"/>
        </w:rPr>
        <w:t>Nursing and Midwifery Board of Australia</w:t>
      </w:r>
      <w:r w:rsidRPr="005D2269">
        <w:rPr>
          <w:rStyle w:val="st1"/>
          <w:rFonts w:cs="Arial"/>
          <w:color w:val="222222"/>
        </w:rPr>
        <w:t xml:space="preserve"> (</w:t>
      </w:r>
      <w:r w:rsidRPr="005D2269">
        <w:t>NMBA) codes and guidelines for registered nurses/midwives</w:t>
      </w:r>
      <w:r>
        <w:t>.</w:t>
      </w:r>
      <w:r w:rsidRPr="005D2269">
        <w:t xml:space="preserve"> </w:t>
      </w:r>
      <w:r>
        <w:t xml:space="preserve"> </w:t>
      </w:r>
    </w:p>
    <w:p w14:paraId="677B9CEB" w14:textId="77777777" w:rsidR="00F756E3" w:rsidRPr="005D2269" w:rsidRDefault="00F756E3" w:rsidP="000A1112">
      <w:pPr>
        <w:pStyle w:val="BulletedListLevel1"/>
        <w:numPr>
          <w:ilvl w:val="0"/>
          <w:numId w:val="38"/>
        </w:numPr>
        <w:tabs>
          <w:tab w:val="clear" w:pos="1134"/>
        </w:tabs>
        <w:spacing w:after="120"/>
        <w:ind w:left="567" w:hanging="567"/>
      </w:pPr>
      <w:r w:rsidRPr="005D2269">
        <w:t xml:space="preserve">Operate </w:t>
      </w:r>
      <w:r>
        <w:t>with</w:t>
      </w:r>
      <w:r w:rsidRPr="005D2269">
        <w:t xml:space="preserve"> a high level of professional independence in the delivery of consultancy and clinical services and is required to exercise initiative and professional judgement.</w:t>
      </w:r>
    </w:p>
    <w:p w14:paraId="0C3FC17D" w14:textId="77777777" w:rsidR="00F756E3" w:rsidRPr="005D2269" w:rsidRDefault="00F756E3" w:rsidP="000A1112">
      <w:pPr>
        <w:pStyle w:val="BulletedListLevel1"/>
        <w:numPr>
          <w:ilvl w:val="0"/>
          <w:numId w:val="38"/>
        </w:numPr>
        <w:tabs>
          <w:tab w:val="clear" w:pos="1134"/>
        </w:tabs>
        <w:spacing w:after="120"/>
        <w:ind w:left="567" w:hanging="567"/>
      </w:pPr>
      <w:r w:rsidRPr="005D2269">
        <w:t xml:space="preserve">Lead and manage the development of an effective, efficient and dynamic service delivery framework including actively contributing to business planning and evaluation of services for the </w:t>
      </w:r>
      <w:r>
        <w:t>Communicable Diseases Unit</w:t>
      </w:r>
      <w:r w:rsidRPr="005D2269">
        <w:t xml:space="preserve"> that will improve clinical outcomes. </w:t>
      </w:r>
    </w:p>
    <w:p w14:paraId="04EE81ED" w14:textId="50B39F77" w:rsidR="00F756E3" w:rsidRPr="005D2269" w:rsidRDefault="00F756E3" w:rsidP="000A1112">
      <w:pPr>
        <w:pStyle w:val="BulletedListLevel1"/>
        <w:numPr>
          <w:ilvl w:val="0"/>
          <w:numId w:val="38"/>
        </w:numPr>
        <w:tabs>
          <w:tab w:val="clear" w:pos="1134"/>
        </w:tabs>
        <w:spacing w:after="120"/>
        <w:ind w:left="567" w:hanging="567"/>
      </w:pPr>
      <w:r>
        <w:t>Be</w:t>
      </w:r>
      <w:r w:rsidRPr="005D2269">
        <w:t xml:space="preserve"> responsible and accountable for the provision of clinical education to nursing and as appropriate to other health professionals in the speciality field of </w:t>
      </w:r>
      <w:r w:rsidRPr="008969B3">
        <w:t>communicable diseases, immunisation and infection control</w:t>
      </w:r>
      <w:r w:rsidRPr="005D2269">
        <w:t xml:space="preserve"> which will include community</w:t>
      </w:r>
      <w:r w:rsidR="00474FA0">
        <w:t>-</w:t>
      </w:r>
      <w:r w:rsidRPr="005D2269">
        <w:t>based health professionals and support groups as r</w:t>
      </w:r>
      <w:r>
        <w:t>equired</w:t>
      </w:r>
      <w:r w:rsidRPr="005D2269">
        <w:t>.</w:t>
      </w:r>
      <w:r>
        <w:t xml:space="preserve"> </w:t>
      </w:r>
    </w:p>
    <w:p w14:paraId="4CFB0656" w14:textId="77777777" w:rsidR="000D7C24" w:rsidRDefault="00F756E3" w:rsidP="000A1112">
      <w:pPr>
        <w:pStyle w:val="BulletedListLevel1"/>
        <w:numPr>
          <w:ilvl w:val="0"/>
          <w:numId w:val="38"/>
        </w:numPr>
        <w:tabs>
          <w:tab w:val="clear" w:pos="1134"/>
        </w:tabs>
        <w:spacing w:after="120"/>
        <w:ind w:left="567" w:hanging="567"/>
      </w:pPr>
      <w:r w:rsidRPr="005D2269">
        <w:t>Accep</w:t>
      </w:r>
      <w:r>
        <w:t>t</w:t>
      </w:r>
      <w:r w:rsidRPr="005D2269">
        <w:t xml:space="preserve"> accountability and responsibility for agreed outcomes in the provision of efficient and reflective nursing </w:t>
      </w:r>
      <w:r w:rsidR="000D7C24">
        <w:t>consultancy services</w:t>
      </w:r>
      <w:r w:rsidRPr="005D2269">
        <w:t>, and for recognising and maintaining own professional development needs as well as contributing to performance development for other nursing staff.</w:t>
      </w:r>
    </w:p>
    <w:p w14:paraId="552EF5A5" w14:textId="7F47499A" w:rsidR="000A1112" w:rsidRDefault="0038206C" w:rsidP="000A1112">
      <w:pPr>
        <w:pStyle w:val="BulletedListLevel1"/>
        <w:numPr>
          <w:ilvl w:val="0"/>
          <w:numId w:val="38"/>
        </w:numPr>
        <w:tabs>
          <w:tab w:val="clear" w:pos="1134"/>
        </w:tabs>
        <w:spacing w:after="120"/>
        <w:ind w:left="567" w:hanging="567"/>
      </w:pPr>
      <w:r w:rsidRPr="008969B3">
        <w:t xml:space="preserve">Conduct investigations under the </w:t>
      </w:r>
      <w:r w:rsidRPr="000D7C24">
        <w:rPr>
          <w:i/>
        </w:rPr>
        <w:t>Public Health Act 1997</w:t>
      </w:r>
      <w:r w:rsidRPr="008969B3">
        <w:t>.</w:t>
      </w:r>
      <w:r w:rsidR="00B80353" w:rsidRPr="008969B3">
        <w:t xml:space="preserve"> </w:t>
      </w:r>
    </w:p>
    <w:p w14:paraId="56EF508D" w14:textId="77777777" w:rsidR="007C31CD" w:rsidRPr="00E23452" w:rsidRDefault="007C31CD" w:rsidP="007C31CD">
      <w:pPr>
        <w:pStyle w:val="BulletedListLevel1"/>
        <w:numPr>
          <w:ilvl w:val="0"/>
          <w:numId w:val="38"/>
        </w:numPr>
        <w:tabs>
          <w:tab w:val="clear" w:pos="1134"/>
        </w:tabs>
        <w:spacing w:after="120"/>
        <w:ind w:left="567" w:hanging="567"/>
      </w:pPr>
      <w:proofErr w:type="gramStart"/>
      <w:r>
        <w:t>Comply</w:t>
      </w:r>
      <w:r w:rsidRPr="005D1930">
        <w:t xml:space="preserve"> </w:t>
      </w:r>
      <w:r w:rsidRPr="005D1930">
        <w:rPr>
          <w:iCs/>
        </w:rPr>
        <w:t>at all times</w:t>
      </w:r>
      <w:proofErr w:type="gramEnd"/>
      <w:r w:rsidRPr="005D1930">
        <w:rPr>
          <w:iCs/>
        </w:rPr>
        <w:t xml:space="preserve"> with policy and protocol requirements, in particular those relating to mandatory education, training and assessment</w:t>
      </w:r>
      <w:r>
        <w:rPr>
          <w:iCs/>
        </w:rPr>
        <w:t>.</w:t>
      </w:r>
    </w:p>
    <w:p w14:paraId="0592A412" w14:textId="77777777" w:rsidR="003B1108" w:rsidRDefault="00831D3C" w:rsidP="002651F3">
      <w:pPr>
        <w:pStyle w:val="Heading4"/>
        <w:spacing w:before="0" w:after="120" w:line="280" w:lineRule="atLeast"/>
        <w:rPr>
          <w:szCs w:val="24"/>
        </w:rPr>
      </w:pPr>
      <w:r w:rsidRPr="008969B3">
        <w:rPr>
          <w:szCs w:val="24"/>
        </w:rPr>
        <w:t>Essential Requirements:</w:t>
      </w:r>
    </w:p>
    <w:p w14:paraId="65ACF3F2" w14:textId="15F97C43" w:rsidR="003B1108" w:rsidRPr="003B1108" w:rsidRDefault="003B1108" w:rsidP="002651F3">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3717679A" w14:textId="77777777" w:rsidR="007611EA" w:rsidRPr="002926D4" w:rsidRDefault="00B80353" w:rsidP="002651F3">
      <w:pPr>
        <w:pStyle w:val="BulletedListLevel1"/>
        <w:spacing w:after="120" w:line="280" w:lineRule="atLeast"/>
      </w:pPr>
      <w:r w:rsidRPr="008969B3">
        <w:lastRenderedPageBreak/>
        <w:t xml:space="preserve">Registered </w:t>
      </w:r>
      <w:r w:rsidR="000D7C24">
        <w:t>with the N</w:t>
      </w:r>
      <w:r w:rsidR="00EA3FCE">
        <w:t xml:space="preserve">ursing and </w:t>
      </w:r>
      <w:r w:rsidR="000D7C24">
        <w:t>Midwifery B</w:t>
      </w:r>
      <w:r w:rsidR="00EA3FCE">
        <w:t>oard of Australia as a Registered Nurse.</w:t>
      </w:r>
    </w:p>
    <w:p w14:paraId="17EE4CE0" w14:textId="77777777" w:rsidR="007611EA" w:rsidRPr="0079172C" w:rsidRDefault="007611EA" w:rsidP="002651F3">
      <w:pPr>
        <w:pStyle w:val="BulletedListLevel1"/>
        <w:numPr>
          <w:ilvl w:val="0"/>
          <w:numId w:val="16"/>
        </w:numPr>
        <w:spacing w:after="120" w:line="280" w:lineRule="atLeast"/>
      </w:pPr>
      <w:r w:rsidRPr="0079172C">
        <w:t>The Head of the State Service has determined that the person nominated for this job is to satisfy a pre</w:t>
      </w:r>
      <w:r w:rsidRPr="0079172C">
        <w:noBreakHyphen/>
        <w:t>employment check before taking up the appointment, on promotion or transfer. The following checks are to be conducted:</w:t>
      </w:r>
    </w:p>
    <w:p w14:paraId="2C07DD41" w14:textId="77777777" w:rsidR="007611EA" w:rsidRPr="0079172C" w:rsidRDefault="007611EA" w:rsidP="00474FA0">
      <w:pPr>
        <w:pStyle w:val="BulletedListLevel1"/>
        <w:numPr>
          <w:ilvl w:val="0"/>
          <w:numId w:val="43"/>
        </w:numPr>
        <w:tabs>
          <w:tab w:val="clear" w:pos="1134"/>
        </w:tabs>
        <w:spacing w:after="120" w:line="280" w:lineRule="atLeast"/>
        <w:ind w:left="993" w:hanging="426"/>
      </w:pPr>
      <w:r w:rsidRPr="0079172C">
        <w:t>Conviction checks in the following areas:</w:t>
      </w:r>
    </w:p>
    <w:p w14:paraId="44BFE313" w14:textId="77777777" w:rsidR="007611EA" w:rsidRPr="0079172C" w:rsidRDefault="007611EA" w:rsidP="00474FA0">
      <w:pPr>
        <w:pStyle w:val="BulletedListLevel1"/>
        <w:numPr>
          <w:ilvl w:val="1"/>
          <w:numId w:val="44"/>
        </w:numPr>
        <w:spacing w:after="120" w:line="280" w:lineRule="atLeast"/>
        <w:ind w:left="1418" w:hanging="425"/>
      </w:pPr>
      <w:r w:rsidRPr="0079172C">
        <w:t>crimes of violence</w:t>
      </w:r>
    </w:p>
    <w:p w14:paraId="10772F4A" w14:textId="77777777" w:rsidR="007611EA" w:rsidRPr="0079172C" w:rsidRDefault="007611EA" w:rsidP="00474FA0">
      <w:pPr>
        <w:pStyle w:val="BulletedListLevel1"/>
        <w:numPr>
          <w:ilvl w:val="1"/>
          <w:numId w:val="44"/>
        </w:numPr>
        <w:spacing w:after="120" w:line="280" w:lineRule="atLeast"/>
        <w:ind w:left="1418" w:hanging="425"/>
      </w:pPr>
      <w:r w:rsidRPr="0079172C">
        <w:t>sex related offences</w:t>
      </w:r>
    </w:p>
    <w:p w14:paraId="475DE620" w14:textId="77777777" w:rsidR="007611EA" w:rsidRPr="0079172C" w:rsidRDefault="007611EA" w:rsidP="00474FA0">
      <w:pPr>
        <w:pStyle w:val="BulletedListLevel1"/>
        <w:numPr>
          <w:ilvl w:val="1"/>
          <w:numId w:val="44"/>
        </w:numPr>
        <w:spacing w:after="120" w:line="280" w:lineRule="atLeast"/>
        <w:ind w:left="1418" w:hanging="425"/>
      </w:pPr>
      <w:r w:rsidRPr="0079172C">
        <w:t>serious drug offences</w:t>
      </w:r>
    </w:p>
    <w:p w14:paraId="785234F6" w14:textId="77777777" w:rsidR="007611EA" w:rsidRPr="0079172C" w:rsidRDefault="007611EA" w:rsidP="00474FA0">
      <w:pPr>
        <w:pStyle w:val="BulletedListLevel1"/>
        <w:numPr>
          <w:ilvl w:val="1"/>
          <w:numId w:val="44"/>
        </w:numPr>
        <w:spacing w:after="120" w:line="280" w:lineRule="atLeast"/>
        <w:ind w:left="1418" w:hanging="425"/>
      </w:pPr>
      <w:r w:rsidRPr="0079172C">
        <w:t>crimes involving dishonesty</w:t>
      </w:r>
    </w:p>
    <w:p w14:paraId="04C6AB52" w14:textId="77777777" w:rsidR="007611EA" w:rsidRPr="0079172C" w:rsidRDefault="007611EA" w:rsidP="00474FA0">
      <w:pPr>
        <w:pStyle w:val="BulletedListLevel1"/>
        <w:numPr>
          <w:ilvl w:val="0"/>
          <w:numId w:val="43"/>
        </w:numPr>
        <w:tabs>
          <w:tab w:val="clear" w:pos="1134"/>
        </w:tabs>
        <w:spacing w:after="120" w:line="280" w:lineRule="atLeast"/>
        <w:ind w:left="993" w:hanging="426"/>
      </w:pPr>
      <w:r w:rsidRPr="0079172C">
        <w:t>Identification check</w:t>
      </w:r>
    </w:p>
    <w:p w14:paraId="54A71645" w14:textId="77777777" w:rsidR="007611EA" w:rsidRDefault="007611EA" w:rsidP="00474FA0">
      <w:pPr>
        <w:pStyle w:val="BulletedListLevel1"/>
        <w:numPr>
          <w:ilvl w:val="0"/>
          <w:numId w:val="43"/>
        </w:numPr>
        <w:tabs>
          <w:tab w:val="clear" w:pos="1134"/>
        </w:tabs>
        <w:spacing w:after="240" w:line="280" w:lineRule="atLeast"/>
        <w:ind w:left="993" w:hanging="426"/>
      </w:pPr>
      <w:r w:rsidRPr="0079172C">
        <w:t>Disciplinary action in previous employment check</w:t>
      </w:r>
      <w:r>
        <w:t>.</w:t>
      </w:r>
    </w:p>
    <w:p w14:paraId="290E38B9" w14:textId="77777777" w:rsidR="007D4E47" w:rsidRPr="008969B3" w:rsidRDefault="007D4E47" w:rsidP="002651F3">
      <w:pPr>
        <w:pStyle w:val="Heading4"/>
        <w:spacing w:before="0" w:after="120" w:line="280" w:lineRule="atLeast"/>
        <w:rPr>
          <w:szCs w:val="24"/>
        </w:rPr>
      </w:pPr>
      <w:r w:rsidRPr="008969B3">
        <w:rPr>
          <w:szCs w:val="24"/>
        </w:rPr>
        <w:t>Desirable Requirements</w:t>
      </w:r>
      <w:r w:rsidR="005E71A7" w:rsidRPr="008969B3">
        <w:rPr>
          <w:szCs w:val="24"/>
        </w:rPr>
        <w:t>:</w:t>
      </w:r>
    </w:p>
    <w:p w14:paraId="21A2DB03" w14:textId="77777777" w:rsidR="007D4E47" w:rsidRDefault="00B80353" w:rsidP="002651F3">
      <w:pPr>
        <w:pStyle w:val="BulletedListLevel1"/>
        <w:spacing w:after="120" w:line="280" w:lineRule="atLeast"/>
      </w:pPr>
      <w:r w:rsidRPr="008969B3">
        <w:t xml:space="preserve">Current </w:t>
      </w:r>
      <w:r w:rsidR="000A1112">
        <w:t>D</w:t>
      </w:r>
      <w:r w:rsidRPr="008969B3">
        <w:t xml:space="preserve">river’s </w:t>
      </w:r>
      <w:r w:rsidR="000A1112">
        <w:t>L</w:t>
      </w:r>
      <w:r w:rsidRPr="008969B3">
        <w:t>icence.</w:t>
      </w:r>
    </w:p>
    <w:p w14:paraId="715E70B1" w14:textId="657597FD" w:rsidR="000A1112" w:rsidRPr="00E23452" w:rsidRDefault="00C14CC1" w:rsidP="002651F3">
      <w:pPr>
        <w:pStyle w:val="BulletedListLevel1"/>
        <w:spacing w:after="240" w:line="280" w:lineRule="atLeast"/>
      </w:pPr>
      <w:r>
        <w:t>Relevant post</w:t>
      </w:r>
      <w:r w:rsidR="00474FA0">
        <w:t>graduate</w:t>
      </w:r>
      <w:r>
        <w:t xml:space="preserve"> tertiary qualification.</w:t>
      </w:r>
    </w:p>
    <w:p w14:paraId="4F162784" w14:textId="77777777" w:rsidR="0013547B" w:rsidRDefault="0013547B" w:rsidP="002651F3">
      <w:pPr>
        <w:pStyle w:val="Heading4"/>
        <w:spacing w:before="0" w:after="120" w:line="280" w:lineRule="atLeast"/>
        <w:rPr>
          <w:szCs w:val="24"/>
        </w:rPr>
      </w:pPr>
      <w:r w:rsidRPr="008969B3">
        <w:rPr>
          <w:szCs w:val="24"/>
        </w:rPr>
        <w:t>Selection Criteria:</w:t>
      </w:r>
    </w:p>
    <w:p w14:paraId="1FF6DE7A" w14:textId="77777777" w:rsidR="00BB1E59" w:rsidRDefault="00BB1E59" w:rsidP="002651F3">
      <w:pPr>
        <w:pStyle w:val="BulletedListLevel1"/>
        <w:keepLines w:val="0"/>
        <w:widowControl w:val="0"/>
        <w:numPr>
          <w:ilvl w:val="0"/>
          <w:numId w:val="32"/>
        </w:numPr>
        <w:tabs>
          <w:tab w:val="clear" w:pos="1134"/>
        </w:tabs>
        <w:spacing w:after="120" w:line="280" w:lineRule="atLeast"/>
        <w:ind w:left="567" w:hanging="567"/>
      </w:pPr>
      <w:r>
        <w:t xml:space="preserve">Demonstrated advanced level of clinical nursing expertise </w:t>
      </w:r>
      <w:r w:rsidR="0017128D" w:rsidRPr="000A1827">
        <w:t xml:space="preserve">in </w:t>
      </w:r>
      <w:r>
        <w:t xml:space="preserve">the management of </w:t>
      </w:r>
      <w:r w:rsidRPr="008969B3">
        <w:t>communicable diseases, immunisation and infection control</w:t>
      </w:r>
      <w:r>
        <w:t xml:space="preserve">. </w:t>
      </w:r>
      <w:r w:rsidRPr="008969B3">
        <w:t xml:space="preserve"> </w:t>
      </w:r>
    </w:p>
    <w:p w14:paraId="5CC1BAE5" w14:textId="77777777" w:rsidR="0028645D" w:rsidRDefault="00BB1E59" w:rsidP="002651F3">
      <w:pPr>
        <w:pStyle w:val="BulletedListLevel1"/>
        <w:keepLines w:val="0"/>
        <w:widowControl w:val="0"/>
        <w:numPr>
          <w:ilvl w:val="0"/>
          <w:numId w:val="32"/>
        </w:numPr>
        <w:tabs>
          <w:tab w:val="clear" w:pos="1134"/>
        </w:tabs>
        <w:spacing w:after="120" w:line="280" w:lineRule="atLeast"/>
        <w:ind w:left="567" w:hanging="567"/>
      </w:pPr>
      <w:r>
        <w:t>Well-</w:t>
      </w:r>
      <w:r w:rsidRPr="000A1827">
        <w:t>developed leadership skills with the ability to collaborate within an inter-disciplinary team and to consult, refer, liaise and negotiate on complex professional, clinical service and health systems issues.</w:t>
      </w:r>
    </w:p>
    <w:p w14:paraId="0F2BD576" w14:textId="77777777" w:rsidR="0028645D" w:rsidRPr="0028645D" w:rsidRDefault="0017128D" w:rsidP="002651F3">
      <w:pPr>
        <w:pStyle w:val="BulletedListLevel1"/>
        <w:keepLines w:val="0"/>
        <w:widowControl w:val="0"/>
        <w:numPr>
          <w:ilvl w:val="0"/>
          <w:numId w:val="32"/>
        </w:numPr>
        <w:tabs>
          <w:tab w:val="clear" w:pos="1134"/>
        </w:tabs>
        <w:spacing w:after="120" w:line="280" w:lineRule="atLeast"/>
        <w:ind w:left="567" w:hanging="567"/>
      </w:pPr>
      <w:r w:rsidRPr="0028645D">
        <w:t>Demonstrated capacity to undertake research and develop and apply quality improvement principles and strategies in</w:t>
      </w:r>
      <w:r w:rsidR="0028645D" w:rsidRPr="0028645D">
        <w:t xml:space="preserve"> the speciality area</w:t>
      </w:r>
      <w:r w:rsidR="009F7705">
        <w:t>,</w:t>
      </w:r>
      <w:r w:rsidR="0028645D" w:rsidRPr="0028645D">
        <w:t xml:space="preserve"> </w:t>
      </w:r>
      <w:r w:rsidR="009F7705">
        <w:t>with</w:t>
      </w:r>
      <w:r w:rsidR="0028645D" w:rsidRPr="0028645D">
        <w:t xml:space="preserve"> the </w:t>
      </w:r>
      <w:r w:rsidR="0028645D" w:rsidRPr="0028645D">
        <w:rPr>
          <w:rFonts w:cs="TTE585AA70t00"/>
        </w:rPr>
        <w:t>ability to coordinate and integrate findings to support decision making</w:t>
      </w:r>
      <w:r w:rsidR="009F7705">
        <w:rPr>
          <w:rFonts w:cs="TTE585AA70t00"/>
        </w:rPr>
        <w:t>,</w:t>
      </w:r>
      <w:r w:rsidR="0028645D" w:rsidRPr="0028645D">
        <w:rPr>
          <w:rFonts w:cs="TTE585AA70t00"/>
        </w:rPr>
        <w:t xml:space="preserve"> innovative thinking and objective analysis to achieve agreed outcomes. </w:t>
      </w:r>
    </w:p>
    <w:p w14:paraId="1FA8C36C" w14:textId="59504A6F" w:rsidR="0028645D" w:rsidRPr="0028645D" w:rsidRDefault="0028645D" w:rsidP="002651F3">
      <w:pPr>
        <w:pStyle w:val="Heading3"/>
        <w:keepNext w:val="0"/>
        <w:keepLines w:val="0"/>
        <w:widowControl w:val="0"/>
        <w:numPr>
          <w:ilvl w:val="0"/>
          <w:numId w:val="32"/>
        </w:numPr>
        <w:tabs>
          <w:tab w:val="clear" w:pos="567"/>
        </w:tabs>
        <w:spacing w:before="0" w:after="120" w:line="280" w:lineRule="atLeast"/>
        <w:ind w:left="567" w:hanging="567"/>
        <w:rPr>
          <w:rFonts w:cs="Times New Roman"/>
          <w:b w:val="0"/>
          <w:bCs w:val="0"/>
          <w:iCs w:val="0"/>
          <w:sz w:val="24"/>
          <w:szCs w:val="24"/>
        </w:rPr>
      </w:pPr>
      <w:r w:rsidRPr="0028645D">
        <w:rPr>
          <w:b w:val="0"/>
          <w:sz w:val="24"/>
          <w:szCs w:val="24"/>
        </w:rPr>
        <w:t xml:space="preserve">Demonstrated </w:t>
      </w:r>
      <w:r w:rsidRPr="0028645D">
        <w:rPr>
          <w:rFonts w:cs="TTE585AA70t00"/>
          <w:b w:val="0"/>
          <w:sz w:val="24"/>
          <w:szCs w:val="24"/>
        </w:rPr>
        <w:t xml:space="preserve">highly developed </w:t>
      </w:r>
      <w:r w:rsidRPr="0028645D">
        <w:rPr>
          <w:b w:val="0"/>
          <w:sz w:val="24"/>
          <w:szCs w:val="24"/>
        </w:rPr>
        <w:t xml:space="preserve">leadership, communication, interpersonal, problem solving and </w:t>
      </w:r>
      <w:r w:rsidR="007C31CD" w:rsidRPr="0028645D">
        <w:rPr>
          <w:b w:val="0"/>
          <w:sz w:val="24"/>
          <w:szCs w:val="24"/>
        </w:rPr>
        <w:t>decision-making</w:t>
      </w:r>
      <w:r w:rsidRPr="0028645D">
        <w:rPr>
          <w:b w:val="0"/>
          <w:sz w:val="24"/>
          <w:szCs w:val="24"/>
        </w:rPr>
        <w:t xml:space="preserve"> skills </w:t>
      </w:r>
      <w:r w:rsidRPr="0028645D">
        <w:rPr>
          <w:rFonts w:cs="TTE585AA70t00"/>
          <w:b w:val="0"/>
          <w:sz w:val="24"/>
          <w:szCs w:val="24"/>
        </w:rPr>
        <w:t>with the ability to apply these skills within a sensitive setting and to ensure effective partnerships with internal and external stakeholders</w:t>
      </w:r>
      <w:r w:rsidRPr="0028645D">
        <w:rPr>
          <w:b w:val="0"/>
          <w:sz w:val="24"/>
          <w:szCs w:val="24"/>
        </w:rPr>
        <w:t>.</w:t>
      </w:r>
    </w:p>
    <w:p w14:paraId="285DB883" w14:textId="77777777" w:rsidR="003B1108" w:rsidRPr="00E23452" w:rsidRDefault="0017128D" w:rsidP="002651F3">
      <w:pPr>
        <w:pStyle w:val="Heading3"/>
        <w:keepNext w:val="0"/>
        <w:keepLines w:val="0"/>
        <w:widowControl w:val="0"/>
        <w:numPr>
          <w:ilvl w:val="0"/>
          <w:numId w:val="32"/>
        </w:numPr>
        <w:tabs>
          <w:tab w:val="clear" w:pos="567"/>
        </w:tabs>
        <w:spacing w:before="0" w:after="120" w:line="280" w:lineRule="atLeast"/>
        <w:ind w:left="567" w:hanging="567"/>
        <w:rPr>
          <w:rFonts w:cs="Times New Roman"/>
          <w:b w:val="0"/>
          <w:bCs w:val="0"/>
          <w:iCs w:val="0"/>
          <w:sz w:val="24"/>
          <w:szCs w:val="24"/>
        </w:rPr>
      </w:pPr>
      <w:r w:rsidRPr="000A1827">
        <w:rPr>
          <w:rFonts w:cs="Times New Roman"/>
          <w:b w:val="0"/>
          <w:bCs w:val="0"/>
          <w:iCs w:val="0"/>
          <w:sz w:val="24"/>
          <w:szCs w:val="24"/>
        </w:rPr>
        <w:t>Demonstrated experience in the development of policies, protocols and procedures in consultation with key stakeholders.</w:t>
      </w:r>
    </w:p>
    <w:p w14:paraId="2E7C4EDC" w14:textId="77777777" w:rsidR="00E23452" w:rsidRPr="002651F3" w:rsidRDefault="0057746C" w:rsidP="00E23452">
      <w:pPr>
        <w:pStyle w:val="Heading3"/>
        <w:keepNext w:val="0"/>
        <w:keepLines w:val="0"/>
        <w:widowControl w:val="0"/>
        <w:numPr>
          <w:ilvl w:val="0"/>
          <w:numId w:val="32"/>
        </w:numPr>
        <w:tabs>
          <w:tab w:val="clear" w:pos="567"/>
        </w:tabs>
        <w:spacing w:before="0" w:after="120" w:line="280" w:lineRule="atLeast"/>
        <w:ind w:left="567" w:hanging="567"/>
        <w:rPr>
          <w:b w:val="0"/>
          <w:sz w:val="24"/>
          <w:szCs w:val="24"/>
        </w:rPr>
      </w:pPr>
      <w:r w:rsidRPr="0028645D">
        <w:rPr>
          <w:b w:val="0"/>
          <w:sz w:val="24"/>
          <w:szCs w:val="24"/>
        </w:rPr>
        <w:t>Sound k</w:t>
      </w:r>
      <w:r w:rsidR="00C20C8C" w:rsidRPr="0028645D">
        <w:rPr>
          <w:b w:val="0"/>
          <w:sz w:val="24"/>
          <w:szCs w:val="24"/>
        </w:rPr>
        <w:t>nowledge of and experience in the application of educational principles and the ability to plan, implement, deliver and evaluate education and information sessions to internal and external stakeholders.</w:t>
      </w:r>
    </w:p>
    <w:p w14:paraId="71EA1C85" w14:textId="77777777" w:rsidR="000A1112" w:rsidRPr="00E23452" w:rsidRDefault="0057746C" w:rsidP="00E23452">
      <w:pPr>
        <w:pStyle w:val="Heading3"/>
        <w:keepNext w:val="0"/>
        <w:keepLines w:val="0"/>
        <w:widowControl w:val="0"/>
        <w:numPr>
          <w:ilvl w:val="0"/>
          <w:numId w:val="32"/>
        </w:numPr>
        <w:tabs>
          <w:tab w:val="clear" w:pos="567"/>
        </w:tabs>
        <w:spacing w:before="0" w:after="240"/>
        <w:ind w:left="567" w:hanging="567"/>
        <w:rPr>
          <w:rFonts w:cs="Times New Roman"/>
          <w:b w:val="0"/>
          <w:bCs w:val="0"/>
          <w:iCs w:val="0"/>
          <w:sz w:val="24"/>
          <w:szCs w:val="24"/>
        </w:rPr>
      </w:pPr>
      <w:r w:rsidRPr="0028645D">
        <w:rPr>
          <w:b w:val="0"/>
          <w:sz w:val="24"/>
          <w:szCs w:val="24"/>
        </w:rPr>
        <w:t>Demonstrated skills</w:t>
      </w:r>
      <w:r w:rsidR="0028645D">
        <w:rPr>
          <w:b w:val="0"/>
          <w:sz w:val="24"/>
          <w:szCs w:val="24"/>
        </w:rPr>
        <w:t xml:space="preserve"> in project leadership</w:t>
      </w:r>
      <w:r w:rsidR="009F7705">
        <w:rPr>
          <w:b w:val="0"/>
          <w:sz w:val="24"/>
          <w:szCs w:val="24"/>
        </w:rPr>
        <w:t>,</w:t>
      </w:r>
      <w:r w:rsidRPr="0028645D">
        <w:rPr>
          <w:b w:val="0"/>
          <w:sz w:val="24"/>
          <w:szCs w:val="24"/>
        </w:rPr>
        <w:t xml:space="preserve"> including the ability to manage the financial, human and material resources for assigned projects. </w:t>
      </w:r>
    </w:p>
    <w:p w14:paraId="3D5508E9" w14:textId="77777777" w:rsidR="0013547B" w:rsidRPr="008969B3" w:rsidRDefault="0013547B" w:rsidP="000A1112">
      <w:pPr>
        <w:pStyle w:val="Heading4"/>
        <w:spacing w:before="0" w:after="120"/>
        <w:rPr>
          <w:szCs w:val="24"/>
        </w:rPr>
      </w:pPr>
      <w:r w:rsidRPr="008969B3">
        <w:rPr>
          <w:szCs w:val="24"/>
        </w:rPr>
        <w:t>Working Environment:</w:t>
      </w:r>
    </w:p>
    <w:p w14:paraId="0243B062" w14:textId="77777777" w:rsidR="00D30A01" w:rsidRPr="008969B3" w:rsidRDefault="00D30A01" w:rsidP="000A1112">
      <w:pPr>
        <w:pStyle w:val="BulletedListLevel1"/>
        <w:tabs>
          <w:tab w:val="clear" w:pos="567"/>
          <w:tab w:val="clear" w:pos="1134"/>
        </w:tabs>
        <w:spacing w:after="120"/>
      </w:pPr>
      <w:r w:rsidRPr="008969B3">
        <w:t>Some inter and intrastate travel is required.</w:t>
      </w:r>
    </w:p>
    <w:p w14:paraId="79D25BFE" w14:textId="77777777" w:rsidR="00D30A01" w:rsidRPr="008969B3" w:rsidRDefault="00D30A01" w:rsidP="000A1112">
      <w:pPr>
        <w:pStyle w:val="BulletedListLevel1"/>
        <w:tabs>
          <w:tab w:val="clear" w:pos="567"/>
          <w:tab w:val="clear" w:pos="1134"/>
        </w:tabs>
        <w:spacing w:after="120"/>
      </w:pPr>
      <w:r w:rsidRPr="008969B3">
        <w:t xml:space="preserve">After hours work or on-call is required, as part of an </w:t>
      </w:r>
      <w:proofErr w:type="gramStart"/>
      <w:r w:rsidRPr="008969B3">
        <w:t>on call</w:t>
      </w:r>
      <w:proofErr w:type="gramEnd"/>
      <w:r w:rsidRPr="008969B3">
        <w:t xml:space="preserve"> roster or in urgent or emergency situations.</w:t>
      </w:r>
    </w:p>
    <w:p w14:paraId="1620088E" w14:textId="77777777" w:rsidR="002651F3" w:rsidRDefault="00707F3E" w:rsidP="002651F3">
      <w:pPr>
        <w:pStyle w:val="BulletedListLevel1"/>
        <w:tabs>
          <w:tab w:val="clear" w:pos="567"/>
          <w:tab w:val="clear" w:pos="1134"/>
        </w:tabs>
        <w:spacing w:after="120"/>
      </w:pPr>
      <w:r w:rsidRPr="008969B3">
        <w:t>The Communicable Diseases Prevention Unit (CDPU):</w:t>
      </w:r>
    </w:p>
    <w:p w14:paraId="65F4DB91" w14:textId="77777777" w:rsidR="002651F3" w:rsidRPr="002651F3" w:rsidRDefault="00707F3E" w:rsidP="002651F3">
      <w:pPr>
        <w:pStyle w:val="BulletedListLevel1"/>
        <w:numPr>
          <w:ilvl w:val="1"/>
          <w:numId w:val="23"/>
        </w:numPr>
        <w:tabs>
          <w:tab w:val="clear" w:pos="1134"/>
        </w:tabs>
        <w:spacing w:after="120"/>
      </w:pPr>
      <w:r w:rsidRPr="002651F3">
        <w:rPr>
          <w:bCs/>
        </w:rPr>
        <w:lastRenderedPageBreak/>
        <w:t>Provides direct operational public health services in the area of communicable disease control including disease surveillance, contact tracing and case management of affected individuals, management of disease outbreaks, immunisation and needle and syringe exchange programs</w:t>
      </w:r>
      <w:r w:rsidR="002651F3">
        <w:rPr>
          <w:bCs/>
        </w:rPr>
        <w:t>.</w:t>
      </w:r>
    </w:p>
    <w:p w14:paraId="7D983B6A" w14:textId="77777777" w:rsidR="003B1108" w:rsidRPr="002651F3" w:rsidRDefault="00707F3E" w:rsidP="002651F3">
      <w:pPr>
        <w:pStyle w:val="BulletedListLevel1"/>
        <w:numPr>
          <w:ilvl w:val="1"/>
          <w:numId w:val="23"/>
        </w:numPr>
        <w:tabs>
          <w:tab w:val="clear" w:pos="1134"/>
        </w:tabs>
        <w:spacing w:after="240"/>
      </w:pPr>
      <w:r w:rsidRPr="002651F3">
        <w:rPr>
          <w:bCs/>
        </w:rPr>
        <w:t>Holds jurisdictional responsibility for developing, facilitating and implementing both State and National policy initiatives and priorities, including national health reform activities and management of National Partnership Agreements.</w:t>
      </w:r>
    </w:p>
    <w:p w14:paraId="4B57F70E" w14:textId="77777777" w:rsidR="007C31CD" w:rsidRPr="00C134ED" w:rsidRDefault="007C31CD" w:rsidP="007C31CD">
      <w:pPr>
        <w:pStyle w:val="BulletedListLevel1"/>
        <w:numPr>
          <w:ilvl w:val="0"/>
          <w:numId w:val="0"/>
        </w:numPr>
      </w:pPr>
      <w:r w:rsidRPr="00C134ED">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08ADA3D1" w14:textId="77777777" w:rsidR="007C31CD" w:rsidRPr="00C134ED" w:rsidRDefault="007C31CD" w:rsidP="007C31CD">
      <w:pPr>
        <w:pStyle w:val="BulletedListLevel1"/>
        <w:numPr>
          <w:ilvl w:val="0"/>
          <w:numId w:val="0"/>
        </w:numPr>
      </w:pPr>
      <w:r w:rsidRPr="00C134ED">
        <w:rPr>
          <w:i/>
        </w:rPr>
        <w:t>State Service Principles and Code of Conduct:</w:t>
      </w:r>
      <w:r w:rsidRPr="00C134ED">
        <w:t xml:space="preserve"> The minimum responsibilities required of officers and employees of the State Service are contained in the </w:t>
      </w:r>
      <w:r w:rsidRPr="00C134ED">
        <w:rPr>
          <w:i/>
          <w:iCs/>
        </w:rPr>
        <w:t>State Service Act 2000</w:t>
      </w:r>
      <w:r w:rsidRPr="00C134ED">
        <w:t xml:space="preserve">. The State Service Principles at Sections 7 and 8 </w:t>
      </w:r>
      <w:proofErr w:type="gramStart"/>
      <w:r w:rsidRPr="00C134ED">
        <w:t>outline</w:t>
      </w:r>
      <w:proofErr w:type="gramEnd"/>
      <w:r w:rsidRPr="00C134ED">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8722E9E" w14:textId="77777777" w:rsidR="007C31CD" w:rsidRPr="00C134ED" w:rsidRDefault="007C31CD" w:rsidP="007C31CD">
      <w:pPr>
        <w:pStyle w:val="BulletedListLevel1"/>
        <w:numPr>
          <w:ilvl w:val="0"/>
          <w:numId w:val="0"/>
        </w:numPr>
      </w:pPr>
      <w:r w:rsidRPr="00C134ED">
        <w:rPr>
          <w:lang w:val="en-GB"/>
        </w:rPr>
        <w:t xml:space="preserve">The </w:t>
      </w:r>
      <w:r w:rsidRPr="00C134ED">
        <w:rPr>
          <w:i/>
          <w:iCs/>
          <w:lang w:val="en-GB"/>
        </w:rPr>
        <w:t>State Service Act</w:t>
      </w:r>
      <w:r w:rsidRPr="00C134ED">
        <w:rPr>
          <w:lang w:val="en-GB"/>
        </w:rPr>
        <w:t xml:space="preserve"> </w:t>
      </w:r>
      <w:r w:rsidRPr="00C134ED">
        <w:rPr>
          <w:i/>
          <w:iCs/>
          <w:lang w:val="en-GB"/>
        </w:rPr>
        <w:t>2000</w:t>
      </w:r>
      <w:r w:rsidRPr="00C134ED">
        <w:rPr>
          <w:lang w:val="en-GB"/>
        </w:rPr>
        <w:t xml:space="preserve"> and the Employment Directions can be found on the State Service Management Office’s website at </w:t>
      </w:r>
      <w:hyperlink r:id="rId8" w:history="1">
        <w:r w:rsidRPr="00C134ED">
          <w:rPr>
            <w:color w:val="0000FF"/>
            <w:u w:val="single"/>
            <w:lang w:val="en-GB"/>
          </w:rPr>
          <w:t>http://www.dpac.tas.gov.au/divisions/ssmo</w:t>
        </w:r>
      </w:hyperlink>
      <w:r w:rsidRPr="00C134ED">
        <w:t xml:space="preserve"> </w:t>
      </w:r>
    </w:p>
    <w:p w14:paraId="1F7324E3" w14:textId="77777777" w:rsidR="007C31CD" w:rsidRPr="00C134ED" w:rsidRDefault="007C31CD" w:rsidP="007C31CD">
      <w:pPr>
        <w:pStyle w:val="BulletedListLevel1"/>
        <w:numPr>
          <w:ilvl w:val="0"/>
          <w:numId w:val="0"/>
        </w:numPr>
        <w:rPr>
          <w:i/>
        </w:rPr>
      </w:pPr>
      <w:r w:rsidRPr="005D1930">
        <w:rPr>
          <w:i/>
        </w:rPr>
        <w:t>Fraud Management</w:t>
      </w:r>
      <w:r w:rsidRPr="005D1930">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5D1930">
        <w:rPr>
          <w:i/>
        </w:rPr>
        <w:t>Public Interest Disclosure Act 2002</w:t>
      </w:r>
      <w:r w:rsidRPr="005D1930">
        <w:t xml:space="preserve">. Any matter determined to be of a fraudulent nature will be followed up and appropriate action will be taken. This may include having sanctions imposed under the </w:t>
      </w:r>
      <w:r w:rsidRPr="005D1930">
        <w:rPr>
          <w:i/>
        </w:rPr>
        <w:t>State Service Act 2000.</w:t>
      </w:r>
      <w:r w:rsidRPr="00C134ED">
        <w:rPr>
          <w:i/>
        </w:rPr>
        <w:t xml:space="preserve"> </w:t>
      </w:r>
    </w:p>
    <w:p w14:paraId="1F5AE8DD" w14:textId="77777777" w:rsidR="007C31CD" w:rsidRPr="00C134ED" w:rsidRDefault="007C31CD" w:rsidP="007C31CD">
      <w:pPr>
        <w:pStyle w:val="BulletedListLevel1"/>
        <w:numPr>
          <w:ilvl w:val="0"/>
          <w:numId w:val="0"/>
        </w:numPr>
      </w:pPr>
      <w:r w:rsidRPr="00C134ED">
        <w:rPr>
          <w:i/>
        </w:rPr>
        <w:t>Delegations:</w:t>
      </w:r>
      <w:r w:rsidRPr="00C134ED">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7DA43C4D" w14:textId="77777777" w:rsidR="007C31CD" w:rsidRPr="00C134ED" w:rsidRDefault="007C31CD" w:rsidP="007C31CD">
      <w:pPr>
        <w:pStyle w:val="BulletedListLevel1"/>
        <w:numPr>
          <w:ilvl w:val="0"/>
          <w:numId w:val="0"/>
        </w:numPr>
      </w:pPr>
      <w:r w:rsidRPr="00C134ED">
        <w:rPr>
          <w:i/>
        </w:rPr>
        <w:t xml:space="preserve">Blood borne viruses and immunisation: </w:t>
      </w:r>
      <w:r w:rsidRPr="00C134ED">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0AA43E5" w14:textId="77777777" w:rsidR="007C31CD" w:rsidRPr="00C134ED" w:rsidRDefault="007C31CD" w:rsidP="007C31CD">
      <w:pPr>
        <w:pStyle w:val="BulletedListLevel1"/>
        <w:numPr>
          <w:ilvl w:val="0"/>
          <w:numId w:val="0"/>
        </w:numPr>
      </w:pPr>
      <w:r w:rsidRPr="005D1930">
        <w:rPr>
          <w:i/>
        </w:rPr>
        <w:lastRenderedPageBreak/>
        <w:t>Records and Confidentiality:</w:t>
      </w:r>
      <w:r w:rsidRPr="005D1930">
        <w:t xml:space="preserve"> Officers and employees of the Department are responsible and accountable for making proper records. Confidentiality </w:t>
      </w:r>
      <w:proofErr w:type="gramStart"/>
      <w:r w:rsidRPr="005D1930">
        <w:t>must be maintained at all times</w:t>
      </w:r>
      <w:proofErr w:type="gramEnd"/>
      <w:r w:rsidRPr="005D1930">
        <w:t xml:space="preserve"> and information must not be accessed or destroyed without proper authority.</w:t>
      </w:r>
    </w:p>
    <w:p w14:paraId="3EFB6DA6" w14:textId="77777777" w:rsidR="007C31CD" w:rsidRPr="007A24DE" w:rsidRDefault="007C31CD" w:rsidP="007C31CD">
      <w:pPr>
        <w:pStyle w:val="BulletedListLevel1"/>
        <w:numPr>
          <w:ilvl w:val="0"/>
          <w:numId w:val="0"/>
        </w:numPr>
      </w:pPr>
      <w:r w:rsidRPr="00C134ED">
        <w:rPr>
          <w:i/>
        </w:rPr>
        <w:t>Smoke-free:</w:t>
      </w:r>
      <w:r w:rsidRPr="00C134ED">
        <w:t xml:space="preserve"> DoH and THS workplaces are smoke-free environments. Smoking is prohibited in all State Government workplaces, including vehicles and vessels.</w:t>
      </w:r>
    </w:p>
    <w:p w14:paraId="4EAA61C1" w14:textId="77777777" w:rsidR="007C31CD" w:rsidRPr="004B0994" w:rsidRDefault="007C31CD" w:rsidP="007C31CD">
      <w:pPr>
        <w:pStyle w:val="BulletedListLevel1"/>
        <w:numPr>
          <w:ilvl w:val="0"/>
          <w:numId w:val="0"/>
        </w:numPr>
        <w:rPr>
          <w:lang w:val="en-US"/>
        </w:rPr>
      </w:pPr>
    </w:p>
    <w:p w14:paraId="79750AE4" w14:textId="77777777" w:rsidR="007C31CD" w:rsidRPr="008969B3" w:rsidRDefault="007C31CD" w:rsidP="007C31CD">
      <w:pPr>
        <w:pStyle w:val="BulletedListLevel1"/>
        <w:numPr>
          <w:ilvl w:val="0"/>
          <w:numId w:val="0"/>
        </w:numPr>
      </w:pPr>
    </w:p>
    <w:p w14:paraId="77B39BA8" w14:textId="77777777" w:rsidR="005E71A7" w:rsidRPr="008969B3" w:rsidRDefault="005E71A7" w:rsidP="007C31CD">
      <w:pPr>
        <w:rPr>
          <w:szCs w:val="24"/>
        </w:rPr>
      </w:pPr>
    </w:p>
    <w:sectPr w:rsidR="005E71A7" w:rsidRPr="008969B3" w:rsidSect="00474FA0">
      <w:headerReference w:type="default" r:id="rId9"/>
      <w:footerReference w:type="default" r:id="rId10"/>
      <w:footerReference w:type="first" r:id="rId11"/>
      <w:pgSz w:w="11907" w:h="16840" w:code="9"/>
      <w:pgMar w:top="907" w:right="1134" w:bottom="851" w:left="1276" w:header="72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C9B3A" w14:textId="77777777" w:rsidR="000063CC" w:rsidRDefault="000063CC">
      <w:r>
        <w:separator/>
      </w:r>
    </w:p>
  </w:endnote>
  <w:endnote w:type="continuationSeparator" w:id="0">
    <w:p w14:paraId="616F363B" w14:textId="77777777" w:rsidR="000063CC" w:rsidRDefault="0000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585AA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F0E8" w14:textId="77777777" w:rsidR="005E618B" w:rsidRDefault="005E618B">
    <w:pPr>
      <w:pStyle w:val="Footer"/>
    </w:pPr>
    <w:r>
      <w:t xml:space="preserve">Page </w:t>
    </w:r>
    <w:r w:rsidR="00A03290">
      <w:fldChar w:fldCharType="begin"/>
    </w:r>
    <w:r w:rsidR="001314E7">
      <w:instrText xml:space="preserve"> PAGE </w:instrText>
    </w:r>
    <w:r w:rsidR="00A03290">
      <w:fldChar w:fldCharType="separate"/>
    </w:r>
    <w:r w:rsidR="007E3682">
      <w:rPr>
        <w:noProof/>
      </w:rPr>
      <w:t>5</w:t>
    </w:r>
    <w:r w:rsidR="00A03290">
      <w:rPr>
        <w:noProof/>
      </w:rPr>
      <w:fldChar w:fldCharType="end"/>
    </w:r>
    <w:r>
      <w:t xml:space="preserve"> of </w:t>
    </w:r>
    <w:fldSimple w:instr=" NUMPAGES ">
      <w:r w:rsidR="007E3682">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1D81" w14:textId="77777777" w:rsidR="005E618B" w:rsidRDefault="005E618B">
    <w:pPr>
      <w:pStyle w:val="Footer"/>
    </w:pPr>
    <w:r>
      <w:rPr>
        <w:lang w:val="en-US"/>
      </w:rPr>
      <w:t xml:space="preserve">Page </w:t>
    </w:r>
    <w:r w:rsidR="00A03290">
      <w:rPr>
        <w:lang w:val="en-US"/>
      </w:rPr>
      <w:fldChar w:fldCharType="begin"/>
    </w:r>
    <w:r>
      <w:rPr>
        <w:lang w:val="en-US"/>
      </w:rPr>
      <w:instrText xml:space="preserve"> PAGE </w:instrText>
    </w:r>
    <w:r w:rsidR="00A03290">
      <w:rPr>
        <w:lang w:val="en-US"/>
      </w:rPr>
      <w:fldChar w:fldCharType="separate"/>
    </w:r>
    <w:r>
      <w:rPr>
        <w:noProof/>
        <w:lang w:val="en-US"/>
      </w:rPr>
      <w:t>1</w:t>
    </w:r>
    <w:r w:rsidR="00A03290">
      <w:rPr>
        <w:lang w:val="en-US"/>
      </w:rPr>
      <w:fldChar w:fldCharType="end"/>
    </w:r>
    <w:r>
      <w:rPr>
        <w:lang w:val="en-US"/>
      </w:rPr>
      <w:t xml:space="preserve"> of </w:t>
    </w:r>
    <w:r w:rsidR="00A03290">
      <w:rPr>
        <w:lang w:val="en-US"/>
      </w:rPr>
      <w:fldChar w:fldCharType="begin"/>
    </w:r>
    <w:r>
      <w:rPr>
        <w:lang w:val="en-US"/>
      </w:rPr>
      <w:instrText xml:space="preserve"> NUMPAGES </w:instrText>
    </w:r>
    <w:r w:rsidR="00A03290">
      <w:rPr>
        <w:lang w:val="en-US"/>
      </w:rPr>
      <w:fldChar w:fldCharType="separate"/>
    </w:r>
    <w:r w:rsidR="007E3682">
      <w:rPr>
        <w:noProof/>
        <w:lang w:val="en-US"/>
      </w:rPr>
      <w:t>5</w:t>
    </w:r>
    <w:r w:rsidR="00A03290">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A6BFA" w14:textId="77777777" w:rsidR="000063CC" w:rsidRDefault="000063CC">
      <w:r>
        <w:separator/>
      </w:r>
    </w:p>
  </w:footnote>
  <w:footnote w:type="continuationSeparator" w:id="0">
    <w:p w14:paraId="4C0E721E" w14:textId="77777777" w:rsidR="000063CC" w:rsidRDefault="00006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A8EB" w14:textId="77777777" w:rsidR="005E618B" w:rsidRDefault="005E61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AC6DFF"/>
    <w:multiLevelType w:val="hybridMultilevel"/>
    <w:tmpl w:val="82F46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CC0A49"/>
    <w:multiLevelType w:val="hybridMultilevel"/>
    <w:tmpl w:val="85244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19531C"/>
    <w:multiLevelType w:val="hybridMultilevel"/>
    <w:tmpl w:val="65C805F0"/>
    <w:lvl w:ilvl="0" w:tplc="35F2F3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37626F7"/>
    <w:multiLevelType w:val="hybridMultilevel"/>
    <w:tmpl w:val="08F88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5431FA"/>
    <w:multiLevelType w:val="hybridMultilevel"/>
    <w:tmpl w:val="EAD82968"/>
    <w:lvl w:ilvl="0" w:tplc="35F2F3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5245E2"/>
    <w:multiLevelType w:val="hybridMultilevel"/>
    <w:tmpl w:val="51DCF9D0"/>
    <w:lvl w:ilvl="0" w:tplc="35F2F3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0" w15:restartNumberingAfterBreak="0">
    <w:nsid w:val="40D4363C"/>
    <w:multiLevelType w:val="multilevel"/>
    <w:tmpl w:val="0C09001D"/>
    <w:numStyleLink w:val="1ai"/>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A51554E"/>
    <w:multiLevelType w:val="hybridMultilevel"/>
    <w:tmpl w:val="C824A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50563FAB"/>
    <w:multiLevelType w:val="hybridMultilevel"/>
    <w:tmpl w:val="ABE29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7352C4"/>
    <w:multiLevelType w:val="hybridMultilevel"/>
    <w:tmpl w:val="02305104"/>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BD2B07"/>
    <w:multiLevelType w:val="hybridMultilevel"/>
    <w:tmpl w:val="AD26192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B824448"/>
    <w:multiLevelType w:val="hybridMultilevel"/>
    <w:tmpl w:val="6EB23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DA6997"/>
    <w:multiLevelType w:val="hybridMultilevel"/>
    <w:tmpl w:val="4476CA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3" w15:restartNumberingAfterBreak="0">
    <w:nsid w:val="641302E0"/>
    <w:multiLevelType w:val="hybridMultilevel"/>
    <w:tmpl w:val="0792E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6" w15:restartNumberingAfterBreak="0">
    <w:nsid w:val="71F2284A"/>
    <w:multiLevelType w:val="hybridMultilevel"/>
    <w:tmpl w:val="B2807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8D135B"/>
    <w:multiLevelType w:val="hybridMultilevel"/>
    <w:tmpl w:val="68D88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E7240F"/>
    <w:multiLevelType w:val="hybridMultilevel"/>
    <w:tmpl w:val="F96A2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1"/>
  </w:num>
  <w:num w:numId="2">
    <w:abstractNumId w:val="34"/>
  </w:num>
  <w:num w:numId="3">
    <w:abstractNumId w:val="4"/>
  </w:num>
  <w:num w:numId="4">
    <w:abstractNumId w:val="3"/>
  </w:num>
  <w:num w:numId="5">
    <w:abstractNumId w:val="2"/>
  </w:num>
  <w:num w:numId="6">
    <w:abstractNumId w:val="1"/>
  </w:num>
  <w:num w:numId="7">
    <w:abstractNumId w:val="0"/>
  </w:num>
  <w:num w:numId="8">
    <w:abstractNumId w:val="7"/>
  </w:num>
  <w:num w:numId="9">
    <w:abstractNumId w:val="15"/>
  </w:num>
  <w:num w:numId="10">
    <w:abstractNumId w:val="6"/>
  </w:num>
  <w:num w:numId="11">
    <w:abstractNumId w:val="39"/>
  </w:num>
  <w:num w:numId="12">
    <w:abstractNumId w:val="19"/>
  </w:num>
  <w:num w:numId="13">
    <w:abstractNumId w:val="16"/>
  </w:num>
  <w:num w:numId="14">
    <w:abstractNumId w:val="42"/>
  </w:num>
  <w:num w:numId="15">
    <w:abstractNumId w:val="32"/>
  </w:num>
  <w:num w:numId="16">
    <w:abstractNumId w:val="10"/>
  </w:num>
  <w:num w:numId="17">
    <w:abstractNumId w:val="12"/>
  </w:num>
  <w:num w:numId="18">
    <w:abstractNumId w:val="35"/>
  </w:num>
  <w:num w:numId="19">
    <w:abstractNumId w:val="40"/>
  </w:num>
  <w:num w:numId="20">
    <w:abstractNumId w:val="28"/>
  </w:num>
  <w:num w:numId="21">
    <w:abstractNumId w:val="9"/>
  </w:num>
  <w:num w:numId="22">
    <w:abstractNumId w:val="41"/>
  </w:num>
  <w:num w:numId="23">
    <w:abstractNumId w:val="10"/>
  </w:num>
  <w:num w:numId="24">
    <w:abstractNumId w:val="20"/>
  </w:num>
  <w:num w:numId="25">
    <w:abstractNumId w:val="21"/>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9"/>
  </w:num>
  <w:num w:numId="29">
    <w:abstractNumId w:val="13"/>
  </w:num>
  <w:num w:numId="30">
    <w:abstractNumId w:val="11"/>
  </w:num>
  <w:num w:numId="31">
    <w:abstractNumId w:val="37"/>
  </w:num>
  <w:num w:numId="32">
    <w:abstractNumId w:val="23"/>
  </w:num>
  <w:num w:numId="33">
    <w:abstractNumId w:val="38"/>
  </w:num>
  <w:num w:numId="34">
    <w:abstractNumId w:val="14"/>
  </w:num>
  <w:num w:numId="35">
    <w:abstractNumId w:val="36"/>
  </w:num>
  <w:num w:numId="36">
    <w:abstractNumId w:val="17"/>
  </w:num>
  <w:num w:numId="37">
    <w:abstractNumId w:val="8"/>
  </w:num>
  <w:num w:numId="38">
    <w:abstractNumId w:val="25"/>
  </w:num>
  <w:num w:numId="39">
    <w:abstractNumId w:val="22"/>
  </w:num>
  <w:num w:numId="40">
    <w:abstractNumId w:val="18"/>
  </w:num>
  <w:num w:numId="41">
    <w:abstractNumId w:val="24"/>
  </w:num>
  <w:num w:numId="42">
    <w:abstractNumId w:val="27"/>
  </w:num>
  <w:num w:numId="43">
    <w:abstractNumId w:val="30"/>
  </w:num>
  <w:num w:numId="44">
    <w:abstractNumId w:val="26"/>
  </w:num>
  <w:num w:numId="4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53"/>
    <w:rsid w:val="00000794"/>
    <w:rsid w:val="00001C8D"/>
    <w:rsid w:val="000063CC"/>
    <w:rsid w:val="0002652A"/>
    <w:rsid w:val="000270AE"/>
    <w:rsid w:val="00030382"/>
    <w:rsid w:val="00035074"/>
    <w:rsid w:val="00044CB7"/>
    <w:rsid w:val="00050894"/>
    <w:rsid w:val="00057178"/>
    <w:rsid w:val="00067719"/>
    <w:rsid w:val="00071A9D"/>
    <w:rsid w:val="00073630"/>
    <w:rsid w:val="00076F20"/>
    <w:rsid w:val="00077A9F"/>
    <w:rsid w:val="000824CC"/>
    <w:rsid w:val="00095803"/>
    <w:rsid w:val="000A016F"/>
    <w:rsid w:val="000A06F3"/>
    <w:rsid w:val="000A1112"/>
    <w:rsid w:val="000A18BE"/>
    <w:rsid w:val="000B0E2D"/>
    <w:rsid w:val="000B163C"/>
    <w:rsid w:val="000B27BE"/>
    <w:rsid w:val="000B4D7A"/>
    <w:rsid w:val="000B6862"/>
    <w:rsid w:val="000C5AD9"/>
    <w:rsid w:val="000C6444"/>
    <w:rsid w:val="000D43DB"/>
    <w:rsid w:val="000D657D"/>
    <w:rsid w:val="000D7C24"/>
    <w:rsid w:val="000F3BDF"/>
    <w:rsid w:val="00106E69"/>
    <w:rsid w:val="0011379C"/>
    <w:rsid w:val="001237BF"/>
    <w:rsid w:val="00124525"/>
    <w:rsid w:val="001265A4"/>
    <w:rsid w:val="001314E7"/>
    <w:rsid w:val="0013547B"/>
    <w:rsid w:val="001574CD"/>
    <w:rsid w:val="00163726"/>
    <w:rsid w:val="00163C4A"/>
    <w:rsid w:val="00163F75"/>
    <w:rsid w:val="0017128D"/>
    <w:rsid w:val="00171E96"/>
    <w:rsid w:val="0017368D"/>
    <w:rsid w:val="0017765C"/>
    <w:rsid w:val="0018018B"/>
    <w:rsid w:val="00187E1A"/>
    <w:rsid w:val="00193E1E"/>
    <w:rsid w:val="001969A6"/>
    <w:rsid w:val="001B3010"/>
    <w:rsid w:val="001B3A56"/>
    <w:rsid w:val="001B7DD0"/>
    <w:rsid w:val="001C21AC"/>
    <w:rsid w:val="001D3B5D"/>
    <w:rsid w:val="001D437E"/>
    <w:rsid w:val="001D7B22"/>
    <w:rsid w:val="001E6314"/>
    <w:rsid w:val="00200466"/>
    <w:rsid w:val="00207C5E"/>
    <w:rsid w:val="0021332F"/>
    <w:rsid w:val="00223A41"/>
    <w:rsid w:val="00234BA9"/>
    <w:rsid w:val="00242818"/>
    <w:rsid w:val="00247E4D"/>
    <w:rsid w:val="00253646"/>
    <w:rsid w:val="00255662"/>
    <w:rsid w:val="00262C8E"/>
    <w:rsid w:val="002651F3"/>
    <w:rsid w:val="0027553F"/>
    <w:rsid w:val="0027736E"/>
    <w:rsid w:val="00285690"/>
    <w:rsid w:val="0028645D"/>
    <w:rsid w:val="00297901"/>
    <w:rsid w:val="002A327A"/>
    <w:rsid w:val="002A3BA2"/>
    <w:rsid w:val="002B53E8"/>
    <w:rsid w:val="002C0991"/>
    <w:rsid w:val="002C5BE5"/>
    <w:rsid w:val="002E5B56"/>
    <w:rsid w:val="002F280F"/>
    <w:rsid w:val="002F3BE7"/>
    <w:rsid w:val="002F7971"/>
    <w:rsid w:val="00303C12"/>
    <w:rsid w:val="00314BA8"/>
    <w:rsid w:val="00315078"/>
    <w:rsid w:val="00315CC7"/>
    <w:rsid w:val="00325378"/>
    <w:rsid w:val="00334FAD"/>
    <w:rsid w:val="00363C0A"/>
    <w:rsid w:val="00363EED"/>
    <w:rsid w:val="00366FFF"/>
    <w:rsid w:val="00371DEF"/>
    <w:rsid w:val="00372A9C"/>
    <w:rsid w:val="0038005A"/>
    <w:rsid w:val="0038206C"/>
    <w:rsid w:val="003917A0"/>
    <w:rsid w:val="00393BB8"/>
    <w:rsid w:val="00394161"/>
    <w:rsid w:val="003B1108"/>
    <w:rsid w:val="003B1468"/>
    <w:rsid w:val="003C386B"/>
    <w:rsid w:val="003C4E79"/>
    <w:rsid w:val="003D2357"/>
    <w:rsid w:val="003D5EB2"/>
    <w:rsid w:val="003D6BFC"/>
    <w:rsid w:val="003E2873"/>
    <w:rsid w:val="003F23D3"/>
    <w:rsid w:val="003F6812"/>
    <w:rsid w:val="004139A7"/>
    <w:rsid w:val="00413B07"/>
    <w:rsid w:val="004226D3"/>
    <w:rsid w:val="0043073A"/>
    <w:rsid w:val="00435A4B"/>
    <w:rsid w:val="00443661"/>
    <w:rsid w:val="004442FB"/>
    <w:rsid w:val="00452C2A"/>
    <w:rsid w:val="00453D9E"/>
    <w:rsid w:val="00455A24"/>
    <w:rsid w:val="004717C2"/>
    <w:rsid w:val="00474FA0"/>
    <w:rsid w:val="00480544"/>
    <w:rsid w:val="00485D4B"/>
    <w:rsid w:val="00494F46"/>
    <w:rsid w:val="004966A3"/>
    <w:rsid w:val="004A1B32"/>
    <w:rsid w:val="004A572D"/>
    <w:rsid w:val="004A72F9"/>
    <w:rsid w:val="004B2A1F"/>
    <w:rsid w:val="004D08BD"/>
    <w:rsid w:val="004D48C9"/>
    <w:rsid w:val="004D68F4"/>
    <w:rsid w:val="004F5864"/>
    <w:rsid w:val="0050004B"/>
    <w:rsid w:val="00500DEF"/>
    <w:rsid w:val="00513E6B"/>
    <w:rsid w:val="0051572B"/>
    <w:rsid w:val="0053045F"/>
    <w:rsid w:val="00541E0A"/>
    <w:rsid w:val="0054334A"/>
    <w:rsid w:val="00543C49"/>
    <w:rsid w:val="0054425E"/>
    <w:rsid w:val="00544C0A"/>
    <w:rsid w:val="0056592B"/>
    <w:rsid w:val="00566504"/>
    <w:rsid w:val="005713D6"/>
    <w:rsid w:val="00572375"/>
    <w:rsid w:val="0057426E"/>
    <w:rsid w:val="0057746C"/>
    <w:rsid w:val="00582BDB"/>
    <w:rsid w:val="00583C6A"/>
    <w:rsid w:val="0058466C"/>
    <w:rsid w:val="00586732"/>
    <w:rsid w:val="00587586"/>
    <w:rsid w:val="005875B3"/>
    <w:rsid w:val="00593FD9"/>
    <w:rsid w:val="005A0904"/>
    <w:rsid w:val="005A13F4"/>
    <w:rsid w:val="005A7BE8"/>
    <w:rsid w:val="005B0BA4"/>
    <w:rsid w:val="005B1245"/>
    <w:rsid w:val="005D6C14"/>
    <w:rsid w:val="005E618B"/>
    <w:rsid w:val="005E71A7"/>
    <w:rsid w:val="005E7E60"/>
    <w:rsid w:val="005F0892"/>
    <w:rsid w:val="006078BB"/>
    <w:rsid w:val="006224CF"/>
    <w:rsid w:val="006261E4"/>
    <w:rsid w:val="00643AD0"/>
    <w:rsid w:val="00654C43"/>
    <w:rsid w:val="00655DC0"/>
    <w:rsid w:val="00661105"/>
    <w:rsid w:val="00663EB4"/>
    <w:rsid w:val="00680225"/>
    <w:rsid w:val="00684DC9"/>
    <w:rsid w:val="00685C98"/>
    <w:rsid w:val="00695D67"/>
    <w:rsid w:val="006A1768"/>
    <w:rsid w:val="006A2F36"/>
    <w:rsid w:val="006A7CAA"/>
    <w:rsid w:val="006B3D23"/>
    <w:rsid w:val="006D697E"/>
    <w:rsid w:val="006D7CC4"/>
    <w:rsid w:val="006D7DE3"/>
    <w:rsid w:val="006E088C"/>
    <w:rsid w:val="006E6171"/>
    <w:rsid w:val="006E7DEF"/>
    <w:rsid w:val="006F05F9"/>
    <w:rsid w:val="006F1F8B"/>
    <w:rsid w:val="006F2578"/>
    <w:rsid w:val="006F4386"/>
    <w:rsid w:val="00707F3E"/>
    <w:rsid w:val="0072101E"/>
    <w:rsid w:val="0072244D"/>
    <w:rsid w:val="00731923"/>
    <w:rsid w:val="00736588"/>
    <w:rsid w:val="00736ED3"/>
    <w:rsid w:val="0074237E"/>
    <w:rsid w:val="00751CC8"/>
    <w:rsid w:val="00753D61"/>
    <w:rsid w:val="007611EA"/>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6864"/>
    <w:rsid w:val="007B6DCE"/>
    <w:rsid w:val="007C31CD"/>
    <w:rsid w:val="007C4710"/>
    <w:rsid w:val="007C4869"/>
    <w:rsid w:val="007D239E"/>
    <w:rsid w:val="007D4E47"/>
    <w:rsid w:val="007D5531"/>
    <w:rsid w:val="007D64BE"/>
    <w:rsid w:val="007E0245"/>
    <w:rsid w:val="007E036E"/>
    <w:rsid w:val="007E3682"/>
    <w:rsid w:val="007E3BCF"/>
    <w:rsid w:val="007F0235"/>
    <w:rsid w:val="007F0B81"/>
    <w:rsid w:val="007F58F3"/>
    <w:rsid w:val="007F62C5"/>
    <w:rsid w:val="00800C63"/>
    <w:rsid w:val="00802D6F"/>
    <w:rsid w:val="008033A3"/>
    <w:rsid w:val="00805675"/>
    <w:rsid w:val="008101CA"/>
    <w:rsid w:val="008161B2"/>
    <w:rsid w:val="00831D3C"/>
    <w:rsid w:val="0084388D"/>
    <w:rsid w:val="00854942"/>
    <w:rsid w:val="00860FBE"/>
    <w:rsid w:val="00862232"/>
    <w:rsid w:val="008721E4"/>
    <w:rsid w:val="008743F7"/>
    <w:rsid w:val="008753F1"/>
    <w:rsid w:val="00887E3C"/>
    <w:rsid w:val="00890944"/>
    <w:rsid w:val="008913D8"/>
    <w:rsid w:val="008969B3"/>
    <w:rsid w:val="008A2820"/>
    <w:rsid w:val="008A32AE"/>
    <w:rsid w:val="008A5FBB"/>
    <w:rsid w:val="008C08C3"/>
    <w:rsid w:val="008C1FF0"/>
    <w:rsid w:val="008C2EFC"/>
    <w:rsid w:val="008C3F4F"/>
    <w:rsid w:val="008D0FC9"/>
    <w:rsid w:val="008D6A01"/>
    <w:rsid w:val="008F0B0F"/>
    <w:rsid w:val="008F17EC"/>
    <w:rsid w:val="009206B6"/>
    <w:rsid w:val="009404B0"/>
    <w:rsid w:val="00943CB1"/>
    <w:rsid w:val="00956543"/>
    <w:rsid w:val="0096391C"/>
    <w:rsid w:val="009709E1"/>
    <w:rsid w:val="00972A8F"/>
    <w:rsid w:val="009744FD"/>
    <w:rsid w:val="00977863"/>
    <w:rsid w:val="00983C68"/>
    <w:rsid w:val="00985923"/>
    <w:rsid w:val="009A4802"/>
    <w:rsid w:val="009A4AFF"/>
    <w:rsid w:val="009C6A2D"/>
    <w:rsid w:val="009C7BA5"/>
    <w:rsid w:val="009D04EE"/>
    <w:rsid w:val="009D1B37"/>
    <w:rsid w:val="009D6A86"/>
    <w:rsid w:val="009D70F1"/>
    <w:rsid w:val="009E14E1"/>
    <w:rsid w:val="009E24D9"/>
    <w:rsid w:val="009E454E"/>
    <w:rsid w:val="009E694A"/>
    <w:rsid w:val="009F7705"/>
    <w:rsid w:val="00A03290"/>
    <w:rsid w:val="00A03DB4"/>
    <w:rsid w:val="00A04151"/>
    <w:rsid w:val="00A05793"/>
    <w:rsid w:val="00A1068D"/>
    <w:rsid w:val="00A10DCC"/>
    <w:rsid w:val="00A16318"/>
    <w:rsid w:val="00A16B70"/>
    <w:rsid w:val="00A22301"/>
    <w:rsid w:val="00A254D9"/>
    <w:rsid w:val="00A27264"/>
    <w:rsid w:val="00A41341"/>
    <w:rsid w:val="00A5175D"/>
    <w:rsid w:val="00A54D86"/>
    <w:rsid w:val="00A61835"/>
    <w:rsid w:val="00A67115"/>
    <w:rsid w:val="00A72EB2"/>
    <w:rsid w:val="00A8222A"/>
    <w:rsid w:val="00A929BD"/>
    <w:rsid w:val="00A9366A"/>
    <w:rsid w:val="00AA062C"/>
    <w:rsid w:val="00AA08D5"/>
    <w:rsid w:val="00AA6213"/>
    <w:rsid w:val="00AB13D5"/>
    <w:rsid w:val="00AB5566"/>
    <w:rsid w:val="00AC74FD"/>
    <w:rsid w:val="00AD3617"/>
    <w:rsid w:val="00AD3624"/>
    <w:rsid w:val="00AE1383"/>
    <w:rsid w:val="00AE6B4F"/>
    <w:rsid w:val="00B027AC"/>
    <w:rsid w:val="00B1278B"/>
    <w:rsid w:val="00B15211"/>
    <w:rsid w:val="00B1526B"/>
    <w:rsid w:val="00B15F00"/>
    <w:rsid w:val="00B23EDD"/>
    <w:rsid w:val="00B318B3"/>
    <w:rsid w:val="00B5028F"/>
    <w:rsid w:val="00B51F19"/>
    <w:rsid w:val="00B529CA"/>
    <w:rsid w:val="00B56169"/>
    <w:rsid w:val="00B57144"/>
    <w:rsid w:val="00B62D72"/>
    <w:rsid w:val="00B74A01"/>
    <w:rsid w:val="00B80353"/>
    <w:rsid w:val="00B83A24"/>
    <w:rsid w:val="00B8426E"/>
    <w:rsid w:val="00B86216"/>
    <w:rsid w:val="00BA1041"/>
    <w:rsid w:val="00BB1E59"/>
    <w:rsid w:val="00BC1732"/>
    <w:rsid w:val="00BC559C"/>
    <w:rsid w:val="00BD2A3A"/>
    <w:rsid w:val="00BD2BAC"/>
    <w:rsid w:val="00BD4D32"/>
    <w:rsid w:val="00BE77D2"/>
    <w:rsid w:val="00BF0C53"/>
    <w:rsid w:val="00C03029"/>
    <w:rsid w:val="00C14CC1"/>
    <w:rsid w:val="00C20C8C"/>
    <w:rsid w:val="00C253CA"/>
    <w:rsid w:val="00C30D3A"/>
    <w:rsid w:val="00C372A3"/>
    <w:rsid w:val="00C41EA3"/>
    <w:rsid w:val="00C43DF3"/>
    <w:rsid w:val="00C508BF"/>
    <w:rsid w:val="00C55F75"/>
    <w:rsid w:val="00C62275"/>
    <w:rsid w:val="00C65ABE"/>
    <w:rsid w:val="00C703D9"/>
    <w:rsid w:val="00C71D9D"/>
    <w:rsid w:val="00C840B4"/>
    <w:rsid w:val="00C95CAF"/>
    <w:rsid w:val="00CA44AB"/>
    <w:rsid w:val="00CB37C6"/>
    <w:rsid w:val="00CC3C2B"/>
    <w:rsid w:val="00CD15C9"/>
    <w:rsid w:val="00CD1AD5"/>
    <w:rsid w:val="00CE1E44"/>
    <w:rsid w:val="00CF693F"/>
    <w:rsid w:val="00D0398E"/>
    <w:rsid w:val="00D05EE1"/>
    <w:rsid w:val="00D1099B"/>
    <w:rsid w:val="00D116A5"/>
    <w:rsid w:val="00D15BC8"/>
    <w:rsid w:val="00D30A01"/>
    <w:rsid w:val="00D34EED"/>
    <w:rsid w:val="00D43549"/>
    <w:rsid w:val="00D47872"/>
    <w:rsid w:val="00D54FD4"/>
    <w:rsid w:val="00D63E81"/>
    <w:rsid w:val="00D66B72"/>
    <w:rsid w:val="00D77088"/>
    <w:rsid w:val="00D775C7"/>
    <w:rsid w:val="00DA0BF8"/>
    <w:rsid w:val="00DB4011"/>
    <w:rsid w:val="00DB6430"/>
    <w:rsid w:val="00DB763E"/>
    <w:rsid w:val="00DB7CC0"/>
    <w:rsid w:val="00DC2582"/>
    <w:rsid w:val="00DC6130"/>
    <w:rsid w:val="00DD6876"/>
    <w:rsid w:val="00DF0823"/>
    <w:rsid w:val="00E02F92"/>
    <w:rsid w:val="00E03838"/>
    <w:rsid w:val="00E04BCA"/>
    <w:rsid w:val="00E06887"/>
    <w:rsid w:val="00E14331"/>
    <w:rsid w:val="00E223E1"/>
    <w:rsid w:val="00E23452"/>
    <w:rsid w:val="00E26F99"/>
    <w:rsid w:val="00E42685"/>
    <w:rsid w:val="00E55651"/>
    <w:rsid w:val="00E56B0B"/>
    <w:rsid w:val="00E602DC"/>
    <w:rsid w:val="00E70680"/>
    <w:rsid w:val="00E706B2"/>
    <w:rsid w:val="00E75E8F"/>
    <w:rsid w:val="00E7607F"/>
    <w:rsid w:val="00E77C2B"/>
    <w:rsid w:val="00E82774"/>
    <w:rsid w:val="00E82FA1"/>
    <w:rsid w:val="00E85DAA"/>
    <w:rsid w:val="00E86F0B"/>
    <w:rsid w:val="00E909C3"/>
    <w:rsid w:val="00E96290"/>
    <w:rsid w:val="00EA0021"/>
    <w:rsid w:val="00EA3FCE"/>
    <w:rsid w:val="00EB601C"/>
    <w:rsid w:val="00EC0570"/>
    <w:rsid w:val="00EC5994"/>
    <w:rsid w:val="00ED1106"/>
    <w:rsid w:val="00ED4B37"/>
    <w:rsid w:val="00ED6708"/>
    <w:rsid w:val="00ED6A42"/>
    <w:rsid w:val="00EF036B"/>
    <w:rsid w:val="00EF076E"/>
    <w:rsid w:val="00EF1403"/>
    <w:rsid w:val="00EF1945"/>
    <w:rsid w:val="00EF578D"/>
    <w:rsid w:val="00F00E4C"/>
    <w:rsid w:val="00F01370"/>
    <w:rsid w:val="00F120E8"/>
    <w:rsid w:val="00F139AF"/>
    <w:rsid w:val="00F238B7"/>
    <w:rsid w:val="00F25C29"/>
    <w:rsid w:val="00F35ED8"/>
    <w:rsid w:val="00F36F61"/>
    <w:rsid w:val="00F541A0"/>
    <w:rsid w:val="00F74DFF"/>
    <w:rsid w:val="00F756E3"/>
    <w:rsid w:val="00F829FC"/>
    <w:rsid w:val="00F840A6"/>
    <w:rsid w:val="00F929E3"/>
    <w:rsid w:val="00F971E5"/>
    <w:rsid w:val="00FB3F49"/>
    <w:rsid w:val="00FC67E0"/>
    <w:rsid w:val="00FD1566"/>
    <w:rsid w:val="00FD1CE9"/>
    <w:rsid w:val="00FD2D14"/>
    <w:rsid w:val="00FD59FC"/>
    <w:rsid w:val="00FD5C05"/>
    <w:rsid w:val="00FD5E4A"/>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78D74B"/>
  <w15:docId w15:val="{5A7677F0-982B-4368-9B16-F7220750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23"/>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B80353"/>
    <w:pPr>
      <w:autoSpaceDE w:val="0"/>
      <w:autoSpaceDN w:val="0"/>
      <w:adjustRightInd w:val="0"/>
    </w:pPr>
    <w:rPr>
      <w:rFonts w:ascii="Gill Sans MT" w:hAnsi="Gill Sans MT" w:cs="Gill Sans MT"/>
      <w:color w:val="000000"/>
      <w:sz w:val="24"/>
      <w:szCs w:val="24"/>
    </w:rPr>
  </w:style>
  <w:style w:type="character" w:customStyle="1" w:styleId="st1">
    <w:name w:val="st1"/>
    <w:rsid w:val="00F75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1723</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12642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sduncombe</dc:creator>
  <cp:lastModifiedBy>Sage, Renee K</cp:lastModifiedBy>
  <cp:revision>5</cp:revision>
  <cp:lastPrinted>2021-01-04T03:38:00Z</cp:lastPrinted>
  <dcterms:created xsi:type="dcterms:W3CDTF">2020-08-27T22:00:00Z</dcterms:created>
  <dcterms:modified xsi:type="dcterms:W3CDTF">2021-01-04T03:38:00Z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Communicable Diseases Prevention Unit</vt:lpwstr>
  </property>
  <property fmtid="{D5CDD505-2E9C-101B-9397-08002B2CF9AE}" pid="42" name="Location">
    <vt:lpwstr>South</vt:lpwstr>
  </property>
  <property fmtid="{D5CDD505-2E9C-101B-9397-08002B2CF9AE}" pid="43" name="Award">
    <vt:lpwstr>Nurses (Tasmanian State Service) Award</vt:lpwstr>
  </property>
  <property fmtid="{D5CDD505-2E9C-101B-9397-08002B2CF9AE}" pid="44" name="ReportsTo">
    <vt:lpwstr>Manager Communicable Diseases Prevention Unit</vt:lpwstr>
  </property>
  <property fmtid="{D5CDD505-2E9C-101B-9397-08002B2CF9AE}" pid="45" name="Classification">
    <vt:lpwstr>Grade 6 (post EBA Implementation)</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Clinical Nurse Consultant - Communicable Diseases</vt:lpwstr>
  </property>
  <property fmtid="{D5CDD505-2E9C-101B-9397-08002B2CF9AE}" pid="49" name="PositionNumber">
    <vt:lpwstr>501037</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Population Health - Operations - Public and Environmental Health Services</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ies>
</file>