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772469" w:rsidRPr="009313B8" w:rsidTr="00B929D9">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772469" w:rsidRPr="009313B8" w:rsidRDefault="00772469" w:rsidP="00B929D9">
            <w:pPr>
              <w:pStyle w:val="formtext"/>
              <w:widowControl/>
              <w:spacing w:before="0"/>
              <w:jc w:val="left"/>
              <w:rPr>
                <w:lang w:val="en-AU"/>
              </w:rPr>
            </w:pPr>
            <w:r>
              <w:rPr>
                <w:lang w:val="en-AU"/>
              </w:rPr>
              <w:t>and</w:t>
            </w:r>
            <w:r w:rsidRPr="009313B8">
              <w:rPr>
                <w:noProof/>
                <w:lang w:val="en-AU" w:eastAsia="en-AU"/>
              </w:rPr>
              <w:drawing>
                <wp:inline distT="0" distB="0" distL="0" distR="0" wp14:anchorId="542A5CBD" wp14:editId="7834946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5"/>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772469" w:rsidRPr="009313B8" w:rsidRDefault="00772469" w:rsidP="00B929D9">
            <w:pPr>
              <w:pStyle w:val="BodyText"/>
              <w:jc w:val="left"/>
              <w:rPr>
                <w:rFonts w:ascii="Arial" w:hAnsi="Arial" w:cs="Arial"/>
                <w:sz w:val="36"/>
                <w:szCs w:val="36"/>
              </w:rPr>
            </w:pPr>
            <w:r w:rsidRPr="009313B8">
              <w:rPr>
                <w:rFonts w:ascii="Arial" w:hAnsi="Arial" w:cs="Arial"/>
                <w:sz w:val="36"/>
                <w:szCs w:val="36"/>
              </w:rPr>
              <w:t>Position Description</w:t>
            </w:r>
          </w:p>
        </w:tc>
      </w:tr>
    </w:tbl>
    <w:p w:rsidR="00772469" w:rsidRPr="009313B8" w:rsidRDefault="00772469" w:rsidP="00772469">
      <w:pPr>
        <w:pStyle w:val="norm10plus"/>
        <w:widowControl/>
        <w:overflowPunct w:val="0"/>
        <w:spacing w:before="0" w:after="0"/>
        <w:jc w:val="left"/>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772469" w:rsidRPr="009313B8" w:rsidTr="00B929D9">
        <w:trPr>
          <w:cantSplit/>
        </w:trPr>
        <w:tc>
          <w:tcPr>
            <w:tcW w:w="2659" w:type="dxa"/>
            <w:tcBorders>
              <w:top w:val="single" w:sz="4" w:space="0" w:color="auto"/>
            </w:tcBorders>
          </w:tcPr>
          <w:p w:rsidR="00772469" w:rsidRPr="009313B8" w:rsidRDefault="00772469" w:rsidP="00B929D9">
            <w:pPr>
              <w:pStyle w:val="formtext"/>
              <w:widowControl/>
              <w:spacing w:before="0"/>
              <w:jc w:val="left"/>
              <w:rPr>
                <w:b/>
                <w:bCs/>
                <w:sz w:val="20"/>
                <w:szCs w:val="20"/>
              </w:rPr>
            </w:pPr>
            <w:r w:rsidRPr="009313B8">
              <w:rPr>
                <w:b/>
                <w:bCs/>
                <w:sz w:val="20"/>
                <w:szCs w:val="20"/>
              </w:rPr>
              <w:t>College/Division:</w:t>
            </w:r>
          </w:p>
        </w:tc>
        <w:tc>
          <w:tcPr>
            <w:tcW w:w="7768" w:type="dxa"/>
            <w:tcBorders>
              <w:top w:val="single" w:sz="4" w:space="0" w:color="auto"/>
            </w:tcBorders>
          </w:tcPr>
          <w:p w:rsidR="00772469" w:rsidRPr="009313B8" w:rsidRDefault="00772469" w:rsidP="00B929D9">
            <w:pPr>
              <w:pStyle w:val="norm10plus"/>
              <w:widowControl/>
              <w:overflowPunct w:val="0"/>
              <w:spacing w:before="0" w:after="0"/>
              <w:jc w:val="left"/>
              <w:textAlignment w:val="baseline"/>
            </w:pPr>
            <w:r>
              <w:t>ANU Advancement</w:t>
            </w:r>
          </w:p>
        </w:tc>
      </w:tr>
      <w:tr w:rsidR="00772469" w:rsidRPr="009313B8" w:rsidTr="00B929D9">
        <w:trPr>
          <w:cantSplit/>
        </w:trPr>
        <w:tc>
          <w:tcPr>
            <w:tcW w:w="2659" w:type="dxa"/>
          </w:tcPr>
          <w:p w:rsidR="00772469" w:rsidRPr="009313B8" w:rsidRDefault="00772469" w:rsidP="00B929D9">
            <w:pPr>
              <w:pStyle w:val="formtext"/>
              <w:widowControl/>
              <w:spacing w:before="0"/>
              <w:jc w:val="left"/>
              <w:rPr>
                <w:b/>
                <w:bCs/>
                <w:sz w:val="20"/>
                <w:szCs w:val="20"/>
              </w:rPr>
            </w:pPr>
            <w:r w:rsidRPr="009313B8">
              <w:rPr>
                <w:b/>
                <w:bCs/>
                <w:sz w:val="20"/>
                <w:szCs w:val="20"/>
              </w:rPr>
              <w:t xml:space="preserve">Faculty/School/Centre: </w:t>
            </w:r>
          </w:p>
        </w:tc>
        <w:tc>
          <w:tcPr>
            <w:tcW w:w="7768" w:type="dxa"/>
          </w:tcPr>
          <w:p w:rsidR="00772469" w:rsidRPr="009313B8" w:rsidRDefault="00772469" w:rsidP="00B929D9">
            <w:pPr>
              <w:spacing w:before="0"/>
              <w:jc w:val="left"/>
            </w:pPr>
          </w:p>
        </w:tc>
      </w:tr>
      <w:tr w:rsidR="00772469" w:rsidRPr="009313B8" w:rsidTr="00B929D9">
        <w:trPr>
          <w:cantSplit/>
        </w:trPr>
        <w:tc>
          <w:tcPr>
            <w:tcW w:w="2659" w:type="dxa"/>
          </w:tcPr>
          <w:p w:rsidR="00772469" w:rsidRPr="009313B8" w:rsidRDefault="00772469" w:rsidP="00B929D9">
            <w:pPr>
              <w:pStyle w:val="formtext"/>
              <w:widowControl/>
              <w:spacing w:before="0"/>
              <w:jc w:val="left"/>
              <w:rPr>
                <w:b/>
                <w:bCs/>
                <w:sz w:val="20"/>
                <w:szCs w:val="20"/>
              </w:rPr>
            </w:pPr>
            <w:r w:rsidRPr="009313B8">
              <w:rPr>
                <w:b/>
                <w:bCs/>
                <w:sz w:val="20"/>
                <w:szCs w:val="20"/>
              </w:rPr>
              <w:t xml:space="preserve">Department/Unit: </w:t>
            </w:r>
          </w:p>
        </w:tc>
        <w:tc>
          <w:tcPr>
            <w:tcW w:w="7768" w:type="dxa"/>
          </w:tcPr>
          <w:p w:rsidR="00772469" w:rsidRPr="009313B8" w:rsidRDefault="00772469" w:rsidP="00B929D9">
            <w:pPr>
              <w:pStyle w:val="norm10plus"/>
              <w:widowControl/>
              <w:overflowPunct w:val="0"/>
              <w:spacing w:before="0" w:after="0"/>
              <w:jc w:val="left"/>
              <w:textAlignment w:val="baseline"/>
            </w:pPr>
            <w:r>
              <w:t>Development (Colleges)</w:t>
            </w:r>
          </w:p>
        </w:tc>
      </w:tr>
      <w:tr w:rsidR="00772469" w:rsidRPr="009313B8" w:rsidTr="00B929D9">
        <w:trPr>
          <w:cantSplit/>
        </w:trPr>
        <w:tc>
          <w:tcPr>
            <w:tcW w:w="2659" w:type="dxa"/>
          </w:tcPr>
          <w:p w:rsidR="00772469" w:rsidRPr="009313B8" w:rsidRDefault="00772469" w:rsidP="00B929D9">
            <w:pPr>
              <w:pStyle w:val="formtext"/>
              <w:widowControl/>
              <w:spacing w:before="0"/>
              <w:jc w:val="left"/>
              <w:rPr>
                <w:b/>
                <w:bCs/>
                <w:sz w:val="20"/>
                <w:szCs w:val="20"/>
              </w:rPr>
            </w:pPr>
            <w:r w:rsidRPr="009313B8">
              <w:rPr>
                <w:b/>
                <w:bCs/>
                <w:sz w:val="20"/>
                <w:szCs w:val="20"/>
              </w:rPr>
              <w:t xml:space="preserve">Position Title: </w:t>
            </w:r>
          </w:p>
        </w:tc>
        <w:tc>
          <w:tcPr>
            <w:tcW w:w="7768" w:type="dxa"/>
          </w:tcPr>
          <w:p w:rsidR="00772469" w:rsidRPr="009313B8" w:rsidRDefault="00772469" w:rsidP="00B929D9">
            <w:pPr>
              <w:spacing w:before="0"/>
              <w:jc w:val="left"/>
            </w:pPr>
            <w:r>
              <w:t>Director, Development (Colleges)</w:t>
            </w:r>
          </w:p>
        </w:tc>
      </w:tr>
      <w:tr w:rsidR="00772469" w:rsidRPr="009313B8" w:rsidTr="00B929D9">
        <w:trPr>
          <w:cantSplit/>
        </w:trPr>
        <w:tc>
          <w:tcPr>
            <w:tcW w:w="2659" w:type="dxa"/>
          </w:tcPr>
          <w:p w:rsidR="00772469" w:rsidRPr="009313B8" w:rsidRDefault="00772469" w:rsidP="00B929D9">
            <w:pPr>
              <w:pStyle w:val="formtext"/>
              <w:widowControl/>
              <w:spacing w:before="0"/>
              <w:jc w:val="left"/>
              <w:rPr>
                <w:b/>
                <w:bCs/>
                <w:sz w:val="20"/>
                <w:szCs w:val="20"/>
              </w:rPr>
            </w:pPr>
            <w:r w:rsidRPr="009313B8">
              <w:rPr>
                <w:b/>
                <w:bCs/>
                <w:sz w:val="20"/>
                <w:szCs w:val="20"/>
              </w:rPr>
              <w:t>Classification:</w:t>
            </w:r>
          </w:p>
        </w:tc>
        <w:tc>
          <w:tcPr>
            <w:tcW w:w="7768" w:type="dxa"/>
          </w:tcPr>
          <w:p w:rsidR="00772469" w:rsidRPr="009313B8" w:rsidRDefault="00772469" w:rsidP="00B929D9">
            <w:pPr>
              <w:spacing w:before="0"/>
              <w:jc w:val="left"/>
            </w:pPr>
            <w:r w:rsidRPr="009313B8">
              <w:t>Senior Manager 2</w:t>
            </w:r>
          </w:p>
        </w:tc>
      </w:tr>
      <w:tr w:rsidR="00772469" w:rsidRPr="009313B8" w:rsidTr="00B929D9">
        <w:trPr>
          <w:cantSplit/>
        </w:trPr>
        <w:tc>
          <w:tcPr>
            <w:tcW w:w="2659" w:type="dxa"/>
          </w:tcPr>
          <w:p w:rsidR="00772469" w:rsidRPr="009313B8" w:rsidRDefault="00772469" w:rsidP="00B929D9">
            <w:pPr>
              <w:pStyle w:val="formtext"/>
              <w:widowControl/>
              <w:spacing w:before="0"/>
              <w:jc w:val="left"/>
              <w:rPr>
                <w:b/>
                <w:bCs/>
                <w:sz w:val="20"/>
                <w:szCs w:val="20"/>
              </w:rPr>
            </w:pPr>
            <w:r w:rsidRPr="009313B8">
              <w:rPr>
                <w:b/>
                <w:bCs/>
                <w:sz w:val="20"/>
                <w:szCs w:val="20"/>
              </w:rPr>
              <w:t>Position No:</w:t>
            </w:r>
          </w:p>
        </w:tc>
        <w:tc>
          <w:tcPr>
            <w:tcW w:w="7768" w:type="dxa"/>
          </w:tcPr>
          <w:p w:rsidR="00772469" w:rsidRPr="009313B8" w:rsidRDefault="00772469" w:rsidP="00B929D9">
            <w:pPr>
              <w:spacing w:before="0"/>
              <w:jc w:val="left"/>
            </w:pPr>
          </w:p>
        </w:tc>
      </w:tr>
      <w:tr w:rsidR="00772469" w:rsidRPr="009313B8" w:rsidTr="00B929D9">
        <w:trPr>
          <w:cantSplit/>
        </w:trPr>
        <w:tc>
          <w:tcPr>
            <w:tcW w:w="2659" w:type="dxa"/>
          </w:tcPr>
          <w:p w:rsidR="00772469" w:rsidRPr="009313B8" w:rsidRDefault="00772469" w:rsidP="00B929D9">
            <w:pPr>
              <w:pStyle w:val="formtext"/>
              <w:widowControl/>
              <w:spacing w:before="0"/>
              <w:jc w:val="left"/>
              <w:rPr>
                <w:b/>
                <w:bCs/>
                <w:sz w:val="20"/>
                <w:szCs w:val="20"/>
              </w:rPr>
            </w:pPr>
            <w:r w:rsidRPr="009313B8">
              <w:rPr>
                <w:b/>
                <w:bCs/>
                <w:color w:val="000000"/>
                <w:sz w:val="20"/>
                <w:szCs w:val="20"/>
              </w:rPr>
              <w:t>Responsible to:</w:t>
            </w:r>
          </w:p>
        </w:tc>
        <w:tc>
          <w:tcPr>
            <w:tcW w:w="7768" w:type="dxa"/>
          </w:tcPr>
          <w:p w:rsidR="00772469" w:rsidRPr="009313B8" w:rsidRDefault="00772469" w:rsidP="00B929D9">
            <w:pPr>
              <w:spacing w:before="0"/>
              <w:jc w:val="left"/>
            </w:pPr>
            <w:r>
              <w:t>Vice-President (Advancement)</w:t>
            </w:r>
          </w:p>
        </w:tc>
      </w:tr>
      <w:tr w:rsidR="00772469" w:rsidRPr="009313B8" w:rsidTr="00B929D9">
        <w:trPr>
          <w:cantSplit/>
        </w:trPr>
        <w:tc>
          <w:tcPr>
            <w:tcW w:w="2659" w:type="dxa"/>
          </w:tcPr>
          <w:p w:rsidR="00772469" w:rsidRPr="009313B8" w:rsidRDefault="00772469" w:rsidP="00B929D9">
            <w:pPr>
              <w:pStyle w:val="formtext"/>
              <w:widowControl/>
              <w:spacing w:before="0"/>
              <w:jc w:val="left"/>
              <w:rPr>
                <w:b/>
                <w:bCs/>
                <w:color w:val="000000"/>
                <w:sz w:val="20"/>
                <w:szCs w:val="20"/>
              </w:rPr>
            </w:pPr>
            <w:r w:rsidRPr="009313B8">
              <w:rPr>
                <w:b/>
                <w:bCs/>
                <w:color w:val="000000"/>
                <w:sz w:val="20"/>
                <w:szCs w:val="20"/>
              </w:rPr>
              <w:t>Number of positions that report to this role:</w:t>
            </w:r>
          </w:p>
        </w:tc>
        <w:tc>
          <w:tcPr>
            <w:tcW w:w="7768" w:type="dxa"/>
          </w:tcPr>
          <w:p w:rsidR="00772469" w:rsidRPr="009313B8" w:rsidRDefault="00772469" w:rsidP="00B929D9">
            <w:pPr>
              <w:spacing w:before="0"/>
              <w:jc w:val="left"/>
            </w:pPr>
            <w:r>
              <w:t>7</w:t>
            </w:r>
          </w:p>
        </w:tc>
      </w:tr>
      <w:tr w:rsidR="00772469" w:rsidRPr="009313B8" w:rsidTr="00B929D9">
        <w:trPr>
          <w:cantSplit/>
        </w:trPr>
        <w:tc>
          <w:tcPr>
            <w:tcW w:w="2659" w:type="dxa"/>
            <w:tcBorders>
              <w:bottom w:val="single" w:sz="6" w:space="0" w:color="auto"/>
            </w:tcBorders>
          </w:tcPr>
          <w:p w:rsidR="00772469" w:rsidRPr="009313B8" w:rsidRDefault="00772469" w:rsidP="00B929D9">
            <w:pPr>
              <w:pStyle w:val="formtext"/>
              <w:widowControl/>
              <w:spacing w:before="0"/>
              <w:jc w:val="left"/>
              <w:rPr>
                <w:b/>
                <w:bCs/>
                <w:color w:val="000000"/>
                <w:sz w:val="20"/>
                <w:szCs w:val="20"/>
              </w:rPr>
            </w:pPr>
            <w:r w:rsidRPr="009313B8">
              <w:rPr>
                <w:b/>
                <w:bCs/>
                <w:color w:val="000000"/>
                <w:sz w:val="20"/>
                <w:szCs w:val="20"/>
              </w:rPr>
              <w:t>Delegation(s) Assigned:</w:t>
            </w:r>
          </w:p>
        </w:tc>
        <w:tc>
          <w:tcPr>
            <w:tcW w:w="7768" w:type="dxa"/>
            <w:tcBorders>
              <w:bottom w:val="single" w:sz="6" w:space="0" w:color="auto"/>
            </w:tcBorders>
          </w:tcPr>
          <w:p w:rsidR="00772469" w:rsidRPr="009313B8" w:rsidRDefault="00772469" w:rsidP="00B929D9">
            <w:pPr>
              <w:spacing w:before="0"/>
              <w:jc w:val="left"/>
            </w:pPr>
            <w:r>
              <w:t>D6 for 54505</w:t>
            </w:r>
            <w:r w:rsidRPr="009313B8">
              <w:t xml:space="preserve"> and 5450</w:t>
            </w:r>
            <w:r>
              <w:t>6</w:t>
            </w:r>
          </w:p>
        </w:tc>
      </w:tr>
    </w:tbl>
    <w:p w:rsidR="00772469" w:rsidRPr="009313B8" w:rsidRDefault="00772469" w:rsidP="00772469">
      <w:pPr>
        <w:spacing w:before="0"/>
        <w:jc w:val="left"/>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772469" w:rsidRPr="009313B8" w:rsidTr="00B929D9">
        <w:tc>
          <w:tcPr>
            <w:tcW w:w="10427" w:type="dxa"/>
            <w:tcBorders>
              <w:top w:val="single" w:sz="4" w:space="0" w:color="auto"/>
              <w:bottom w:val="single" w:sz="4" w:space="0" w:color="auto"/>
            </w:tcBorders>
          </w:tcPr>
          <w:p w:rsidR="00772469" w:rsidRPr="00BF0823" w:rsidRDefault="00772469" w:rsidP="00B929D9">
            <w:pPr>
              <w:spacing w:before="0"/>
              <w:jc w:val="left"/>
              <w:rPr>
                <w:rFonts w:ascii="Tahoma" w:hAnsi="Tahoma" w:cs="Tahoma"/>
                <w:b/>
                <w:bCs/>
                <w:color w:val="000000"/>
                <w:sz w:val="26"/>
                <w:szCs w:val="26"/>
              </w:rPr>
            </w:pPr>
            <w:r w:rsidRPr="00BF0823">
              <w:rPr>
                <w:rFonts w:ascii="Tahoma" w:hAnsi="Tahoma" w:cs="Tahoma"/>
                <w:b/>
                <w:bCs/>
                <w:sz w:val="24"/>
                <w:szCs w:val="24"/>
              </w:rPr>
              <w:t>PURPOSE</w:t>
            </w:r>
            <w:r w:rsidRPr="00BF0823">
              <w:rPr>
                <w:rFonts w:ascii="Tahoma" w:hAnsi="Tahoma" w:cs="Tahoma"/>
                <w:b/>
                <w:bCs/>
                <w:color w:val="0000FF"/>
                <w:sz w:val="26"/>
                <w:szCs w:val="26"/>
              </w:rPr>
              <w:t xml:space="preserve"> </w:t>
            </w:r>
            <w:r w:rsidRPr="00BF0823">
              <w:rPr>
                <w:rFonts w:ascii="Tahoma" w:hAnsi="Tahoma" w:cs="Tahoma"/>
                <w:b/>
                <w:bCs/>
                <w:color w:val="000000"/>
                <w:sz w:val="26"/>
                <w:szCs w:val="26"/>
              </w:rPr>
              <w:t>STATEMENT</w:t>
            </w:r>
          </w:p>
          <w:p w:rsidR="00772469" w:rsidRPr="009313B8" w:rsidRDefault="00772469" w:rsidP="00B929D9">
            <w:pPr>
              <w:spacing w:before="0"/>
              <w:jc w:val="left"/>
              <w:rPr>
                <w:b/>
                <w:bCs/>
                <w:color w:val="000000"/>
              </w:rPr>
            </w:pPr>
          </w:p>
          <w:p w:rsidR="00772469" w:rsidRPr="009313B8" w:rsidRDefault="00772469" w:rsidP="00B929D9">
            <w:pPr>
              <w:pStyle w:val="NormalWeb"/>
              <w:shd w:val="clear" w:color="auto" w:fill="FFFFFF"/>
              <w:spacing w:before="0" w:after="0"/>
              <w:jc w:val="left"/>
              <w:rPr>
                <w:rFonts w:ascii="Arial" w:hAnsi="Arial" w:cs="Arial"/>
                <w:color w:val="000000"/>
                <w:sz w:val="20"/>
                <w:szCs w:val="20"/>
              </w:rPr>
            </w:pPr>
            <w:r>
              <w:rPr>
                <w:rFonts w:ascii="Arial" w:hAnsi="Arial" w:cs="Arial"/>
                <w:color w:val="000000"/>
                <w:sz w:val="20"/>
                <w:szCs w:val="20"/>
              </w:rPr>
              <w:t>ANU Advancement</w:t>
            </w:r>
            <w:r w:rsidRPr="009313B8">
              <w:rPr>
                <w:rFonts w:ascii="Arial" w:hAnsi="Arial" w:cs="Arial"/>
                <w:color w:val="000000"/>
                <w:sz w:val="20"/>
                <w:szCs w:val="20"/>
              </w:rPr>
              <w:t xml:space="preserve"> leads the development, management and coordination of advancement activities at ANU, in support of the University’s objectives of deepening relationships with alumni and securing long-term philanthropic income.  </w:t>
            </w:r>
            <w:r>
              <w:rPr>
                <w:rFonts w:ascii="Arial" w:hAnsi="Arial" w:cs="Arial"/>
                <w:color w:val="000000"/>
                <w:sz w:val="20"/>
                <w:szCs w:val="20"/>
              </w:rPr>
              <w:t>ANU Advancement</w:t>
            </w:r>
            <w:r w:rsidRPr="009313B8">
              <w:rPr>
                <w:rFonts w:ascii="Arial" w:hAnsi="Arial" w:cs="Arial"/>
                <w:color w:val="000000"/>
                <w:sz w:val="20"/>
                <w:szCs w:val="20"/>
              </w:rPr>
              <w:t xml:space="preserve"> aligns their work with the University’s strategic priorities as a national institution committed to excellence in research, education and contribution to public policy development.  Members of the office integrate </w:t>
            </w:r>
            <w:r>
              <w:rPr>
                <w:rFonts w:ascii="Arial" w:hAnsi="Arial" w:cs="Arial"/>
                <w:color w:val="000000"/>
                <w:sz w:val="20"/>
                <w:szCs w:val="20"/>
              </w:rPr>
              <w:t>ANU Advancement</w:t>
            </w:r>
            <w:r w:rsidRPr="009313B8">
              <w:rPr>
                <w:rFonts w:ascii="Arial" w:hAnsi="Arial" w:cs="Arial"/>
                <w:color w:val="000000"/>
                <w:sz w:val="20"/>
                <w:szCs w:val="20"/>
              </w:rPr>
              <w:t xml:space="preserve"> values – leadership, respect and inclusiveness, ethical </w:t>
            </w:r>
            <w:proofErr w:type="spellStart"/>
            <w:r w:rsidRPr="009313B8">
              <w:rPr>
                <w:rFonts w:ascii="Arial" w:hAnsi="Arial" w:cs="Arial"/>
                <w:color w:val="000000"/>
                <w:sz w:val="20"/>
                <w:szCs w:val="20"/>
              </w:rPr>
              <w:t>beh</w:t>
            </w:r>
            <w:bookmarkStart w:id="0" w:name="_GoBack"/>
            <w:bookmarkEnd w:id="0"/>
            <w:r w:rsidRPr="009313B8">
              <w:rPr>
                <w:rFonts w:ascii="Arial" w:hAnsi="Arial" w:cs="Arial"/>
                <w:color w:val="000000"/>
                <w:sz w:val="20"/>
                <w:szCs w:val="20"/>
              </w:rPr>
              <w:t>aviour</w:t>
            </w:r>
            <w:proofErr w:type="spellEnd"/>
            <w:r w:rsidRPr="009313B8">
              <w:rPr>
                <w:rFonts w:ascii="Arial" w:hAnsi="Arial" w:cs="Arial"/>
                <w:color w:val="000000"/>
                <w:sz w:val="20"/>
                <w:szCs w:val="20"/>
              </w:rPr>
              <w:t xml:space="preserve">, integrity and accountability, </w:t>
            </w:r>
            <w:r>
              <w:rPr>
                <w:rFonts w:ascii="Arial" w:hAnsi="Arial" w:cs="Arial"/>
                <w:color w:val="000000"/>
                <w:sz w:val="20"/>
                <w:szCs w:val="20"/>
              </w:rPr>
              <w:t xml:space="preserve">and </w:t>
            </w:r>
            <w:r w:rsidRPr="009313B8">
              <w:rPr>
                <w:rFonts w:ascii="Arial" w:hAnsi="Arial" w:cs="Arial"/>
                <w:color w:val="000000"/>
                <w:sz w:val="20"/>
                <w:szCs w:val="20"/>
              </w:rPr>
              <w:t xml:space="preserve">celebration – into their purposeful management of relationships with alumni, donors and prospective donors, within </w:t>
            </w:r>
            <w:r>
              <w:rPr>
                <w:rFonts w:ascii="Arial" w:hAnsi="Arial" w:cs="Arial"/>
                <w:color w:val="000000"/>
                <w:sz w:val="20"/>
                <w:szCs w:val="20"/>
              </w:rPr>
              <w:t>Advancement</w:t>
            </w:r>
            <w:r w:rsidRPr="009313B8">
              <w:rPr>
                <w:rFonts w:ascii="Arial" w:hAnsi="Arial" w:cs="Arial"/>
                <w:color w:val="000000"/>
                <w:sz w:val="20"/>
                <w:szCs w:val="20"/>
              </w:rPr>
              <w:t xml:space="preserve"> and across ANU.</w:t>
            </w:r>
          </w:p>
          <w:p w:rsidR="00772469" w:rsidRDefault="00772469" w:rsidP="00B929D9">
            <w:pPr>
              <w:spacing w:before="0"/>
              <w:jc w:val="left"/>
            </w:pPr>
            <w:bookmarkStart w:id="1" w:name="OLE_LINK1"/>
          </w:p>
          <w:p w:rsidR="00772469" w:rsidRPr="009313B8" w:rsidRDefault="00772469" w:rsidP="00B929D9">
            <w:pPr>
              <w:spacing w:before="0"/>
              <w:jc w:val="left"/>
            </w:pPr>
            <w:r>
              <w:t xml:space="preserve">The Director, Development (Colleges) </w:t>
            </w:r>
            <w:r w:rsidRPr="009313B8">
              <w:t xml:space="preserve">is responsible for development and implementation of the </w:t>
            </w:r>
            <w:r>
              <w:t>Advancement Colleges</w:t>
            </w:r>
            <w:r w:rsidRPr="009313B8">
              <w:t xml:space="preserve"> strategy </w:t>
            </w:r>
            <w:r>
              <w:t xml:space="preserve">and plans </w:t>
            </w:r>
            <w:r w:rsidRPr="009313B8">
              <w:t xml:space="preserve">for </w:t>
            </w:r>
            <w:r>
              <w:t>integration with the University</w:t>
            </w:r>
            <w:r w:rsidRPr="009313B8">
              <w:t xml:space="preserve">.  These strategies </w:t>
            </w:r>
            <w:r>
              <w:t>and activities include;</w:t>
            </w:r>
            <w:r w:rsidRPr="009313B8">
              <w:t xml:space="preserve"> a coordinated </w:t>
            </w:r>
            <w:r>
              <w:t xml:space="preserve">development plan and </w:t>
            </w:r>
            <w:r w:rsidRPr="009313B8">
              <w:t>communication</w:t>
            </w:r>
            <w:r>
              <w:t xml:space="preserve"> with key stakeholders; college governance supporting philanthropy; </w:t>
            </w:r>
            <w:r w:rsidRPr="009313B8">
              <w:t xml:space="preserve">delivery of </w:t>
            </w:r>
            <w:r>
              <w:t xml:space="preserve">College Cases for Support; and </w:t>
            </w:r>
            <w:r w:rsidRPr="00CA4EC6">
              <w:rPr>
                <w:color w:val="000000"/>
                <w:lang w:eastAsia="en-AU"/>
              </w:rPr>
              <w:t xml:space="preserve">management reporting and coordination of financial and human resources support services for the </w:t>
            </w:r>
            <w:r>
              <w:rPr>
                <w:color w:val="000000"/>
                <w:lang w:eastAsia="en-AU"/>
              </w:rPr>
              <w:t>Development (Colleges)</w:t>
            </w:r>
            <w:r w:rsidRPr="00CA4EC6">
              <w:rPr>
                <w:color w:val="000000"/>
                <w:lang w:eastAsia="en-AU"/>
              </w:rPr>
              <w:t xml:space="preserve"> tea</w:t>
            </w:r>
            <w:r>
              <w:t xml:space="preserve">m. The Director, Development (Colleges) will </w:t>
            </w:r>
            <w:r>
              <w:rPr>
                <w:color w:val="000000"/>
                <w:lang w:eastAsia="en-AU"/>
              </w:rPr>
              <w:t xml:space="preserve">manage </w:t>
            </w:r>
            <w:r w:rsidRPr="00CA4EC6">
              <w:rPr>
                <w:color w:val="000000"/>
                <w:lang w:eastAsia="en-AU"/>
              </w:rPr>
              <w:t>relationships with donors and prospects</w:t>
            </w:r>
            <w:r>
              <w:rPr>
                <w:color w:val="000000"/>
                <w:lang w:eastAsia="en-AU"/>
              </w:rPr>
              <w:t xml:space="preserve"> across the Development portfolio in partnership with the Director, Development (University wide), particularly focused on College initiatives</w:t>
            </w:r>
            <w:r w:rsidRPr="00CA4EC6">
              <w:rPr>
                <w:color w:val="000000"/>
                <w:lang w:eastAsia="en-AU"/>
              </w:rPr>
              <w:t>.</w:t>
            </w:r>
          </w:p>
          <w:bookmarkEnd w:id="1"/>
          <w:p w:rsidR="00772469" w:rsidRPr="00BF0823" w:rsidRDefault="00772469" w:rsidP="00B929D9">
            <w:pPr>
              <w:spacing w:before="0"/>
              <w:jc w:val="left"/>
              <w:rPr>
                <w:rFonts w:ascii="Tahoma" w:hAnsi="Tahoma" w:cs="Tahoma"/>
                <w:sz w:val="26"/>
                <w:szCs w:val="26"/>
              </w:rPr>
            </w:pPr>
          </w:p>
          <w:p w:rsidR="00772469" w:rsidRPr="00BF0823" w:rsidRDefault="00772469" w:rsidP="00B929D9">
            <w:pPr>
              <w:spacing w:before="0"/>
              <w:jc w:val="left"/>
              <w:rPr>
                <w:rFonts w:ascii="Tahoma" w:hAnsi="Tahoma" w:cs="Tahoma"/>
                <w:b/>
                <w:bCs/>
                <w:sz w:val="24"/>
                <w:szCs w:val="24"/>
              </w:rPr>
            </w:pPr>
            <w:r w:rsidRPr="00BF0823">
              <w:rPr>
                <w:rFonts w:ascii="Tahoma" w:hAnsi="Tahoma" w:cs="Tahoma"/>
                <w:b/>
                <w:bCs/>
                <w:sz w:val="24"/>
                <w:szCs w:val="24"/>
              </w:rPr>
              <w:t>KEY ACCOUNTABILITY AREAS</w:t>
            </w:r>
          </w:p>
          <w:p w:rsidR="00772469" w:rsidRPr="00BF0823" w:rsidRDefault="00772469" w:rsidP="00B929D9">
            <w:pPr>
              <w:spacing w:before="0"/>
              <w:jc w:val="left"/>
              <w:rPr>
                <w:rFonts w:ascii="Tahoma" w:hAnsi="Tahoma" w:cs="Tahoma"/>
                <w:b/>
                <w:bCs/>
                <w:sz w:val="24"/>
                <w:szCs w:val="24"/>
              </w:rPr>
            </w:pPr>
            <w:r w:rsidRPr="00BF0823">
              <w:rPr>
                <w:rFonts w:ascii="Tahoma" w:hAnsi="Tahoma" w:cs="Tahoma"/>
                <w:b/>
                <w:bCs/>
                <w:sz w:val="24"/>
                <w:szCs w:val="24"/>
              </w:rPr>
              <w:t>Position Dimension &amp; Relationships</w:t>
            </w:r>
          </w:p>
          <w:p w:rsidR="00772469" w:rsidRPr="009313B8" w:rsidRDefault="00772469" w:rsidP="00B929D9">
            <w:pPr>
              <w:spacing w:before="0"/>
              <w:jc w:val="left"/>
              <w:rPr>
                <w:b/>
                <w:bCs/>
              </w:rPr>
            </w:pPr>
          </w:p>
          <w:p w:rsidR="00772469" w:rsidRPr="009313B8" w:rsidRDefault="00772469" w:rsidP="00B929D9">
            <w:pPr>
              <w:spacing w:before="0"/>
              <w:jc w:val="left"/>
            </w:pPr>
            <w:r w:rsidRPr="009313B8">
              <w:t>The</w:t>
            </w:r>
            <w:r>
              <w:t xml:space="preserve"> Director, Development (Colleges) </w:t>
            </w:r>
            <w:r w:rsidRPr="009313B8">
              <w:t xml:space="preserve">reports to the </w:t>
            </w:r>
            <w:r>
              <w:t>Vice-President (Advancement) and works closely with</w:t>
            </w:r>
            <w:r w:rsidRPr="009313B8">
              <w:t xml:space="preserve"> the </w:t>
            </w:r>
            <w:r>
              <w:t>ANU Advancement</w:t>
            </w:r>
            <w:r w:rsidRPr="009313B8">
              <w:t xml:space="preserve"> Senior Management Team </w:t>
            </w:r>
            <w:r>
              <w:t xml:space="preserve">(SMT) </w:t>
            </w:r>
            <w:r w:rsidRPr="009313B8">
              <w:t xml:space="preserve">to develop and implement </w:t>
            </w:r>
            <w:r>
              <w:t xml:space="preserve">fundraising </w:t>
            </w:r>
            <w:r w:rsidRPr="009313B8">
              <w:t xml:space="preserve">strategy and operations.  </w:t>
            </w:r>
            <w:r>
              <w:t xml:space="preserve">The Director, Development (Colleges) </w:t>
            </w:r>
            <w:r>
              <w:rPr>
                <w:iCs/>
              </w:rPr>
              <w:t>will</w:t>
            </w:r>
            <w:r w:rsidRPr="009313B8">
              <w:rPr>
                <w:iCs/>
              </w:rPr>
              <w:t xml:space="preserve"> provide high</w:t>
            </w:r>
            <w:r>
              <w:rPr>
                <w:iCs/>
              </w:rPr>
              <w:t>-</w:t>
            </w:r>
            <w:r w:rsidRPr="009313B8">
              <w:rPr>
                <w:iCs/>
              </w:rPr>
              <w:t xml:space="preserve">level input to </w:t>
            </w:r>
            <w:r>
              <w:rPr>
                <w:iCs/>
              </w:rPr>
              <w:t xml:space="preserve">ANU College Deans and </w:t>
            </w:r>
            <w:r>
              <w:t>provide high-</w:t>
            </w:r>
            <w:r w:rsidRPr="009313B8">
              <w:t xml:space="preserve">level advice to </w:t>
            </w:r>
            <w:r>
              <w:t>key stakeholders in the ANU Colleges</w:t>
            </w:r>
            <w:r w:rsidRPr="009313B8">
              <w:t xml:space="preserve"> on topics related to </w:t>
            </w:r>
            <w:r>
              <w:t>fundraising, relationship management, and the Case for Support</w:t>
            </w:r>
            <w:r w:rsidRPr="009313B8">
              <w:t xml:space="preserve">. </w:t>
            </w:r>
            <w:r>
              <w:t>The Director, Development (Colleges), supervises the ANU College/Institutes Heads of Advancement, providing guidance and leadership to these staff.  The incumbent works closely with the respective ANU College Deans and Institute Directors and jointly coordinates performance of the Heads of Advancement.</w:t>
            </w:r>
          </w:p>
          <w:p w:rsidR="00772469" w:rsidRDefault="00772469" w:rsidP="00B929D9">
            <w:pPr>
              <w:rPr>
                <w:iCs/>
              </w:rPr>
            </w:pPr>
          </w:p>
          <w:p w:rsidR="00772469" w:rsidRPr="00CA4EC6" w:rsidRDefault="00772469" w:rsidP="00B929D9">
            <w:pPr>
              <w:rPr>
                <w:color w:val="000000"/>
                <w:lang w:eastAsia="en-AU"/>
              </w:rPr>
            </w:pPr>
            <w:r>
              <w:rPr>
                <w:iCs/>
              </w:rPr>
              <w:t xml:space="preserve">The Director, Development (Colleges) will develop and maintain </w:t>
            </w:r>
            <w:r w:rsidRPr="009313B8">
              <w:rPr>
                <w:iCs/>
              </w:rPr>
              <w:t xml:space="preserve">close working relationships and effective networks within </w:t>
            </w:r>
            <w:r>
              <w:rPr>
                <w:iCs/>
              </w:rPr>
              <w:t>ANU Advancement</w:t>
            </w:r>
            <w:r w:rsidRPr="009313B8">
              <w:rPr>
                <w:iCs/>
              </w:rPr>
              <w:t xml:space="preserve"> and across the University</w:t>
            </w:r>
            <w:r>
              <w:rPr>
                <w:iCs/>
              </w:rPr>
              <w:t xml:space="preserve"> and </w:t>
            </w:r>
            <w:r w:rsidRPr="00CA4EC6">
              <w:rPr>
                <w:color w:val="000000"/>
                <w:lang w:eastAsia="en-AU"/>
              </w:rPr>
              <w:t xml:space="preserve">will have </w:t>
            </w:r>
            <w:r>
              <w:rPr>
                <w:color w:val="000000"/>
                <w:lang w:eastAsia="en-AU"/>
              </w:rPr>
              <w:t xml:space="preserve">extensive </w:t>
            </w:r>
            <w:r w:rsidRPr="00CA4EC6">
              <w:rPr>
                <w:color w:val="000000"/>
                <w:lang w:eastAsia="en-AU"/>
              </w:rPr>
              <w:t xml:space="preserve">contact with </w:t>
            </w:r>
            <w:r>
              <w:rPr>
                <w:color w:val="000000"/>
                <w:lang w:eastAsia="en-AU"/>
              </w:rPr>
              <w:t xml:space="preserve">the ANU College Deans, external community, prospects, </w:t>
            </w:r>
            <w:r w:rsidRPr="00CA4EC6">
              <w:rPr>
                <w:color w:val="000000"/>
                <w:lang w:eastAsia="en-AU"/>
              </w:rPr>
              <w:t>donors and their representatives</w:t>
            </w:r>
            <w:r>
              <w:rPr>
                <w:color w:val="000000"/>
                <w:lang w:eastAsia="en-AU"/>
              </w:rPr>
              <w:t>.</w:t>
            </w:r>
          </w:p>
          <w:p w:rsidR="00772469" w:rsidRPr="009313B8" w:rsidRDefault="00772469" w:rsidP="00B929D9">
            <w:pPr>
              <w:spacing w:before="0"/>
              <w:jc w:val="left"/>
            </w:pPr>
          </w:p>
          <w:p w:rsidR="00772469" w:rsidRPr="009313B8" w:rsidRDefault="00772469" w:rsidP="00B929D9">
            <w:pPr>
              <w:pStyle w:val="NormalWeb"/>
              <w:shd w:val="clear" w:color="auto" w:fill="FFFFFF"/>
              <w:spacing w:before="0" w:after="0"/>
              <w:jc w:val="left"/>
              <w:rPr>
                <w:rFonts w:ascii="Arial" w:hAnsi="Arial" w:cs="Arial"/>
                <w:sz w:val="20"/>
                <w:szCs w:val="20"/>
              </w:rPr>
            </w:pPr>
            <w:r w:rsidRPr="009313B8">
              <w:rPr>
                <w:rFonts w:ascii="Arial" w:hAnsi="Arial" w:cs="Arial"/>
                <w:color w:val="000000"/>
                <w:sz w:val="20"/>
                <w:szCs w:val="20"/>
              </w:rPr>
              <w:t xml:space="preserve">This position is responsible for developing and implementing policies and procedures in support of </w:t>
            </w:r>
            <w:r>
              <w:rPr>
                <w:rFonts w:ascii="Arial" w:hAnsi="Arial" w:cs="Arial"/>
                <w:color w:val="000000"/>
                <w:sz w:val="20"/>
                <w:szCs w:val="20"/>
              </w:rPr>
              <w:t>fundraising and a philanthropic culture at ANU</w:t>
            </w:r>
            <w:r w:rsidRPr="009313B8">
              <w:rPr>
                <w:rFonts w:ascii="Arial" w:hAnsi="Arial" w:cs="Arial"/>
                <w:color w:val="000000"/>
                <w:sz w:val="20"/>
                <w:szCs w:val="20"/>
              </w:rPr>
              <w:t xml:space="preserve">. </w:t>
            </w:r>
            <w:r w:rsidRPr="009313B8">
              <w:rPr>
                <w:rFonts w:ascii="Arial" w:hAnsi="Arial" w:cs="Arial"/>
                <w:sz w:val="20"/>
                <w:szCs w:val="20"/>
              </w:rPr>
              <w:t>The position will involve some domestic and international travel and work outside of normal working hours.</w:t>
            </w:r>
          </w:p>
          <w:p w:rsidR="00772469" w:rsidRPr="009313B8" w:rsidRDefault="00772469" w:rsidP="00B929D9">
            <w:pPr>
              <w:spacing w:before="0"/>
              <w:jc w:val="left"/>
            </w:pPr>
          </w:p>
          <w:p w:rsidR="00772469" w:rsidRPr="009313B8" w:rsidRDefault="00772469" w:rsidP="00B929D9">
            <w:pPr>
              <w:spacing w:before="0"/>
              <w:jc w:val="left"/>
              <w:rPr>
                <w:i/>
                <w:iCs/>
                <w:color w:val="FF0000"/>
              </w:rPr>
            </w:pPr>
            <w:r w:rsidRPr="00BF0823">
              <w:rPr>
                <w:rFonts w:ascii="Tahoma" w:hAnsi="Tahoma" w:cs="Tahoma"/>
                <w:b/>
                <w:bCs/>
                <w:sz w:val="24"/>
                <w:szCs w:val="24"/>
              </w:rPr>
              <w:t>Role Statement</w:t>
            </w:r>
          </w:p>
          <w:p w:rsidR="00772469" w:rsidRPr="00B273F0" w:rsidRDefault="00772469" w:rsidP="00B929D9">
            <w:pPr>
              <w:pStyle w:val="ListParagraph"/>
              <w:spacing w:before="0"/>
              <w:ind w:left="0"/>
            </w:pPr>
            <w:r w:rsidRPr="00F123C7">
              <w:rPr>
                <w:color w:val="000000"/>
                <w:lang w:eastAsia="en-AU"/>
              </w:rPr>
              <w:t>Under the broad direction of the Vice-Preside</w:t>
            </w:r>
            <w:r>
              <w:rPr>
                <w:color w:val="000000"/>
                <w:lang w:eastAsia="en-AU"/>
              </w:rPr>
              <w:t xml:space="preserve">nt (Advancement), the Director, Development (Colleges) </w:t>
            </w:r>
            <w:r w:rsidRPr="00F123C7">
              <w:rPr>
                <w:color w:val="000000"/>
                <w:lang w:eastAsia="en-AU"/>
              </w:rPr>
              <w:t>will:</w:t>
            </w:r>
            <w:r>
              <w:rPr>
                <w:b/>
                <w:bCs/>
                <w:i/>
              </w:rPr>
              <w:t xml:space="preserve"> </w:t>
            </w:r>
          </w:p>
          <w:p w:rsidR="00772469" w:rsidRPr="009313B8" w:rsidRDefault="00772469" w:rsidP="00772469">
            <w:pPr>
              <w:pStyle w:val="ListParagraph"/>
              <w:numPr>
                <w:ilvl w:val="0"/>
                <w:numId w:val="3"/>
              </w:numPr>
              <w:spacing w:before="0"/>
              <w:jc w:val="left"/>
            </w:pPr>
            <w:r w:rsidRPr="009313B8">
              <w:t xml:space="preserve">Lead </w:t>
            </w:r>
            <w:r>
              <w:t>development and implementation of fundraising</w:t>
            </w:r>
            <w:r w:rsidRPr="009313B8">
              <w:t xml:space="preserve"> activity </w:t>
            </w:r>
            <w:r>
              <w:t>and new philanthropy</w:t>
            </w:r>
            <w:r w:rsidRPr="009313B8">
              <w:t xml:space="preserve"> strategies and initiatives </w:t>
            </w:r>
            <w:r>
              <w:t xml:space="preserve">for ANU College Advancement activities </w:t>
            </w:r>
            <w:r w:rsidRPr="009313B8">
              <w:t>across the Universit</w:t>
            </w:r>
            <w:r>
              <w:t xml:space="preserve">y, as </w:t>
            </w:r>
            <w:r w:rsidRPr="009313B8">
              <w:t xml:space="preserve">aligned with the </w:t>
            </w:r>
            <w:r>
              <w:t>U</w:t>
            </w:r>
            <w:r w:rsidRPr="009313B8">
              <w:t>niversity</w:t>
            </w:r>
            <w:r>
              <w:t xml:space="preserve"> s</w:t>
            </w:r>
            <w:r w:rsidRPr="009313B8">
              <w:t>trategic</w:t>
            </w:r>
            <w:r>
              <w:t xml:space="preserve"> plan</w:t>
            </w:r>
            <w:r w:rsidRPr="009313B8">
              <w:t>.</w:t>
            </w:r>
          </w:p>
          <w:p w:rsidR="00772469" w:rsidRPr="009313B8" w:rsidRDefault="00772469" w:rsidP="00772469">
            <w:pPr>
              <w:numPr>
                <w:ilvl w:val="0"/>
                <w:numId w:val="3"/>
              </w:numPr>
              <w:spacing w:before="0"/>
              <w:jc w:val="left"/>
            </w:pPr>
            <w:r w:rsidRPr="009313B8">
              <w:rPr>
                <w:color w:val="000000"/>
                <w:lang w:eastAsia="en-AU"/>
              </w:rPr>
              <w:t xml:space="preserve">Contribute substantially to the development and management of </w:t>
            </w:r>
            <w:r>
              <w:rPr>
                <w:color w:val="000000"/>
                <w:lang w:eastAsia="en-AU"/>
              </w:rPr>
              <w:t>ANU Advancement</w:t>
            </w:r>
            <w:r w:rsidRPr="009313B8">
              <w:rPr>
                <w:color w:val="000000"/>
                <w:lang w:eastAsia="en-AU"/>
              </w:rPr>
              <w:t xml:space="preserve"> strategy and objectives in line with the University strategic plan.</w:t>
            </w:r>
          </w:p>
          <w:p w:rsidR="00772469" w:rsidRPr="009313B8" w:rsidRDefault="00772469" w:rsidP="00772469">
            <w:pPr>
              <w:pStyle w:val="ListParagraph"/>
              <w:numPr>
                <w:ilvl w:val="0"/>
                <w:numId w:val="3"/>
              </w:numPr>
              <w:spacing w:before="0"/>
              <w:jc w:val="left"/>
            </w:pPr>
            <w:r>
              <w:lastRenderedPageBreak/>
              <w:t>Develop and deliver ANU College fundraising</w:t>
            </w:r>
            <w:r w:rsidRPr="009313B8">
              <w:t xml:space="preserve"> programs, in accordance with the overarching </w:t>
            </w:r>
            <w:r>
              <w:t xml:space="preserve">ANU Advancement </w:t>
            </w:r>
            <w:r w:rsidRPr="009313B8">
              <w:t>strategy.</w:t>
            </w:r>
          </w:p>
          <w:p w:rsidR="00772469" w:rsidRPr="009313B8" w:rsidRDefault="00772469" w:rsidP="00772469">
            <w:pPr>
              <w:numPr>
                <w:ilvl w:val="0"/>
                <w:numId w:val="3"/>
              </w:numPr>
              <w:spacing w:before="0"/>
              <w:jc w:val="left"/>
              <w:rPr>
                <w:color w:val="000000"/>
                <w:lang w:eastAsia="en-AU"/>
              </w:rPr>
            </w:pPr>
            <w:r w:rsidRPr="009313B8">
              <w:rPr>
                <w:color w:val="000000"/>
                <w:lang w:eastAsia="en-AU"/>
              </w:rPr>
              <w:t xml:space="preserve">Develop, implement, monitor and evaluate policies, procedures and business processes for </w:t>
            </w:r>
            <w:proofErr w:type="gramStart"/>
            <w:r>
              <w:rPr>
                <w:color w:val="000000"/>
                <w:lang w:eastAsia="en-AU"/>
              </w:rPr>
              <w:t>development</w:t>
            </w:r>
            <w:r w:rsidRPr="009313B8">
              <w:rPr>
                <w:color w:val="000000"/>
                <w:lang w:eastAsia="en-AU"/>
              </w:rPr>
              <w:t xml:space="preserve"> which</w:t>
            </w:r>
            <w:proofErr w:type="gramEnd"/>
            <w:r w:rsidRPr="009313B8">
              <w:rPr>
                <w:color w:val="000000"/>
                <w:lang w:eastAsia="en-AU"/>
              </w:rPr>
              <w:t xml:space="preserve"> provide optimal support for the advancement activities of the University.</w:t>
            </w:r>
          </w:p>
          <w:p w:rsidR="00772469" w:rsidRPr="009313B8" w:rsidRDefault="00772469" w:rsidP="00772469">
            <w:pPr>
              <w:pStyle w:val="ListParagraph"/>
              <w:numPr>
                <w:ilvl w:val="0"/>
                <w:numId w:val="3"/>
              </w:numPr>
              <w:spacing w:before="0"/>
              <w:jc w:val="left"/>
            </w:pPr>
            <w:r w:rsidRPr="009313B8">
              <w:t xml:space="preserve">Set, monitor and manage the annual operating budget for </w:t>
            </w:r>
            <w:r>
              <w:t>the Development (Colleges) team</w:t>
            </w:r>
            <w:r w:rsidRPr="009313B8">
              <w:t xml:space="preserve"> ensuring compliance with financial protocols and diligent and accurate recording of all expenditure.  This will include implementation of monthly reporting process and quarterly forecasting to monitor expenditure and address any unexpected resource requirements.</w:t>
            </w:r>
          </w:p>
          <w:p w:rsidR="00772469" w:rsidRPr="009313B8" w:rsidRDefault="00772469" w:rsidP="00772469">
            <w:pPr>
              <w:pStyle w:val="ListParagraph"/>
              <w:numPr>
                <w:ilvl w:val="0"/>
                <w:numId w:val="3"/>
              </w:numPr>
              <w:spacing w:before="0"/>
              <w:jc w:val="left"/>
            </w:pPr>
            <w:r w:rsidRPr="009313B8">
              <w:t xml:space="preserve">Develop measurable and applied metrics of success maintaining an on–going evaluation and reporting system for </w:t>
            </w:r>
            <w:r>
              <w:t>the fundraising activities of the University</w:t>
            </w:r>
            <w:r w:rsidRPr="009313B8">
              <w:t>.</w:t>
            </w:r>
          </w:p>
          <w:p w:rsidR="00772469" w:rsidRDefault="00772469" w:rsidP="00772469">
            <w:pPr>
              <w:pStyle w:val="ListParagraph"/>
              <w:numPr>
                <w:ilvl w:val="0"/>
                <w:numId w:val="3"/>
              </w:numPr>
              <w:spacing w:before="0"/>
              <w:jc w:val="left"/>
              <w:textAlignment w:val="auto"/>
            </w:pPr>
            <w:r w:rsidRPr="009313B8">
              <w:t xml:space="preserve">Comply with all ANU policies and </w:t>
            </w:r>
            <w:proofErr w:type="gramStart"/>
            <w:r w:rsidRPr="009313B8">
              <w:t>procedures,</w:t>
            </w:r>
            <w:proofErr w:type="gramEnd"/>
            <w:r w:rsidRPr="009313B8">
              <w:t xml:space="preserve"> and in particular those relating to work health and safety and equal opportunity</w:t>
            </w:r>
            <w:r>
              <w:t>.</w:t>
            </w:r>
          </w:p>
          <w:p w:rsidR="00772469" w:rsidRPr="009313B8" w:rsidRDefault="00772469" w:rsidP="00772469">
            <w:pPr>
              <w:pStyle w:val="ListParagraph"/>
              <w:numPr>
                <w:ilvl w:val="0"/>
                <w:numId w:val="3"/>
              </w:numPr>
              <w:spacing w:before="0"/>
              <w:jc w:val="left"/>
              <w:textAlignment w:val="auto"/>
            </w:pPr>
            <w:r>
              <w:t>Perform other duties consistent with the classification of the position and in line with the principle of multiskilling.</w:t>
            </w:r>
          </w:p>
          <w:p w:rsidR="00772469" w:rsidRPr="009313B8" w:rsidRDefault="00772469" w:rsidP="00B929D9">
            <w:pPr>
              <w:spacing w:before="0"/>
              <w:jc w:val="left"/>
            </w:pPr>
          </w:p>
        </w:tc>
      </w:tr>
    </w:tbl>
    <w:p w:rsidR="00772469" w:rsidRPr="009313B8" w:rsidRDefault="00772469" w:rsidP="00772469">
      <w:pPr>
        <w:overflowPunct/>
        <w:autoSpaceDE/>
        <w:autoSpaceDN/>
        <w:adjustRightInd/>
        <w:spacing w:before="0"/>
        <w:jc w:val="left"/>
        <w:textAlignment w:val="auto"/>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772469" w:rsidRPr="009313B8" w:rsidTr="00B929D9">
        <w:tc>
          <w:tcPr>
            <w:tcW w:w="10428" w:type="dxa"/>
            <w:gridSpan w:val="4"/>
            <w:tcBorders>
              <w:top w:val="single" w:sz="4" w:space="0" w:color="auto"/>
              <w:bottom w:val="nil"/>
            </w:tcBorders>
          </w:tcPr>
          <w:p w:rsidR="00772469" w:rsidRPr="00821405" w:rsidRDefault="00772469" w:rsidP="00B929D9">
            <w:pPr>
              <w:spacing w:before="0"/>
              <w:jc w:val="left"/>
              <w:rPr>
                <w:rFonts w:ascii="Tahoma" w:hAnsi="Tahoma" w:cs="Tahoma"/>
                <w:b/>
                <w:bCs/>
                <w:sz w:val="24"/>
                <w:szCs w:val="24"/>
              </w:rPr>
            </w:pPr>
            <w:r w:rsidRPr="00821405">
              <w:rPr>
                <w:rFonts w:ascii="Tahoma" w:hAnsi="Tahoma" w:cs="Tahoma"/>
                <w:b/>
                <w:bCs/>
                <w:sz w:val="24"/>
                <w:szCs w:val="24"/>
              </w:rPr>
              <w:t>SELECTION CRITERIA</w:t>
            </w:r>
          </w:p>
          <w:p w:rsidR="00772469" w:rsidRPr="009313B8" w:rsidRDefault="00772469" w:rsidP="00B929D9">
            <w:pPr>
              <w:spacing w:before="0"/>
              <w:jc w:val="left"/>
              <w:rPr>
                <w:b/>
                <w:bCs/>
              </w:rPr>
            </w:pPr>
          </w:p>
          <w:p w:rsidR="00772469" w:rsidRPr="00650C20" w:rsidRDefault="00772469" w:rsidP="00772469">
            <w:pPr>
              <w:numPr>
                <w:ilvl w:val="0"/>
                <w:numId w:val="4"/>
              </w:numPr>
              <w:jc w:val="left"/>
            </w:pPr>
            <w:r w:rsidRPr="00650C20">
              <w:t xml:space="preserve">Postgraduate qualifications with </w:t>
            </w:r>
            <w:r>
              <w:t xml:space="preserve">demonstrated </w:t>
            </w:r>
            <w:r w:rsidRPr="00650C20">
              <w:t>relevant experience and proven expertise in the management of significant human and material resources or an equivalent combination of experience and training.  </w:t>
            </w:r>
          </w:p>
          <w:p w:rsidR="00772469" w:rsidRPr="00650C20" w:rsidRDefault="00772469" w:rsidP="00772469">
            <w:pPr>
              <w:numPr>
                <w:ilvl w:val="0"/>
                <w:numId w:val="4"/>
              </w:numPr>
              <w:jc w:val="left"/>
            </w:pPr>
            <w:r w:rsidRPr="00650C20">
              <w:t>Demonstrated exper</w:t>
            </w:r>
            <w:r>
              <w:t xml:space="preserve">tise </w:t>
            </w:r>
            <w:r w:rsidRPr="00650C20">
              <w:t>in developing and implementing philanthropic and fundraising strategies.</w:t>
            </w:r>
          </w:p>
          <w:p w:rsidR="00772469" w:rsidRDefault="00772469" w:rsidP="00772469">
            <w:pPr>
              <w:numPr>
                <w:ilvl w:val="0"/>
                <w:numId w:val="4"/>
              </w:numPr>
              <w:jc w:val="left"/>
            </w:pPr>
            <w:r w:rsidRPr="00650C20">
              <w:t xml:space="preserve">Demonstrated experience in </w:t>
            </w:r>
            <w:r>
              <w:t xml:space="preserve">building, leading, motivating and managing </w:t>
            </w:r>
            <w:r w:rsidRPr="00650C20">
              <w:t>team</w:t>
            </w:r>
            <w:r>
              <w:t xml:space="preserve">s and individuals </w:t>
            </w:r>
            <w:r w:rsidRPr="00650C20">
              <w:t>to deliver specified goals, particularly in relation to fundraising</w:t>
            </w:r>
            <w:r>
              <w:t>, in a complex and evolving environment</w:t>
            </w:r>
          </w:p>
          <w:p w:rsidR="00772469" w:rsidRDefault="00772469" w:rsidP="00772469">
            <w:pPr>
              <w:numPr>
                <w:ilvl w:val="0"/>
                <w:numId w:val="4"/>
              </w:numPr>
              <w:jc w:val="left"/>
            </w:pPr>
            <w:proofErr w:type="gramStart"/>
            <w:r>
              <w:t xml:space="preserve">High </w:t>
            </w:r>
            <w:r w:rsidRPr="00AC0A48">
              <w:t>level</w:t>
            </w:r>
            <w:proofErr w:type="gramEnd"/>
            <w:r w:rsidRPr="00AC0A48">
              <w:t xml:space="preserve"> liaison and negotiation skills with demonstrated </w:t>
            </w:r>
            <w:r w:rsidRPr="00650C20">
              <w:t xml:space="preserve">ability to establish and sustain effective professional relationships through the use of excellent </w:t>
            </w:r>
            <w:r>
              <w:t xml:space="preserve">interpersonal, </w:t>
            </w:r>
            <w:r w:rsidRPr="00650C20">
              <w:t>oral and written communication skills</w:t>
            </w:r>
            <w:r>
              <w:t>.</w:t>
            </w:r>
          </w:p>
          <w:p w:rsidR="00772469" w:rsidRPr="009313B8" w:rsidRDefault="00772469" w:rsidP="00772469">
            <w:pPr>
              <w:numPr>
                <w:ilvl w:val="0"/>
                <w:numId w:val="4"/>
              </w:numPr>
              <w:jc w:val="left"/>
            </w:pPr>
            <w:r w:rsidRPr="009313B8">
              <w:t>Highly developed analytical and problem solving skills with the proven ability to establish priorities and meet competing deadlines in the management of sensitive and complex issues across a broad range of stakeholders.</w:t>
            </w:r>
          </w:p>
          <w:p w:rsidR="00772469" w:rsidRPr="009313B8" w:rsidRDefault="00772469" w:rsidP="00772469">
            <w:pPr>
              <w:numPr>
                <w:ilvl w:val="0"/>
                <w:numId w:val="4"/>
              </w:numPr>
              <w:jc w:val="left"/>
            </w:pPr>
            <w:r w:rsidRPr="009313B8">
              <w:t xml:space="preserve">Demonstrated ability to create and </w:t>
            </w:r>
            <w:r w:rsidRPr="00650C20">
              <w:t>devise new ways of delivering programs with a focus on the full program management cycle.</w:t>
            </w:r>
          </w:p>
          <w:p w:rsidR="00772469" w:rsidRPr="009313B8" w:rsidRDefault="00772469" w:rsidP="00772469">
            <w:pPr>
              <w:numPr>
                <w:ilvl w:val="0"/>
                <w:numId w:val="4"/>
              </w:numPr>
              <w:jc w:val="left"/>
            </w:pPr>
            <w:r w:rsidRPr="009313B8">
              <w:t>Demonstrated ability to develop and implement best practice policies and procedures and guidelines</w:t>
            </w:r>
            <w:r>
              <w:t xml:space="preserve"> including </w:t>
            </w:r>
            <w:r w:rsidRPr="00AC0A48">
              <w:t>experience preparing and presenting clear and concise reports, briefings and correspondence</w:t>
            </w:r>
            <w:r w:rsidRPr="009313B8">
              <w:t xml:space="preserve"> relevant to the function.</w:t>
            </w:r>
          </w:p>
          <w:p w:rsidR="00772469" w:rsidRPr="00B273F0" w:rsidRDefault="00772469" w:rsidP="00772469">
            <w:pPr>
              <w:numPr>
                <w:ilvl w:val="0"/>
                <w:numId w:val="4"/>
              </w:numPr>
              <w:jc w:val="left"/>
            </w:pPr>
            <w:r w:rsidRPr="00650C20">
              <w:t>A demonstrated high level of understanding of equal opportunity principles and</w:t>
            </w:r>
            <w:r>
              <w:t xml:space="preserve"> occupational health and safety in the workplace and </w:t>
            </w:r>
            <w:r w:rsidRPr="00650C20">
              <w:t>a commitment to the</w:t>
            </w:r>
            <w:r>
              <w:t xml:space="preserve">ir </w:t>
            </w:r>
            <w:r w:rsidRPr="00650C20">
              <w:t>application in a university context. </w:t>
            </w:r>
          </w:p>
          <w:p w:rsidR="00772469" w:rsidRPr="009313B8" w:rsidRDefault="00772469" w:rsidP="00B929D9">
            <w:pPr>
              <w:spacing w:before="0"/>
              <w:jc w:val="left"/>
              <w:rPr>
                <w:i/>
                <w:iCs/>
              </w:rPr>
            </w:pPr>
          </w:p>
        </w:tc>
      </w:tr>
      <w:tr w:rsidR="00772469" w:rsidRPr="009313B8" w:rsidTr="00B929D9">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772469" w:rsidRPr="009313B8" w:rsidRDefault="00772469" w:rsidP="00B929D9">
            <w:pPr>
              <w:spacing w:before="0"/>
              <w:jc w:val="left"/>
              <w:rPr>
                <w:b/>
                <w:bCs/>
              </w:rPr>
            </w:pPr>
            <w:r w:rsidRPr="009313B8">
              <w:rPr>
                <w:b/>
                <w:bCs/>
              </w:rPr>
              <w:t>Supervisor/Delegate Signature:</w:t>
            </w:r>
          </w:p>
        </w:tc>
        <w:tc>
          <w:tcPr>
            <w:tcW w:w="3576" w:type="dxa"/>
            <w:tcBorders>
              <w:top w:val="single" w:sz="4" w:space="0" w:color="auto"/>
            </w:tcBorders>
          </w:tcPr>
          <w:p w:rsidR="00772469" w:rsidRPr="009313B8" w:rsidRDefault="00772469" w:rsidP="00B929D9">
            <w:pPr>
              <w:spacing w:before="0"/>
              <w:jc w:val="left"/>
            </w:pPr>
          </w:p>
        </w:tc>
        <w:tc>
          <w:tcPr>
            <w:tcW w:w="1134" w:type="dxa"/>
            <w:tcBorders>
              <w:top w:val="single" w:sz="4" w:space="0" w:color="auto"/>
            </w:tcBorders>
          </w:tcPr>
          <w:p w:rsidR="00772469" w:rsidRPr="009313B8" w:rsidRDefault="00772469" w:rsidP="00B929D9">
            <w:pPr>
              <w:spacing w:before="0"/>
              <w:jc w:val="left"/>
              <w:rPr>
                <w:b/>
                <w:bCs/>
              </w:rPr>
            </w:pPr>
            <w:r w:rsidRPr="009313B8">
              <w:rPr>
                <w:b/>
                <w:bCs/>
              </w:rPr>
              <w:t>Date:</w:t>
            </w:r>
          </w:p>
        </w:tc>
        <w:tc>
          <w:tcPr>
            <w:tcW w:w="2241" w:type="dxa"/>
            <w:tcBorders>
              <w:top w:val="single" w:sz="4" w:space="0" w:color="auto"/>
            </w:tcBorders>
          </w:tcPr>
          <w:p w:rsidR="00772469" w:rsidRPr="009313B8" w:rsidRDefault="00772469" w:rsidP="00B929D9">
            <w:pPr>
              <w:spacing w:before="0"/>
              <w:jc w:val="left"/>
            </w:pPr>
          </w:p>
        </w:tc>
      </w:tr>
      <w:tr w:rsidR="00772469" w:rsidRPr="009313B8" w:rsidTr="00B929D9">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772469" w:rsidRPr="009313B8" w:rsidRDefault="00772469" w:rsidP="00B929D9">
            <w:pPr>
              <w:spacing w:before="0"/>
              <w:jc w:val="left"/>
              <w:rPr>
                <w:b/>
                <w:bCs/>
              </w:rPr>
            </w:pPr>
            <w:r w:rsidRPr="009313B8">
              <w:t>Printed Name:</w:t>
            </w:r>
          </w:p>
        </w:tc>
        <w:tc>
          <w:tcPr>
            <w:tcW w:w="3576" w:type="dxa"/>
            <w:tcBorders>
              <w:bottom w:val="single" w:sz="4" w:space="0" w:color="auto"/>
            </w:tcBorders>
          </w:tcPr>
          <w:p w:rsidR="00772469" w:rsidRPr="009313B8" w:rsidRDefault="00772469" w:rsidP="00B929D9">
            <w:pPr>
              <w:spacing w:before="0"/>
              <w:jc w:val="left"/>
            </w:pPr>
          </w:p>
        </w:tc>
        <w:tc>
          <w:tcPr>
            <w:tcW w:w="1134" w:type="dxa"/>
            <w:tcBorders>
              <w:bottom w:val="single" w:sz="4" w:space="0" w:color="auto"/>
            </w:tcBorders>
          </w:tcPr>
          <w:p w:rsidR="00772469" w:rsidRPr="009313B8" w:rsidRDefault="00772469" w:rsidP="00B929D9">
            <w:pPr>
              <w:spacing w:before="0"/>
              <w:jc w:val="left"/>
            </w:pPr>
            <w:proofErr w:type="spellStart"/>
            <w:r w:rsidRPr="009313B8">
              <w:rPr>
                <w:b/>
                <w:bCs/>
              </w:rPr>
              <w:t>Uni</w:t>
            </w:r>
            <w:proofErr w:type="spellEnd"/>
            <w:r w:rsidRPr="009313B8">
              <w:rPr>
                <w:b/>
                <w:bCs/>
              </w:rPr>
              <w:t xml:space="preserve"> ID:</w:t>
            </w:r>
          </w:p>
        </w:tc>
        <w:tc>
          <w:tcPr>
            <w:tcW w:w="2241" w:type="dxa"/>
            <w:tcBorders>
              <w:bottom w:val="single" w:sz="4" w:space="0" w:color="auto"/>
            </w:tcBorders>
          </w:tcPr>
          <w:p w:rsidR="00772469" w:rsidRPr="009313B8" w:rsidRDefault="00772469" w:rsidP="00B929D9">
            <w:pPr>
              <w:spacing w:before="0"/>
              <w:jc w:val="left"/>
            </w:pPr>
          </w:p>
        </w:tc>
      </w:tr>
    </w:tbl>
    <w:p w:rsidR="00772469" w:rsidRPr="009313B8" w:rsidRDefault="00772469" w:rsidP="00772469">
      <w:pPr>
        <w:spacing w:before="0"/>
        <w:jc w:val="left"/>
        <w:rPr>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9623"/>
      </w:tblGrid>
      <w:tr w:rsidR="00772469" w:rsidRPr="009313B8" w:rsidTr="00B929D9">
        <w:tc>
          <w:tcPr>
            <w:tcW w:w="9623" w:type="dxa"/>
            <w:tcBorders>
              <w:top w:val="single" w:sz="6" w:space="0" w:color="auto"/>
            </w:tcBorders>
          </w:tcPr>
          <w:p w:rsidR="00772469" w:rsidRPr="009313B8" w:rsidRDefault="00772469" w:rsidP="00B929D9">
            <w:pPr>
              <w:spacing w:before="0"/>
              <w:jc w:val="left"/>
              <w:rPr>
                <w:b/>
                <w:bCs/>
                <w:lang w:val="en-US"/>
              </w:rPr>
            </w:pPr>
            <w:r w:rsidRPr="009313B8">
              <w:rPr>
                <w:b/>
                <w:bCs/>
                <w:lang w:val="en-US"/>
              </w:rPr>
              <w:t>References:</w:t>
            </w:r>
          </w:p>
        </w:tc>
      </w:tr>
      <w:tr w:rsidR="00772469" w:rsidRPr="009313B8" w:rsidTr="00B929D9">
        <w:tc>
          <w:tcPr>
            <w:tcW w:w="9623" w:type="dxa"/>
          </w:tcPr>
          <w:p w:rsidR="00772469" w:rsidRPr="009313B8" w:rsidRDefault="00772469" w:rsidP="00B929D9">
            <w:pPr>
              <w:spacing w:before="0"/>
              <w:jc w:val="left"/>
              <w:rPr>
                <w:lang w:val="en-US"/>
              </w:rPr>
            </w:pPr>
            <w:hyperlink r:id="rId6" w:history="1">
              <w:r>
                <w:rPr>
                  <w:rStyle w:val="Hyperlink"/>
                  <w:lang w:val="en-US"/>
                </w:rPr>
                <w:t>Professional Staff Classification Descriptors</w:t>
              </w:r>
            </w:hyperlink>
          </w:p>
        </w:tc>
      </w:tr>
    </w:tbl>
    <w:p w:rsidR="00772469" w:rsidRPr="009313B8" w:rsidRDefault="00772469" w:rsidP="00772469">
      <w:pPr>
        <w:pStyle w:val="norm10plus"/>
        <w:widowControl/>
        <w:overflowPunct w:val="0"/>
        <w:spacing w:before="0" w:after="0"/>
        <w:jc w:val="left"/>
        <w:textAlignment w:val="baseline"/>
        <w:rPr>
          <w:lang w:val="en-US"/>
        </w:rPr>
      </w:pPr>
    </w:p>
    <w:p w:rsidR="00772469" w:rsidRPr="009313B8" w:rsidRDefault="00772469" w:rsidP="00772469">
      <w:pPr>
        <w:pStyle w:val="norm10plus"/>
        <w:widowControl/>
        <w:overflowPunct w:val="0"/>
        <w:spacing w:before="0" w:after="0"/>
        <w:jc w:val="left"/>
        <w:textAlignment w:val="baseline"/>
        <w:rPr>
          <w:lang w:val="en-US"/>
        </w:rPr>
      </w:pPr>
    </w:p>
    <w:p w:rsidR="00772469" w:rsidRPr="009313B8" w:rsidRDefault="00772469" w:rsidP="00772469">
      <w:pPr>
        <w:pStyle w:val="norm10plus"/>
        <w:widowControl/>
        <w:overflowPunct w:val="0"/>
        <w:spacing w:before="0" w:after="0"/>
        <w:jc w:val="left"/>
        <w:textAlignment w:val="baseline"/>
        <w:rPr>
          <w:lang w:val="en-US"/>
        </w:rPr>
      </w:pPr>
    </w:p>
    <w:p w:rsidR="00772469" w:rsidRPr="009313B8" w:rsidRDefault="00772469" w:rsidP="00772469">
      <w:pPr>
        <w:pStyle w:val="norm10plus"/>
        <w:widowControl/>
        <w:overflowPunct w:val="0"/>
        <w:spacing w:before="0" w:after="0"/>
        <w:jc w:val="left"/>
        <w:textAlignment w:val="baseline"/>
        <w:rPr>
          <w:lang w:val="en-US"/>
        </w:rPr>
      </w:pPr>
    </w:p>
    <w:p w:rsidR="00772469" w:rsidRPr="009313B8" w:rsidRDefault="00772469" w:rsidP="00772469">
      <w:pPr>
        <w:jc w:val="left"/>
      </w:pPr>
      <w:r>
        <w:rPr>
          <w:sz w:val="24"/>
          <w:szCs w:val="24"/>
        </w:rPr>
        <w:br w:type="page"/>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772469" w:rsidRPr="009313B8" w:rsidTr="00B929D9">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772469" w:rsidRPr="009313B8" w:rsidRDefault="00772469" w:rsidP="00B929D9">
            <w:pPr>
              <w:pStyle w:val="formtext"/>
              <w:widowControl/>
              <w:spacing w:before="0"/>
              <w:jc w:val="left"/>
              <w:rPr>
                <w:lang w:val="en-AU"/>
              </w:rPr>
            </w:pPr>
            <w:r w:rsidRPr="009313B8">
              <w:rPr>
                <w:noProof/>
                <w:lang w:val="en-AU" w:eastAsia="en-AU"/>
              </w:rPr>
              <w:lastRenderedPageBreak/>
              <w:drawing>
                <wp:inline distT="0" distB="0" distL="0" distR="0" wp14:anchorId="142D1F4A" wp14:editId="22160977">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772469" w:rsidRPr="009313B8" w:rsidRDefault="00772469" w:rsidP="00B929D9">
            <w:pPr>
              <w:pStyle w:val="BodyText"/>
              <w:jc w:val="left"/>
              <w:rPr>
                <w:rFonts w:ascii="Arial" w:hAnsi="Arial" w:cs="Arial"/>
                <w:sz w:val="36"/>
                <w:szCs w:val="36"/>
              </w:rPr>
            </w:pPr>
            <w:r w:rsidRPr="009313B8">
              <w:rPr>
                <w:rFonts w:ascii="Arial" w:hAnsi="Arial" w:cs="Arial"/>
                <w:sz w:val="36"/>
                <w:szCs w:val="36"/>
              </w:rPr>
              <w:t>Pre-Employment Work Environment Report</w:t>
            </w:r>
          </w:p>
        </w:tc>
      </w:tr>
    </w:tbl>
    <w:p w:rsidR="00772469" w:rsidRPr="009313B8" w:rsidRDefault="00772469" w:rsidP="00772469">
      <w:pPr>
        <w:pStyle w:val="Heading1"/>
        <w:spacing w:before="0"/>
        <w:jc w:val="left"/>
      </w:pPr>
      <w:r w:rsidRPr="009313B8">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772469" w:rsidRPr="009313B8" w:rsidTr="00B929D9">
        <w:trPr>
          <w:cantSplit/>
          <w:trHeight w:val="371"/>
        </w:trPr>
        <w:tc>
          <w:tcPr>
            <w:tcW w:w="2508" w:type="dxa"/>
            <w:tcBorders>
              <w:top w:val="single" w:sz="4" w:space="0" w:color="auto"/>
              <w:bottom w:val="single" w:sz="4" w:space="0" w:color="D9D9D9"/>
              <w:right w:val="single" w:sz="4" w:space="0" w:color="D9D9D9"/>
            </w:tcBorders>
          </w:tcPr>
          <w:p w:rsidR="00772469" w:rsidRPr="009313B8" w:rsidRDefault="00772469" w:rsidP="00B929D9">
            <w:pPr>
              <w:pStyle w:val="formtext"/>
              <w:widowControl/>
              <w:spacing w:before="0"/>
              <w:jc w:val="left"/>
              <w:rPr>
                <w:rStyle w:val="Strong"/>
                <w:sz w:val="20"/>
                <w:szCs w:val="20"/>
                <w:lang w:val="en-AU"/>
              </w:rPr>
            </w:pPr>
            <w:r w:rsidRPr="009313B8">
              <w:rPr>
                <w:rStyle w:val="Strong"/>
                <w:sz w:val="20"/>
                <w:szCs w:val="20"/>
                <w:lang w:val="en-AU"/>
              </w:rPr>
              <w:t>College/</w:t>
            </w:r>
            <w:proofErr w:type="spellStart"/>
            <w:r w:rsidRPr="009313B8">
              <w:rPr>
                <w:rStyle w:val="Strong"/>
                <w:sz w:val="20"/>
                <w:szCs w:val="20"/>
                <w:lang w:val="en-AU"/>
              </w:rPr>
              <w:t>Div</w:t>
            </w:r>
            <w:proofErr w:type="spellEnd"/>
            <w:r w:rsidRPr="009313B8">
              <w:rPr>
                <w:rStyle w:val="Strong"/>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rsidR="00772469" w:rsidRPr="009313B8" w:rsidRDefault="00772469" w:rsidP="00B929D9">
            <w:pPr>
              <w:spacing w:before="0"/>
              <w:jc w:val="left"/>
            </w:pPr>
            <w:r w:rsidRPr="009313B8">
              <w:fldChar w:fldCharType="begin">
                <w:ffData>
                  <w:name w:val="Text1"/>
                  <w:enabled/>
                  <w:calcOnExit w:val="0"/>
                  <w:textInput/>
                </w:ffData>
              </w:fldChar>
            </w:r>
            <w:r w:rsidRPr="009313B8">
              <w:instrText xml:space="preserve"> FORMTEXT </w:instrText>
            </w:r>
            <w:r w:rsidRPr="009313B8">
              <w:fldChar w:fldCharType="separate"/>
            </w:r>
            <w:r w:rsidRPr="009313B8">
              <w:rPr>
                <w:noProof/>
              </w:rPr>
              <w:t> </w:t>
            </w:r>
            <w:r w:rsidRPr="009313B8">
              <w:rPr>
                <w:noProof/>
              </w:rPr>
              <w:t> </w:t>
            </w:r>
            <w:r w:rsidRPr="009313B8">
              <w:rPr>
                <w:noProof/>
              </w:rPr>
              <w:t> </w:t>
            </w:r>
            <w:r w:rsidRPr="009313B8">
              <w:rPr>
                <w:noProof/>
              </w:rPr>
              <w:t> </w:t>
            </w:r>
            <w:r w:rsidRPr="009313B8">
              <w:rPr>
                <w:noProof/>
              </w:rPr>
              <w:t> </w:t>
            </w:r>
            <w:r w:rsidRPr="009313B8">
              <w:fldChar w:fldCharType="end"/>
            </w:r>
          </w:p>
        </w:tc>
        <w:tc>
          <w:tcPr>
            <w:tcW w:w="2400" w:type="dxa"/>
            <w:tcBorders>
              <w:top w:val="single" w:sz="4" w:space="0" w:color="auto"/>
              <w:left w:val="single" w:sz="4" w:space="0" w:color="D9D9D9"/>
              <w:bottom w:val="single" w:sz="4" w:space="0" w:color="D9D9D9"/>
              <w:right w:val="single" w:sz="4" w:space="0" w:color="C0C0C0"/>
            </w:tcBorders>
          </w:tcPr>
          <w:p w:rsidR="00772469" w:rsidRPr="009313B8" w:rsidRDefault="00772469" w:rsidP="00B929D9">
            <w:pPr>
              <w:pStyle w:val="norm10plus"/>
              <w:widowControl/>
              <w:overflowPunct w:val="0"/>
              <w:spacing w:before="0" w:after="0"/>
              <w:jc w:val="left"/>
              <w:textAlignment w:val="baseline"/>
              <w:rPr>
                <w:rStyle w:val="Strong"/>
              </w:rPr>
            </w:pPr>
            <w:proofErr w:type="spellStart"/>
            <w:r w:rsidRPr="009313B8">
              <w:rPr>
                <w:rStyle w:val="Strong"/>
              </w:rPr>
              <w:t>Dept</w:t>
            </w:r>
            <w:proofErr w:type="spellEnd"/>
            <w:r w:rsidRPr="009313B8">
              <w:rPr>
                <w:rStyle w:val="Strong"/>
              </w:rPr>
              <w:t>/School/Section</w:t>
            </w:r>
          </w:p>
        </w:tc>
        <w:tc>
          <w:tcPr>
            <w:tcW w:w="2753" w:type="dxa"/>
            <w:tcBorders>
              <w:top w:val="single" w:sz="4" w:space="0" w:color="auto"/>
              <w:left w:val="single" w:sz="4" w:space="0" w:color="C0C0C0"/>
              <w:bottom w:val="single" w:sz="4" w:space="0" w:color="D9D9D9"/>
            </w:tcBorders>
          </w:tcPr>
          <w:p w:rsidR="00772469" w:rsidRPr="009313B8" w:rsidRDefault="00772469" w:rsidP="00B929D9">
            <w:pPr>
              <w:spacing w:before="0"/>
              <w:jc w:val="left"/>
            </w:pPr>
            <w:r w:rsidRPr="009313B8">
              <w:fldChar w:fldCharType="begin">
                <w:ffData>
                  <w:name w:val="Text4"/>
                  <w:enabled/>
                  <w:calcOnExit w:val="0"/>
                  <w:textInput/>
                </w:ffData>
              </w:fldChar>
            </w:r>
            <w:r w:rsidRPr="009313B8">
              <w:instrText xml:space="preserve"> FORMTEXT </w:instrText>
            </w:r>
            <w:r w:rsidRPr="009313B8">
              <w:fldChar w:fldCharType="separate"/>
            </w:r>
            <w:r w:rsidRPr="009313B8">
              <w:rPr>
                <w:noProof/>
              </w:rPr>
              <w:t> </w:t>
            </w:r>
            <w:r w:rsidRPr="009313B8">
              <w:rPr>
                <w:noProof/>
              </w:rPr>
              <w:t> </w:t>
            </w:r>
            <w:r w:rsidRPr="009313B8">
              <w:rPr>
                <w:noProof/>
              </w:rPr>
              <w:t> </w:t>
            </w:r>
            <w:r w:rsidRPr="009313B8">
              <w:rPr>
                <w:noProof/>
              </w:rPr>
              <w:t> </w:t>
            </w:r>
            <w:r w:rsidRPr="009313B8">
              <w:rPr>
                <w:noProof/>
              </w:rPr>
              <w:t> </w:t>
            </w:r>
            <w:r w:rsidRPr="009313B8">
              <w:fldChar w:fldCharType="end"/>
            </w:r>
          </w:p>
        </w:tc>
      </w:tr>
      <w:tr w:rsidR="00772469" w:rsidRPr="009313B8" w:rsidTr="00B929D9">
        <w:trPr>
          <w:cantSplit/>
        </w:trPr>
        <w:tc>
          <w:tcPr>
            <w:tcW w:w="2508" w:type="dxa"/>
            <w:tcBorders>
              <w:top w:val="single" w:sz="4" w:space="0" w:color="D9D9D9"/>
              <w:bottom w:val="single" w:sz="4" w:space="0" w:color="D9D9D9"/>
              <w:right w:val="single" w:sz="4" w:space="0" w:color="D9D9D9"/>
            </w:tcBorders>
          </w:tcPr>
          <w:p w:rsidR="00772469" w:rsidRPr="009313B8" w:rsidRDefault="00772469" w:rsidP="00B929D9">
            <w:pPr>
              <w:pStyle w:val="formtext"/>
              <w:widowControl/>
              <w:spacing w:before="0"/>
              <w:jc w:val="left"/>
              <w:rPr>
                <w:rStyle w:val="Strong"/>
                <w:sz w:val="20"/>
                <w:szCs w:val="20"/>
                <w:lang w:val="en-AU"/>
              </w:rPr>
            </w:pPr>
            <w:r w:rsidRPr="009313B8">
              <w:rPr>
                <w:rStyle w:val="Strong"/>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772469" w:rsidRPr="009313B8" w:rsidRDefault="00772469" w:rsidP="00B929D9">
            <w:pPr>
              <w:spacing w:before="0"/>
              <w:jc w:val="left"/>
            </w:pPr>
            <w:r w:rsidRPr="009313B8">
              <w:fldChar w:fldCharType="begin">
                <w:ffData>
                  <w:name w:val="Text2"/>
                  <w:enabled/>
                  <w:calcOnExit w:val="0"/>
                  <w:textInput/>
                </w:ffData>
              </w:fldChar>
            </w:r>
            <w:r w:rsidRPr="009313B8">
              <w:instrText xml:space="preserve"> FORMTEXT </w:instrText>
            </w:r>
            <w:r w:rsidRPr="009313B8">
              <w:fldChar w:fldCharType="separate"/>
            </w:r>
            <w:r w:rsidRPr="009313B8">
              <w:rPr>
                <w:noProof/>
              </w:rPr>
              <w:t> </w:t>
            </w:r>
            <w:r w:rsidRPr="009313B8">
              <w:rPr>
                <w:noProof/>
              </w:rPr>
              <w:t> </w:t>
            </w:r>
            <w:r w:rsidRPr="009313B8">
              <w:rPr>
                <w:noProof/>
              </w:rPr>
              <w:t> </w:t>
            </w:r>
            <w:r w:rsidRPr="009313B8">
              <w:rPr>
                <w:noProof/>
              </w:rPr>
              <w:t> </w:t>
            </w:r>
            <w:r w:rsidRPr="009313B8">
              <w:rPr>
                <w:noProof/>
              </w:rPr>
              <w:t> </w:t>
            </w:r>
            <w:r w:rsidRPr="009313B8">
              <w:fldChar w:fldCharType="end"/>
            </w:r>
          </w:p>
        </w:tc>
        <w:tc>
          <w:tcPr>
            <w:tcW w:w="2400" w:type="dxa"/>
            <w:tcBorders>
              <w:top w:val="single" w:sz="4" w:space="0" w:color="D9D9D9"/>
              <w:left w:val="single" w:sz="4" w:space="0" w:color="D9D9D9"/>
              <w:bottom w:val="single" w:sz="4" w:space="0" w:color="D9D9D9"/>
              <w:right w:val="single" w:sz="4" w:space="0" w:color="C0C0C0"/>
            </w:tcBorders>
          </w:tcPr>
          <w:p w:rsidR="00772469" w:rsidRPr="009313B8" w:rsidRDefault="00772469" w:rsidP="00B929D9">
            <w:pPr>
              <w:spacing w:before="0"/>
              <w:jc w:val="left"/>
            </w:pPr>
            <w:r w:rsidRPr="009313B8">
              <w:rPr>
                <w:rStyle w:val="Strong"/>
              </w:rPr>
              <w:t>Classification</w:t>
            </w:r>
          </w:p>
        </w:tc>
        <w:tc>
          <w:tcPr>
            <w:tcW w:w="2753" w:type="dxa"/>
            <w:tcBorders>
              <w:top w:val="single" w:sz="4" w:space="0" w:color="D9D9D9"/>
              <w:left w:val="single" w:sz="4" w:space="0" w:color="C0C0C0"/>
              <w:bottom w:val="single" w:sz="4" w:space="0" w:color="D9D9D9"/>
            </w:tcBorders>
          </w:tcPr>
          <w:p w:rsidR="00772469" w:rsidRPr="009313B8" w:rsidRDefault="00772469" w:rsidP="00B929D9">
            <w:pPr>
              <w:spacing w:before="0"/>
              <w:jc w:val="left"/>
            </w:pPr>
            <w:r w:rsidRPr="009313B8">
              <w:fldChar w:fldCharType="begin">
                <w:ffData>
                  <w:name w:val="Text5"/>
                  <w:enabled/>
                  <w:calcOnExit w:val="0"/>
                  <w:textInput/>
                </w:ffData>
              </w:fldChar>
            </w:r>
            <w:r w:rsidRPr="009313B8">
              <w:instrText xml:space="preserve"> FORMTEXT </w:instrText>
            </w:r>
            <w:r w:rsidRPr="009313B8">
              <w:fldChar w:fldCharType="separate"/>
            </w:r>
            <w:r w:rsidRPr="009313B8">
              <w:rPr>
                <w:noProof/>
              </w:rPr>
              <w:t> </w:t>
            </w:r>
            <w:r w:rsidRPr="009313B8">
              <w:rPr>
                <w:noProof/>
              </w:rPr>
              <w:t> </w:t>
            </w:r>
            <w:r w:rsidRPr="009313B8">
              <w:rPr>
                <w:noProof/>
              </w:rPr>
              <w:t> </w:t>
            </w:r>
            <w:r w:rsidRPr="009313B8">
              <w:rPr>
                <w:noProof/>
              </w:rPr>
              <w:t> </w:t>
            </w:r>
            <w:r w:rsidRPr="009313B8">
              <w:rPr>
                <w:noProof/>
              </w:rPr>
              <w:t> </w:t>
            </w:r>
            <w:r w:rsidRPr="009313B8">
              <w:fldChar w:fldCharType="end"/>
            </w:r>
          </w:p>
        </w:tc>
      </w:tr>
      <w:tr w:rsidR="00772469" w:rsidRPr="009313B8" w:rsidTr="00B929D9">
        <w:trPr>
          <w:cantSplit/>
        </w:trPr>
        <w:tc>
          <w:tcPr>
            <w:tcW w:w="2508" w:type="dxa"/>
            <w:tcBorders>
              <w:top w:val="single" w:sz="4" w:space="0" w:color="D9D9D9"/>
              <w:bottom w:val="single" w:sz="4" w:space="0" w:color="auto"/>
              <w:right w:val="single" w:sz="4" w:space="0" w:color="D9D9D9"/>
            </w:tcBorders>
          </w:tcPr>
          <w:p w:rsidR="00772469" w:rsidRPr="009313B8" w:rsidRDefault="00772469" w:rsidP="00B929D9">
            <w:pPr>
              <w:pStyle w:val="formtext"/>
              <w:widowControl/>
              <w:spacing w:before="0"/>
              <w:jc w:val="left"/>
              <w:rPr>
                <w:rStyle w:val="Strong"/>
                <w:sz w:val="20"/>
                <w:szCs w:val="20"/>
                <w:lang w:val="en-AU"/>
              </w:rPr>
            </w:pPr>
            <w:r w:rsidRPr="009313B8">
              <w:rPr>
                <w:rStyle w:val="Strong"/>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772469" w:rsidRPr="009313B8" w:rsidRDefault="00772469" w:rsidP="00B929D9">
            <w:pPr>
              <w:spacing w:before="0"/>
              <w:jc w:val="left"/>
            </w:pPr>
            <w:r w:rsidRPr="009313B8">
              <w:fldChar w:fldCharType="begin">
                <w:ffData>
                  <w:name w:val="Text3"/>
                  <w:enabled/>
                  <w:calcOnExit w:val="0"/>
                  <w:textInput/>
                </w:ffData>
              </w:fldChar>
            </w:r>
            <w:r w:rsidRPr="009313B8">
              <w:instrText xml:space="preserve"> FORMTEXT </w:instrText>
            </w:r>
            <w:r w:rsidRPr="009313B8">
              <w:fldChar w:fldCharType="separate"/>
            </w:r>
            <w:r w:rsidRPr="009313B8">
              <w:rPr>
                <w:noProof/>
              </w:rPr>
              <w:t> </w:t>
            </w:r>
            <w:r w:rsidRPr="009313B8">
              <w:rPr>
                <w:noProof/>
              </w:rPr>
              <w:t> </w:t>
            </w:r>
            <w:r w:rsidRPr="009313B8">
              <w:rPr>
                <w:noProof/>
              </w:rPr>
              <w:t> </w:t>
            </w:r>
            <w:r w:rsidRPr="009313B8">
              <w:rPr>
                <w:noProof/>
              </w:rPr>
              <w:t> </w:t>
            </w:r>
            <w:r w:rsidRPr="009313B8">
              <w:rPr>
                <w:noProof/>
              </w:rPr>
              <w:t> </w:t>
            </w:r>
            <w:r w:rsidRPr="009313B8">
              <w:fldChar w:fldCharType="end"/>
            </w:r>
          </w:p>
        </w:tc>
        <w:tc>
          <w:tcPr>
            <w:tcW w:w="2400" w:type="dxa"/>
            <w:tcBorders>
              <w:top w:val="single" w:sz="4" w:space="0" w:color="D9D9D9"/>
              <w:left w:val="single" w:sz="4" w:space="0" w:color="D9D9D9"/>
              <w:bottom w:val="single" w:sz="4" w:space="0" w:color="auto"/>
              <w:right w:val="single" w:sz="4" w:space="0" w:color="D9D9D9"/>
            </w:tcBorders>
          </w:tcPr>
          <w:p w:rsidR="00772469" w:rsidRPr="009313B8" w:rsidRDefault="00772469" w:rsidP="00B929D9">
            <w:pPr>
              <w:spacing w:before="0"/>
              <w:jc w:val="left"/>
            </w:pPr>
            <w:r w:rsidRPr="009313B8">
              <w:rPr>
                <w:rStyle w:val="Strong"/>
              </w:rPr>
              <w:t>Reference No.</w:t>
            </w:r>
          </w:p>
        </w:tc>
        <w:tc>
          <w:tcPr>
            <w:tcW w:w="2753" w:type="dxa"/>
            <w:tcBorders>
              <w:top w:val="single" w:sz="4" w:space="0" w:color="D9D9D9"/>
              <w:left w:val="single" w:sz="4" w:space="0" w:color="D9D9D9"/>
              <w:bottom w:val="single" w:sz="4" w:space="0" w:color="auto"/>
            </w:tcBorders>
          </w:tcPr>
          <w:p w:rsidR="00772469" w:rsidRPr="009313B8" w:rsidRDefault="00772469" w:rsidP="00B929D9">
            <w:pPr>
              <w:spacing w:before="0"/>
              <w:jc w:val="left"/>
            </w:pPr>
            <w:r w:rsidRPr="009313B8">
              <w:fldChar w:fldCharType="begin">
                <w:ffData>
                  <w:name w:val="Text6"/>
                  <w:enabled/>
                  <w:calcOnExit w:val="0"/>
                  <w:textInput/>
                </w:ffData>
              </w:fldChar>
            </w:r>
            <w:r w:rsidRPr="009313B8">
              <w:instrText xml:space="preserve"> FORMTEXT </w:instrText>
            </w:r>
            <w:r w:rsidRPr="009313B8">
              <w:fldChar w:fldCharType="separate"/>
            </w:r>
            <w:r w:rsidRPr="009313B8">
              <w:rPr>
                <w:noProof/>
              </w:rPr>
              <w:t> </w:t>
            </w:r>
            <w:r w:rsidRPr="009313B8">
              <w:rPr>
                <w:noProof/>
              </w:rPr>
              <w:t> </w:t>
            </w:r>
            <w:r w:rsidRPr="009313B8">
              <w:rPr>
                <w:noProof/>
              </w:rPr>
              <w:t> </w:t>
            </w:r>
            <w:r w:rsidRPr="009313B8">
              <w:rPr>
                <w:noProof/>
              </w:rPr>
              <w:t> </w:t>
            </w:r>
            <w:r w:rsidRPr="009313B8">
              <w:rPr>
                <w:noProof/>
              </w:rPr>
              <w:t> </w:t>
            </w:r>
            <w:r w:rsidRPr="009313B8">
              <w:fldChar w:fldCharType="end"/>
            </w:r>
          </w:p>
        </w:tc>
      </w:tr>
    </w:tbl>
    <w:p w:rsidR="00772469" w:rsidRPr="009313B8" w:rsidRDefault="00772469" w:rsidP="00772469">
      <w:pPr>
        <w:pStyle w:val="BodyText"/>
        <w:spacing w:before="0"/>
        <w:jc w:val="left"/>
        <w:rPr>
          <w:rFonts w:ascii="Arial" w:hAnsi="Arial" w:cs="Arial"/>
          <w:sz w:val="18"/>
          <w:szCs w:val="18"/>
        </w:rPr>
      </w:pPr>
    </w:p>
    <w:p w:rsidR="00772469" w:rsidRPr="009313B8" w:rsidRDefault="00772469" w:rsidP="00772469">
      <w:pPr>
        <w:pStyle w:val="BodyText"/>
        <w:spacing w:before="0"/>
        <w:jc w:val="left"/>
        <w:rPr>
          <w:rFonts w:ascii="Arial" w:hAnsi="Arial" w:cs="Arial"/>
          <w:sz w:val="18"/>
          <w:szCs w:val="18"/>
        </w:rPr>
      </w:pPr>
      <w:r w:rsidRPr="009313B8">
        <w:rPr>
          <w:rFonts w:ascii="Arial" w:hAnsi="Arial" w:cs="Arial"/>
          <w:sz w:val="18"/>
          <w:szCs w:val="18"/>
        </w:rPr>
        <w:t xml:space="preserve">In accordance with the Occupational Health and Safety Act </w:t>
      </w:r>
      <w:proofErr w:type="gramStart"/>
      <w:r w:rsidRPr="009313B8">
        <w:rPr>
          <w:rFonts w:ascii="Arial" w:hAnsi="Arial" w:cs="Arial"/>
          <w:sz w:val="18"/>
          <w:szCs w:val="18"/>
        </w:rPr>
        <w:t>1991</w:t>
      </w:r>
      <w:proofErr w:type="gramEnd"/>
      <w:r w:rsidRPr="009313B8">
        <w:rPr>
          <w:rFonts w:ascii="Arial" w:hAnsi="Arial" w:cs="Arial"/>
          <w:sz w:val="18"/>
          <w:szCs w:val="18"/>
        </w:rPr>
        <w:t xml:space="preserve"> the University has a duty of care to provide a safe workplace for all staff.</w:t>
      </w:r>
    </w:p>
    <w:p w:rsidR="00772469" w:rsidRPr="009313B8" w:rsidRDefault="00772469" w:rsidP="00772469">
      <w:pPr>
        <w:numPr>
          <w:ilvl w:val="0"/>
          <w:numId w:val="2"/>
        </w:numPr>
        <w:spacing w:before="0"/>
        <w:jc w:val="left"/>
        <w:rPr>
          <w:sz w:val="18"/>
          <w:szCs w:val="18"/>
        </w:rPr>
      </w:pPr>
      <w:r w:rsidRPr="009313B8">
        <w:rPr>
          <w:sz w:val="18"/>
          <w:szCs w:val="18"/>
        </w:rPr>
        <w:t xml:space="preserve">This form </w:t>
      </w:r>
      <w:proofErr w:type="gramStart"/>
      <w:r w:rsidRPr="009313B8">
        <w:rPr>
          <w:sz w:val="18"/>
          <w:szCs w:val="18"/>
        </w:rPr>
        <w:t>must be completed by the supervisor of the advertised position and forwarded with the job requisition to Appointments and Promotions Branch, Human Resources Division</w:t>
      </w:r>
      <w:proofErr w:type="gramEnd"/>
      <w:r w:rsidRPr="009313B8">
        <w:rPr>
          <w:sz w:val="18"/>
          <w:szCs w:val="18"/>
        </w:rPr>
        <w:t xml:space="preserve">.  Without this </w:t>
      </w:r>
      <w:proofErr w:type="gramStart"/>
      <w:r w:rsidRPr="009313B8">
        <w:rPr>
          <w:sz w:val="18"/>
          <w:szCs w:val="18"/>
        </w:rPr>
        <w:t>form</w:t>
      </w:r>
      <w:proofErr w:type="gramEnd"/>
      <w:r w:rsidRPr="009313B8">
        <w:rPr>
          <w:sz w:val="18"/>
          <w:szCs w:val="18"/>
        </w:rPr>
        <w:t xml:space="preserve"> jobs cannot be advertised.</w:t>
      </w:r>
    </w:p>
    <w:p w:rsidR="00772469" w:rsidRPr="009313B8" w:rsidRDefault="00772469" w:rsidP="00772469">
      <w:pPr>
        <w:numPr>
          <w:ilvl w:val="0"/>
          <w:numId w:val="2"/>
        </w:numPr>
        <w:spacing w:before="0"/>
        <w:jc w:val="left"/>
        <w:rPr>
          <w:sz w:val="18"/>
          <w:szCs w:val="18"/>
        </w:rPr>
      </w:pPr>
      <w:r w:rsidRPr="009313B8">
        <w:rPr>
          <w:sz w:val="18"/>
          <w:szCs w:val="18"/>
        </w:rPr>
        <w:t xml:space="preserve">This form </w:t>
      </w:r>
      <w:proofErr w:type="gramStart"/>
      <w:r w:rsidRPr="009313B8">
        <w:rPr>
          <w:sz w:val="18"/>
          <w:szCs w:val="18"/>
        </w:rPr>
        <w:t>is used</w:t>
      </w:r>
      <w:proofErr w:type="gramEnd"/>
      <w:r w:rsidRPr="009313B8">
        <w:rPr>
          <w:sz w:val="18"/>
          <w:szCs w:val="18"/>
        </w:rPr>
        <w:t xml:space="preserve"> to advise potential applicants of work environment issues prior to application.</w:t>
      </w:r>
    </w:p>
    <w:p w:rsidR="00772469" w:rsidRPr="009313B8" w:rsidRDefault="00772469" w:rsidP="00772469">
      <w:pPr>
        <w:numPr>
          <w:ilvl w:val="0"/>
          <w:numId w:val="2"/>
        </w:numPr>
        <w:spacing w:before="0"/>
        <w:jc w:val="left"/>
        <w:rPr>
          <w:sz w:val="18"/>
          <w:szCs w:val="18"/>
        </w:rPr>
      </w:pPr>
      <w:r w:rsidRPr="009313B8">
        <w:rPr>
          <w:sz w:val="18"/>
          <w:szCs w:val="18"/>
        </w:rPr>
        <w:t xml:space="preserve">Once an applicant has been selected for the position consideration should be given to their inclusion on the University’s Health Surveillance Program where appropriate – </w:t>
      </w:r>
      <w:proofErr w:type="gramStart"/>
      <w:r w:rsidRPr="009313B8">
        <w:rPr>
          <w:sz w:val="18"/>
          <w:szCs w:val="18"/>
        </w:rPr>
        <w:t>see .</w:t>
      </w:r>
      <w:proofErr w:type="gramEnd"/>
      <w:r w:rsidRPr="009313B8">
        <w:rPr>
          <w:sz w:val="18"/>
          <w:szCs w:val="18"/>
        </w:rPr>
        <w:t xml:space="preserve"> http://info.anu.edu.au/hr/OHS/__Health_Surveillance_Program/index.asp   Enrolment on relevant OHS training courses should also be arranged – see http://info.anu.edu.au/hr/Training_and_Development/OHS_Training/index.asp </w:t>
      </w:r>
    </w:p>
    <w:p w:rsidR="00772469" w:rsidRPr="009313B8" w:rsidRDefault="00772469" w:rsidP="00772469">
      <w:pPr>
        <w:numPr>
          <w:ilvl w:val="0"/>
          <w:numId w:val="2"/>
        </w:numPr>
        <w:spacing w:before="0"/>
        <w:jc w:val="left"/>
        <w:rPr>
          <w:sz w:val="18"/>
          <w:szCs w:val="18"/>
        </w:rPr>
      </w:pPr>
      <w:r w:rsidRPr="009313B8">
        <w:rPr>
          <w:sz w:val="18"/>
          <w:szCs w:val="18"/>
        </w:rPr>
        <w:t>‘Regular’ hazards identified below must be listed as ‘Essential’ in the Selection Criteria - see ‘ Employment Medical Procedures’ at http://info.anu.edu.au/Policies/_DHR/Procedures/Employment_Medical_Procedures.asp</w:t>
      </w:r>
    </w:p>
    <w:p w:rsidR="00772469" w:rsidRPr="009313B8" w:rsidRDefault="00772469" w:rsidP="00772469">
      <w:pPr>
        <w:pStyle w:val="Heading1"/>
        <w:spacing w:before="0"/>
        <w:jc w:val="left"/>
      </w:pPr>
      <w:r w:rsidRPr="009313B8">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772469" w:rsidRPr="009313B8" w:rsidTr="00B929D9">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772469" w:rsidRPr="009313B8" w:rsidRDefault="00772469" w:rsidP="00B929D9">
            <w:pPr>
              <w:numPr>
                <w:ilvl w:val="0"/>
                <w:numId w:val="1"/>
              </w:numPr>
              <w:spacing w:before="0"/>
              <w:jc w:val="left"/>
              <w:rPr>
                <w:sz w:val="18"/>
                <w:szCs w:val="18"/>
              </w:rPr>
            </w:pPr>
            <w:r w:rsidRPr="009313B8">
              <w:rPr>
                <w:sz w:val="18"/>
                <w:szCs w:val="18"/>
              </w:rPr>
              <w:t xml:space="preserve">Please indicate whether the duties associated with appointment will result in exposure to any of the following potential hazards, either as a </w:t>
            </w:r>
            <w:r w:rsidRPr="009313B8">
              <w:rPr>
                <w:b/>
                <w:bCs/>
                <w:sz w:val="18"/>
                <w:szCs w:val="18"/>
              </w:rPr>
              <w:t>regular</w:t>
            </w:r>
            <w:r w:rsidRPr="009313B8">
              <w:rPr>
                <w:sz w:val="18"/>
                <w:szCs w:val="18"/>
              </w:rPr>
              <w:t xml:space="preserve"> or </w:t>
            </w:r>
            <w:r w:rsidRPr="009313B8">
              <w:rPr>
                <w:b/>
                <w:bCs/>
                <w:sz w:val="18"/>
                <w:szCs w:val="18"/>
              </w:rPr>
              <w:t>occasional</w:t>
            </w:r>
            <w:r w:rsidRPr="009313B8">
              <w:rPr>
                <w:sz w:val="18"/>
                <w:szCs w:val="18"/>
              </w:rPr>
              <w:t xml:space="preserve"> part of the duties.</w:t>
            </w:r>
          </w:p>
        </w:tc>
      </w:tr>
      <w:tr w:rsidR="00772469" w:rsidRPr="009313B8" w:rsidTr="00B929D9">
        <w:tc>
          <w:tcPr>
            <w:tcW w:w="2608" w:type="dxa"/>
            <w:tcBorders>
              <w:top w:val="single" w:sz="6" w:space="0" w:color="auto"/>
              <w:left w:val="single" w:sz="6" w:space="0" w:color="auto"/>
              <w:bottom w:val="nil"/>
              <w:right w:val="nil"/>
            </w:tcBorders>
          </w:tcPr>
          <w:p w:rsidR="00772469" w:rsidRPr="009313B8" w:rsidRDefault="00772469" w:rsidP="00B929D9">
            <w:pPr>
              <w:pStyle w:val="formtext"/>
              <w:widowControl/>
              <w:spacing w:before="0"/>
              <w:jc w:val="left"/>
              <w:rPr>
                <w:b/>
                <w:bCs/>
              </w:rPr>
            </w:pPr>
            <w:r w:rsidRPr="009313B8">
              <w:rPr>
                <w:b/>
                <w:bCs/>
              </w:rPr>
              <w:t>TASK</w:t>
            </w:r>
          </w:p>
        </w:tc>
        <w:tc>
          <w:tcPr>
            <w:tcW w:w="851" w:type="dxa"/>
            <w:tcBorders>
              <w:top w:val="single" w:sz="6" w:space="0" w:color="auto"/>
              <w:left w:val="nil"/>
              <w:bottom w:val="nil"/>
              <w:right w:val="nil"/>
            </w:tcBorders>
          </w:tcPr>
          <w:p w:rsidR="00772469" w:rsidRPr="009313B8" w:rsidRDefault="00772469" w:rsidP="00B929D9">
            <w:pPr>
              <w:pStyle w:val="formtext"/>
              <w:widowControl/>
              <w:spacing w:before="0"/>
              <w:jc w:val="left"/>
              <w:rPr>
                <w:b/>
                <w:bCs/>
                <w:sz w:val="14"/>
                <w:szCs w:val="14"/>
              </w:rPr>
            </w:pPr>
            <w:r w:rsidRPr="009313B8">
              <w:rPr>
                <w:b/>
                <w:bCs/>
                <w:sz w:val="14"/>
                <w:szCs w:val="14"/>
              </w:rPr>
              <w:t>regular</w:t>
            </w:r>
          </w:p>
        </w:tc>
        <w:tc>
          <w:tcPr>
            <w:tcW w:w="284" w:type="dxa"/>
            <w:tcBorders>
              <w:top w:val="single" w:sz="6" w:space="0" w:color="auto"/>
              <w:left w:val="nil"/>
              <w:bottom w:val="single" w:sz="6" w:space="0" w:color="auto"/>
              <w:right w:val="nil"/>
            </w:tcBorders>
          </w:tcPr>
          <w:p w:rsidR="00772469" w:rsidRPr="009313B8" w:rsidRDefault="00772469" w:rsidP="00B929D9">
            <w:pPr>
              <w:pStyle w:val="formtext"/>
              <w:widowControl/>
              <w:spacing w:before="0"/>
              <w:jc w:val="left"/>
              <w:rPr>
                <w:b/>
                <w:bCs/>
                <w:sz w:val="14"/>
                <w:szCs w:val="14"/>
              </w:rPr>
            </w:pPr>
          </w:p>
        </w:tc>
        <w:tc>
          <w:tcPr>
            <w:tcW w:w="1021" w:type="dxa"/>
            <w:tcBorders>
              <w:top w:val="single" w:sz="6" w:space="0" w:color="auto"/>
              <w:left w:val="nil"/>
              <w:bottom w:val="nil"/>
              <w:right w:val="single" w:sz="6" w:space="0" w:color="auto"/>
            </w:tcBorders>
          </w:tcPr>
          <w:p w:rsidR="00772469" w:rsidRPr="009313B8" w:rsidRDefault="00772469" w:rsidP="00B929D9">
            <w:pPr>
              <w:pStyle w:val="formtext"/>
              <w:widowControl/>
              <w:spacing w:before="0"/>
              <w:jc w:val="left"/>
              <w:rPr>
                <w:b/>
                <w:bCs/>
                <w:sz w:val="14"/>
                <w:szCs w:val="14"/>
              </w:rPr>
            </w:pPr>
            <w:r w:rsidRPr="009313B8">
              <w:rPr>
                <w:b/>
                <w:bCs/>
                <w:sz w:val="14"/>
                <w:szCs w:val="14"/>
              </w:rPr>
              <w:t>occasional</w:t>
            </w:r>
          </w:p>
        </w:tc>
        <w:tc>
          <w:tcPr>
            <w:tcW w:w="284" w:type="dxa"/>
            <w:tcBorders>
              <w:top w:val="single" w:sz="6" w:space="0" w:color="auto"/>
              <w:left w:val="single" w:sz="6" w:space="0" w:color="auto"/>
              <w:bottom w:val="nil"/>
              <w:right w:val="single" w:sz="6" w:space="0" w:color="auto"/>
            </w:tcBorders>
          </w:tcPr>
          <w:p w:rsidR="00772469" w:rsidRPr="009313B8" w:rsidRDefault="00772469" w:rsidP="00B929D9">
            <w:pPr>
              <w:pStyle w:val="formtext"/>
              <w:widowControl/>
              <w:spacing w:before="0"/>
              <w:jc w:val="left"/>
              <w:rPr>
                <w:sz w:val="16"/>
                <w:szCs w:val="16"/>
              </w:rPr>
            </w:pPr>
          </w:p>
        </w:tc>
        <w:tc>
          <w:tcPr>
            <w:tcW w:w="2722" w:type="dxa"/>
            <w:tcBorders>
              <w:top w:val="single" w:sz="6" w:space="0" w:color="auto"/>
              <w:left w:val="single" w:sz="6" w:space="0" w:color="auto"/>
              <w:bottom w:val="nil"/>
              <w:right w:val="nil"/>
            </w:tcBorders>
          </w:tcPr>
          <w:p w:rsidR="00772469" w:rsidRPr="009313B8" w:rsidRDefault="00772469" w:rsidP="00B929D9">
            <w:pPr>
              <w:pStyle w:val="formtext"/>
              <w:widowControl/>
              <w:spacing w:before="0"/>
              <w:jc w:val="left"/>
              <w:rPr>
                <w:b/>
                <w:bCs/>
              </w:rPr>
            </w:pPr>
            <w:r w:rsidRPr="009313B8">
              <w:rPr>
                <w:b/>
                <w:bCs/>
              </w:rPr>
              <w:t>TASK</w:t>
            </w:r>
          </w:p>
        </w:tc>
        <w:tc>
          <w:tcPr>
            <w:tcW w:w="938" w:type="dxa"/>
            <w:tcBorders>
              <w:top w:val="single" w:sz="6" w:space="0" w:color="auto"/>
              <w:left w:val="nil"/>
              <w:bottom w:val="single" w:sz="6" w:space="0" w:color="auto"/>
              <w:right w:val="nil"/>
            </w:tcBorders>
          </w:tcPr>
          <w:p w:rsidR="00772469" w:rsidRPr="009313B8" w:rsidRDefault="00772469" w:rsidP="00B929D9">
            <w:pPr>
              <w:pStyle w:val="formtext"/>
              <w:widowControl/>
              <w:spacing w:before="0"/>
              <w:jc w:val="left"/>
              <w:rPr>
                <w:b/>
                <w:bCs/>
                <w:sz w:val="14"/>
                <w:szCs w:val="14"/>
              </w:rPr>
            </w:pPr>
            <w:r w:rsidRPr="009313B8">
              <w:rPr>
                <w:b/>
                <w:bCs/>
                <w:sz w:val="14"/>
                <w:szCs w:val="14"/>
              </w:rPr>
              <w:t>regular</w:t>
            </w:r>
          </w:p>
        </w:tc>
        <w:tc>
          <w:tcPr>
            <w:tcW w:w="400" w:type="dxa"/>
            <w:tcBorders>
              <w:top w:val="single" w:sz="6" w:space="0" w:color="auto"/>
              <w:left w:val="nil"/>
              <w:bottom w:val="single" w:sz="6" w:space="0" w:color="auto"/>
              <w:right w:val="nil"/>
            </w:tcBorders>
          </w:tcPr>
          <w:p w:rsidR="00772469" w:rsidRPr="009313B8" w:rsidRDefault="00772469" w:rsidP="00B929D9">
            <w:pPr>
              <w:pStyle w:val="formtext"/>
              <w:widowControl/>
              <w:spacing w:before="0"/>
              <w:jc w:val="left"/>
              <w:rPr>
                <w:b/>
                <w:bCs/>
                <w:sz w:val="14"/>
                <w:szCs w:val="14"/>
              </w:rPr>
            </w:pPr>
          </w:p>
        </w:tc>
        <w:tc>
          <w:tcPr>
            <w:tcW w:w="1300" w:type="dxa"/>
            <w:tcBorders>
              <w:top w:val="single" w:sz="6" w:space="0" w:color="auto"/>
              <w:left w:val="nil"/>
              <w:bottom w:val="nil"/>
              <w:right w:val="single" w:sz="6" w:space="0" w:color="auto"/>
            </w:tcBorders>
          </w:tcPr>
          <w:p w:rsidR="00772469" w:rsidRPr="009313B8" w:rsidRDefault="00772469" w:rsidP="00B929D9">
            <w:pPr>
              <w:pStyle w:val="formtext"/>
              <w:widowControl/>
              <w:spacing w:before="0"/>
              <w:jc w:val="left"/>
              <w:rPr>
                <w:b/>
                <w:bCs/>
                <w:sz w:val="14"/>
                <w:szCs w:val="14"/>
              </w:rPr>
            </w:pPr>
            <w:r w:rsidRPr="009313B8">
              <w:rPr>
                <w:b/>
                <w:bCs/>
                <w:sz w:val="14"/>
                <w:szCs w:val="14"/>
              </w:rPr>
              <w:t>occasional</w:t>
            </w:r>
          </w:p>
        </w:tc>
      </w:tr>
      <w:tr w:rsidR="00772469" w:rsidRPr="009313B8" w:rsidTr="00B929D9">
        <w:tc>
          <w:tcPr>
            <w:tcW w:w="2608" w:type="dxa"/>
            <w:tcBorders>
              <w:top w:val="single" w:sz="6" w:space="0" w:color="auto"/>
              <w:left w:val="single" w:sz="6" w:space="0" w:color="auto"/>
              <w:bottom w:val="nil"/>
              <w:right w:val="nil"/>
            </w:tcBorders>
          </w:tcPr>
          <w:p w:rsidR="00772469" w:rsidRPr="009313B8" w:rsidRDefault="00772469" w:rsidP="00B929D9">
            <w:pPr>
              <w:pStyle w:val="formtext"/>
              <w:widowControl/>
              <w:spacing w:before="0"/>
              <w:jc w:val="left"/>
            </w:pPr>
            <w:r w:rsidRPr="009313B8">
              <w:t>key boarding</w:t>
            </w:r>
          </w:p>
        </w:tc>
        <w:bookmarkStart w:id="2" w:name="Check1"/>
        <w:tc>
          <w:tcPr>
            <w:tcW w:w="851" w:type="dxa"/>
            <w:tcBorders>
              <w:top w:val="single" w:sz="6" w:space="0" w:color="auto"/>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ed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bookmarkEnd w:id="2"/>
          </w:p>
        </w:tc>
        <w:tc>
          <w:tcPr>
            <w:tcW w:w="284" w:type="dxa"/>
            <w:tcBorders>
              <w:top w:val="nil"/>
              <w:left w:val="nil"/>
              <w:bottom w:val="nil"/>
              <w:right w:val="nil"/>
            </w:tcBorders>
          </w:tcPr>
          <w:p w:rsidR="00772469" w:rsidRPr="009313B8" w:rsidRDefault="00772469" w:rsidP="00B929D9">
            <w:pPr>
              <w:pStyle w:val="formtext"/>
              <w:widowControl/>
              <w:spacing w:before="0"/>
              <w:jc w:val="left"/>
            </w:pPr>
          </w:p>
        </w:tc>
        <w:bookmarkStart w:id="3" w:name="Check2"/>
        <w:tc>
          <w:tcPr>
            <w:tcW w:w="1021" w:type="dxa"/>
            <w:tcBorders>
              <w:top w:val="single" w:sz="6" w:space="0" w:color="auto"/>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bookmarkEnd w:id="3"/>
          </w:p>
        </w:tc>
        <w:tc>
          <w:tcPr>
            <w:tcW w:w="284" w:type="dxa"/>
            <w:tcBorders>
              <w:top w:val="nil"/>
              <w:left w:val="single" w:sz="6" w:space="0" w:color="auto"/>
              <w:bottom w:val="nil"/>
              <w:right w:val="single" w:sz="6" w:space="0" w:color="auto"/>
            </w:tcBorders>
          </w:tcPr>
          <w:p w:rsidR="00772469" w:rsidRPr="009313B8" w:rsidRDefault="00772469" w:rsidP="00B929D9">
            <w:pPr>
              <w:pStyle w:val="formtext"/>
              <w:widowControl/>
              <w:spacing w:before="0"/>
              <w:jc w:val="left"/>
            </w:pPr>
          </w:p>
        </w:tc>
        <w:tc>
          <w:tcPr>
            <w:tcW w:w="2722" w:type="dxa"/>
            <w:tcBorders>
              <w:top w:val="single" w:sz="6" w:space="0" w:color="auto"/>
              <w:left w:val="single" w:sz="6" w:space="0" w:color="auto"/>
              <w:bottom w:val="nil"/>
              <w:right w:val="nil"/>
            </w:tcBorders>
          </w:tcPr>
          <w:p w:rsidR="00772469" w:rsidRPr="009313B8" w:rsidRDefault="00772469" w:rsidP="00B929D9">
            <w:pPr>
              <w:pStyle w:val="formtext"/>
              <w:widowControl/>
              <w:spacing w:before="0"/>
              <w:jc w:val="left"/>
            </w:pPr>
            <w:r w:rsidRPr="009313B8">
              <w:t>laboratory work</w:t>
            </w:r>
          </w:p>
        </w:tc>
        <w:tc>
          <w:tcPr>
            <w:tcW w:w="938"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400" w:type="dxa"/>
            <w:tcBorders>
              <w:top w:val="nil"/>
              <w:left w:val="nil"/>
              <w:bottom w:val="nil"/>
              <w:right w:val="nil"/>
            </w:tcBorders>
          </w:tcPr>
          <w:p w:rsidR="00772469" w:rsidRPr="009313B8" w:rsidRDefault="00772469" w:rsidP="00B929D9">
            <w:pPr>
              <w:pStyle w:val="formtext"/>
              <w:widowControl/>
              <w:spacing w:before="0"/>
              <w:jc w:val="left"/>
            </w:pPr>
          </w:p>
        </w:tc>
        <w:tc>
          <w:tcPr>
            <w:tcW w:w="1300" w:type="dxa"/>
            <w:tcBorders>
              <w:top w:val="single" w:sz="6" w:space="0" w:color="auto"/>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r>
      <w:tr w:rsidR="00772469" w:rsidRPr="009313B8" w:rsidTr="00B929D9">
        <w:tc>
          <w:tcPr>
            <w:tcW w:w="2608"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lifting, manual handling</w:t>
            </w:r>
          </w:p>
        </w:tc>
        <w:tc>
          <w:tcPr>
            <w:tcW w:w="851"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ed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nil"/>
              <w:bottom w:val="nil"/>
              <w:right w:val="nil"/>
            </w:tcBorders>
          </w:tcPr>
          <w:p w:rsidR="00772469" w:rsidRPr="009313B8" w:rsidRDefault="00772469" w:rsidP="00B929D9">
            <w:pPr>
              <w:pStyle w:val="formtext"/>
              <w:widowControl/>
              <w:spacing w:before="0"/>
              <w:jc w:val="left"/>
            </w:pPr>
          </w:p>
        </w:tc>
        <w:tc>
          <w:tcPr>
            <w:tcW w:w="1021"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single" w:sz="6" w:space="0" w:color="auto"/>
              <w:bottom w:val="nil"/>
              <w:right w:val="single" w:sz="6" w:space="0" w:color="auto"/>
            </w:tcBorders>
          </w:tcPr>
          <w:p w:rsidR="00772469" w:rsidRPr="009313B8" w:rsidRDefault="00772469" w:rsidP="00B929D9">
            <w:pPr>
              <w:pStyle w:val="formtext"/>
              <w:widowControl/>
              <w:spacing w:before="0"/>
              <w:jc w:val="left"/>
            </w:pPr>
          </w:p>
        </w:tc>
        <w:tc>
          <w:tcPr>
            <w:tcW w:w="2722"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work at heights</w:t>
            </w:r>
          </w:p>
        </w:tc>
        <w:tc>
          <w:tcPr>
            <w:tcW w:w="938"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400" w:type="dxa"/>
            <w:tcBorders>
              <w:top w:val="nil"/>
              <w:left w:val="nil"/>
              <w:bottom w:val="nil"/>
              <w:right w:val="nil"/>
            </w:tcBorders>
          </w:tcPr>
          <w:p w:rsidR="00772469" w:rsidRPr="009313B8" w:rsidRDefault="00772469" w:rsidP="00B929D9">
            <w:pPr>
              <w:pStyle w:val="formtext"/>
              <w:widowControl/>
              <w:spacing w:before="0"/>
              <w:jc w:val="left"/>
            </w:pPr>
          </w:p>
        </w:tc>
        <w:tc>
          <w:tcPr>
            <w:tcW w:w="1300"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r>
      <w:tr w:rsidR="00772469" w:rsidRPr="009313B8" w:rsidTr="00B929D9">
        <w:tc>
          <w:tcPr>
            <w:tcW w:w="2608"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repetitive manual tasks</w:t>
            </w:r>
          </w:p>
        </w:tc>
        <w:tc>
          <w:tcPr>
            <w:tcW w:w="851"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nil"/>
              <w:bottom w:val="nil"/>
              <w:right w:val="nil"/>
            </w:tcBorders>
          </w:tcPr>
          <w:p w:rsidR="00772469" w:rsidRPr="009313B8" w:rsidRDefault="00772469" w:rsidP="00B929D9">
            <w:pPr>
              <w:pStyle w:val="formtext"/>
              <w:widowControl/>
              <w:spacing w:before="0"/>
              <w:jc w:val="left"/>
            </w:pPr>
          </w:p>
        </w:tc>
        <w:tc>
          <w:tcPr>
            <w:tcW w:w="1021"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single" w:sz="6" w:space="0" w:color="auto"/>
              <w:bottom w:val="nil"/>
              <w:right w:val="single" w:sz="6" w:space="0" w:color="auto"/>
            </w:tcBorders>
          </w:tcPr>
          <w:p w:rsidR="00772469" w:rsidRPr="009313B8" w:rsidRDefault="00772469" w:rsidP="00B929D9">
            <w:pPr>
              <w:pStyle w:val="formtext"/>
              <w:widowControl/>
              <w:spacing w:before="0"/>
              <w:jc w:val="left"/>
            </w:pPr>
          </w:p>
        </w:tc>
        <w:tc>
          <w:tcPr>
            <w:tcW w:w="2722"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work in confined spaces</w:t>
            </w:r>
          </w:p>
        </w:tc>
        <w:tc>
          <w:tcPr>
            <w:tcW w:w="938"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400" w:type="dxa"/>
            <w:tcBorders>
              <w:top w:val="nil"/>
              <w:left w:val="nil"/>
              <w:bottom w:val="nil"/>
              <w:right w:val="nil"/>
            </w:tcBorders>
          </w:tcPr>
          <w:p w:rsidR="00772469" w:rsidRPr="009313B8" w:rsidRDefault="00772469" w:rsidP="00B929D9">
            <w:pPr>
              <w:pStyle w:val="formtext"/>
              <w:widowControl/>
              <w:spacing w:before="0"/>
              <w:jc w:val="left"/>
            </w:pPr>
          </w:p>
        </w:tc>
        <w:tc>
          <w:tcPr>
            <w:tcW w:w="1300"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r>
      <w:tr w:rsidR="00772469" w:rsidRPr="009313B8" w:rsidTr="00B929D9">
        <w:tc>
          <w:tcPr>
            <w:tcW w:w="2608"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catering / food preparation</w:t>
            </w:r>
          </w:p>
        </w:tc>
        <w:tc>
          <w:tcPr>
            <w:tcW w:w="851"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nil"/>
              <w:bottom w:val="nil"/>
              <w:right w:val="nil"/>
            </w:tcBorders>
          </w:tcPr>
          <w:p w:rsidR="00772469" w:rsidRPr="009313B8" w:rsidRDefault="00772469" w:rsidP="00B929D9">
            <w:pPr>
              <w:pStyle w:val="formtext"/>
              <w:widowControl/>
              <w:spacing w:before="0"/>
              <w:jc w:val="left"/>
            </w:pPr>
          </w:p>
        </w:tc>
        <w:tc>
          <w:tcPr>
            <w:tcW w:w="1021"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single" w:sz="6" w:space="0" w:color="auto"/>
              <w:bottom w:val="nil"/>
              <w:right w:val="single" w:sz="6" w:space="0" w:color="auto"/>
            </w:tcBorders>
          </w:tcPr>
          <w:p w:rsidR="00772469" w:rsidRPr="009313B8" w:rsidRDefault="00772469" w:rsidP="00B929D9">
            <w:pPr>
              <w:pStyle w:val="formtext"/>
              <w:widowControl/>
              <w:spacing w:before="0"/>
              <w:jc w:val="left"/>
            </w:pPr>
          </w:p>
        </w:tc>
        <w:tc>
          <w:tcPr>
            <w:tcW w:w="2722"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noise / vibration</w:t>
            </w:r>
          </w:p>
        </w:tc>
        <w:tc>
          <w:tcPr>
            <w:tcW w:w="938"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400" w:type="dxa"/>
            <w:tcBorders>
              <w:top w:val="nil"/>
              <w:left w:val="nil"/>
              <w:bottom w:val="nil"/>
              <w:right w:val="nil"/>
            </w:tcBorders>
          </w:tcPr>
          <w:p w:rsidR="00772469" w:rsidRPr="009313B8" w:rsidRDefault="00772469" w:rsidP="00B929D9">
            <w:pPr>
              <w:pStyle w:val="formtext"/>
              <w:widowControl/>
              <w:spacing w:before="0"/>
              <w:jc w:val="left"/>
            </w:pPr>
          </w:p>
        </w:tc>
        <w:tc>
          <w:tcPr>
            <w:tcW w:w="1300"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r>
      <w:tr w:rsidR="00772469" w:rsidRPr="009313B8" w:rsidTr="00B929D9">
        <w:tc>
          <w:tcPr>
            <w:tcW w:w="2608"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fieldwork &amp; travel</w:t>
            </w:r>
          </w:p>
        </w:tc>
        <w:tc>
          <w:tcPr>
            <w:tcW w:w="851"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nil"/>
              <w:bottom w:val="nil"/>
              <w:right w:val="nil"/>
            </w:tcBorders>
          </w:tcPr>
          <w:p w:rsidR="00772469" w:rsidRPr="009313B8" w:rsidRDefault="00772469" w:rsidP="00B929D9">
            <w:pPr>
              <w:pStyle w:val="formtext"/>
              <w:widowControl/>
              <w:spacing w:before="0"/>
              <w:jc w:val="left"/>
            </w:pPr>
          </w:p>
        </w:tc>
        <w:tc>
          <w:tcPr>
            <w:tcW w:w="1021"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single" w:sz="6" w:space="0" w:color="auto"/>
              <w:bottom w:val="nil"/>
              <w:right w:val="single" w:sz="6" w:space="0" w:color="auto"/>
            </w:tcBorders>
          </w:tcPr>
          <w:p w:rsidR="00772469" w:rsidRPr="009313B8" w:rsidRDefault="00772469" w:rsidP="00B929D9">
            <w:pPr>
              <w:pStyle w:val="formtext"/>
              <w:widowControl/>
              <w:spacing w:before="0"/>
              <w:jc w:val="left"/>
            </w:pPr>
          </w:p>
        </w:tc>
        <w:tc>
          <w:tcPr>
            <w:tcW w:w="2722"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electricity</w:t>
            </w:r>
          </w:p>
        </w:tc>
        <w:tc>
          <w:tcPr>
            <w:tcW w:w="938"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400" w:type="dxa"/>
            <w:tcBorders>
              <w:top w:val="nil"/>
              <w:left w:val="nil"/>
              <w:bottom w:val="nil"/>
              <w:right w:val="nil"/>
            </w:tcBorders>
          </w:tcPr>
          <w:p w:rsidR="00772469" w:rsidRPr="009313B8" w:rsidRDefault="00772469" w:rsidP="00B929D9">
            <w:pPr>
              <w:pStyle w:val="formtext"/>
              <w:widowControl/>
              <w:spacing w:before="0"/>
              <w:jc w:val="left"/>
            </w:pPr>
          </w:p>
        </w:tc>
        <w:tc>
          <w:tcPr>
            <w:tcW w:w="1300"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r>
      <w:tr w:rsidR="00772469" w:rsidRPr="009313B8" w:rsidTr="00B929D9">
        <w:tc>
          <w:tcPr>
            <w:tcW w:w="2608" w:type="dxa"/>
            <w:tcBorders>
              <w:top w:val="nil"/>
              <w:left w:val="single" w:sz="6" w:space="0" w:color="auto"/>
              <w:bottom w:val="single" w:sz="4" w:space="0" w:color="auto"/>
              <w:right w:val="nil"/>
            </w:tcBorders>
          </w:tcPr>
          <w:p w:rsidR="00772469" w:rsidRPr="009313B8" w:rsidRDefault="00772469" w:rsidP="00B929D9">
            <w:pPr>
              <w:pStyle w:val="formtext"/>
              <w:widowControl/>
              <w:spacing w:before="0"/>
              <w:jc w:val="left"/>
            </w:pPr>
            <w:r w:rsidRPr="009313B8">
              <w:t>driving a vehicle</w:t>
            </w:r>
          </w:p>
        </w:tc>
        <w:tc>
          <w:tcPr>
            <w:tcW w:w="851" w:type="dxa"/>
            <w:tcBorders>
              <w:top w:val="nil"/>
              <w:left w:val="nil"/>
              <w:bottom w:val="single" w:sz="4" w:space="0" w:color="auto"/>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nil"/>
              <w:bottom w:val="single" w:sz="4" w:space="0" w:color="auto"/>
              <w:right w:val="nil"/>
            </w:tcBorders>
          </w:tcPr>
          <w:p w:rsidR="00772469" w:rsidRPr="009313B8" w:rsidRDefault="00772469" w:rsidP="00B929D9">
            <w:pPr>
              <w:pStyle w:val="formtext"/>
              <w:widowControl/>
              <w:spacing w:before="0"/>
              <w:jc w:val="left"/>
            </w:pPr>
          </w:p>
        </w:tc>
        <w:tc>
          <w:tcPr>
            <w:tcW w:w="1021" w:type="dxa"/>
            <w:tcBorders>
              <w:top w:val="nil"/>
              <w:left w:val="nil"/>
              <w:bottom w:val="single" w:sz="4" w:space="0" w:color="auto"/>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single" w:sz="6" w:space="0" w:color="auto"/>
              <w:bottom w:val="single" w:sz="4" w:space="0" w:color="auto"/>
              <w:right w:val="single" w:sz="6" w:space="0" w:color="auto"/>
            </w:tcBorders>
          </w:tcPr>
          <w:p w:rsidR="00772469" w:rsidRPr="009313B8" w:rsidRDefault="00772469" w:rsidP="00B929D9">
            <w:pPr>
              <w:pStyle w:val="formtext"/>
              <w:widowControl/>
              <w:spacing w:before="0"/>
              <w:jc w:val="left"/>
            </w:pPr>
          </w:p>
        </w:tc>
        <w:tc>
          <w:tcPr>
            <w:tcW w:w="2722" w:type="dxa"/>
            <w:tcBorders>
              <w:top w:val="nil"/>
              <w:left w:val="single" w:sz="6" w:space="0" w:color="auto"/>
              <w:bottom w:val="single" w:sz="4" w:space="0" w:color="auto"/>
              <w:right w:val="nil"/>
            </w:tcBorders>
          </w:tcPr>
          <w:p w:rsidR="00772469" w:rsidRPr="009313B8" w:rsidRDefault="00772469" w:rsidP="00B929D9">
            <w:pPr>
              <w:pStyle w:val="formtext"/>
              <w:widowControl/>
              <w:spacing w:before="0"/>
              <w:jc w:val="left"/>
              <w:rPr>
                <w:b/>
                <w:bCs/>
              </w:rPr>
            </w:pPr>
          </w:p>
        </w:tc>
        <w:tc>
          <w:tcPr>
            <w:tcW w:w="938" w:type="dxa"/>
            <w:tcBorders>
              <w:top w:val="nil"/>
              <w:left w:val="nil"/>
              <w:bottom w:val="single" w:sz="4" w:space="0" w:color="auto"/>
              <w:right w:val="nil"/>
            </w:tcBorders>
          </w:tcPr>
          <w:p w:rsidR="00772469" w:rsidRPr="009313B8" w:rsidRDefault="00772469" w:rsidP="00B929D9">
            <w:pPr>
              <w:pStyle w:val="formtext"/>
              <w:widowControl/>
              <w:spacing w:before="0"/>
              <w:jc w:val="left"/>
            </w:pPr>
          </w:p>
        </w:tc>
        <w:tc>
          <w:tcPr>
            <w:tcW w:w="400" w:type="dxa"/>
            <w:tcBorders>
              <w:top w:val="nil"/>
              <w:left w:val="nil"/>
              <w:bottom w:val="single" w:sz="4" w:space="0" w:color="auto"/>
              <w:right w:val="nil"/>
            </w:tcBorders>
          </w:tcPr>
          <w:p w:rsidR="00772469" w:rsidRPr="009313B8" w:rsidRDefault="00772469" w:rsidP="00B929D9">
            <w:pPr>
              <w:pStyle w:val="formtext"/>
              <w:widowControl/>
              <w:spacing w:before="0"/>
              <w:jc w:val="left"/>
            </w:pPr>
          </w:p>
        </w:tc>
        <w:tc>
          <w:tcPr>
            <w:tcW w:w="1300" w:type="dxa"/>
            <w:tcBorders>
              <w:top w:val="nil"/>
              <w:left w:val="nil"/>
              <w:bottom w:val="single" w:sz="4" w:space="0" w:color="auto"/>
              <w:right w:val="single" w:sz="6" w:space="0" w:color="auto"/>
            </w:tcBorders>
          </w:tcPr>
          <w:p w:rsidR="00772469" w:rsidRPr="009313B8" w:rsidRDefault="00772469" w:rsidP="00B929D9">
            <w:pPr>
              <w:pStyle w:val="formtext"/>
              <w:widowControl/>
              <w:spacing w:before="0"/>
              <w:jc w:val="left"/>
            </w:pPr>
          </w:p>
        </w:tc>
      </w:tr>
      <w:tr w:rsidR="00772469" w:rsidRPr="009313B8" w:rsidTr="00B929D9">
        <w:tc>
          <w:tcPr>
            <w:tcW w:w="2608" w:type="dxa"/>
            <w:tcBorders>
              <w:top w:val="single" w:sz="4" w:space="0" w:color="auto"/>
              <w:left w:val="single" w:sz="4" w:space="0" w:color="auto"/>
              <w:bottom w:val="single" w:sz="4" w:space="0" w:color="auto"/>
              <w:right w:val="nil"/>
            </w:tcBorders>
          </w:tcPr>
          <w:p w:rsidR="00772469" w:rsidRPr="009313B8" w:rsidRDefault="00772469" w:rsidP="00B929D9">
            <w:pPr>
              <w:pStyle w:val="formtext"/>
              <w:widowControl/>
              <w:spacing w:before="0"/>
              <w:jc w:val="left"/>
              <w:rPr>
                <w:b/>
                <w:bCs/>
              </w:rPr>
            </w:pPr>
            <w:r w:rsidRPr="009313B8">
              <w:rPr>
                <w:b/>
                <w:bCs/>
              </w:rPr>
              <w:t>NON-IONIZING RADIATION</w:t>
            </w:r>
          </w:p>
        </w:tc>
        <w:tc>
          <w:tcPr>
            <w:tcW w:w="851" w:type="dxa"/>
            <w:tcBorders>
              <w:top w:val="single" w:sz="4" w:space="0" w:color="auto"/>
              <w:left w:val="nil"/>
              <w:bottom w:val="single" w:sz="4" w:space="0" w:color="auto"/>
              <w:right w:val="nil"/>
            </w:tcBorders>
          </w:tcPr>
          <w:p w:rsidR="00772469" w:rsidRPr="009313B8" w:rsidRDefault="00772469" w:rsidP="00B929D9">
            <w:pPr>
              <w:pStyle w:val="formtext"/>
              <w:widowControl/>
              <w:spacing w:before="0"/>
              <w:jc w:val="left"/>
            </w:pPr>
          </w:p>
        </w:tc>
        <w:tc>
          <w:tcPr>
            <w:tcW w:w="284" w:type="dxa"/>
            <w:tcBorders>
              <w:top w:val="single" w:sz="4" w:space="0" w:color="auto"/>
              <w:left w:val="nil"/>
              <w:bottom w:val="single" w:sz="4" w:space="0" w:color="auto"/>
              <w:right w:val="nil"/>
            </w:tcBorders>
          </w:tcPr>
          <w:p w:rsidR="00772469" w:rsidRPr="009313B8" w:rsidRDefault="00772469" w:rsidP="00B929D9">
            <w:pPr>
              <w:pStyle w:val="formtext"/>
              <w:widowControl/>
              <w:spacing w:before="0"/>
              <w:jc w:val="left"/>
            </w:pPr>
          </w:p>
        </w:tc>
        <w:tc>
          <w:tcPr>
            <w:tcW w:w="1021" w:type="dxa"/>
            <w:tcBorders>
              <w:top w:val="single" w:sz="4" w:space="0" w:color="auto"/>
              <w:left w:val="nil"/>
              <w:bottom w:val="single" w:sz="4" w:space="0" w:color="auto"/>
              <w:right w:val="single" w:sz="6" w:space="0" w:color="auto"/>
            </w:tcBorders>
          </w:tcPr>
          <w:p w:rsidR="00772469" w:rsidRPr="009313B8" w:rsidRDefault="00772469" w:rsidP="00B929D9">
            <w:pPr>
              <w:pStyle w:val="formtext"/>
              <w:widowControl/>
              <w:spacing w:before="0"/>
              <w:jc w:val="left"/>
            </w:pPr>
          </w:p>
        </w:tc>
        <w:tc>
          <w:tcPr>
            <w:tcW w:w="284" w:type="dxa"/>
            <w:tcBorders>
              <w:top w:val="single" w:sz="4" w:space="0" w:color="auto"/>
              <w:left w:val="single" w:sz="6" w:space="0" w:color="auto"/>
              <w:bottom w:val="single" w:sz="4" w:space="0" w:color="auto"/>
              <w:right w:val="single" w:sz="6" w:space="0" w:color="auto"/>
            </w:tcBorders>
          </w:tcPr>
          <w:p w:rsidR="00772469" w:rsidRPr="009313B8" w:rsidRDefault="00772469" w:rsidP="00B929D9">
            <w:pPr>
              <w:pStyle w:val="formtext"/>
              <w:widowControl/>
              <w:spacing w:before="0"/>
              <w:jc w:val="left"/>
            </w:pPr>
          </w:p>
        </w:tc>
        <w:tc>
          <w:tcPr>
            <w:tcW w:w="2722" w:type="dxa"/>
            <w:tcBorders>
              <w:top w:val="single" w:sz="4" w:space="0" w:color="auto"/>
              <w:left w:val="single" w:sz="6" w:space="0" w:color="auto"/>
              <w:bottom w:val="single" w:sz="4" w:space="0" w:color="auto"/>
              <w:right w:val="nil"/>
            </w:tcBorders>
          </w:tcPr>
          <w:p w:rsidR="00772469" w:rsidRPr="009313B8" w:rsidRDefault="00772469" w:rsidP="00B929D9">
            <w:pPr>
              <w:pStyle w:val="formtext"/>
              <w:widowControl/>
              <w:spacing w:before="0"/>
              <w:jc w:val="left"/>
              <w:rPr>
                <w:b/>
                <w:bCs/>
              </w:rPr>
            </w:pPr>
            <w:r w:rsidRPr="009313B8">
              <w:rPr>
                <w:b/>
                <w:bCs/>
              </w:rPr>
              <w:t>IONIZING RADIATION</w:t>
            </w:r>
          </w:p>
        </w:tc>
        <w:tc>
          <w:tcPr>
            <w:tcW w:w="938" w:type="dxa"/>
            <w:tcBorders>
              <w:top w:val="single" w:sz="4" w:space="0" w:color="auto"/>
              <w:left w:val="nil"/>
              <w:bottom w:val="single" w:sz="4" w:space="0" w:color="auto"/>
              <w:right w:val="nil"/>
            </w:tcBorders>
          </w:tcPr>
          <w:p w:rsidR="00772469" w:rsidRPr="009313B8" w:rsidRDefault="00772469" w:rsidP="00B929D9">
            <w:pPr>
              <w:pStyle w:val="formtext"/>
              <w:widowControl/>
              <w:spacing w:before="0"/>
              <w:jc w:val="left"/>
            </w:pPr>
          </w:p>
        </w:tc>
        <w:tc>
          <w:tcPr>
            <w:tcW w:w="400" w:type="dxa"/>
            <w:tcBorders>
              <w:top w:val="single" w:sz="4" w:space="0" w:color="auto"/>
              <w:left w:val="nil"/>
              <w:bottom w:val="single" w:sz="4" w:space="0" w:color="auto"/>
              <w:right w:val="nil"/>
            </w:tcBorders>
          </w:tcPr>
          <w:p w:rsidR="00772469" w:rsidRPr="009313B8" w:rsidRDefault="00772469" w:rsidP="00B929D9">
            <w:pPr>
              <w:pStyle w:val="formtext"/>
              <w:widowControl/>
              <w:spacing w:before="0"/>
              <w:jc w:val="left"/>
            </w:pPr>
          </w:p>
        </w:tc>
        <w:tc>
          <w:tcPr>
            <w:tcW w:w="1300" w:type="dxa"/>
            <w:tcBorders>
              <w:top w:val="single" w:sz="4" w:space="0" w:color="auto"/>
              <w:left w:val="nil"/>
              <w:bottom w:val="single" w:sz="4" w:space="0" w:color="auto"/>
              <w:right w:val="single" w:sz="4" w:space="0" w:color="auto"/>
            </w:tcBorders>
          </w:tcPr>
          <w:p w:rsidR="00772469" w:rsidRPr="009313B8" w:rsidRDefault="00772469" w:rsidP="00B929D9">
            <w:pPr>
              <w:pStyle w:val="formtext"/>
              <w:widowControl/>
              <w:spacing w:before="0"/>
              <w:jc w:val="left"/>
            </w:pPr>
          </w:p>
        </w:tc>
      </w:tr>
      <w:tr w:rsidR="00772469" w:rsidRPr="009313B8" w:rsidTr="00B929D9">
        <w:tc>
          <w:tcPr>
            <w:tcW w:w="2608" w:type="dxa"/>
            <w:tcBorders>
              <w:top w:val="single" w:sz="4" w:space="0" w:color="auto"/>
              <w:left w:val="single" w:sz="6" w:space="0" w:color="auto"/>
              <w:bottom w:val="nil"/>
              <w:right w:val="nil"/>
            </w:tcBorders>
          </w:tcPr>
          <w:p w:rsidR="00772469" w:rsidRPr="009313B8" w:rsidRDefault="00772469" w:rsidP="00B929D9">
            <w:pPr>
              <w:pStyle w:val="formtext"/>
              <w:widowControl/>
              <w:spacing w:before="0"/>
              <w:jc w:val="left"/>
            </w:pPr>
            <w:r w:rsidRPr="009313B8">
              <w:t>solar</w:t>
            </w:r>
          </w:p>
        </w:tc>
        <w:tc>
          <w:tcPr>
            <w:tcW w:w="851" w:type="dxa"/>
            <w:tcBorders>
              <w:top w:val="single" w:sz="4" w:space="0" w:color="auto"/>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single" w:sz="4" w:space="0" w:color="auto"/>
              <w:left w:val="nil"/>
              <w:bottom w:val="nil"/>
              <w:right w:val="nil"/>
            </w:tcBorders>
          </w:tcPr>
          <w:p w:rsidR="00772469" w:rsidRPr="009313B8" w:rsidRDefault="00772469" w:rsidP="00B929D9">
            <w:pPr>
              <w:pStyle w:val="formtext"/>
              <w:widowControl/>
              <w:spacing w:before="0"/>
              <w:jc w:val="left"/>
            </w:pPr>
          </w:p>
        </w:tc>
        <w:tc>
          <w:tcPr>
            <w:tcW w:w="1021" w:type="dxa"/>
            <w:tcBorders>
              <w:top w:val="single" w:sz="4" w:space="0" w:color="auto"/>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single" w:sz="4" w:space="0" w:color="auto"/>
              <w:left w:val="single" w:sz="6" w:space="0" w:color="auto"/>
              <w:bottom w:val="nil"/>
              <w:right w:val="single" w:sz="6" w:space="0" w:color="auto"/>
            </w:tcBorders>
          </w:tcPr>
          <w:p w:rsidR="00772469" w:rsidRPr="009313B8" w:rsidRDefault="00772469" w:rsidP="00B929D9">
            <w:pPr>
              <w:pStyle w:val="formtext"/>
              <w:widowControl/>
              <w:spacing w:before="0"/>
              <w:jc w:val="left"/>
            </w:pPr>
          </w:p>
        </w:tc>
        <w:tc>
          <w:tcPr>
            <w:tcW w:w="2722" w:type="dxa"/>
            <w:tcBorders>
              <w:top w:val="single" w:sz="4" w:space="0" w:color="auto"/>
              <w:left w:val="single" w:sz="6" w:space="0" w:color="auto"/>
              <w:bottom w:val="nil"/>
              <w:right w:val="nil"/>
            </w:tcBorders>
          </w:tcPr>
          <w:p w:rsidR="00772469" w:rsidRPr="009313B8" w:rsidRDefault="00772469" w:rsidP="00B929D9">
            <w:pPr>
              <w:pStyle w:val="formtext"/>
              <w:widowControl/>
              <w:spacing w:before="0"/>
              <w:jc w:val="left"/>
            </w:pPr>
            <w:r w:rsidRPr="009313B8">
              <w:t>gamma, x-rays</w:t>
            </w:r>
          </w:p>
        </w:tc>
        <w:tc>
          <w:tcPr>
            <w:tcW w:w="938" w:type="dxa"/>
            <w:tcBorders>
              <w:top w:val="single" w:sz="4" w:space="0" w:color="auto"/>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400" w:type="dxa"/>
            <w:tcBorders>
              <w:top w:val="single" w:sz="4" w:space="0" w:color="auto"/>
              <w:left w:val="nil"/>
              <w:bottom w:val="nil"/>
              <w:right w:val="nil"/>
            </w:tcBorders>
          </w:tcPr>
          <w:p w:rsidR="00772469" w:rsidRPr="009313B8" w:rsidRDefault="00772469" w:rsidP="00B929D9">
            <w:pPr>
              <w:pStyle w:val="formtext"/>
              <w:widowControl/>
              <w:spacing w:before="0"/>
              <w:jc w:val="left"/>
            </w:pPr>
          </w:p>
        </w:tc>
        <w:tc>
          <w:tcPr>
            <w:tcW w:w="1300" w:type="dxa"/>
            <w:tcBorders>
              <w:top w:val="single" w:sz="4" w:space="0" w:color="auto"/>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r>
      <w:tr w:rsidR="00772469" w:rsidRPr="009313B8" w:rsidTr="00B929D9">
        <w:tc>
          <w:tcPr>
            <w:tcW w:w="2608"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ultraviolet</w:t>
            </w:r>
          </w:p>
        </w:tc>
        <w:tc>
          <w:tcPr>
            <w:tcW w:w="851"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nil"/>
              <w:bottom w:val="nil"/>
              <w:right w:val="nil"/>
            </w:tcBorders>
          </w:tcPr>
          <w:p w:rsidR="00772469" w:rsidRPr="009313B8" w:rsidRDefault="00772469" w:rsidP="00B929D9">
            <w:pPr>
              <w:pStyle w:val="formtext"/>
              <w:widowControl/>
              <w:spacing w:before="0"/>
              <w:jc w:val="left"/>
            </w:pPr>
          </w:p>
        </w:tc>
        <w:tc>
          <w:tcPr>
            <w:tcW w:w="1021"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single" w:sz="6" w:space="0" w:color="auto"/>
              <w:bottom w:val="nil"/>
              <w:right w:val="single" w:sz="6" w:space="0" w:color="auto"/>
            </w:tcBorders>
          </w:tcPr>
          <w:p w:rsidR="00772469" w:rsidRPr="009313B8" w:rsidRDefault="00772469" w:rsidP="00B929D9">
            <w:pPr>
              <w:pStyle w:val="formtext"/>
              <w:widowControl/>
              <w:spacing w:before="0"/>
              <w:jc w:val="left"/>
            </w:pPr>
          </w:p>
        </w:tc>
        <w:tc>
          <w:tcPr>
            <w:tcW w:w="2722"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beta particles</w:t>
            </w:r>
          </w:p>
        </w:tc>
        <w:tc>
          <w:tcPr>
            <w:tcW w:w="938"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400" w:type="dxa"/>
            <w:tcBorders>
              <w:top w:val="nil"/>
              <w:left w:val="nil"/>
              <w:bottom w:val="nil"/>
              <w:right w:val="nil"/>
            </w:tcBorders>
          </w:tcPr>
          <w:p w:rsidR="00772469" w:rsidRPr="009313B8" w:rsidRDefault="00772469" w:rsidP="00B929D9">
            <w:pPr>
              <w:pStyle w:val="formtext"/>
              <w:widowControl/>
              <w:spacing w:before="0"/>
              <w:jc w:val="left"/>
            </w:pPr>
          </w:p>
        </w:tc>
        <w:tc>
          <w:tcPr>
            <w:tcW w:w="1300"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r>
      <w:tr w:rsidR="00772469" w:rsidRPr="009313B8" w:rsidTr="00B929D9">
        <w:tc>
          <w:tcPr>
            <w:tcW w:w="2608" w:type="dxa"/>
            <w:tcBorders>
              <w:top w:val="nil"/>
              <w:left w:val="single" w:sz="6" w:space="0" w:color="auto"/>
              <w:bottom w:val="nil"/>
              <w:right w:val="nil"/>
            </w:tcBorders>
          </w:tcPr>
          <w:p w:rsidR="00772469" w:rsidRPr="009313B8" w:rsidRDefault="00772469" w:rsidP="00B929D9">
            <w:pPr>
              <w:pStyle w:val="formtext"/>
              <w:widowControl/>
              <w:spacing w:before="0"/>
              <w:jc w:val="left"/>
            </w:pPr>
            <w:proofErr w:type="spellStart"/>
            <w:r w:rsidRPr="009313B8">
              <w:t>infra red</w:t>
            </w:r>
            <w:proofErr w:type="spellEnd"/>
          </w:p>
        </w:tc>
        <w:tc>
          <w:tcPr>
            <w:tcW w:w="851"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nil"/>
              <w:bottom w:val="nil"/>
              <w:right w:val="nil"/>
            </w:tcBorders>
          </w:tcPr>
          <w:p w:rsidR="00772469" w:rsidRPr="009313B8" w:rsidRDefault="00772469" w:rsidP="00B929D9">
            <w:pPr>
              <w:pStyle w:val="formtext"/>
              <w:widowControl/>
              <w:spacing w:before="0"/>
              <w:jc w:val="left"/>
            </w:pPr>
          </w:p>
        </w:tc>
        <w:tc>
          <w:tcPr>
            <w:tcW w:w="1021"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single" w:sz="6" w:space="0" w:color="auto"/>
              <w:bottom w:val="nil"/>
              <w:right w:val="single" w:sz="6" w:space="0" w:color="auto"/>
            </w:tcBorders>
          </w:tcPr>
          <w:p w:rsidR="00772469" w:rsidRPr="009313B8" w:rsidRDefault="00772469" w:rsidP="00B929D9">
            <w:pPr>
              <w:pStyle w:val="formtext"/>
              <w:widowControl/>
              <w:spacing w:before="0"/>
              <w:jc w:val="left"/>
            </w:pPr>
          </w:p>
        </w:tc>
        <w:tc>
          <w:tcPr>
            <w:tcW w:w="2722"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nuclear particles</w:t>
            </w:r>
          </w:p>
        </w:tc>
        <w:tc>
          <w:tcPr>
            <w:tcW w:w="938"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400" w:type="dxa"/>
            <w:tcBorders>
              <w:top w:val="nil"/>
              <w:left w:val="nil"/>
              <w:bottom w:val="nil"/>
              <w:right w:val="nil"/>
            </w:tcBorders>
          </w:tcPr>
          <w:p w:rsidR="00772469" w:rsidRPr="009313B8" w:rsidRDefault="00772469" w:rsidP="00B929D9">
            <w:pPr>
              <w:pStyle w:val="formtext"/>
              <w:widowControl/>
              <w:spacing w:before="0"/>
              <w:jc w:val="left"/>
            </w:pPr>
          </w:p>
        </w:tc>
        <w:tc>
          <w:tcPr>
            <w:tcW w:w="1300"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r>
      <w:tr w:rsidR="00772469" w:rsidRPr="009313B8" w:rsidTr="00B929D9">
        <w:tc>
          <w:tcPr>
            <w:tcW w:w="2608"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laser</w:t>
            </w:r>
          </w:p>
        </w:tc>
        <w:tc>
          <w:tcPr>
            <w:tcW w:w="851"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nil"/>
              <w:bottom w:val="nil"/>
              <w:right w:val="nil"/>
            </w:tcBorders>
          </w:tcPr>
          <w:p w:rsidR="00772469" w:rsidRPr="009313B8" w:rsidRDefault="00772469" w:rsidP="00B929D9">
            <w:pPr>
              <w:pStyle w:val="formtext"/>
              <w:widowControl/>
              <w:spacing w:before="0"/>
              <w:jc w:val="left"/>
            </w:pPr>
          </w:p>
        </w:tc>
        <w:tc>
          <w:tcPr>
            <w:tcW w:w="1021"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single" w:sz="6" w:space="0" w:color="auto"/>
              <w:bottom w:val="nil"/>
              <w:right w:val="single" w:sz="6" w:space="0" w:color="auto"/>
            </w:tcBorders>
          </w:tcPr>
          <w:p w:rsidR="00772469" w:rsidRPr="009313B8" w:rsidRDefault="00772469" w:rsidP="00B929D9">
            <w:pPr>
              <w:pStyle w:val="formtext"/>
              <w:widowControl/>
              <w:spacing w:before="0"/>
              <w:jc w:val="left"/>
            </w:pPr>
          </w:p>
        </w:tc>
        <w:tc>
          <w:tcPr>
            <w:tcW w:w="2722" w:type="dxa"/>
            <w:tcBorders>
              <w:top w:val="nil"/>
              <w:left w:val="single" w:sz="6" w:space="0" w:color="auto"/>
              <w:bottom w:val="nil"/>
              <w:right w:val="nil"/>
            </w:tcBorders>
          </w:tcPr>
          <w:p w:rsidR="00772469" w:rsidRPr="009313B8" w:rsidRDefault="00772469" w:rsidP="00B929D9">
            <w:pPr>
              <w:pStyle w:val="formtext"/>
              <w:widowControl/>
              <w:spacing w:before="0"/>
              <w:jc w:val="left"/>
            </w:pPr>
          </w:p>
        </w:tc>
        <w:tc>
          <w:tcPr>
            <w:tcW w:w="938" w:type="dxa"/>
            <w:tcBorders>
              <w:top w:val="nil"/>
              <w:left w:val="nil"/>
              <w:bottom w:val="nil"/>
              <w:right w:val="nil"/>
            </w:tcBorders>
          </w:tcPr>
          <w:p w:rsidR="00772469" w:rsidRPr="009313B8" w:rsidRDefault="00772469" w:rsidP="00B929D9">
            <w:pPr>
              <w:pStyle w:val="formtext"/>
              <w:widowControl/>
              <w:spacing w:before="0"/>
              <w:jc w:val="left"/>
              <w:rPr>
                <w:sz w:val="22"/>
                <w:szCs w:val="22"/>
              </w:rPr>
            </w:pPr>
          </w:p>
        </w:tc>
        <w:tc>
          <w:tcPr>
            <w:tcW w:w="400" w:type="dxa"/>
            <w:tcBorders>
              <w:top w:val="nil"/>
              <w:left w:val="nil"/>
              <w:bottom w:val="nil"/>
              <w:right w:val="nil"/>
            </w:tcBorders>
          </w:tcPr>
          <w:p w:rsidR="00772469" w:rsidRPr="009313B8" w:rsidRDefault="00772469" w:rsidP="00B929D9">
            <w:pPr>
              <w:pStyle w:val="formtext"/>
              <w:widowControl/>
              <w:spacing w:before="0"/>
              <w:jc w:val="left"/>
            </w:pPr>
          </w:p>
        </w:tc>
        <w:tc>
          <w:tcPr>
            <w:tcW w:w="1300"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p>
        </w:tc>
      </w:tr>
      <w:tr w:rsidR="00772469" w:rsidRPr="009313B8" w:rsidTr="00B929D9">
        <w:tc>
          <w:tcPr>
            <w:tcW w:w="2608"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radio frequency</w:t>
            </w:r>
          </w:p>
        </w:tc>
        <w:tc>
          <w:tcPr>
            <w:tcW w:w="851"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nil"/>
              <w:bottom w:val="nil"/>
              <w:right w:val="nil"/>
            </w:tcBorders>
          </w:tcPr>
          <w:p w:rsidR="00772469" w:rsidRPr="009313B8" w:rsidRDefault="00772469" w:rsidP="00B929D9">
            <w:pPr>
              <w:pStyle w:val="formtext"/>
              <w:widowControl/>
              <w:spacing w:before="0"/>
              <w:jc w:val="left"/>
            </w:pPr>
          </w:p>
        </w:tc>
        <w:tc>
          <w:tcPr>
            <w:tcW w:w="1021"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single" w:sz="6" w:space="0" w:color="auto"/>
              <w:bottom w:val="nil"/>
              <w:right w:val="single" w:sz="6" w:space="0" w:color="auto"/>
            </w:tcBorders>
          </w:tcPr>
          <w:p w:rsidR="00772469" w:rsidRPr="009313B8" w:rsidRDefault="00772469" w:rsidP="00B929D9">
            <w:pPr>
              <w:pStyle w:val="formtext"/>
              <w:widowControl/>
              <w:spacing w:before="0"/>
              <w:jc w:val="left"/>
            </w:pPr>
          </w:p>
        </w:tc>
        <w:tc>
          <w:tcPr>
            <w:tcW w:w="2722" w:type="dxa"/>
            <w:tcBorders>
              <w:top w:val="nil"/>
              <w:left w:val="single" w:sz="6" w:space="0" w:color="auto"/>
              <w:bottom w:val="nil"/>
              <w:right w:val="nil"/>
            </w:tcBorders>
          </w:tcPr>
          <w:p w:rsidR="00772469" w:rsidRPr="009313B8" w:rsidRDefault="00772469" w:rsidP="00B929D9">
            <w:pPr>
              <w:pStyle w:val="formtext"/>
              <w:widowControl/>
              <w:spacing w:before="0"/>
              <w:jc w:val="left"/>
            </w:pPr>
          </w:p>
        </w:tc>
        <w:tc>
          <w:tcPr>
            <w:tcW w:w="938" w:type="dxa"/>
            <w:tcBorders>
              <w:top w:val="nil"/>
              <w:left w:val="nil"/>
              <w:bottom w:val="nil"/>
              <w:right w:val="nil"/>
            </w:tcBorders>
          </w:tcPr>
          <w:p w:rsidR="00772469" w:rsidRPr="009313B8" w:rsidRDefault="00772469" w:rsidP="00B929D9">
            <w:pPr>
              <w:pStyle w:val="formtext"/>
              <w:widowControl/>
              <w:spacing w:before="0"/>
              <w:jc w:val="left"/>
              <w:rPr>
                <w:sz w:val="22"/>
                <w:szCs w:val="22"/>
              </w:rPr>
            </w:pPr>
          </w:p>
        </w:tc>
        <w:tc>
          <w:tcPr>
            <w:tcW w:w="400" w:type="dxa"/>
            <w:tcBorders>
              <w:top w:val="nil"/>
              <w:left w:val="nil"/>
              <w:bottom w:val="nil"/>
              <w:right w:val="nil"/>
            </w:tcBorders>
          </w:tcPr>
          <w:p w:rsidR="00772469" w:rsidRPr="009313B8" w:rsidRDefault="00772469" w:rsidP="00B929D9">
            <w:pPr>
              <w:pStyle w:val="formtext"/>
              <w:widowControl/>
              <w:spacing w:before="0"/>
              <w:jc w:val="left"/>
            </w:pPr>
          </w:p>
        </w:tc>
        <w:tc>
          <w:tcPr>
            <w:tcW w:w="1300"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p>
        </w:tc>
      </w:tr>
      <w:tr w:rsidR="00772469" w:rsidRPr="009313B8" w:rsidTr="00B929D9">
        <w:tc>
          <w:tcPr>
            <w:tcW w:w="2608" w:type="dxa"/>
            <w:tcBorders>
              <w:top w:val="single" w:sz="6" w:space="0" w:color="auto"/>
              <w:left w:val="single" w:sz="6" w:space="0" w:color="auto"/>
              <w:bottom w:val="single" w:sz="6" w:space="0" w:color="auto"/>
              <w:right w:val="nil"/>
            </w:tcBorders>
          </w:tcPr>
          <w:p w:rsidR="00772469" w:rsidRPr="009313B8" w:rsidRDefault="00772469" w:rsidP="00B929D9">
            <w:pPr>
              <w:pStyle w:val="formtext"/>
              <w:widowControl/>
              <w:spacing w:before="0"/>
              <w:jc w:val="left"/>
              <w:rPr>
                <w:b/>
                <w:bCs/>
              </w:rPr>
            </w:pPr>
            <w:r w:rsidRPr="009313B8">
              <w:rPr>
                <w:b/>
                <w:bCs/>
              </w:rPr>
              <w:t>CHEMICALS</w:t>
            </w:r>
          </w:p>
        </w:tc>
        <w:tc>
          <w:tcPr>
            <w:tcW w:w="851" w:type="dxa"/>
            <w:tcBorders>
              <w:top w:val="single" w:sz="6" w:space="0" w:color="auto"/>
              <w:left w:val="nil"/>
              <w:bottom w:val="single" w:sz="6" w:space="0" w:color="auto"/>
              <w:right w:val="nil"/>
            </w:tcBorders>
          </w:tcPr>
          <w:p w:rsidR="00772469" w:rsidRPr="009313B8" w:rsidRDefault="00772469" w:rsidP="00B929D9">
            <w:pPr>
              <w:pStyle w:val="formtext"/>
              <w:widowControl/>
              <w:spacing w:before="0"/>
              <w:jc w:val="left"/>
            </w:pPr>
          </w:p>
        </w:tc>
        <w:tc>
          <w:tcPr>
            <w:tcW w:w="284" w:type="dxa"/>
            <w:tcBorders>
              <w:top w:val="single" w:sz="6" w:space="0" w:color="auto"/>
              <w:left w:val="nil"/>
              <w:bottom w:val="single" w:sz="6" w:space="0" w:color="auto"/>
              <w:right w:val="nil"/>
            </w:tcBorders>
          </w:tcPr>
          <w:p w:rsidR="00772469" w:rsidRPr="009313B8" w:rsidRDefault="00772469" w:rsidP="00B929D9">
            <w:pPr>
              <w:pStyle w:val="formtext"/>
              <w:widowControl/>
              <w:spacing w:before="0"/>
              <w:jc w:val="left"/>
            </w:pPr>
          </w:p>
        </w:tc>
        <w:tc>
          <w:tcPr>
            <w:tcW w:w="1021" w:type="dxa"/>
            <w:tcBorders>
              <w:top w:val="single" w:sz="6" w:space="0" w:color="auto"/>
              <w:left w:val="nil"/>
              <w:bottom w:val="single" w:sz="6" w:space="0" w:color="auto"/>
              <w:right w:val="single" w:sz="6" w:space="0" w:color="auto"/>
            </w:tcBorders>
          </w:tcPr>
          <w:p w:rsidR="00772469" w:rsidRPr="009313B8" w:rsidRDefault="00772469" w:rsidP="00B929D9">
            <w:pPr>
              <w:pStyle w:val="formtext"/>
              <w:widowControl/>
              <w:spacing w:before="0"/>
              <w:jc w:val="left"/>
            </w:pPr>
          </w:p>
        </w:tc>
        <w:tc>
          <w:tcPr>
            <w:tcW w:w="284" w:type="dxa"/>
            <w:tcBorders>
              <w:top w:val="nil"/>
              <w:left w:val="single" w:sz="6" w:space="0" w:color="auto"/>
              <w:bottom w:val="nil"/>
              <w:right w:val="single" w:sz="6" w:space="0" w:color="auto"/>
            </w:tcBorders>
          </w:tcPr>
          <w:p w:rsidR="00772469" w:rsidRPr="009313B8" w:rsidRDefault="00772469" w:rsidP="00B929D9">
            <w:pPr>
              <w:pStyle w:val="formtext"/>
              <w:widowControl/>
              <w:spacing w:before="0"/>
              <w:jc w:val="left"/>
            </w:pPr>
          </w:p>
        </w:tc>
        <w:tc>
          <w:tcPr>
            <w:tcW w:w="2722" w:type="dxa"/>
            <w:tcBorders>
              <w:top w:val="single" w:sz="6" w:space="0" w:color="auto"/>
              <w:left w:val="single" w:sz="6" w:space="0" w:color="auto"/>
              <w:bottom w:val="single" w:sz="6" w:space="0" w:color="auto"/>
              <w:right w:val="nil"/>
            </w:tcBorders>
          </w:tcPr>
          <w:p w:rsidR="00772469" w:rsidRPr="009313B8" w:rsidRDefault="00772469" w:rsidP="00B929D9">
            <w:pPr>
              <w:pStyle w:val="formtext"/>
              <w:widowControl/>
              <w:spacing w:before="0"/>
              <w:jc w:val="left"/>
              <w:rPr>
                <w:b/>
                <w:bCs/>
              </w:rPr>
            </w:pPr>
            <w:r w:rsidRPr="009313B8">
              <w:rPr>
                <w:b/>
                <w:bCs/>
              </w:rPr>
              <w:t>BIOLOGICAL MATERIALS</w:t>
            </w:r>
          </w:p>
        </w:tc>
        <w:tc>
          <w:tcPr>
            <w:tcW w:w="938" w:type="dxa"/>
            <w:tcBorders>
              <w:top w:val="single" w:sz="6" w:space="0" w:color="auto"/>
              <w:left w:val="nil"/>
              <w:bottom w:val="single" w:sz="6" w:space="0" w:color="auto"/>
              <w:right w:val="nil"/>
            </w:tcBorders>
          </w:tcPr>
          <w:p w:rsidR="00772469" w:rsidRPr="009313B8" w:rsidRDefault="00772469" w:rsidP="00B929D9">
            <w:pPr>
              <w:pStyle w:val="formtext"/>
              <w:widowControl/>
              <w:spacing w:before="0"/>
              <w:jc w:val="left"/>
            </w:pPr>
          </w:p>
        </w:tc>
        <w:tc>
          <w:tcPr>
            <w:tcW w:w="400" w:type="dxa"/>
            <w:tcBorders>
              <w:top w:val="single" w:sz="6" w:space="0" w:color="auto"/>
              <w:left w:val="nil"/>
              <w:bottom w:val="single" w:sz="6" w:space="0" w:color="auto"/>
              <w:right w:val="nil"/>
            </w:tcBorders>
          </w:tcPr>
          <w:p w:rsidR="00772469" w:rsidRPr="009313B8" w:rsidRDefault="00772469" w:rsidP="00B929D9">
            <w:pPr>
              <w:pStyle w:val="formtext"/>
              <w:widowControl/>
              <w:spacing w:before="0"/>
              <w:jc w:val="left"/>
            </w:pPr>
          </w:p>
        </w:tc>
        <w:tc>
          <w:tcPr>
            <w:tcW w:w="1300" w:type="dxa"/>
            <w:tcBorders>
              <w:top w:val="single" w:sz="6" w:space="0" w:color="auto"/>
              <w:left w:val="nil"/>
              <w:bottom w:val="single" w:sz="6" w:space="0" w:color="auto"/>
              <w:right w:val="single" w:sz="6" w:space="0" w:color="auto"/>
            </w:tcBorders>
          </w:tcPr>
          <w:p w:rsidR="00772469" w:rsidRPr="009313B8" w:rsidRDefault="00772469" w:rsidP="00B929D9">
            <w:pPr>
              <w:pStyle w:val="formtext"/>
              <w:widowControl/>
              <w:spacing w:before="0"/>
              <w:jc w:val="left"/>
            </w:pPr>
          </w:p>
        </w:tc>
      </w:tr>
      <w:tr w:rsidR="00772469" w:rsidRPr="009313B8" w:rsidTr="00B929D9">
        <w:tc>
          <w:tcPr>
            <w:tcW w:w="2608"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hazardous substances</w:t>
            </w:r>
          </w:p>
        </w:tc>
        <w:tc>
          <w:tcPr>
            <w:tcW w:w="851"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nil"/>
              <w:bottom w:val="nil"/>
              <w:right w:val="nil"/>
            </w:tcBorders>
          </w:tcPr>
          <w:p w:rsidR="00772469" w:rsidRPr="009313B8" w:rsidRDefault="00772469" w:rsidP="00B929D9">
            <w:pPr>
              <w:pStyle w:val="formtext"/>
              <w:widowControl/>
              <w:spacing w:before="0"/>
              <w:jc w:val="left"/>
            </w:pPr>
          </w:p>
        </w:tc>
        <w:tc>
          <w:tcPr>
            <w:tcW w:w="1021"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single" w:sz="6" w:space="0" w:color="auto"/>
              <w:bottom w:val="nil"/>
              <w:right w:val="single" w:sz="6" w:space="0" w:color="auto"/>
            </w:tcBorders>
          </w:tcPr>
          <w:p w:rsidR="00772469" w:rsidRPr="009313B8" w:rsidRDefault="00772469" w:rsidP="00B929D9">
            <w:pPr>
              <w:pStyle w:val="formtext"/>
              <w:widowControl/>
              <w:spacing w:before="0"/>
              <w:jc w:val="left"/>
            </w:pPr>
          </w:p>
        </w:tc>
        <w:tc>
          <w:tcPr>
            <w:tcW w:w="2722"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microbiological materials</w:t>
            </w:r>
          </w:p>
        </w:tc>
        <w:tc>
          <w:tcPr>
            <w:tcW w:w="938"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400" w:type="dxa"/>
            <w:tcBorders>
              <w:top w:val="nil"/>
              <w:left w:val="nil"/>
              <w:bottom w:val="nil"/>
              <w:right w:val="nil"/>
            </w:tcBorders>
          </w:tcPr>
          <w:p w:rsidR="00772469" w:rsidRPr="009313B8" w:rsidRDefault="00772469" w:rsidP="00B929D9">
            <w:pPr>
              <w:pStyle w:val="formtext"/>
              <w:widowControl/>
              <w:spacing w:before="0"/>
              <w:jc w:val="left"/>
            </w:pPr>
          </w:p>
        </w:tc>
        <w:tc>
          <w:tcPr>
            <w:tcW w:w="1300"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r>
      <w:tr w:rsidR="00772469" w:rsidRPr="009313B8" w:rsidTr="00B929D9">
        <w:tc>
          <w:tcPr>
            <w:tcW w:w="2608"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allergens</w:t>
            </w:r>
          </w:p>
        </w:tc>
        <w:tc>
          <w:tcPr>
            <w:tcW w:w="851"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nil"/>
              <w:bottom w:val="nil"/>
              <w:right w:val="nil"/>
            </w:tcBorders>
          </w:tcPr>
          <w:p w:rsidR="00772469" w:rsidRPr="009313B8" w:rsidRDefault="00772469" w:rsidP="00B929D9">
            <w:pPr>
              <w:pStyle w:val="formtext"/>
              <w:widowControl/>
              <w:spacing w:before="0"/>
              <w:jc w:val="left"/>
            </w:pPr>
          </w:p>
        </w:tc>
        <w:tc>
          <w:tcPr>
            <w:tcW w:w="1021"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single" w:sz="6" w:space="0" w:color="auto"/>
              <w:bottom w:val="nil"/>
              <w:right w:val="single" w:sz="6" w:space="0" w:color="auto"/>
            </w:tcBorders>
          </w:tcPr>
          <w:p w:rsidR="00772469" w:rsidRPr="009313B8" w:rsidRDefault="00772469" w:rsidP="00B929D9">
            <w:pPr>
              <w:pStyle w:val="formtext"/>
              <w:widowControl/>
              <w:spacing w:before="0"/>
              <w:jc w:val="left"/>
            </w:pPr>
          </w:p>
        </w:tc>
        <w:tc>
          <w:tcPr>
            <w:tcW w:w="2722"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potential biological allergens</w:t>
            </w:r>
          </w:p>
        </w:tc>
        <w:tc>
          <w:tcPr>
            <w:tcW w:w="938"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400" w:type="dxa"/>
            <w:tcBorders>
              <w:top w:val="nil"/>
              <w:left w:val="nil"/>
              <w:bottom w:val="nil"/>
              <w:right w:val="nil"/>
            </w:tcBorders>
          </w:tcPr>
          <w:p w:rsidR="00772469" w:rsidRPr="009313B8" w:rsidRDefault="00772469" w:rsidP="00B929D9">
            <w:pPr>
              <w:pStyle w:val="formtext"/>
              <w:widowControl/>
              <w:spacing w:before="0"/>
              <w:jc w:val="left"/>
            </w:pPr>
          </w:p>
        </w:tc>
        <w:tc>
          <w:tcPr>
            <w:tcW w:w="1300"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r>
      <w:tr w:rsidR="00772469" w:rsidRPr="009313B8" w:rsidTr="00B929D9">
        <w:tc>
          <w:tcPr>
            <w:tcW w:w="2608" w:type="dxa"/>
            <w:tcBorders>
              <w:top w:val="nil"/>
              <w:left w:val="single" w:sz="6" w:space="0" w:color="auto"/>
              <w:bottom w:val="nil"/>
              <w:right w:val="nil"/>
            </w:tcBorders>
          </w:tcPr>
          <w:p w:rsidR="00772469" w:rsidRPr="009313B8" w:rsidRDefault="00772469" w:rsidP="00B929D9">
            <w:pPr>
              <w:pStyle w:val="formtext"/>
              <w:widowControl/>
              <w:spacing w:before="0"/>
              <w:jc w:val="left"/>
            </w:pPr>
            <w:proofErr w:type="spellStart"/>
            <w:r w:rsidRPr="009313B8">
              <w:t>cytotoxics</w:t>
            </w:r>
            <w:proofErr w:type="spellEnd"/>
          </w:p>
        </w:tc>
        <w:tc>
          <w:tcPr>
            <w:tcW w:w="851"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nil"/>
              <w:bottom w:val="nil"/>
              <w:right w:val="nil"/>
            </w:tcBorders>
          </w:tcPr>
          <w:p w:rsidR="00772469" w:rsidRPr="009313B8" w:rsidRDefault="00772469" w:rsidP="00B929D9">
            <w:pPr>
              <w:pStyle w:val="formtext"/>
              <w:widowControl/>
              <w:spacing w:before="0"/>
              <w:jc w:val="left"/>
            </w:pPr>
          </w:p>
        </w:tc>
        <w:tc>
          <w:tcPr>
            <w:tcW w:w="1021"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single" w:sz="6" w:space="0" w:color="auto"/>
              <w:bottom w:val="nil"/>
              <w:right w:val="single" w:sz="6" w:space="0" w:color="auto"/>
            </w:tcBorders>
          </w:tcPr>
          <w:p w:rsidR="00772469" w:rsidRPr="009313B8" w:rsidRDefault="00772469" w:rsidP="00B929D9">
            <w:pPr>
              <w:pStyle w:val="formtext"/>
              <w:widowControl/>
              <w:spacing w:before="0"/>
              <w:jc w:val="left"/>
            </w:pPr>
          </w:p>
        </w:tc>
        <w:tc>
          <w:tcPr>
            <w:tcW w:w="2722"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laboratory animals or insects</w:t>
            </w:r>
          </w:p>
        </w:tc>
        <w:tc>
          <w:tcPr>
            <w:tcW w:w="938"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400" w:type="dxa"/>
            <w:tcBorders>
              <w:top w:val="nil"/>
              <w:left w:val="nil"/>
              <w:bottom w:val="nil"/>
              <w:right w:val="nil"/>
            </w:tcBorders>
          </w:tcPr>
          <w:p w:rsidR="00772469" w:rsidRPr="009313B8" w:rsidRDefault="00772469" w:rsidP="00B929D9">
            <w:pPr>
              <w:pStyle w:val="formtext"/>
              <w:widowControl/>
              <w:spacing w:before="0"/>
              <w:jc w:val="left"/>
            </w:pPr>
          </w:p>
        </w:tc>
        <w:tc>
          <w:tcPr>
            <w:tcW w:w="1300"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r>
      <w:tr w:rsidR="00772469" w:rsidRPr="009313B8" w:rsidTr="00B929D9">
        <w:tc>
          <w:tcPr>
            <w:tcW w:w="2608" w:type="dxa"/>
            <w:tcBorders>
              <w:top w:val="nil"/>
              <w:left w:val="single" w:sz="6" w:space="0" w:color="auto"/>
              <w:bottom w:val="nil"/>
              <w:right w:val="nil"/>
            </w:tcBorders>
          </w:tcPr>
          <w:p w:rsidR="00772469" w:rsidRPr="009313B8" w:rsidRDefault="00772469" w:rsidP="00B929D9">
            <w:pPr>
              <w:pStyle w:val="formtext"/>
              <w:widowControl/>
              <w:spacing w:before="0"/>
              <w:jc w:val="left"/>
              <w:rPr>
                <w:lang w:val="fr-FR"/>
              </w:rPr>
            </w:pPr>
            <w:proofErr w:type="spellStart"/>
            <w:proofErr w:type="gramStart"/>
            <w:r w:rsidRPr="009313B8">
              <w:rPr>
                <w:lang w:val="fr-FR"/>
              </w:rPr>
              <w:t>mutagens</w:t>
            </w:r>
            <w:proofErr w:type="spellEnd"/>
            <w:proofErr w:type="gramEnd"/>
            <w:r w:rsidRPr="009313B8">
              <w:rPr>
                <w:lang w:val="fr-FR"/>
              </w:rPr>
              <w:t>/</w:t>
            </w:r>
            <w:proofErr w:type="spellStart"/>
            <w:r w:rsidRPr="009313B8">
              <w:rPr>
                <w:lang w:val="fr-FR"/>
              </w:rPr>
              <w:t>teratogens</w:t>
            </w:r>
            <w:proofErr w:type="spellEnd"/>
            <w:r w:rsidRPr="009313B8">
              <w:rPr>
                <w:lang w:val="fr-FR"/>
              </w:rPr>
              <w:t>/</w:t>
            </w:r>
          </w:p>
          <w:p w:rsidR="00772469" w:rsidRPr="009313B8" w:rsidRDefault="00772469" w:rsidP="00B929D9">
            <w:pPr>
              <w:pStyle w:val="formtext"/>
              <w:widowControl/>
              <w:spacing w:before="0"/>
              <w:jc w:val="left"/>
              <w:rPr>
                <w:lang w:val="fr-FR"/>
              </w:rPr>
            </w:pPr>
            <w:proofErr w:type="spellStart"/>
            <w:r w:rsidRPr="009313B8">
              <w:rPr>
                <w:lang w:val="fr-FR"/>
              </w:rPr>
              <w:t>carcinogens</w:t>
            </w:r>
            <w:proofErr w:type="spellEnd"/>
          </w:p>
        </w:tc>
        <w:tc>
          <w:tcPr>
            <w:tcW w:w="851"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nil"/>
              <w:bottom w:val="nil"/>
              <w:right w:val="nil"/>
            </w:tcBorders>
          </w:tcPr>
          <w:p w:rsidR="00772469" w:rsidRPr="009313B8" w:rsidRDefault="00772469" w:rsidP="00B929D9">
            <w:pPr>
              <w:pStyle w:val="formtext"/>
              <w:widowControl/>
              <w:spacing w:before="0"/>
              <w:jc w:val="left"/>
            </w:pPr>
          </w:p>
        </w:tc>
        <w:tc>
          <w:tcPr>
            <w:tcW w:w="1021"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single" w:sz="6" w:space="0" w:color="auto"/>
              <w:bottom w:val="nil"/>
              <w:right w:val="single" w:sz="6" w:space="0" w:color="auto"/>
            </w:tcBorders>
          </w:tcPr>
          <w:p w:rsidR="00772469" w:rsidRPr="009313B8" w:rsidRDefault="00772469" w:rsidP="00B929D9">
            <w:pPr>
              <w:pStyle w:val="formtext"/>
              <w:widowControl/>
              <w:spacing w:before="0"/>
              <w:jc w:val="left"/>
            </w:pPr>
          </w:p>
        </w:tc>
        <w:tc>
          <w:tcPr>
            <w:tcW w:w="2722"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clinical specimens, including blood</w:t>
            </w:r>
          </w:p>
        </w:tc>
        <w:tc>
          <w:tcPr>
            <w:tcW w:w="938"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400" w:type="dxa"/>
            <w:tcBorders>
              <w:top w:val="nil"/>
              <w:left w:val="nil"/>
              <w:bottom w:val="nil"/>
              <w:right w:val="nil"/>
            </w:tcBorders>
          </w:tcPr>
          <w:p w:rsidR="00772469" w:rsidRPr="009313B8" w:rsidRDefault="00772469" w:rsidP="00B929D9">
            <w:pPr>
              <w:pStyle w:val="formtext"/>
              <w:widowControl/>
              <w:spacing w:before="0"/>
              <w:jc w:val="left"/>
            </w:pPr>
          </w:p>
        </w:tc>
        <w:tc>
          <w:tcPr>
            <w:tcW w:w="1300"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r>
      <w:tr w:rsidR="00772469" w:rsidRPr="009313B8" w:rsidTr="00B929D9">
        <w:tc>
          <w:tcPr>
            <w:tcW w:w="2608"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pesticides / herbicides</w:t>
            </w:r>
          </w:p>
        </w:tc>
        <w:tc>
          <w:tcPr>
            <w:tcW w:w="851"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nil"/>
              <w:bottom w:val="nil"/>
              <w:right w:val="nil"/>
            </w:tcBorders>
          </w:tcPr>
          <w:p w:rsidR="00772469" w:rsidRPr="009313B8" w:rsidRDefault="00772469" w:rsidP="00B929D9">
            <w:pPr>
              <w:pStyle w:val="formtext"/>
              <w:widowControl/>
              <w:spacing w:before="0"/>
              <w:jc w:val="left"/>
            </w:pPr>
          </w:p>
        </w:tc>
        <w:tc>
          <w:tcPr>
            <w:tcW w:w="1021"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284" w:type="dxa"/>
            <w:tcBorders>
              <w:top w:val="nil"/>
              <w:left w:val="single" w:sz="6" w:space="0" w:color="auto"/>
              <w:bottom w:val="nil"/>
              <w:right w:val="single" w:sz="6" w:space="0" w:color="auto"/>
            </w:tcBorders>
          </w:tcPr>
          <w:p w:rsidR="00772469" w:rsidRPr="009313B8" w:rsidRDefault="00772469" w:rsidP="00B929D9">
            <w:pPr>
              <w:pStyle w:val="formtext"/>
              <w:widowControl/>
              <w:spacing w:before="0"/>
              <w:jc w:val="left"/>
            </w:pPr>
          </w:p>
        </w:tc>
        <w:tc>
          <w:tcPr>
            <w:tcW w:w="2722" w:type="dxa"/>
            <w:tcBorders>
              <w:top w:val="nil"/>
              <w:left w:val="single" w:sz="6" w:space="0" w:color="auto"/>
              <w:bottom w:val="nil"/>
              <w:right w:val="nil"/>
            </w:tcBorders>
          </w:tcPr>
          <w:p w:rsidR="00772469" w:rsidRPr="009313B8" w:rsidRDefault="00772469" w:rsidP="00B929D9">
            <w:pPr>
              <w:pStyle w:val="formtext"/>
              <w:widowControl/>
              <w:spacing w:before="0"/>
              <w:jc w:val="left"/>
            </w:pPr>
            <w:r w:rsidRPr="009313B8">
              <w:t>genetically-manipulated specimens</w:t>
            </w:r>
          </w:p>
        </w:tc>
        <w:tc>
          <w:tcPr>
            <w:tcW w:w="938" w:type="dxa"/>
            <w:tcBorders>
              <w:top w:val="nil"/>
              <w:left w:val="nil"/>
              <w:bottom w:val="nil"/>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400" w:type="dxa"/>
            <w:tcBorders>
              <w:top w:val="nil"/>
              <w:left w:val="nil"/>
              <w:bottom w:val="nil"/>
              <w:right w:val="nil"/>
            </w:tcBorders>
          </w:tcPr>
          <w:p w:rsidR="00772469" w:rsidRPr="009313B8" w:rsidRDefault="00772469" w:rsidP="00B929D9">
            <w:pPr>
              <w:pStyle w:val="formtext"/>
              <w:widowControl/>
              <w:spacing w:before="0"/>
              <w:jc w:val="left"/>
            </w:pPr>
          </w:p>
        </w:tc>
        <w:tc>
          <w:tcPr>
            <w:tcW w:w="1300" w:type="dxa"/>
            <w:tcBorders>
              <w:top w:val="nil"/>
              <w:left w:val="nil"/>
              <w:bottom w:val="nil"/>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r>
      <w:tr w:rsidR="00772469" w:rsidRPr="009313B8" w:rsidTr="00B929D9">
        <w:tc>
          <w:tcPr>
            <w:tcW w:w="2608" w:type="dxa"/>
            <w:tcBorders>
              <w:top w:val="nil"/>
              <w:left w:val="single" w:sz="6" w:space="0" w:color="auto"/>
              <w:bottom w:val="single" w:sz="6" w:space="0" w:color="auto"/>
              <w:right w:val="nil"/>
            </w:tcBorders>
          </w:tcPr>
          <w:p w:rsidR="00772469" w:rsidRPr="009313B8" w:rsidRDefault="00772469" w:rsidP="00B929D9">
            <w:pPr>
              <w:pStyle w:val="formtext"/>
              <w:widowControl/>
              <w:spacing w:before="0"/>
              <w:jc w:val="left"/>
            </w:pPr>
          </w:p>
        </w:tc>
        <w:tc>
          <w:tcPr>
            <w:tcW w:w="851" w:type="dxa"/>
            <w:tcBorders>
              <w:top w:val="nil"/>
              <w:left w:val="nil"/>
              <w:bottom w:val="single" w:sz="6" w:space="0" w:color="auto"/>
              <w:right w:val="nil"/>
            </w:tcBorders>
          </w:tcPr>
          <w:p w:rsidR="00772469" w:rsidRPr="009313B8" w:rsidRDefault="00772469" w:rsidP="00B929D9">
            <w:pPr>
              <w:pStyle w:val="formtext"/>
              <w:widowControl/>
              <w:spacing w:before="0"/>
              <w:jc w:val="left"/>
              <w:rPr>
                <w:sz w:val="22"/>
                <w:szCs w:val="22"/>
              </w:rPr>
            </w:pPr>
          </w:p>
        </w:tc>
        <w:tc>
          <w:tcPr>
            <w:tcW w:w="284" w:type="dxa"/>
            <w:tcBorders>
              <w:top w:val="nil"/>
              <w:left w:val="nil"/>
              <w:bottom w:val="single" w:sz="6" w:space="0" w:color="auto"/>
              <w:right w:val="nil"/>
            </w:tcBorders>
          </w:tcPr>
          <w:p w:rsidR="00772469" w:rsidRPr="009313B8" w:rsidRDefault="00772469" w:rsidP="00B929D9">
            <w:pPr>
              <w:pStyle w:val="formtext"/>
              <w:widowControl/>
              <w:spacing w:before="0"/>
              <w:jc w:val="left"/>
            </w:pPr>
          </w:p>
        </w:tc>
        <w:tc>
          <w:tcPr>
            <w:tcW w:w="1021" w:type="dxa"/>
            <w:tcBorders>
              <w:top w:val="nil"/>
              <w:left w:val="nil"/>
              <w:bottom w:val="single" w:sz="6" w:space="0" w:color="auto"/>
              <w:right w:val="single" w:sz="6" w:space="0" w:color="auto"/>
            </w:tcBorders>
          </w:tcPr>
          <w:p w:rsidR="00772469" w:rsidRPr="009313B8" w:rsidRDefault="00772469" w:rsidP="00B929D9">
            <w:pPr>
              <w:pStyle w:val="formtext"/>
              <w:widowControl/>
              <w:spacing w:before="0"/>
              <w:jc w:val="left"/>
              <w:rPr>
                <w:sz w:val="22"/>
                <w:szCs w:val="22"/>
              </w:rPr>
            </w:pPr>
          </w:p>
        </w:tc>
        <w:tc>
          <w:tcPr>
            <w:tcW w:w="284" w:type="dxa"/>
            <w:tcBorders>
              <w:top w:val="nil"/>
              <w:left w:val="single" w:sz="6" w:space="0" w:color="auto"/>
              <w:bottom w:val="single" w:sz="6" w:space="0" w:color="auto"/>
              <w:right w:val="single" w:sz="6" w:space="0" w:color="auto"/>
            </w:tcBorders>
          </w:tcPr>
          <w:p w:rsidR="00772469" w:rsidRPr="009313B8" w:rsidRDefault="00772469" w:rsidP="00B929D9">
            <w:pPr>
              <w:pStyle w:val="formtext"/>
              <w:widowControl/>
              <w:spacing w:before="0"/>
              <w:jc w:val="left"/>
            </w:pPr>
          </w:p>
        </w:tc>
        <w:tc>
          <w:tcPr>
            <w:tcW w:w="2722" w:type="dxa"/>
            <w:tcBorders>
              <w:top w:val="nil"/>
              <w:left w:val="single" w:sz="6" w:space="0" w:color="auto"/>
              <w:bottom w:val="single" w:sz="6" w:space="0" w:color="auto"/>
              <w:right w:val="nil"/>
            </w:tcBorders>
          </w:tcPr>
          <w:p w:rsidR="00772469" w:rsidRPr="009313B8" w:rsidRDefault="00772469" w:rsidP="00B929D9">
            <w:pPr>
              <w:pStyle w:val="formtext"/>
              <w:widowControl/>
              <w:spacing w:before="0"/>
              <w:jc w:val="left"/>
            </w:pPr>
            <w:proofErr w:type="spellStart"/>
            <w:r w:rsidRPr="009313B8">
              <w:t>immunisations</w:t>
            </w:r>
            <w:proofErr w:type="spellEnd"/>
          </w:p>
        </w:tc>
        <w:tc>
          <w:tcPr>
            <w:tcW w:w="938" w:type="dxa"/>
            <w:tcBorders>
              <w:top w:val="nil"/>
              <w:left w:val="nil"/>
              <w:bottom w:val="single" w:sz="6" w:space="0" w:color="auto"/>
              <w:right w:val="nil"/>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1"/>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c>
          <w:tcPr>
            <w:tcW w:w="400" w:type="dxa"/>
            <w:tcBorders>
              <w:top w:val="nil"/>
              <w:left w:val="nil"/>
              <w:bottom w:val="single" w:sz="6" w:space="0" w:color="auto"/>
              <w:right w:val="nil"/>
            </w:tcBorders>
          </w:tcPr>
          <w:p w:rsidR="00772469" w:rsidRPr="009313B8" w:rsidRDefault="00772469" w:rsidP="00B929D9">
            <w:pPr>
              <w:pStyle w:val="formtext"/>
              <w:widowControl/>
              <w:spacing w:before="0"/>
              <w:jc w:val="left"/>
            </w:pPr>
          </w:p>
        </w:tc>
        <w:tc>
          <w:tcPr>
            <w:tcW w:w="1300" w:type="dxa"/>
            <w:tcBorders>
              <w:top w:val="nil"/>
              <w:left w:val="nil"/>
              <w:bottom w:val="single" w:sz="6" w:space="0" w:color="auto"/>
              <w:right w:val="single" w:sz="6" w:space="0" w:color="auto"/>
            </w:tcBorders>
          </w:tcPr>
          <w:p w:rsidR="00772469" w:rsidRPr="009313B8" w:rsidRDefault="00772469" w:rsidP="00B929D9">
            <w:pPr>
              <w:pStyle w:val="formtext"/>
              <w:widowControl/>
              <w:spacing w:before="0"/>
              <w:jc w:val="left"/>
              <w:rPr>
                <w:sz w:val="22"/>
                <w:szCs w:val="22"/>
              </w:rPr>
            </w:pPr>
            <w:r w:rsidRPr="009313B8">
              <w:rPr>
                <w:sz w:val="22"/>
                <w:szCs w:val="22"/>
              </w:rPr>
              <w:fldChar w:fldCharType="begin">
                <w:ffData>
                  <w:name w:val="Check2"/>
                  <w:enabled/>
                  <w:calcOnExit w:val="0"/>
                  <w:checkBox>
                    <w:size w:val="16"/>
                    <w:default w:val="0"/>
                  </w:checkBox>
                </w:ffData>
              </w:fldChar>
            </w:r>
            <w:r w:rsidRPr="009313B8">
              <w:rPr>
                <w:sz w:val="22"/>
                <w:szCs w:val="22"/>
              </w:rPr>
              <w:instrText xml:space="preserve"> FORMCHECKBOX </w:instrText>
            </w:r>
            <w:r>
              <w:rPr>
                <w:sz w:val="22"/>
                <w:szCs w:val="22"/>
              </w:rPr>
            </w:r>
            <w:r>
              <w:rPr>
                <w:sz w:val="22"/>
                <w:szCs w:val="22"/>
              </w:rPr>
              <w:fldChar w:fldCharType="separate"/>
            </w:r>
            <w:r w:rsidRPr="009313B8">
              <w:rPr>
                <w:sz w:val="22"/>
                <w:szCs w:val="22"/>
              </w:rPr>
              <w:fldChar w:fldCharType="end"/>
            </w:r>
          </w:p>
        </w:tc>
      </w:tr>
      <w:tr w:rsidR="00772469" w:rsidRPr="009313B8" w:rsidTr="00B929D9">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772469" w:rsidRPr="009313B8" w:rsidRDefault="00772469" w:rsidP="00B929D9">
            <w:pPr>
              <w:pStyle w:val="formtext"/>
              <w:widowControl/>
              <w:spacing w:before="0"/>
              <w:jc w:val="left"/>
              <w:rPr>
                <w:b/>
                <w:bCs/>
              </w:rPr>
            </w:pPr>
            <w:r w:rsidRPr="009313B8">
              <w:rPr>
                <w:b/>
                <w:bCs/>
              </w:rPr>
              <w:t>OTHER POTENTIAL HAZARDS (please specify):</w:t>
            </w:r>
          </w:p>
          <w:p w:rsidR="00772469" w:rsidRPr="009313B8" w:rsidRDefault="00772469" w:rsidP="00B929D9">
            <w:pPr>
              <w:pStyle w:val="formtext"/>
              <w:widowControl/>
              <w:spacing w:before="0"/>
              <w:jc w:val="left"/>
              <w:rPr>
                <w:b/>
                <w:bCs/>
              </w:rPr>
            </w:pPr>
            <w:r w:rsidRPr="009313B8">
              <w:rPr>
                <w:b/>
                <w:bCs/>
              </w:rPr>
              <w:fldChar w:fldCharType="begin">
                <w:ffData>
                  <w:name w:val="Text9"/>
                  <w:enabled/>
                  <w:calcOnExit w:val="0"/>
                  <w:textInput/>
                </w:ffData>
              </w:fldChar>
            </w:r>
            <w:r w:rsidRPr="009313B8">
              <w:rPr>
                <w:b/>
                <w:bCs/>
              </w:rPr>
              <w:instrText xml:space="preserve"> FORMTEXT </w:instrText>
            </w:r>
            <w:r w:rsidRPr="009313B8">
              <w:rPr>
                <w:b/>
                <w:bCs/>
              </w:rPr>
            </w:r>
            <w:r w:rsidRPr="009313B8">
              <w:rPr>
                <w:b/>
                <w:bCs/>
              </w:rPr>
              <w:fldChar w:fldCharType="separate"/>
            </w:r>
            <w:r w:rsidRPr="009313B8">
              <w:rPr>
                <w:b/>
                <w:bCs/>
                <w:noProof/>
              </w:rPr>
              <w:t> </w:t>
            </w:r>
            <w:r w:rsidRPr="009313B8">
              <w:rPr>
                <w:b/>
                <w:bCs/>
                <w:noProof/>
              </w:rPr>
              <w:t> </w:t>
            </w:r>
            <w:r w:rsidRPr="009313B8">
              <w:rPr>
                <w:b/>
                <w:bCs/>
                <w:noProof/>
              </w:rPr>
              <w:t> </w:t>
            </w:r>
            <w:r w:rsidRPr="009313B8">
              <w:rPr>
                <w:b/>
                <w:bCs/>
                <w:noProof/>
              </w:rPr>
              <w:t> </w:t>
            </w:r>
            <w:r w:rsidRPr="009313B8">
              <w:rPr>
                <w:b/>
                <w:bCs/>
                <w:noProof/>
              </w:rPr>
              <w:t> </w:t>
            </w:r>
            <w:r w:rsidRPr="009313B8">
              <w:rPr>
                <w:b/>
                <w:bCs/>
              </w:rPr>
              <w:fldChar w:fldCharType="end"/>
            </w:r>
          </w:p>
          <w:p w:rsidR="00772469" w:rsidRPr="009313B8" w:rsidRDefault="00772469" w:rsidP="00B929D9">
            <w:pPr>
              <w:pStyle w:val="formtext"/>
              <w:widowControl/>
              <w:spacing w:before="0"/>
              <w:jc w:val="left"/>
              <w:rPr>
                <w:sz w:val="22"/>
                <w:szCs w:val="22"/>
              </w:rPr>
            </w:pPr>
          </w:p>
        </w:tc>
      </w:tr>
    </w:tbl>
    <w:p w:rsidR="00772469" w:rsidRPr="009313B8" w:rsidRDefault="00772469" w:rsidP="00772469">
      <w:pPr>
        <w:pStyle w:val="Heading1"/>
        <w:spacing w:before="0"/>
        <w:jc w:val="left"/>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62"/>
        <w:gridCol w:w="2508"/>
        <w:gridCol w:w="1221"/>
        <w:gridCol w:w="2021"/>
        <w:gridCol w:w="820"/>
        <w:gridCol w:w="1597"/>
      </w:tblGrid>
      <w:tr w:rsidR="00772469" w:rsidRPr="009313B8" w:rsidTr="00B929D9">
        <w:trPr>
          <w:trHeight w:val="599"/>
        </w:trPr>
        <w:tc>
          <w:tcPr>
            <w:tcW w:w="1491" w:type="dxa"/>
            <w:vAlign w:val="center"/>
          </w:tcPr>
          <w:p w:rsidR="00772469" w:rsidRPr="009313B8" w:rsidRDefault="00772469" w:rsidP="00B929D9">
            <w:pPr>
              <w:spacing w:before="0"/>
              <w:jc w:val="left"/>
              <w:rPr>
                <w:rStyle w:val="Strong"/>
              </w:rPr>
            </w:pPr>
            <w:r w:rsidRPr="009313B8">
              <w:rPr>
                <w:rStyle w:val="Strong"/>
              </w:rPr>
              <w:t xml:space="preserve">Supervisor’s Signature: </w:t>
            </w:r>
          </w:p>
        </w:tc>
        <w:tc>
          <w:tcPr>
            <w:tcW w:w="2917" w:type="dxa"/>
          </w:tcPr>
          <w:p w:rsidR="00772469" w:rsidRPr="009313B8" w:rsidRDefault="00772469" w:rsidP="00B929D9">
            <w:pPr>
              <w:tabs>
                <w:tab w:val="right" w:leader="dot" w:pos="4461"/>
              </w:tabs>
              <w:spacing w:before="0"/>
              <w:jc w:val="left"/>
              <w:rPr>
                <w:rStyle w:val="Strong"/>
              </w:rPr>
            </w:pPr>
          </w:p>
        </w:tc>
        <w:tc>
          <w:tcPr>
            <w:tcW w:w="1300" w:type="dxa"/>
          </w:tcPr>
          <w:p w:rsidR="00772469" w:rsidRPr="009313B8" w:rsidRDefault="00772469" w:rsidP="00B929D9">
            <w:pPr>
              <w:tabs>
                <w:tab w:val="right" w:leader="dot" w:pos="4461"/>
              </w:tabs>
              <w:spacing w:before="0"/>
              <w:jc w:val="left"/>
              <w:rPr>
                <w:rStyle w:val="Strong"/>
              </w:rPr>
            </w:pPr>
            <w:r w:rsidRPr="009313B8">
              <w:rPr>
                <w:rStyle w:val="Strong"/>
              </w:rPr>
              <w:t>Print Name:</w:t>
            </w:r>
          </w:p>
        </w:tc>
        <w:tc>
          <w:tcPr>
            <w:tcW w:w="2255" w:type="dxa"/>
            <w:vAlign w:val="center"/>
          </w:tcPr>
          <w:p w:rsidR="00772469" w:rsidRPr="009313B8" w:rsidRDefault="00772469" w:rsidP="00B929D9">
            <w:pPr>
              <w:tabs>
                <w:tab w:val="right" w:leader="dot" w:pos="4461"/>
              </w:tabs>
              <w:spacing w:before="0"/>
              <w:jc w:val="left"/>
              <w:rPr>
                <w:rStyle w:val="Strong"/>
              </w:rPr>
            </w:pPr>
            <w:r w:rsidRPr="009313B8">
              <w:rPr>
                <w:rStyle w:val="Strong"/>
              </w:rPr>
              <w:fldChar w:fldCharType="begin">
                <w:ffData>
                  <w:name w:val="Text7"/>
                  <w:enabled/>
                  <w:calcOnExit w:val="0"/>
                  <w:textInput/>
                </w:ffData>
              </w:fldChar>
            </w:r>
            <w:r w:rsidRPr="009313B8">
              <w:rPr>
                <w:rStyle w:val="Strong"/>
              </w:rPr>
              <w:instrText xml:space="preserve"> FORMTEXT </w:instrText>
            </w:r>
            <w:r w:rsidRPr="009313B8">
              <w:rPr>
                <w:rStyle w:val="Strong"/>
              </w:rPr>
            </w:r>
            <w:r w:rsidRPr="009313B8">
              <w:rPr>
                <w:rStyle w:val="Strong"/>
              </w:rPr>
              <w:fldChar w:fldCharType="separate"/>
            </w:r>
            <w:r w:rsidRPr="009313B8">
              <w:rPr>
                <w:rStyle w:val="Strong"/>
                <w:noProof/>
              </w:rPr>
              <w:t> </w:t>
            </w:r>
            <w:r w:rsidRPr="009313B8">
              <w:rPr>
                <w:rStyle w:val="Strong"/>
                <w:noProof/>
              </w:rPr>
              <w:t> </w:t>
            </w:r>
            <w:r w:rsidRPr="009313B8">
              <w:rPr>
                <w:rStyle w:val="Strong"/>
                <w:noProof/>
              </w:rPr>
              <w:t> </w:t>
            </w:r>
            <w:r w:rsidRPr="009313B8">
              <w:rPr>
                <w:rStyle w:val="Strong"/>
                <w:noProof/>
              </w:rPr>
              <w:t> </w:t>
            </w:r>
            <w:r w:rsidRPr="009313B8">
              <w:rPr>
                <w:rStyle w:val="Strong"/>
                <w:noProof/>
              </w:rPr>
              <w:t> </w:t>
            </w:r>
            <w:r w:rsidRPr="009313B8">
              <w:rPr>
                <w:rStyle w:val="Strong"/>
              </w:rPr>
              <w:fldChar w:fldCharType="end"/>
            </w:r>
          </w:p>
        </w:tc>
        <w:tc>
          <w:tcPr>
            <w:tcW w:w="845" w:type="dxa"/>
          </w:tcPr>
          <w:p w:rsidR="00772469" w:rsidRPr="009313B8" w:rsidRDefault="00772469" w:rsidP="00B929D9">
            <w:pPr>
              <w:tabs>
                <w:tab w:val="right" w:leader="dot" w:pos="2761"/>
              </w:tabs>
              <w:spacing w:before="0"/>
              <w:jc w:val="left"/>
              <w:rPr>
                <w:rStyle w:val="Strong"/>
              </w:rPr>
            </w:pPr>
            <w:r w:rsidRPr="009313B8">
              <w:rPr>
                <w:rStyle w:val="Strong"/>
              </w:rPr>
              <w:t>Date:</w:t>
            </w:r>
          </w:p>
        </w:tc>
        <w:tc>
          <w:tcPr>
            <w:tcW w:w="1755" w:type="dxa"/>
            <w:vAlign w:val="center"/>
          </w:tcPr>
          <w:p w:rsidR="00772469" w:rsidRPr="009313B8" w:rsidRDefault="00772469" w:rsidP="00B929D9">
            <w:pPr>
              <w:tabs>
                <w:tab w:val="right" w:leader="dot" w:pos="2761"/>
              </w:tabs>
              <w:spacing w:before="0"/>
              <w:jc w:val="left"/>
              <w:rPr>
                <w:rStyle w:val="Strong"/>
              </w:rPr>
            </w:pPr>
            <w:r w:rsidRPr="009313B8">
              <w:rPr>
                <w:rStyle w:val="Strong"/>
              </w:rPr>
              <w:fldChar w:fldCharType="begin">
                <w:ffData>
                  <w:name w:val="Text8"/>
                  <w:enabled/>
                  <w:calcOnExit w:val="0"/>
                  <w:textInput/>
                </w:ffData>
              </w:fldChar>
            </w:r>
            <w:r w:rsidRPr="009313B8">
              <w:rPr>
                <w:rStyle w:val="Strong"/>
              </w:rPr>
              <w:instrText xml:space="preserve"> FORMTEXT </w:instrText>
            </w:r>
            <w:r w:rsidRPr="009313B8">
              <w:rPr>
                <w:rStyle w:val="Strong"/>
              </w:rPr>
            </w:r>
            <w:r w:rsidRPr="009313B8">
              <w:rPr>
                <w:rStyle w:val="Strong"/>
              </w:rPr>
              <w:fldChar w:fldCharType="separate"/>
            </w:r>
            <w:r w:rsidRPr="009313B8">
              <w:rPr>
                <w:rStyle w:val="Strong"/>
                <w:noProof/>
              </w:rPr>
              <w:t> </w:t>
            </w:r>
            <w:r w:rsidRPr="009313B8">
              <w:rPr>
                <w:rStyle w:val="Strong"/>
                <w:noProof/>
              </w:rPr>
              <w:t> </w:t>
            </w:r>
            <w:r w:rsidRPr="009313B8">
              <w:rPr>
                <w:rStyle w:val="Strong"/>
                <w:noProof/>
              </w:rPr>
              <w:t> </w:t>
            </w:r>
            <w:r w:rsidRPr="009313B8">
              <w:rPr>
                <w:rStyle w:val="Strong"/>
                <w:noProof/>
              </w:rPr>
              <w:t> </w:t>
            </w:r>
            <w:r w:rsidRPr="009313B8">
              <w:rPr>
                <w:rStyle w:val="Strong"/>
                <w:noProof/>
              </w:rPr>
              <w:t> </w:t>
            </w:r>
            <w:r w:rsidRPr="009313B8">
              <w:rPr>
                <w:rStyle w:val="Strong"/>
              </w:rPr>
              <w:fldChar w:fldCharType="end"/>
            </w:r>
          </w:p>
        </w:tc>
      </w:tr>
    </w:tbl>
    <w:p w:rsidR="00772469" w:rsidRPr="009313B8" w:rsidRDefault="00772469" w:rsidP="00772469">
      <w:pPr>
        <w:pStyle w:val="norm10plus"/>
        <w:widowControl/>
        <w:overflowPunct w:val="0"/>
        <w:spacing w:after="0"/>
        <w:jc w:val="left"/>
        <w:textAlignment w:val="baseline"/>
        <w:rPr>
          <w:sz w:val="14"/>
          <w:szCs w:val="14"/>
          <w:lang w:val="en-US"/>
        </w:rPr>
      </w:pPr>
    </w:p>
    <w:p w:rsidR="0075458E" w:rsidRDefault="0075458E"/>
    <w:sectPr w:rsidR="0075458E" w:rsidSect="009313B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278" w:footer="278" w:gutter="0"/>
      <w:cols w:space="567"/>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20" w:rsidRDefault="00772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20" w:rsidRDefault="00772469">
    <w:pPr>
      <w:pStyle w:val="Footer"/>
      <w:jc w:val="center"/>
    </w:pPr>
  </w:p>
  <w:p w:rsidR="00650C20" w:rsidRDefault="00772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20" w:rsidRDefault="00772469">
    <w:pPr>
      <w:pStyle w:val="Footer"/>
      <w:jc w:val="center"/>
    </w:pPr>
    <w:r>
      <w:t>For assistance please contact HR Division Ph. 6125 3346</w:t>
    </w:r>
  </w:p>
  <w:p w:rsidR="00650C20" w:rsidRDefault="0077246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20" w:rsidRDefault="00772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20" w:rsidRDefault="00772469">
    <w:pPr>
      <w:pStyle w:val="BalloonText"/>
      <w:tabs>
        <w:tab w:val="center" w:pos="5159"/>
        <w:tab w:val="right" w:pos="10319"/>
      </w:tabs>
    </w:pPr>
    <w:r>
      <w:rPr>
        <w:noProof/>
        <w:lang w:eastAsia="en-AU"/>
      </w:rPr>
      <mc:AlternateContent>
        <mc:Choice Requires="wps">
          <w:drawing>
            <wp:anchor distT="0" distB="0" distL="114300" distR="114300" simplePos="0" relativeHeight="251659264" behindDoc="1" locked="0" layoutInCell="0" allowOverlap="1">
              <wp:simplePos x="0" y="0"/>
              <wp:positionH relativeFrom="margin">
                <wp:posOffset>488950</wp:posOffset>
              </wp:positionH>
              <wp:positionV relativeFrom="margin">
                <wp:posOffset>1612265</wp:posOffset>
              </wp:positionV>
              <wp:extent cx="5237480" cy="3142615"/>
              <wp:effectExtent l="0" t="1145540" r="0" b="655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2469" w:rsidRDefault="00772469" w:rsidP="00772469">
                          <w:pPr>
                            <w:pStyle w:val="NormalWeb"/>
                            <w:spacing w:before="0"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5pt;margin-top:126.95pt;width:412.4pt;height:247.4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" o:allowincell="f" filled="f" stroked="f">
              <v:stroke joinstyle="round"/>
              <o:lock v:ext="edit" shapetype="t"/>
              <v:textbox style="mso-fit-shape-to-text:t">
                <w:txbxContent>
                  <w:p w:rsidR="00772469" w:rsidRDefault="00772469" w:rsidP="00772469">
                    <w:pPr>
                      <w:pStyle w:val="NormalWeb"/>
                      <w:spacing w:before="0"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20" w:rsidRDefault="00772469">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p w:rsidR="00650C20" w:rsidRDefault="00772469">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E0C189A"/>
    <w:multiLevelType w:val="hybridMultilevel"/>
    <w:tmpl w:val="161A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03EBD"/>
    <w:multiLevelType w:val="hybridMultilevel"/>
    <w:tmpl w:val="DBD40022"/>
    <w:lvl w:ilvl="0" w:tplc="08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69"/>
    <w:rsid w:val="0075458E"/>
    <w:rsid w:val="00772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3A3FC7A-9789-4071-8408-F925B46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69"/>
    <w:pPr>
      <w:overflowPunct w:val="0"/>
      <w:autoSpaceDE w:val="0"/>
      <w:autoSpaceDN w:val="0"/>
      <w:adjustRightInd w:val="0"/>
      <w:spacing w:before="60" w:after="0" w:line="240" w:lineRule="auto"/>
      <w:jc w:val="both"/>
      <w:textAlignment w:val="baseline"/>
    </w:pPr>
    <w:rPr>
      <w:rFonts w:ascii="Arial" w:eastAsia="Times New Roman" w:hAnsi="Arial" w:cs="Arial"/>
      <w:sz w:val="20"/>
      <w:szCs w:val="20"/>
    </w:rPr>
  </w:style>
  <w:style w:type="paragraph" w:styleId="Heading1">
    <w:name w:val="heading 1"/>
    <w:basedOn w:val="Normal"/>
    <w:next w:val="Normal"/>
    <w:link w:val="Heading1Char"/>
    <w:uiPriority w:val="99"/>
    <w:qFormat/>
    <w:rsid w:val="0077246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72469"/>
    <w:rPr>
      <w:rFonts w:ascii="Arial" w:eastAsia="Times New Roman" w:hAnsi="Arial" w:cs="Arial"/>
      <w:b/>
      <w:bCs/>
      <w:sz w:val="20"/>
      <w:szCs w:val="20"/>
    </w:rPr>
  </w:style>
  <w:style w:type="paragraph" w:customStyle="1" w:styleId="formtext">
    <w:name w:val="formtext"/>
    <w:basedOn w:val="Normal"/>
    <w:rsid w:val="00772469"/>
    <w:pPr>
      <w:widowControl w:val="0"/>
      <w:overflowPunct/>
      <w:textAlignment w:val="auto"/>
    </w:pPr>
    <w:rPr>
      <w:sz w:val="18"/>
      <w:szCs w:val="18"/>
      <w:lang w:val="en-US"/>
    </w:rPr>
  </w:style>
  <w:style w:type="paragraph" w:customStyle="1" w:styleId="norm10plus">
    <w:name w:val="norm10plus"/>
    <w:basedOn w:val="Normal"/>
    <w:rsid w:val="00772469"/>
    <w:pPr>
      <w:widowControl w:val="0"/>
      <w:overflowPunct/>
      <w:spacing w:after="240"/>
      <w:textAlignment w:val="auto"/>
    </w:pPr>
  </w:style>
  <w:style w:type="character" w:styleId="Hyperlink">
    <w:name w:val="Hyperlink"/>
    <w:basedOn w:val="DefaultParagraphFont"/>
    <w:uiPriority w:val="99"/>
    <w:rsid w:val="00772469"/>
    <w:rPr>
      <w:rFonts w:cs="Times New Roman"/>
      <w:color w:val="0000FF"/>
      <w:u w:val="single"/>
    </w:rPr>
  </w:style>
  <w:style w:type="paragraph" w:styleId="NormalWeb">
    <w:name w:val="Normal (Web)"/>
    <w:basedOn w:val="Normal"/>
    <w:uiPriority w:val="99"/>
    <w:rsid w:val="00772469"/>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772469"/>
    <w:pPr>
      <w:tabs>
        <w:tab w:val="center" w:pos="4320"/>
        <w:tab w:val="right" w:pos="8640"/>
      </w:tabs>
    </w:pPr>
    <w:rPr>
      <w:lang w:val="en-GB"/>
    </w:rPr>
  </w:style>
  <w:style w:type="character" w:customStyle="1" w:styleId="HeaderChar">
    <w:name w:val="Header Char"/>
    <w:basedOn w:val="DefaultParagraphFont"/>
    <w:link w:val="Header"/>
    <w:uiPriority w:val="99"/>
    <w:rsid w:val="00772469"/>
    <w:rPr>
      <w:rFonts w:ascii="Arial" w:eastAsia="Times New Roman" w:hAnsi="Arial" w:cs="Arial"/>
      <w:sz w:val="20"/>
      <w:szCs w:val="20"/>
      <w:lang w:val="en-GB"/>
    </w:rPr>
  </w:style>
  <w:style w:type="paragraph" w:styleId="Footer">
    <w:name w:val="footer"/>
    <w:basedOn w:val="Normal"/>
    <w:link w:val="FooterChar"/>
    <w:uiPriority w:val="99"/>
    <w:rsid w:val="00772469"/>
    <w:pPr>
      <w:tabs>
        <w:tab w:val="center" w:pos="4320"/>
        <w:tab w:val="right" w:pos="8640"/>
      </w:tabs>
    </w:pPr>
  </w:style>
  <w:style w:type="character" w:customStyle="1" w:styleId="FooterChar">
    <w:name w:val="Footer Char"/>
    <w:basedOn w:val="DefaultParagraphFont"/>
    <w:link w:val="Footer"/>
    <w:uiPriority w:val="99"/>
    <w:rsid w:val="00772469"/>
    <w:rPr>
      <w:rFonts w:ascii="Arial" w:eastAsia="Times New Roman" w:hAnsi="Arial" w:cs="Arial"/>
      <w:sz w:val="20"/>
      <w:szCs w:val="20"/>
    </w:rPr>
  </w:style>
  <w:style w:type="paragraph" w:styleId="BodyText">
    <w:name w:val="Body Text"/>
    <w:basedOn w:val="Normal"/>
    <w:link w:val="BodyTextChar"/>
    <w:uiPriority w:val="99"/>
    <w:rsid w:val="00772469"/>
    <w:pPr>
      <w:jc w:val="center"/>
    </w:pPr>
    <w:rPr>
      <w:rFonts w:ascii="Tahoma" w:hAnsi="Tahoma" w:cs="Tahoma"/>
      <w:b/>
      <w:bCs/>
      <w:sz w:val="40"/>
      <w:szCs w:val="40"/>
    </w:rPr>
  </w:style>
  <w:style w:type="character" w:customStyle="1" w:styleId="BodyTextChar">
    <w:name w:val="Body Text Char"/>
    <w:basedOn w:val="DefaultParagraphFont"/>
    <w:link w:val="BodyText"/>
    <w:uiPriority w:val="99"/>
    <w:rsid w:val="00772469"/>
    <w:rPr>
      <w:rFonts w:ascii="Tahoma" w:eastAsia="Times New Roman" w:hAnsi="Tahoma" w:cs="Tahoma"/>
      <w:b/>
      <w:bCs/>
      <w:sz w:val="40"/>
      <w:szCs w:val="40"/>
    </w:rPr>
  </w:style>
  <w:style w:type="paragraph" w:styleId="BalloonText">
    <w:name w:val="Balloon Text"/>
    <w:basedOn w:val="Normal"/>
    <w:link w:val="BalloonTextChar"/>
    <w:uiPriority w:val="99"/>
    <w:rsid w:val="00772469"/>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772469"/>
    <w:rPr>
      <w:rFonts w:ascii="Tahoma" w:eastAsia="Times New Roman" w:hAnsi="Tahoma" w:cs="Tahoma"/>
      <w:sz w:val="16"/>
      <w:szCs w:val="16"/>
    </w:rPr>
  </w:style>
  <w:style w:type="character" w:styleId="Strong">
    <w:name w:val="Strong"/>
    <w:basedOn w:val="DefaultParagraphFont"/>
    <w:uiPriority w:val="22"/>
    <w:qFormat/>
    <w:rsid w:val="00772469"/>
    <w:rPr>
      <w:rFonts w:ascii="Times New Roman" w:hAnsi="Times New Roman" w:cs="Times New Roman"/>
      <w:b/>
      <w:bCs/>
    </w:rPr>
  </w:style>
  <w:style w:type="paragraph" w:styleId="ListParagraph">
    <w:name w:val="List Paragraph"/>
    <w:basedOn w:val="Normal"/>
    <w:uiPriority w:val="34"/>
    <w:qFormat/>
    <w:rsid w:val="00772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anu.edu.au/hr/Salaries_and_Conditions/Enterprise_Agreement/2010-2012/Schedule_5" TargetMode="External"/><Relationship Id="rId11"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Vidler</dc:creator>
  <cp:keywords/>
  <dc:description/>
  <cp:lastModifiedBy>Kent Vidler</cp:lastModifiedBy>
  <cp:revision>1</cp:revision>
  <dcterms:created xsi:type="dcterms:W3CDTF">2019-05-02T04:26:00Z</dcterms:created>
  <dcterms:modified xsi:type="dcterms:W3CDTF">2019-05-02T04:28:00Z</dcterms:modified>
</cp:coreProperties>
</file>