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9B0E24" w:rsidRPr="002258FF" w14:paraId="68F27BDA" w14:textId="77777777" w:rsidTr="00931B6D">
        <w:trPr>
          <w:trHeight w:val="20"/>
        </w:trPr>
        <w:tc>
          <w:tcPr>
            <w:tcW w:w="2943" w:type="dxa"/>
            <w:tcBorders>
              <w:right w:val="nil"/>
            </w:tcBorders>
          </w:tcPr>
          <w:p w14:paraId="08578A57"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Position</w:t>
            </w:r>
            <w:r w:rsidRPr="002258FF">
              <w:rPr>
                <w:rFonts w:ascii="Century Gothic" w:hAnsi="Century Gothic" w:cs="Arial"/>
                <w:b/>
                <w:bCs/>
                <w:sz w:val="20"/>
                <w:szCs w:val="20"/>
              </w:rPr>
              <w:t xml:space="preserve"> Title</w:t>
            </w:r>
            <w:r w:rsidRPr="002258FF">
              <w:rPr>
                <w:rFonts w:ascii="Century Gothic" w:hAnsi="Century Gothic" w:cs="Arial"/>
                <w:b/>
                <w:bCs/>
                <w:sz w:val="20"/>
                <w:szCs w:val="20"/>
              </w:rPr>
              <w:tab/>
            </w:r>
          </w:p>
        </w:tc>
        <w:tc>
          <w:tcPr>
            <w:tcW w:w="6486" w:type="dxa"/>
            <w:tcBorders>
              <w:left w:val="nil"/>
            </w:tcBorders>
          </w:tcPr>
          <w:p w14:paraId="2162DE2F" w14:textId="3F837232" w:rsidR="009B0E24" w:rsidRPr="00B03C0A" w:rsidRDefault="00971FE1" w:rsidP="00931B6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 xml:space="preserve">Manager, </w:t>
            </w:r>
            <w:r w:rsidR="00B521C1">
              <w:rPr>
                <w:rFonts w:ascii="Century Gothic" w:hAnsi="Century Gothic" w:cs="Arial"/>
                <w:sz w:val="20"/>
                <w:szCs w:val="20"/>
                <w:lang w:val="en-US"/>
              </w:rPr>
              <w:t>Student Engagem</w:t>
            </w:r>
            <w:r>
              <w:rPr>
                <w:rFonts w:ascii="Century Gothic" w:hAnsi="Century Gothic" w:cs="Arial"/>
                <w:sz w:val="20"/>
                <w:szCs w:val="20"/>
                <w:lang w:val="en-US"/>
              </w:rPr>
              <w:t>ent</w:t>
            </w:r>
          </w:p>
        </w:tc>
      </w:tr>
      <w:tr w:rsidR="009B0E24" w:rsidRPr="002258FF" w14:paraId="3F63C96A" w14:textId="77777777" w:rsidTr="00931B6D">
        <w:trPr>
          <w:trHeight w:val="20"/>
        </w:trPr>
        <w:tc>
          <w:tcPr>
            <w:tcW w:w="2943" w:type="dxa"/>
            <w:tcBorders>
              <w:right w:val="nil"/>
            </w:tcBorders>
          </w:tcPr>
          <w:p w14:paraId="39863EAD"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rPr>
              <w:t>Classification</w:t>
            </w:r>
            <w:r w:rsidRPr="002258FF">
              <w:rPr>
                <w:rFonts w:ascii="Century Gothic" w:hAnsi="Century Gothic" w:cs="Arial"/>
                <w:b/>
                <w:bCs/>
                <w:sz w:val="20"/>
                <w:szCs w:val="20"/>
              </w:rPr>
              <w:tab/>
              <w:t xml:space="preserve"> </w:t>
            </w:r>
          </w:p>
        </w:tc>
        <w:tc>
          <w:tcPr>
            <w:tcW w:w="6486" w:type="dxa"/>
            <w:tcBorders>
              <w:left w:val="nil"/>
            </w:tcBorders>
          </w:tcPr>
          <w:p w14:paraId="6E1F3C93" w14:textId="3B5A4DD0" w:rsidR="009B0E24" w:rsidRPr="002258FF" w:rsidRDefault="009B0E24" w:rsidP="00931B6D">
            <w:pPr>
              <w:tabs>
                <w:tab w:val="right" w:pos="3119"/>
                <w:tab w:val="left" w:pos="3686"/>
              </w:tabs>
              <w:spacing w:line="360" w:lineRule="auto"/>
              <w:rPr>
                <w:rFonts w:ascii="Century Gothic" w:hAnsi="Century Gothic" w:cs="Arial"/>
                <w:bCs/>
                <w:sz w:val="20"/>
                <w:szCs w:val="20"/>
                <w:lang w:val="en-US"/>
              </w:rPr>
            </w:pPr>
            <w:r w:rsidRPr="002258FF">
              <w:rPr>
                <w:rFonts w:ascii="Century Gothic" w:hAnsi="Century Gothic" w:cs="Arial"/>
                <w:bCs/>
                <w:sz w:val="20"/>
                <w:szCs w:val="20"/>
                <w:lang w:val="en-US"/>
              </w:rPr>
              <w:t xml:space="preserve">Level </w:t>
            </w:r>
            <w:r w:rsidR="00636A21">
              <w:rPr>
                <w:rFonts w:ascii="Century Gothic" w:hAnsi="Century Gothic" w:cs="Arial"/>
                <w:bCs/>
                <w:sz w:val="20"/>
                <w:szCs w:val="20"/>
                <w:lang w:val="en-US"/>
              </w:rPr>
              <w:t>9</w:t>
            </w:r>
          </w:p>
        </w:tc>
      </w:tr>
      <w:tr w:rsidR="009B0E24" w:rsidRPr="002258FF" w14:paraId="6AEE4417" w14:textId="77777777" w:rsidTr="00931B6D">
        <w:trPr>
          <w:trHeight w:val="20"/>
        </w:trPr>
        <w:tc>
          <w:tcPr>
            <w:tcW w:w="2943" w:type="dxa"/>
            <w:tcBorders>
              <w:right w:val="nil"/>
            </w:tcBorders>
          </w:tcPr>
          <w:p w14:paraId="7232C4A4" w14:textId="77777777" w:rsidR="009B0E24" w:rsidRPr="002258FF" w:rsidRDefault="009B0E24" w:rsidP="00931B6D">
            <w:pPr>
              <w:tabs>
                <w:tab w:val="right" w:pos="3119"/>
                <w:tab w:val="left" w:pos="3155"/>
              </w:tabs>
              <w:spacing w:line="360" w:lineRule="auto"/>
              <w:rPr>
                <w:rFonts w:ascii="Century Gothic" w:hAnsi="Century Gothic" w:cs="Arial"/>
                <w:bCs/>
                <w:sz w:val="20"/>
                <w:szCs w:val="20"/>
                <w:lang w:val="en-US"/>
              </w:rPr>
            </w:pPr>
            <w:r w:rsidRPr="002258FF">
              <w:rPr>
                <w:rFonts w:ascii="Century Gothic" w:hAnsi="Century Gothic" w:cs="Arial"/>
                <w:b/>
                <w:bCs/>
                <w:sz w:val="20"/>
                <w:szCs w:val="20"/>
                <w:lang w:val="en-US"/>
              </w:rPr>
              <w:t>School/Division</w:t>
            </w:r>
          </w:p>
        </w:tc>
        <w:tc>
          <w:tcPr>
            <w:tcW w:w="6486" w:type="dxa"/>
            <w:tcBorders>
              <w:left w:val="nil"/>
            </w:tcBorders>
          </w:tcPr>
          <w:p w14:paraId="20AEBF51" w14:textId="2C65C5BA" w:rsidR="009B0E24" w:rsidRPr="00AD6B6A" w:rsidRDefault="004C48D7" w:rsidP="00931B6D">
            <w:pPr>
              <w:tabs>
                <w:tab w:val="right" w:pos="3119"/>
                <w:tab w:val="left" w:pos="3686"/>
              </w:tabs>
              <w:spacing w:line="360" w:lineRule="auto"/>
              <w:rPr>
                <w:rFonts w:ascii="Century Gothic" w:hAnsi="Century Gothic" w:cs="Arial"/>
                <w:sz w:val="20"/>
                <w:szCs w:val="20"/>
                <w:lang w:val="en-US"/>
              </w:rPr>
            </w:pPr>
            <w:r w:rsidRPr="00AD6B6A">
              <w:rPr>
                <w:rFonts w:ascii="Century Gothic" w:hAnsi="Century Gothic" w:cs="Arial"/>
                <w:sz w:val="20"/>
                <w:szCs w:val="20"/>
                <w:lang w:val="en-US"/>
              </w:rPr>
              <w:t>Student Life</w:t>
            </w:r>
          </w:p>
        </w:tc>
      </w:tr>
      <w:tr w:rsidR="009B0E24" w:rsidRPr="002258FF" w14:paraId="5806306E" w14:textId="77777777" w:rsidTr="00931B6D">
        <w:trPr>
          <w:trHeight w:val="20"/>
        </w:trPr>
        <w:tc>
          <w:tcPr>
            <w:tcW w:w="2943" w:type="dxa"/>
            <w:tcBorders>
              <w:right w:val="nil"/>
            </w:tcBorders>
          </w:tcPr>
          <w:p w14:paraId="51B71300"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Centre/Section</w:t>
            </w:r>
          </w:p>
        </w:tc>
        <w:tc>
          <w:tcPr>
            <w:tcW w:w="6486" w:type="dxa"/>
            <w:tcBorders>
              <w:left w:val="nil"/>
            </w:tcBorders>
          </w:tcPr>
          <w:p w14:paraId="7760CF86" w14:textId="6E005B4B" w:rsidR="009B0E24" w:rsidRPr="002258FF" w:rsidRDefault="009B0E24" w:rsidP="00931B6D">
            <w:pPr>
              <w:tabs>
                <w:tab w:val="right" w:pos="3119"/>
                <w:tab w:val="left" w:pos="3686"/>
              </w:tabs>
              <w:spacing w:line="360" w:lineRule="auto"/>
              <w:rPr>
                <w:rFonts w:ascii="Century Gothic" w:hAnsi="Century Gothic" w:cs="Arial"/>
                <w:sz w:val="20"/>
                <w:szCs w:val="20"/>
                <w:lang w:val="en-US"/>
              </w:rPr>
            </w:pPr>
            <w:r w:rsidRPr="002258FF">
              <w:rPr>
                <w:rFonts w:ascii="Century Gothic" w:hAnsi="Century Gothic" w:cs="Arial"/>
                <w:sz w:val="20"/>
                <w:szCs w:val="20"/>
              </w:rPr>
              <w:t>Stud</w:t>
            </w:r>
            <w:r w:rsidR="004C48D7">
              <w:rPr>
                <w:rFonts w:ascii="Century Gothic" w:hAnsi="Century Gothic" w:cs="Arial"/>
                <w:sz w:val="20"/>
                <w:szCs w:val="20"/>
              </w:rPr>
              <w:t>ent Wellbeing and Engagement</w:t>
            </w:r>
          </w:p>
        </w:tc>
      </w:tr>
      <w:tr w:rsidR="009B0E24" w:rsidRPr="002258FF" w14:paraId="21F9F755" w14:textId="77777777" w:rsidTr="009B0E24">
        <w:trPr>
          <w:trHeight w:val="20"/>
        </w:trPr>
        <w:tc>
          <w:tcPr>
            <w:tcW w:w="2943" w:type="dxa"/>
            <w:tcBorders>
              <w:bottom w:val="nil"/>
              <w:right w:val="nil"/>
            </w:tcBorders>
          </w:tcPr>
          <w:p w14:paraId="007CC368"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Supervisor</w:t>
            </w:r>
            <w:r w:rsidRPr="002258FF">
              <w:rPr>
                <w:rFonts w:ascii="Century Gothic" w:hAnsi="Century Gothic" w:cs="Arial"/>
                <w:b/>
                <w:bCs/>
                <w:sz w:val="20"/>
                <w:szCs w:val="20"/>
              </w:rPr>
              <w:t xml:space="preserve"> Title</w:t>
            </w:r>
            <w:r w:rsidRPr="002258FF">
              <w:rPr>
                <w:rFonts w:ascii="Century Gothic" w:hAnsi="Century Gothic" w:cs="Arial"/>
                <w:sz w:val="20"/>
                <w:szCs w:val="20"/>
              </w:rPr>
              <w:tab/>
            </w:r>
          </w:p>
        </w:tc>
        <w:tc>
          <w:tcPr>
            <w:tcW w:w="6486" w:type="dxa"/>
            <w:tcBorders>
              <w:left w:val="nil"/>
              <w:bottom w:val="nil"/>
            </w:tcBorders>
          </w:tcPr>
          <w:p w14:paraId="4D611F48" w14:textId="75C15FC4" w:rsidR="009B0E24" w:rsidRPr="002258FF" w:rsidRDefault="00636A21" w:rsidP="00931B6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Associate Director, Student Wellbeing and Engagement</w:t>
            </w:r>
          </w:p>
        </w:tc>
      </w:tr>
      <w:tr w:rsidR="009B0E24" w:rsidRPr="002258FF" w14:paraId="42E61694" w14:textId="77777777" w:rsidTr="009B0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43" w:type="dxa"/>
            <w:tcBorders>
              <w:top w:val="nil"/>
              <w:left w:val="nil"/>
              <w:bottom w:val="nil"/>
              <w:right w:val="nil"/>
            </w:tcBorders>
          </w:tcPr>
          <w:p w14:paraId="723D3BF4" w14:textId="3525D05C"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Supervisor Position Number</w:t>
            </w:r>
            <w:r w:rsidRPr="002258FF">
              <w:rPr>
                <w:rFonts w:ascii="Century Gothic" w:hAnsi="Century Gothic" w:cs="Arial"/>
                <w:sz w:val="20"/>
                <w:szCs w:val="20"/>
              </w:rPr>
              <w:tab/>
            </w:r>
          </w:p>
        </w:tc>
        <w:tc>
          <w:tcPr>
            <w:tcW w:w="6486" w:type="dxa"/>
            <w:tcBorders>
              <w:top w:val="nil"/>
              <w:left w:val="nil"/>
              <w:bottom w:val="nil"/>
              <w:right w:val="nil"/>
            </w:tcBorders>
          </w:tcPr>
          <w:p w14:paraId="3231FDE5" w14:textId="3C19D02C" w:rsidR="009B0E24" w:rsidRPr="00D77499" w:rsidRDefault="00D77499" w:rsidP="00931B6D">
            <w:pPr>
              <w:tabs>
                <w:tab w:val="right" w:pos="3119"/>
                <w:tab w:val="left" w:pos="3686"/>
              </w:tabs>
              <w:spacing w:line="360" w:lineRule="auto"/>
              <w:rPr>
                <w:rFonts w:ascii="Century Gothic" w:hAnsi="Century Gothic" w:cs="Arial"/>
                <w:sz w:val="20"/>
                <w:szCs w:val="20"/>
                <w:lang w:val="en-US"/>
              </w:rPr>
            </w:pPr>
            <w:r w:rsidRPr="00D77499">
              <w:rPr>
                <w:rFonts w:ascii="Century Gothic" w:hAnsi="Century Gothic" w:cs="Arial"/>
                <w:sz w:val="20"/>
                <w:szCs w:val="20"/>
                <w:lang w:val="en-US"/>
              </w:rPr>
              <w:t>321540</w:t>
            </w:r>
          </w:p>
        </w:tc>
      </w:tr>
      <w:tr w:rsidR="009B0E24" w:rsidRPr="002258FF" w14:paraId="370C86A7" w14:textId="77777777" w:rsidTr="009B0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43" w:type="dxa"/>
            <w:tcBorders>
              <w:top w:val="nil"/>
              <w:left w:val="nil"/>
              <w:bottom w:val="nil"/>
              <w:right w:val="nil"/>
            </w:tcBorders>
          </w:tcPr>
          <w:p w14:paraId="0FFD042F" w14:textId="1E2174A5"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Position Number</w:t>
            </w:r>
            <w:r w:rsidRPr="002258FF">
              <w:rPr>
                <w:rFonts w:ascii="Century Gothic" w:hAnsi="Century Gothic" w:cs="Arial"/>
                <w:sz w:val="20"/>
                <w:szCs w:val="20"/>
              </w:rPr>
              <w:tab/>
            </w:r>
          </w:p>
        </w:tc>
        <w:tc>
          <w:tcPr>
            <w:tcW w:w="6486" w:type="dxa"/>
            <w:tcBorders>
              <w:top w:val="nil"/>
              <w:left w:val="nil"/>
              <w:bottom w:val="nil"/>
              <w:right w:val="nil"/>
            </w:tcBorders>
          </w:tcPr>
          <w:p w14:paraId="78963F6F" w14:textId="32AA7642" w:rsidR="009B0E24" w:rsidRPr="00BC5CFD" w:rsidRDefault="007776A2" w:rsidP="00931B6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322498</w:t>
            </w:r>
          </w:p>
        </w:tc>
      </w:tr>
    </w:tbl>
    <w:p w14:paraId="53F11E42" w14:textId="1F85FC5C" w:rsidR="00863735" w:rsidRPr="002258FF" w:rsidRDefault="00863735" w:rsidP="0083734B">
      <w:pPr>
        <w:rPr>
          <w:rFonts w:ascii="Century Gothic" w:hAnsi="Century Gothic"/>
          <w:sz w:val="20"/>
          <w:szCs w:val="20"/>
        </w:rPr>
      </w:pPr>
    </w:p>
    <w:p w14:paraId="12FEFF83" w14:textId="77777777" w:rsidR="009B0E24" w:rsidRPr="002258FF" w:rsidRDefault="009B0E24" w:rsidP="009B0E24">
      <w:pPr>
        <w:pBdr>
          <w:bottom w:val="single" w:sz="12" w:space="1" w:color="003087"/>
        </w:pBdr>
        <w:spacing w:beforeLines="40" w:before="96" w:afterLines="40" w:after="96"/>
        <w:rPr>
          <w:rFonts w:ascii="Century Gothic" w:hAnsi="Century Gothic" w:cs="Arial"/>
          <w:b/>
          <w:bCs/>
          <w:sz w:val="20"/>
          <w:szCs w:val="20"/>
        </w:rPr>
      </w:pPr>
      <w:r w:rsidRPr="002258FF">
        <w:rPr>
          <w:rFonts w:ascii="Century Gothic" w:hAnsi="Century Gothic" w:cs="Arial"/>
          <w:b/>
          <w:bCs/>
          <w:sz w:val="20"/>
          <w:szCs w:val="20"/>
        </w:rPr>
        <w:t>Your work area</w:t>
      </w:r>
    </w:p>
    <w:p w14:paraId="012D9B54" w14:textId="77777777" w:rsidR="00853E95" w:rsidRPr="007C0BAA" w:rsidRDefault="00853E95" w:rsidP="00853E95">
      <w:pPr>
        <w:spacing w:line="276" w:lineRule="auto"/>
        <w:rPr>
          <w:rStyle w:val="eop"/>
          <w:rFonts w:ascii="Century Gothic" w:hAnsi="Century Gothic" w:cs="Segoe UI"/>
          <w:color w:val="000000"/>
          <w:sz w:val="20"/>
          <w:szCs w:val="20"/>
        </w:rPr>
      </w:pPr>
      <w:r w:rsidRPr="007C0BAA">
        <w:rPr>
          <w:rStyle w:val="normaltextrun"/>
          <w:rFonts w:ascii="Century Gothic" w:hAnsi="Century Gothic" w:cs="Segoe UI"/>
          <w:color w:val="000000"/>
          <w:sz w:val="20"/>
          <w:szCs w:val="20"/>
        </w:rPr>
        <w:t>The Directorate of Student Life sits within the Education Portfolio, overseen by the Deputy Vice Chancellor of Education and Student Experience. Student Life plays an integral role in the shared strategic goal of providing a world-class student experience.</w:t>
      </w:r>
      <w:r w:rsidRPr="007C0BAA">
        <w:rPr>
          <w:rStyle w:val="eop"/>
          <w:rFonts w:ascii="Century Gothic" w:hAnsi="Century Gothic" w:cs="Segoe UI"/>
          <w:color w:val="000000"/>
          <w:sz w:val="20"/>
          <w:szCs w:val="20"/>
        </w:rPr>
        <w:t> </w:t>
      </w:r>
    </w:p>
    <w:p w14:paraId="4DACA667" w14:textId="77777777" w:rsidR="00853E95" w:rsidRPr="007C0BAA" w:rsidRDefault="00853E95" w:rsidP="00853E95">
      <w:pPr>
        <w:spacing w:line="276" w:lineRule="auto"/>
        <w:rPr>
          <w:sz w:val="20"/>
          <w:szCs w:val="20"/>
        </w:rPr>
      </w:pPr>
    </w:p>
    <w:p w14:paraId="7378A2CB" w14:textId="77777777" w:rsidR="00853E95" w:rsidRPr="007C0BAA" w:rsidRDefault="00853E95" w:rsidP="00853E95">
      <w:pPr>
        <w:spacing w:line="276" w:lineRule="auto"/>
        <w:rPr>
          <w:rStyle w:val="eop"/>
          <w:rFonts w:ascii="Century Gothic" w:hAnsi="Century Gothic" w:cs="Segoe UI"/>
          <w:color w:val="000000"/>
          <w:sz w:val="20"/>
          <w:szCs w:val="20"/>
        </w:rPr>
      </w:pPr>
      <w:r w:rsidRPr="007C0BAA">
        <w:rPr>
          <w:rStyle w:val="normaltextrun"/>
          <w:rFonts w:ascii="Century Gothic" w:hAnsi="Century Gothic" w:cs="Segoe UI"/>
          <w:color w:val="000000"/>
          <w:sz w:val="20"/>
          <w:szCs w:val="20"/>
        </w:rPr>
        <w:t>The Directorate has four core divisions, Student Administration, Student Offices, Student Equity and Success, and Student Wellbeing and Engagement. The scope of services centre on the student journey, from the provision of student programs and activities that support and promote access to UWA, to student enrolment, course planning, transition, and progression through the lifecycle of study to graduation. The Directorate is also responsible for the delivery of services that promote academic success and support wellbeing and engagement for an enhanced student experience. Student Life works closely with the Student Guild, affiliated residential colleges and the wider UWA Education portfolio.</w:t>
      </w:r>
      <w:r w:rsidRPr="007C0BAA">
        <w:rPr>
          <w:rStyle w:val="eop"/>
          <w:rFonts w:ascii="Century Gothic" w:hAnsi="Century Gothic" w:cs="Segoe UI"/>
          <w:color w:val="000000"/>
          <w:sz w:val="20"/>
          <w:szCs w:val="20"/>
        </w:rPr>
        <w:t> </w:t>
      </w:r>
    </w:p>
    <w:p w14:paraId="760A4831" w14:textId="77777777" w:rsidR="00853E95" w:rsidRPr="007C0BAA" w:rsidRDefault="00853E95" w:rsidP="00853E95">
      <w:pPr>
        <w:spacing w:line="276" w:lineRule="auto"/>
        <w:rPr>
          <w:sz w:val="20"/>
          <w:szCs w:val="20"/>
        </w:rPr>
      </w:pPr>
    </w:p>
    <w:p w14:paraId="603F5338" w14:textId="509958FD" w:rsidR="00853E95" w:rsidRDefault="00853E95" w:rsidP="00853E95">
      <w:pPr>
        <w:spacing w:line="276" w:lineRule="auto"/>
        <w:rPr>
          <w:rStyle w:val="eop"/>
          <w:rFonts w:ascii="Century Gothic" w:hAnsi="Century Gothic" w:cs="Segoe UI"/>
          <w:color w:val="000000"/>
          <w:sz w:val="20"/>
          <w:szCs w:val="20"/>
        </w:rPr>
      </w:pPr>
      <w:r w:rsidRPr="007C0BAA">
        <w:rPr>
          <w:rStyle w:val="normaltextrun"/>
          <w:rFonts w:ascii="Century Gothic" w:hAnsi="Century Gothic" w:cs="Segoe UI"/>
          <w:color w:val="000000"/>
          <w:sz w:val="20"/>
          <w:szCs w:val="20"/>
        </w:rPr>
        <w:t>The division of Student</w:t>
      </w:r>
      <w:r w:rsidRPr="007C0BAA">
        <w:rPr>
          <w:rStyle w:val="normaltextrun"/>
          <w:rFonts w:ascii="Century Gothic" w:hAnsi="Century Gothic" w:cs="Segoe UI"/>
          <w:b/>
          <w:bCs/>
          <w:color w:val="000000"/>
          <w:sz w:val="20"/>
          <w:szCs w:val="20"/>
        </w:rPr>
        <w:t xml:space="preserve"> </w:t>
      </w:r>
      <w:r w:rsidRPr="007C0BAA">
        <w:rPr>
          <w:rStyle w:val="normaltextrun"/>
          <w:rFonts w:ascii="Century Gothic" w:hAnsi="Century Gothic" w:cs="Segoe UI"/>
          <w:color w:val="000000"/>
          <w:sz w:val="20"/>
          <w:szCs w:val="20"/>
        </w:rPr>
        <w:t>Wellbeing and Engagement facilitates a high-quality student experience through the provision of integrated and comprehensive services. The Wellbeing team is responsible for the delivery of the UWA Mental Health and Wellbeing Framework focusing on opportunities for early intervention and timely access to low barrier services. Student Wellbeing and Engagement has five broad areas of Complex Case Management, Counselling and Psychological services; early intervention services and cohort initiatives in Student Wellbeing; Student Engagement through Grand Challenges and the provision of a contemporary onboarding experience; and primary prevention initiatives and clinical response to gender-based violence through the Safe and Respectful Communities team.</w:t>
      </w:r>
      <w:r w:rsidRPr="007C0BAA">
        <w:rPr>
          <w:rStyle w:val="eop"/>
          <w:rFonts w:ascii="Century Gothic" w:hAnsi="Century Gothic" w:cs="Segoe UI"/>
          <w:color w:val="000000"/>
          <w:sz w:val="20"/>
          <w:szCs w:val="20"/>
        </w:rPr>
        <w:t> </w:t>
      </w:r>
    </w:p>
    <w:p w14:paraId="2E5D2A3B" w14:textId="77777777" w:rsidR="00853E95" w:rsidRDefault="00853E95" w:rsidP="00853E95">
      <w:pPr>
        <w:spacing w:line="276" w:lineRule="auto"/>
        <w:rPr>
          <w:rStyle w:val="normaltextrun"/>
          <w:rFonts w:ascii="Century Gothic" w:hAnsi="Century Gothic" w:cs="Segoe UI"/>
          <w:color w:val="000000"/>
          <w:sz w:val="20"/>
          <w:szCs w:val="20"/>
        </w:rPr>
      </w:pPr>
    </w:p>
    <w:p w14:paraId="5F68C7EA" w14:textId="77777777" w:rsidR="009B0E24" w:rsidRPr="002258FF" w:rsidRDefault="009B0E24" w:rsidP="00FD040D">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2258FF">
        <w:rPr>
          <w:rFonts w:ascii="Century Gothic" w:hAnsi="Century Gothic" w:cs="Arial"/>
          <w:b/>
          <w:bCs/>
          <w:sz w:val="20"/>
          <w:szCs w:val="20"/>
        </w:rPr>
        <w:t>Reporting structure</w:t>
      </w:r>
      <w:r w:rsidRPr="002258FF">
        <w:rPr>
          <w:rFonts w:ascii="Century Gothic" w:hAnsi="Century Gothic" w:cs="Arial"/>
          <w:noProof/>
          <w:sz w:val="20"/>
          <w:szCs w:val="20"/>
        </w:rPr>
        <w:t xml:space="preserve"> </w:t>
      </w:r>
    </w:p>
    <w:p w14:paraId="5AD78F1B" w14:textId="308F703D" w:rsidR="009B0E24" w:rsidRDefault="009B0E24" w:rsidP="00B81BF3">
      <w:pPr>
        <w:spacing w:line="360" w:lineRule="auto"/>
        <w:rPr>
          <w:rFonts w:ascii="Century Gothic" w:hAnsi="Century Gothic" w:cs="Arial"/>
          <w:sz w:val="20"/>
          <w:szCs w:val="20"/>
          <w:lang w:val="en-US"/>
        </w:rPr>
      </w:pPr>
      <w:r w:rsidRPr="002258FF">
        <w:rPr>
          <w:rFonts w:ascii="Century Gothic" w:hAnsi="Century Gothic" w:cs="Arial"/>
          <w:noProof/>
          <w:sz w:val="20"/>
          <w:szCs w:val="20"/>
        </w:rPr>
        <w:t xml:space="preserve">Reports to: </w:t>
      </w:r>
      <w:r w:rsidR="004D616B">
        <w:rPr>
          <w:rFonts w:ascii="Century Gothic" w:hAnsi="Century Gothic" w:cs="Arial"/>
          <w:sz w:val="20"/>
          <w:szCs w:val="20"/>
          <w:lang w:val="en-US"/>
        </w:rPr>
        <w:t>Associate Director, Student Wellbeing and Engagement</w:t>
      </w:r>
    </w:p>
    <w:p w14:paraId="2F3323F1" w14:textId="4BB4E2D4" w:rsidR="001347C3" w:rsidRDefault="00D77499" w:rsidP="00B81BF3">
      <w:pPr>
        <w:spacing w:line="360" w:lineRule="auto"/>
        <w:rPr>
          <w:rFonts w:ascii="Century Gothic" w:hAnsi="Century Gothic" w:cs="Arial"/>
          <w:sz w:val="20"/>
          <w:szCs w:val="20"/>
          <w:lang w:val="en-US"/>
        </w:rPr>
      </w:pPr>
      <w:r>
        <w:rPr>
          <w:rFonts w:ascii="Century Gothic" w:hAnsi="Century Gothic" w:cs="Arial"/>
          <w:sz w:val="20"/>
          <w:szCs w:val="20"/>
          <w:lang w:val="en-US"/>
        </w:rPr>
        <w:t xml:space="preserve">Direct reports: </w:t>
      </w:r>
      <w:r w:rsidR="000C2989">
        <w:rPr>
          <w:rFonts w:ascii="Century Gothic" w:hAnsi="Century Gothic" w:cs="Arial"/>
          <w:sz w:val="20"/>
          <w:szCs w:val="20"/>
          <w:lang w:val="en-US"/>
        </w:rPr>
        <w:t xml:space="preserve">Project </w:t>
      </w:r>
      <w:r w:rsidR="005B372D">
        <w:rPr>
          <w:rFonts w:ascii="Century Gothic" w:hAnsi="Century Gothic" w:cs="Arial"/>
          <w:sz w:val="20"/>
          <w:szCs w:val="20"/>
          <w:lang w:val="en-US"/>
        </w:rPr>
        <w:t>Manager</w:t>
      </w:r>
      <w:r w:rsidR="00C93D6D">
        <w:rPr>
          <w:rFonts w:ascii="Century Gothic" w:hAnsi="Century Gothic" w:cs="Arial"/>
          <w:sz w:val="20"/>
          <w:szCs w:val="20"/>
          <w:lang w:val="en-US"/>
        </w:rPr>
        <w:t xml:space="preserve"> </w:t>
      </w:r>
      <w:r w:rsidR="008D43E9">
        <w:rPr>
          <w:rFonts w:ascii="Century Gothic" w:hAnsi="Century Gothic" w:cs="Arial"/>
          <w:sz w:val="20"/>
          <w:szCs w:val="20"/>
          <w:lang w:val="en-US"/>
        </w:rPr>
        <w:t xml:space="preserve">Grand Challenges, </w:t>
      </w:r>
      <w:r w:rsidR="00B521C1">
        <w:rPr>
          <w:rFonts w:ascii="Century Gothic" w:hAnsi="Century Gothic" w:cs="Arial"/>
          <w:sz w:val="20"/>
          <w:szCs w:val="20"/>
          <w:lang w:val="en-US"/>
        </w:rPr>
        <w:t>Team Lead</w:t>
      </w:r>
      <w:r w:rsidR="00D7793B">
        <w:rPr>
          <w:rFonts w:ascii="Century Gothic" w:hAnsi="Century Gothic" w:cs="Arial"/>
          <w:sz w:val="20"/>
          <w:szCs w:val="20"/>
          <w:lang w:val="en-US"/>
        </w:rPr>
        <w:t xml:space="preserve"> Student Engagement, </w:t>
      </w:r>
      <w:r w:rsidR="00CD5FFA">
        <w:rPr>
          <w:rFonts w:ascii="Century Gothic" w:hAnsi="Century Gothic" w:cs="Arial"/>
          <w:sz w:val="20"/>
          <w:szCs w:val="20"/>
          <w:lang w:val="en-US"/>
        </w:rPr>
        <w:t xml:space="preserve">Onboarding </w:t>
      </w:r>
      <w:r w:rsidR="00D7793B">
        <w:rPr>
          <w:rFonts w:ascii="Century Gothic" w:hAnsi="Century Gothic" w:cs="Arial"/>
          <w:sz w:val="20"/>
          <w:szCs w:val="20"/>
          <w:lang w:val="en-US"/>
        </w:rPr>
        <w:t>Coordinator</w:t>
      </w:r>
      <w:r w:rsidR="000C2989">
        <w:rPr>
          <w:rFonts w:ascii="Century Gothic" w:hAnsi="Century Gothic" w:cs="Arial"/>
          <w:sz w:val="20"/>
          <w:szCs w:val="20"/>
          <w:lang w:val="en-US"/>
        </w:rPr>
        <w:t>, Undergraduate</w:t>
      </w:r>
      <w:r w:rsidR="00D7793B">
        <w:rPr>
          <w:rFonts w:ascii="Century Gothic" w:hAnsi="Century Gothic" w:cs="Arial"/>
          <w:sz w:val="20"/>
          <w:szCs w:val="20"/>
          <w:lang w:val="en-US"/>
        </w:rPr>
        <w:t xml:space="preserve"> </w:t>
      </w:r>
      <w:r w:rsidR="006E15A1">
        <w:rPr>
          <w:rFonts w:ascii="Century Gothic" w:hAnsi="Century Gothic" w:cs="Arial"/>
          <w:sz w:val="20"/>
          <w:szCs w:val="20"/>
          <w:lang w:val="en-US"/>
        </w:rPr>
        <w:t xml:space="preserve">and </w:t>
      </w:r>
      <w:r w:rsidR="00CD5FFA">
        <w:rPr>
          <w:rFonts w:ascii="Century Gothic" w:hAnsi="Century Gothic" w:cs="Arial"/>
          <w:sz w:val="20"/>
          <w:szCs w:val="20"/>
          <w:lang w:val="en-US"/>
        </w:rPr>
        <w:t xml:space="preserve">Onboarding </w:t>
      </w:r>
      <w:r w:rsidR="00D7793B">
        <w:rPr>
          <w:rFonts w:ascii="Century Gothic" w:hAnsi="Century Gothic" w:cs="Arial"/>
          <w:sz w:val="20"/>
          <w:szCs w:val="20"/>
          <w:lang w:val="en-US"/>
        </w:rPr>
        <w:t>Coordinator</w:t>
      </w:r>
      <w:r w:rsidR="00CD5FFA">
        <w:rPr>
          <w:rFonts w:ascii="Century Gothic" w:hAnsi="Century Gothic" w:cs="Arial"/>
          <w:sz w:val="20"/>
          <w:szCs w:val="20"/>
          <w:lang w:val="en-US"/>
        </w:rPr>
        <w:t xml:space="preserve">, </w:t>
      </w:r>
      <w:r w:rsidR="006E15A1">
        <w:rPr>
          <w:rFonts w:ascii="Century Gothic" w:hAnsi="Century Gothic" w:cs="Arial"/>
          <w:sz w:val="20"/>
          <w:szCs w:val="20"/>
          <w:lang w:val="en-US"/>
        </w:rPr>
        <w:t>Postgraduate</w:t>
      </w:r>
    </w:p>
    <w:p w14:paraId="5428CF28" w14:textId="77777777" w:rsidR="00751BC7" w:rsidRPr="002258FF" w:rsidRDefault="00751BC7" w:rsidP="00751BC7">
      <w:pPr>
        <w:rPr>
          <w:rFonts w:ascii="Century Gothic" w:hAnsi="Century Gothic" w:cs="Arial"/>
          <w:noProof/>
          <w:sz w:val="20"/>
          <w:szCs w:val="20"/>
        </w:rPr>
      </w:pPr>
    </w:p>
    <w:p w14:paraId="63E32787" w14:textId="0D635CBF" w:rsidR="009B0E24" w:rsidRPr="002258FF" w:rsidRDefault="009B0E24" w:rsidP="00FD040D">
      <w:pPr>
        <w:pBdr>
          <w:bottom w:val="single" w:sz="12" w:space="1" w:color="003087"/>
        </w:pBdr>
        <w:spacing w:beforeLines="40" w:before="96" w:afterLines="40" w:after="96"/>
        <w:rPr>
          <w:rFonts w:ascii="Century Gothic" w:hAnsi="Century Gothic" w:cs="Arial"/>
          <w:b/>
          <w:bCs/>
          <w:sz w:val="20"/>
          <w:szCs w:val="20"/>
        </w:rPr>
      </w:pPr>
      <w:r w:rsidRPr="002258FF">
        <w:rPr>
          <w:rFonts w:ascii="Century Gothic" w:hAnsi="Century Gothic" w:cs="Arial"/>
          <w:b/>
          <w:bCs/>
          <w:sz w:val="20"/>
          <w:szCs w:val="20"/>
        </w:rPr>
        <w:t>Your role</w:t>
      </w:r>
    </w:p>
    <w:p w14:paraId="1B23222B" w14:textId="5339C8ED" w:rsidR="00B54B25" w:rsidRDefault="00E8369E" w:rsidP="00E8369E">
      <w:pPr>
        <w:spacing w:after="240" w:line="276" w:lineRule="auto"/>
        <w:jc w:val="both"/>
        <w:rPr>
          <w:rFonts w:ascii="Century Gothic" w:hAnsi="Century Gothic" w:cs="Arial"/>
          <w:noProof/>
          <w:sz w:val="20"/>
          <w:szCs w:val="20"/>
        </w:rPr>
      </w:pPr>
      <w:r w:rsidRPr="002258FF">
        <w:rPr>
          <w:rFonts w:ascii="Century Gothic" w:hAnsi="Century Gothic" w:cs="Arial"/>
          <w:noProof/>
          <w:sz w:val="20"/>
          <w:szCs w:val="20"/>
        </w:rPr>
        <w:t>As the appointee, you will, under bro</w:t>
      </w:r>
      <w:r>
        <w:rPr>
          <w:rFonts w:ascii="Century Gothic" w:hAnsi="Century Gothic" w:cs="Arial"/>
          <w:noProof/>
          <w:sz w:val="20"/>
          <w:szCs w:val="20"/>
        </w:rPr>
        <w:t>a</w:t>
      </w:r>
      <w:r w:rsidRPr="002258FF">
        <w:rPr>
          <w:rFonts w:ascii="Century Gothic" w:hAnsi="Century Gothic" w:cs="Arial"/>
          <w:noProof/>
          <w:sz w:val="20"/>
          <w:szCs w:val="20"/>
        </w:rPr>
        <w:t xml:space="preserve">d direction, </w:t>
      </w:r>
      <w:r w:rsidR="008B2E66">
        <w:rPr>
          <w:rFonts w:ascii="Century Gothic" w:hAnsi="Century Gothic" w:cs="Arial"/>
          <w:noProof/>
          <w:sz w:val="20"/>
          <w:szCs w:val="20"/>
        </w:rPr>
        <w:t>provide st</w:t>
      </w:r>
      <w:r w:rsidR="0071198A">
        <w:rPr>
          <w:rFonts w:ascii="Century Gothic" w:hAnsi="Century Gothic" w:cs="Arial"/>
          <w:noProof/>
          <w:sz w:val="20"/>
          <w:szCs w:val="20"/>
        </w:rPr>
        <w:t>r</w:t>
      </w:r>
      <w:r w:rsidR="008B2E66">
        <w:rPr>
          <w:rFonts w:ascii="Century Gothic" w:hAnsi="Century Gothic" w:cs="Arial"/>
          <w:noProof/>
          <w:sz w:val="20"/>
          <w:szCs w:val="20"/>
        </w:rPr>
        <w:t xml:space="preserve">ategic </w:t>
      </w:r>
      <w:r w:rsidR="007C7F14">
        <w:rPr>
          <w:rFonts w:ascii="Century Gothic" w:hAnsi="Century Gothic" w:cs="Arial"/>
          <w:noProof/>
          <w:sz w:val="20"/>
          <w:szCs w:val="20"/>
        </w:rPr>
        <w:t>and</w:t>
      </w:r>
      <w:r w:rsidR="008B2E66">
        <w:rPr>
          <w:rFonts w:ascii="Century Gothic" w:hAnsi="Century Gothic" w:cs="Arial"/>
          <w:noProof/>
          <w:sz w:val="20"/>
          <w:szCs w:val="20"/>
        </w:rPr>
        <w:t xml:space="preserve"> operational leadership</w:t>
      </w:r>
      <w:r w:rsidR="00321486">
        <w:rPr>
          <w:rFonts w:ascii="Century Gothic" w:hAnsi="Century Gothic" w:cs="Arial"/>
          <w:noProof/>
          <w:sz w:val="20"/>
          <w:szCs w:val="20"/>
        </w:rPr>
        <w:t xml:space="preserve">, </w:t>
      </w:r>
      <w:r w:rsidR="001A3F17">
        <w:rPr>
          <w:rFonts w:ascii="Century Gothic" w:hAnsi="Century Gothic" w:cs="Arial"/>
          <w:noProof/>
          <w:sz w:val="20"/>
          <w:szCs w:val="20"/>
        </w:rPr>
        <w:t xml:space="preserve">and </w:t>
      </w:r>
      <w:r w:rsidR="001B34EA">
        <w:rPr>
          <w:rFonts w:ascii="Century Gothic" w:hAnsi="Century Gothic" w:cs="Arial"/>
          <w:noProof/>
          <w:sz w:val="20"/>
          <w:szCs w:val="20"/>
        </w:rPr>
        <w:t>manage</w:t>
      </w:r>
      <w:r w:rsidR="00321486">
        <w:rPr>
          <w:rFonts w:ascii="Century Gothic" w:hAnsi="Century Gothic" w:cs="Arial"/>
          <w:noProof/>
          <w:sz w:val="20"/>
          <w:szCs w:val="20"/>
        </w:rPr>
        <w:t xml:space="preserve"> </w:t>
      </w:r>
      <w:r w:rsidR="001B34EA">
        <w:rPr>
          <w:rFonts w:ascii="Century Gothic" w:hAnsi="Century Gothic" w:cs="Arial"/>
          <w:noProof/>
          <w:sz w:val="20"/>
          <w:szCs w:val="20"/>
        </w:rPr>
        <w:t xml:space="preserve">the </w:t>
      </w:r>
      <w:r w:rsidR="008D43E9">
        <w:rPr>
          <w:rFonts w:ascii="Century Gothic" w:hAnsi="Century Gothic" w:cs="Arial"/>
          <w:noProof/>
          <w:sz w:val="20"/>
          <w:szCs w:val="20"/>
        </w:rPr>
        <w:t>S</w:t>
      </w:r>
      <w:r w:rsidR="00321486">
        <w:rPr>
          <w:rFonts w:ascii="Century Gothic" w:hAnsi="Century Gothic" w:cs="Arial"/>
          <w:noProof/>
          <w:sz w:val="20"/>
          <w:szCs w:val="20"/>
        </w:rPr>
        <w:t xml:space="preserve">tudent </w:t>
      </w:r>
      <w:r w:rsidR="008D43E9">
        <w:rPr>
          <w:rFonts w:ascii="Century Gothic" w:hAnsi="Century Gothic" w:cs="Arial"/>
          <w:noProof/>
          <w:sz w:val="20"/>
          <w:szCs w:val="20"/>
        </w:rPr>
        <w:t>E</w:t>
      </w:r>
      <w:r w:rsidR="001B34EA">
        <w:rPr>
          <w:rFonts w:ascii="Century Gothic" w:hAnsi="Century Gothic" w:cs="Arial"/>
          <w:noProof/>
          <w:sz w:val="20"/>
          <w:szCs w:val="20"/>
        </w:rPr>
        <w:t xml:space="preserve">ngagement </w:t>
      </w:r>
      <w:r w:rsidR="008D43E9">
        <w:rPr>
          <w:rFonts w:ascii="Century Gothic" w:hAnsi="Century Gothic" w:cs="Arial"/>
          <w:noProof/>
          <w:sz w:val="20"/>
          <w:szCs w:val="20"/>
        </w:rPr>
        <w:t>and Grand Challenges team</w:t>
      </w:r>
      <w:r w:rsidR="00BB6D39">
        <w:rPr>
          <w:rFonts w:ascii="Century Gothic" w:hAnsi="Century Gothic" w:cs="Arial"/>
          <w:noProof/>
          <w:sz w:val="20"/>
          <w:szCs w:val="20"/>
        </w:rPr>
        <w:t>s</w:t>
      </w:r>
      <w:r w:rsidR="008D43E9">
        <w:rPr>
          <w:rFonts w:ascii="Century Gothic" w:hAnsi="Century Gothic" w:cs="Arial"/>
          <w:noProof/>
          <w:sz w:val="20"/>
          <w:szCs w:val="20"/>
        </w:rPr>
        <w:t>.</w:t>
      </w:r>
      <w:r w:rsidR="001B34EA">
        <w:rPr>
          <w:rFonts w:ascii="Century Gothic" w:hAnsi="Century Gothic" w:cs="Arial"/>
          <w:noProof/>
          <w:sz w:val="20"/>
          <w:szCs w:val="20"/>
        </w:rPr>
        <w:t xml:space="preserve"> </w:t>
      </w:r>
      <w:r w:rsidR="008D43E9">
        <w:rPr>
          <w:rFonts w:ascii="Century Gothic" w:hAnsi="Century Gothic" w:cs="Arial"/>
          <w:noProof/>
          <w:sz w:val="20"/>
          <w:szCs w:val="20"/>
        </w:rPr>
        <w:t xml:space="preserve">You will </w:t>
      </w:r>
      <w:r w:rsidR="001B34EA">
        <w:rPr>
          <w:rFonts w:ascii="Century Gothic" w:hAnsi="Century Gothic" w:cs="Arial"/>
          <w:noProof/>
          <w:sz w:val="20"/>
          <w:szCs w:val="20"/>
        </w:rPr>
        <w:t>support the College of School</w:t>
      </w:r>
      <w:r w:rsidR="008D43E9">
        <w:rPr>
          <w:rFonts w:ascii="Century Gothic" w:hAnsi="Century Gothic" w:cs="Arial"/>
          <w:noProof/>
          <w:sz w:val="20"/>
          <w:szCs w:val="20"/>
        </w:rPr>
        <w:t>s</w:t>
      </w:r>
      <w:r w:rsidR="001B34EA">
        <w:rPr>
          <w:rFonts w:ascii="Century Gothic" w:hAnsi="Century Gothic" w:cs="Arial"/>
          <w:noProof/>
          <w:sz w:val="20"/>
          <w:szCs w:val="20"/>
        </w:rPr>
        <w:t xml:space="preserve"> to provide </w:t>
      </w:r>
      <w:r w:rsidR="008D43E9">
        <w:rPr>
          <w:rFonts w:ascii="Century Gothic" w:hAnsi="Century Gothic" w:cs="Arial"/>
          <w:noProof/>
          <w:sz w:val="20"/>
          <w:szCs w:val="20"/>
        </w:rPr>
        <w:t xml:space="preserve">transition </w:t>
      </w:r>
      <w:r w:rsidR="001B34EA">
        <w:rPr>
          <w:rFonts w:ascii="Century Gothic" w:hAnsi="Century Gothic" w:cs="Arial"/>
          <w:noProof/>
          <w:sz w:val="20"/>
          <w:szCs w:val="20"/>
        </w:rPr>
        <w:t xml:space="preserve">and </w:t>
      </w:r>
      <w:r w:rsidR="000C542F">
        <w:rPr>
          <w:rFonts w:ascii="Century Gothic" w:hAnsi="Century Gothic" w:cs="Arial"/>
          <w:noProof/>
          <w:sz w:val="20"/>
          <w:szCs w:val="20"/>
        </w:rPr>
        <w:t>a</w:t>
      </w:r>
      <w:r w:rsidR="008D43E9">
        <w:rPr>
          <w:rFonts w:ascii="Century Gothic" w:hAnsi="Century Gothic" w:cs="Arial"/>
          <w:noProof/>
          <w:sz w:val="20"/>
          <w:szCs w:val="20"/>
        </w:rPr>
        <w:t>ca</w:t>
      </w:r>
      <w:r w:rsidR="000C542F">
        <w:rPr>
          <w:rFonts w:ascii="Century Gothic" w:hAnsi="Century Gothic" w:cs="Arial"/>
          <w:noProof/>
          <w:sz w:val="20"/>
          <w:szCs w:val="20"/>
        </w:rPr>
        <w:t>demic l</w:t>
      </w:r>
      <w:r w:rsidR="008D43E9">
        <w:rPr>
          <w:rFonts w:ascii="Century Gothic" w:hAnsi="Century Gothic" w:cs="Arial"/>
          <w:noProof/>
          <w:sz w:val="20"/>
          <w:szCs w:val="20"/>
        </w:rPr>
        <w:t>i</w:t>
      </w:r>
      <w:r w:rsidR="000C542F">
        <w:rPr>
          <w:rFonts w:ascii="Century Gothic" w:hAnsi="Century Gothic" w:cs="Arial"/>
          <w:noProof/>
          <w:sz w:val="20"/>
          <w:szCs w:val="20"/>
        </w:rPr>
        <w:t xml:space="preserve">aison relating to onboarding, </w:t>
      </w:r>
      <w:r w:rsidR="00622C3E">
        <w:rPr>
          <w:rFonts w:ascii="Century Gothic" w:hAnsi="Century Gothic" w:cs="Arial"/>
          <w:noProof/>
          <w:sz w:val="20"/>
          <w:szCs w:val="20"/>
        </w:rPr>
        <w:t xml:space="preserve">orientation </w:t>
      </w:r>
      <w:r w:rsidR="000C542F">
        <w:rPr>
          <w:rFonts w:ascii="Century Gothic" w:hAnsi="Century Gothic" w:cs="Arial"/>
          <w:noProof/>
          <w:sz w:val="20"/>
          <w:szCs w:val="20"/>
        </w:rPr>
        <w:t>and enrolment</w:t>
      </w:r>
      <w:r w:rsidR="007C7F14">
        <w:rPr>
          <w:rFonts w:ascii="Century Gothic" w:hAnsi="Century Gothic" w:cs="Arial"/>
          <w:noProof/>
          <w:sz w:val="20"/>
          <w:szCs w:val="20"/>
        </w:rPr>
        <w:t>.</w:t>
      </w:r>
    </w:p>
    <w:p w14:paraId="6950A183" w14:textId="0A590A65" w:rsidR="00F77E11" w:rsidRDefault="00267FAD" w:rsidP="00FD040D">
      <w:pPr>
        <w:spacing w:after="240" w:line="276" w:lineRule="auto"/>
        <w:jc w:val="both"/>
        <w:rPr>
          <w:rFonts w:ascii="Century Gothic" w:hAnsi="Century Gothic" w:cs="Arial"/>
          <w:noProof/>
          <w:sz w:val="20"/>
          <w:szCs w:val="20"/>
        </w:rPr>
      </w:pPr>
      <w:r>
        <w:rPr>
          <w:rFonts w:ascii="Century Gothic" w:hAnsi="Century Gothic" w:cs="Arial"/>
          <w:noProof/>
          <w:sz w:val="20"/>
          <w:szCs w:val="20"/>
        </w:rPr>
        <w:lastRenderedPageBreak/>
        <w:t>You will</w:t>
      </w:r>
      <w:r w:rsidR="003A7FF3">
        <w:rPr>
          <w:rFonts w:ascii="Century Gothic" w:hAnsi="Century Gothic" w:cs="Arial"/>
          <w:noProof/>
          <w:sz w:val="20"/>
          <w:szCs w:val="20"/>
        </w:rPr>
        <w:t xml:space="preserve"> </w:t>
      </w:r>
      <w:r w:rsidR="00C918B1">
        <w:rPr>
          <w:rFonts w:ascii="Century Gothic" w:hAnsi="Century Gothic" w:cs="Arial"/>
          <w:noProof/>
          <w:sz w:val="20"/>
          <w:szCs w:val="20"/>
        </w:rPr>
        <w:t xml:space="preserve">contribute to the </w:t>
      </w:r>
      <w:r w:rsidR="006E4717">
        <w:rPr>
          <w:rFonts w:ascii="Century Gothic" w:hAnsi="Century Gothic" w:cs="Arial"/>
          <w:noProof/>
          <w:sz w:val="20"/>
          <w:szCs w:val="20"/>
        </w:rPr>
        <w:t>University’s str</w:t>
      </w:r>
      <w:r>
        <w:rPr>
          <w:rFonts w:ascii="Century Gothic" w:hAnsi="Century Gothic" w:cs="Arial"/>
          <w:noProof/>
          <w:sz w:val="20"/>
          <w:szCs w:val="20"/>
        </w:rPr>
        <w:t>a</w:t>
      </w:r>
      <w:r w:rsidR="006E4717">
        <w:rPr>
          <w:rFonts w:ascii="Century Gothic" w:hAnsi="Century Gothic" w:cs="Arial"/>
          <w:noProof/>
          <w:sz w:val="20"/>
          <w:szCs w:val="20"/>
        </w:rPr>
        <w:t>t</w:t>
      </w:r>
      <w:r>
        <w:rPr>
          <w:rFonts w:ascii="Century Gothic" w:hAnsi="Century Gothic" w:cs="Arial"/>
          <w:noProof/>
          <w:sz w:val="20"/>
          <w:szCs w:val="20"/>
        </w:rPr>
        <w:t>e</w:t>
      </w:r>
      <w:r w:rsidR="006E4717">
        <w:rPr>
          <w:rFonts w:ascii="Century Gothic" w:hAnsi="Century Gothic" w:cs="Arial"/>
          <w:noProof/>
          <w:sz w:val="20"/>
          <w:szCs w:val="20"/>
        </w:rPr>
        <w:t>gic objectives through provision of professional advice</w:t>
      </w:r>
      <w:r w:rsidR="002D7BBA">
        <w:rPr>
          <w:rFonts w:ascii="Century Gothic" w:hAnsi="Century Gothic" w:cs="Arial"/>
          <w:noProof/>
          <w:sz w:val="20"/>
          <w:szCs w:val="20"/>
        </w:rPr>
        <w:t xml:space="preserve">, participation in decision making and </w:t>
      </w:r>
      <w:r w:rsidR="00EE1349">
        <w:rPr>
          <w:rFonts w:ascii="Century Gothic" w:hAnsi="Century Gothic" w:cs="Arial"/>
          <w:noProof/>
          <w:sz w:val="20"/>
          <w:szCs w:val="20"/>
        </w:rPr>
        <w:t>provid</w:t>
      </w:r>
      <w:r w:rsidR="00711EE4">
        <w:rPr>
          <w:rFonts w:ascii="Century Gothic" w:hAnsi="Century Gothic" w:cs="Arial"/>
          <w:noProof/>
          <w:sz w:val="20"/>
          <w:szCs w:val="20"/>
        </w:rPr>
        <w:t>ing</w:t>
      </w:r>
      <w:r w:rsidR="00EE1349">
        <w:rPr>
          <w:rFonts w:ascii="Century Gothic" w:hAnsi="Century Gothic" w:cs="Arial"/>
          <w:noProof/>
          <w:sz w:val="20"/>
          <w:szCs w:val="20"/>
        </w:rPr>
        <w:t xml:space="preserve"> leadership to </w:t>
      </w:r>
      <w:r w:rsidR="00711EE4">
        <w:rPr>
          <w:rFonts w:ascii="Century Gothic" w:hAnsi="Century Gothic" w:cs="Arial"/>
          <w:noProof/>
          <w:sz w:val="20"/>
          <w:szCs w:val="20"/>
        </w:rPr>
        <w:t xml:space="preserve">the </w:t>
      </w:r>
      <w:r w:rsidR="00EE1349">
        <w:rPr>
          <w:rFonts w:ascii="Century Gothic" w:hAnsi="Century Gothic" w:cs="Arial"/>
          <w:noProof/>
          <w:sz w:val="20"/>
          <w:szCs w:val="20"/>
        </w:rPr>
        <w:t xml:space="preserve">University community </w:t>
      </w:r>
      <w:r w:rsidR="00B87B3E">
        <w:rPr>
          <w:rFonts w:ascii="Century Gothic" w:hAnsi="Century Gothic" w:cs="Arial"/>
          <w:noProof/>
          <w:sz w:val="20"/>
          <w:szCs w:val="20"/>
        </w:rPr>
        <w:t>regarding the provision of</w:t>
      </w:r>
      <w:r w:rsidR="00FD319D">
        <w:rPr>
          <w:rFonts w:ascii="Century Gothic" w:hAnsi="Century Gothic" w:cs="Arial"/>
          <w:noProof/>
          <w:sz w:val="20"/>
          <w:szCs w:val="20"/>
        </w:rPr>
        <w:t xml:space="preserve"> quality onboarding services and subsequent impact on the stu</w:t>
      </w:r>
      <w:r w:rsidR="00307454">
        <w:rPr>
          <w:rFonts w:ascii="Century Gothic" w:hAnsi="Century Gothic" w:cs="Arial"/>
          <w:noProof/>
          <w:sz w:val="20"/>
          <w:szCs w:val="20"/>
        </w:rPr>
        <w:t>d</w:t>
      </w:r>
      <w:r w:rsidR="00FD319D">
        <w:rPr>
          <w:rFonts w:ascii="Century Gothic" w:hAnsi="Century Gothic" w:cs="Arial"/>
          <w:noProof/>
          <w:sz w:val="20"/>
          <w:szCs w:val="20"/>
        </w:rPr>
        <w:t>e</w:t>
      </w:r>
      <w:r w:rsidR="00307454">
        <w:rPr>
          <w:rFonts w:ascii="Century Gothic" w:hAnsi="Century Gothic" w:cs="Arial"/>
          <w:noProof/>
          <w:sz w:val="20"/>
          <w:szCs w:val="20"/>
        </w:rPr>
        <w:t>n</w:t>
      </w:r>
      <w:r w:rsidR="00FD319D">
        <w:rPr>
          <w:rFonts w:ascii="Century Gothic" w:hAnsi="Century Gothic" w:cs="Arial"/>
          <w:noProof/>
          <w:sz w:val="20"/>
          <w:szCs w:val="20"/>
        </w:rPr>
        <w:t>t experience</w:t>
      </w:r>
      <w:r w:rsidR="00307454">
        <w:rPr>
          <w:rFonts w:ascii="Century Gothic" w:hAnsi="Century Gothic" w:cs="Arial"/>
          <w:noProof/>
          <w:sz w:val="20"/>
          <w:szCs w:val="20"/>
        </w:rPr>
        <w:t>.</w:t>
      </w:r>
    </w:p>
    <w:p w14:paraId="2602C96D" w14:textId="6AF7B8C6" w:rsidR="009B0E24" w:rsidRPr="002258FF" w:rsidRDefault="009B0E24" w:rsidP="00FD040D">
      <w:pPr>
        <w:pBdr>
          <w:bottom w:val="single" w:sz="12" w:space="1" w:color="003087"/>
        </w:pBdr>
        <w:spacing w:beforeLines="40" w:before="96" w:afterLines="40" w:after="96"/>
        <w:rPr>
          <w:rFonts w:ascii="Century Gothic" w:hAnsi="Century Gothic" w:cs="Arial"/>
          <w:noProof/>
          <w:sz w:val="20"/>
          <w:szCs w:val="20"/>
        </w:rPr>
      </w:pPr>
      <w:r w:rsidRPr="002258FF">
        <w:rPr>
          <w:rFonts w:ascii="Century Gothic" w:hAnsi="Century Gothic" w:cs="Arial"/>
          <w:b/>
          <w:bCs/>
          <w:sz w:val="20"/>
          <w:szCs w:val="20"/>
        </w:rPr>
        <w:t>Your key responsibilities</w:t>
      </w:r>
    </w:p>
    <w:p w14:paraId="70F1D3B1" w14:textId="64B4112D" w:rsidR="008224E8" w:rsidRDefault="00BF2B58" w:rsidP="002977B2">
      <w:pPr>
        <w:spacing w:after="132"/>
        <w:jc w:val="both"/>
        <w:rPr>
          <w:rFonts w:ascii="Century Gothic" w:hAnsi="Century Gothic"/>
          <w:sz w:val="20"/>
          <w:szCs w:val="20"/>
        </w:rPr>
      </w:pPr>
      <w:r>
        <w:rPr>
          <w:rFonts w:ascii="Century Gothic" w:hAnsi="Century Gothic" w:cs="Arial"/>
          <w:sz w:val="20"/>
          <w:szCs w:val="20"/>
        </w:rPr>
        <w:t>Lead</w:t>
      </w:r>
      <w:r w:rsidR="00411366">
        <w:rPr>
          <w:rFonts w:ascii="Century Gothic" w:hAnsi="Century Gothic" w:cs="Arial"/>
          <w:sz w:val="20"/>
          <w:szCs w:val="20"/>
        </w:rPr>
        <w:t xml:space="preserve"> </w:t>
      </w:r>
      <w:r w:rsidR="00A1380A">
        <w:rPr>
          <w:rFonts w:ascii="Century Gothic" w:hAnsi="Century Gothic" w:cs="Arial"/>
          <w:sz w:val="20"/>
          <w:szCs w:val="20"/>
        </w:rPr>
        <w:t xml:space="preserve">and manage </w:t>
      </w:r>
      <w:r w:rsidR="002B7EAD">
        <w:rPr>
          <w:rFonts w:ascii="Century Gothic" w:hAnsi="Century Gothic" w:cs="Arial"/>
          <w:sz w:val="20"/>
          <w:szCs w:val="20"/>
        </w:rPr>
        <w:t xml:space="preserve">the </w:t>
      </w:r>
      <w:r w:rsidR="008650DE">
        <w:rPr>
          <w:rFonts w:ascii="Century Gothic" w:hAnsi="Century Gothic" w:cs="Arial"/>
          <w:sz w:val="20"/>
          <w:szCs w:val="20"/>
        </w:rPr>
        <w:t xml:space="preserve">Program </w:t>
      </w:r>
      <w:r w:rsidR="002B7EAD">
        <w:rPr>
          <w:rFonts w:ascii="Century Gothic" w:hAnsi="Century Gothic" w:cs="Arial"/>
          <w:sz w:val="20"/>
          <w:szCs w:val="20"/>
        </w:rPr>
        <w:t xml:space="preserve">Manager, </w:t>
      </w:r>
      <w:r w:rsidR="00411366">
        <w:rPr>
          <w:rFonts w:ascii="Century Gothic" w:hAnsi="Century Gothic" w:cs="Arial"/>
          <w:sz w:val="20"/>
          <w:szCs w:val="20"/>
        </w:rPr>
        <w:t xml:space="preserve">Grand Challenges and Team </w:t>
      </w:r>
      <w:r>
        <w:rPr>
          <w:rFonts w:ascii="Century Gothic" w:hAnsi="Century Gothic" w:cs="Arial"/>
          <w:sz w:val="20"/>
          <w:szCs w:val="20"/>
        </w:rPr>
        <w:t>L</w:t>
      </w:r>
      <w:r w:rsidR="00411366">
        <w:rPr>
          <w:rFonts w:ascii="Century Gothic" w:hAnsi="Century Gothic" w:cs="Arial"/>
          <w:sz w:val="20"/>
          <w:szCs w:val="20"/>
        </w:rPr>
        <w:t xml:space="preserve">ead, Student Engagement to </w:t>
      </w:r>
      <w:r w:rsidR="00072958">
        <w:rPr>
          <w:rFonts w:ascii="Century Gothic" w:hAnsi="Century Gothic" w:cs="Arial"/>
          <w:sz w:val="20"/>
          <w:szCs w:val="20"/>
        </w:rPr>
        <w:t xml:space="preserve">ensure </w:t>
      </w:r>
      <w:r w:rsidR="00DE489E">
        <w:rPr>
          <w:rFonts w:ascii="Century Gothic" w:hAnsi="Century Gothic" w:cs="Arial"/>
          <w:sz w:val="20"/>
          <w:szCs w:val="20"/>
        </w:rPr>
        <w:t xml:space="preserve">activities are </w:t>
      </w:r>
      <w:r w:rsidR="00411366">
        <w:rPr>
          <w:rFonts w:ascii="Century Gothic" w:hAnsi="Century Gothic" w:cs="Arial"/>
          <w:sz w:val="20"/>
          <w:szCs w:val="20"/>
        </w:rPr>
        <w:t>plan</w:t>
      </w:r>
      <w:r w:rsidR="00DE489E">
        <w:rPr>
          <w:rFonts w:ascii="Century Gothic" w:hAnsi="Century Gothic" w:cs="Arial"/>
          <w:sz w:val="20"/>
          <w:szCs w:val="20"/>
        </w:rPr>
        <w:t>ned</w:t>
      </w:r>
      <w:r w:rsidR="00072958">
        <w:rPr>
          <w:rFonts w:ascii="Century Gothic" w:hAnsi="Century Gothic" w:cs="Arial"/>
          <w:sz w:val="20"/>
          <w:szCs w:val="20"/>
        </w:rPr>
        <w:t>, implemented</w:t>
      </w:r>
      <w:r w:rsidR="00014095">
        <w:rPr>
          <w:rFonts w:ascii="Century Gothic" w:hAnsi="Century Gothic" w:cs="Arial"/>
          <w:sz w:val="20"/>
          <w:szCs w:val="20"/>
        </w:rPr>
        <w:t xml:space="preserve">, executed and evaluated in alignment with </w:t>
      </w:r>
      <w:r>
        <w:rPr>
          <w:rFonts w:ascii="Century Gothic" w:hAnsi="Century Gothic" w:cs="Arial"/>
          <w:sz w:val="20"/>
          <w:szCs w:val="20"/>
        </w:rPr>
        <w:t>identified objectives.</w:t>
      </w:r>
    </w:p>
    <w:p w14:paraId="5AB70A20" w14:textId="1DA18D8C" w:rsidR="004F0B43" w:rsidRDefault="00E835D6" w:rsidP="002977B2">
      <w:pPr>
        <w:spacing w:after="240"/>
        <w:jc w:val="both"/>
        <w:rPr>
          <w:rFonts w:ascii="Century Gothic" w:hAnsi="Century Gothic" w:cs="Arial"/>
          <w:noProof/>
          <w:sz w:val="20"/>
          <w:szCs w:val="20"/>
        </w:rPr>
      </w:pPr>
      <w:r>
        <w:rPr>
          <w:rFonts w:ascii="Century Gothic" w:hAnsi="Century Gothic" w:cs="Arial"/>
          <w:noProof/>
          <w:sz w:val="20"/>
          <w:szCs w:val="20"/>
        </w:rPr>
        <w:t xml:space="preserve">Lead </w:t>
      </w:r>
      <w:r w:rsidR="00A1380A">
        <w:rPr>
          <w:rFonts w:ascii="Century Gothic" w:hAnsi="Century Gothic" w:cs="Arial"/>
          <w:noProof/>
          <w:sz w:val="20"/>
          <w:szCs w:val="20"/>
        </w:rPr>
        <w:t xml:space="preserve">and manage </w:t>
      </w:r>
      <w:r>
        <w:rPr>
          <w:rFonts w:ascii="Century Gothic" w:hAnsi="Century Gothic" w:cs="Arial"/>
          <w:noProof/>
          <w:sz w:val="20"/>
          <w:szCs w:val="20"/>
        </w:rPr>
        <w:t>the Onboarding Coordinators</w:t>
      </w:r>
      <w:r w:rsidR="00002C61">
        <w:rPr>
          <w:rFonts w:ascii="Century Gothic" w:hAnsi="Century Gothic" w:cs="Arial"/>
          <w:noProof/>
          <w:sz w:val="20"/>
          <w:szCs w:val="20"/>
        </w:rPr>
        <w:t>,</w:t>
      </w:r>
      <w:r>
        <w:rPr>
          <w:rFonts w:ascii="Century Gothic" w:hAnsi="Century Gothic" w:cs="Arial"/>
          <w:noProof/>
          <w:sz w:val="20"/>
          <w:szCs w:val="20"/>
        </w:rPr>
        <w:t xml:space="preserve"> </w:t>
      </w:r>
      <w:r w:rsidR="0066349A">
        <w:rPr>
          <w:rFonts w:ascii="Century Gothic" w:hAnsi="Century Gothic" w:cs="Arial"/>
          <w:noProof/>
          <w:sz w:val="20"/>
          <w:szCs w:val="20"/>
        </w:rPr>
        <w:t xml:space="preserve">to </w:t>
      </w:r>
      <w:r w:rsidR="00002C61">
        <w:rPr>
          <w:rFonts w:ascii="Century Gothic" w:hAnsi="Century Gothic" w:cs="Arial"/>
          <w:noProof/>
          <w:sz w:val="20"/>
          <w:szCs w:val="20"/>
        </w:rPr>
        <w:t>e</w:t>
      </w:r>
      <w:r w:rsidR="002B7EAD">
        <w:rPr>
          <w:rFonts w:ascii="Century Gothic" w:hAnsi="Century Gothic" w:cs="Arial"/>
          <w:noProof/>
          <w:sz w:val="20"/>
          <w:szCs w:val="20"/>
        </w:rPr>
        <w:t>nsur</w:t>
      </w:r>
      <w:r w:rsidR="0066349A">
        <w:rPr>
          <w:rFonts w:ascii="Century Gothic" w:hAnsi="Century Gothic" w:cs="Arial"/>
          <w:noProof/>
          <w:sz w:val="20"/>
          <w:szCs w:val="20"/>
        </w:rPr>
        <w:t>e</w:t>
      </w:r>
      <w:r w:rsidR="002B7EAD">
        <w:rPr>
          <w:rFonts w:ascii="Century Gothic" w:hAnsi="Century Gothic" w:cs="Arial"/>
          <w:noProof/>
          <w:sz w:val="20"/>
          <w:szCs w:val="20"/>
        </w:rPr>
        <w:t xml:space="preserve"> the success </w:t>
      </w:r>
      <w:r w:rsidR="00592E9C">
        <w:rPr>
          <w:rFonts w:ascii="Century Gothic" w:hAnsi="Century Gothic" w:cs="Arial"/>
          <w:noProof/>
          <w:sz w:val="20"/>
          <w:szCs w:val="20"/>
        </w:rPr>
        <w:t xml:space="preserve">of </w:t>
      </w:r>
      <w:r w:rsidR="002332E4">
        <w:rPr>
          <w:rFonts w:ascii="Century Gothic" w:hAnsi="Century Gothic" w:cs="Arial"/>
          <w:noProof/>
          <w:sz w:val="20"/>
          <w:szCs w:val="20"/>
        </w:rPr>
        <w:t>all</w:t>
      </w:r>
      <w:r w:rsidR="00592E9C">
        <w:rPr>
          <w:rFonts w:ascii="Century Gothic" w:hAnsi="Century Gothic" w:cs="Arial"/>
          <w:noProof/>
          <w:sz w:val="20"/>
          <w:szCs w:val="20"/>
        </w:rPr>
        <w:t xml:space="preserve"> onboarding engagement events</w:t>
      </w:r>
      <w:r w:rsidR="00DE6FB0">
        <w:rPr>
          <w:rFonts w:ascii="Century Gothic" w:hAnsi="Century Gothic" w:cs="Arial"/>
          <w:noProof/>
          <w:sz w:val="20"/>
          <w:szCs w:val="20"/>
        </w:rPr>
        <w:t xml:space="preserve"> </w:t>
      </w:r>
      <w:r w:rsidR="00592E9C">
        <w:rPr>
          <w:rFonts w:ascii="Century Gothic" w:hAnsi="Century Gothic" w:cs="Arial"/>
          <w:noProof/>
          <w:sz w:val="20"/>
          <w:szCs w:val="20"/>
        </w:rPr>
        <w:t>and activities</w:t>
      </w:r>
      <w:r w:rsidR="00416440">
        <w:rPr>
          <w:rFonts w:ascii="Century Gothic" w:hAnsi="Century Gothic" w:cs="Arial"/>
          <w:noProof/>
          <w:sz w:val="20"/>
          <w:szCs w:val="20"/>
        </w:rPr>
        <w:t xml:space="preserve">, through partnership development with </w:t>
      </w:r>
      <w:r w:rsidR="0019493D">
        <w:rPr>
          <w:rFonts w:ascii="Century Gothic" w:hAnsi="Century Gothic" w:cs="Arial"/>
          <w:noProof/>
          <w:sz w:val="20"/>
          <w:szCs w:val="20"/>
        </w:rPr>
        <w:t>Heads of Schools</w:t>
      </w:r>
      <w:r w:rsidR="00DE6FB0">
        <w:rPr>
          <w:rFonts w:ascii="Century Gothic" w:hAnsi="Century Gothic" w:cs="Arial"/>
          <w:noProof/>
          <w:sz w:val="20"/>
          <w:szCs w:val="20"/>
        </w:rPr>
        <w:t xml:space="preserve">, </w:t>
      </w:r>
      <w:r w:rsidR="00416440">
        <w:rPr>
          <w:rFonts w:ascii="Century Gothic" w:hAnsi="Century Gothic" w:cs="Arial"/>
          <w:noProof/>
          <w:sz w:val="20"/>
          <w:szCs w:val="20"/>
        </w:rPr>
        <w:t>College of Schools</w:t>
      </w:r>
      <w:r w:rsidR="00DE6FB0">
        <w:rPr>
          <w:rFonts w:ascii="Century Gothic" w:hAnsi="Century Gothic" w:cs="Arial"/>
          <w:noProof/>
          <w:sz w:val="20"/>
          <w:szCs w:val="20"/>
        </w:rPr>
        <w:t xml:space="preserve"> and Student Life.</w:t>
      </w:r>
    </w:p>
    <w:p w14:paraId="0390688D" w14:textId="063A6F54" w:rsidR="00FE0C7E" w:rsidRPr="004F0B43" w:rsidRDefault="00A1380A" w:rsidP="002977B2">
      <w:pPr>
        <w:spacing w:after="240"/>
        <w:jc w:val="both"/>
        <w:rPr>
          <w:rFonts w:ascii="Century Gothic" w:hAnsi="Century Gothic" w:cs="Arial"/>
          <w:noProof/>
          <w:sz w:val="20"/>
          <w:szCs w:val="20"/>
        </w:rPr>
      </w:pPr>
      <w:r>
        <w:rPr>
          <w:rFonts w:ascii="Century Gothic" w:hAnsi="Century Gothic" w:cs="Arial"/>
          <w:noProof/>
          <w:sz w:val="20"/>
          <w:szCs w:val="20"/>
        </w:rPr>
        <w:t xml:space="preserve">Acquire </w:t>
      </w:r>
      <w:r w:rsidR="00FE0C7E">
        <w:rPr>
          <w:rFonts w:ascii="Century Gothic" w:hAnsi="Century Gothic" w:cs="Arial"/>
          <w:noProof/>
          <w:sz w:val="20"/>
          <w:szCs w:val="20"/>
        </w:rPr>
        <w:t>knowledge from across the University on the range of engag</w:t>
      </w:r>
      <w:r w:rsidR="006940F3">
        <w:rPr>
          <w:rFonts w:ascii="Century Gothic" w:hAnsi="Century Gothic" w:cs="Arial"/>
          <w:noProof/>
          <w:sz w:val="20"/>
          <w:szCs w:val="20"/>
        </w:rPr>
        <w:t>e</w:t>
      </w:r>
      <w:r w:rsidR="00FE0C7E">
        <w:rPr>
          <w:rFonts w:ascii="Century Gothic" w:hAnsi="Century Gothic" w:cs="Arial"/>
          <w:noProof/>
          <w:sz w:val="20"/>
          <w:szCs w:val="20"/>
        </w:rPr>
        <w:t>ment activities to ensure they are devloped within the team</w:t>
      </w:r>
      <w:r w:rsidR="006C3E0E">
        <w:rPr>
          <w:rFonts w:ascii="Century Gothic" w:hAnsi="Century Gothic" w:cs="Arial"/>
          <w:noProof/>
          <w:sz w:val="20"/>
          <w:szCs w:val="20"/>
        </w:rPr>
        <w:t xml:space="preserve"> and enhance, support or serve an</w:t>
      </w:r>
      <w:r w:rsidR="000B751C">
        <w:rPr>
          <w:rFonts w:ascii="Century Gothic" w:hAnsi="Century Gothic" w:cs="Arial"/>
          <w:noProof/>
          <w:sz w:val="20"/>
          <w:szCs w:val="20"/>
        </w:rPr>
        <w:t>y</w:t>
      </w:r>
      <w:r w:rsidR="006C3E0E">
        <w:rPr>
          <w:rFonts w:ascii="Century Gothic" w:hAnsi="Century Gothic" w:cs="Arial"/>
          <w:noProof/>
          <w:sz w:val="20"/>
          <w:szCs w:val="20"/>
        </w:rPr>
        <w:t xml:space="preserve"> un</w:t>
      </w:r>
      <w:r w:rsidR="000B751C">
        <w:rPr>
          <w:rFonts w:ascii="Century Gothic" w:hAnsi="Century Gothic" w:cs="Arial"/>
          <w:noProof/>
          <w:sz w:val="20"/>
          <w:szCs w:val="20"/>
        </w:rPr>
        <w:t>m</w:t>
      </w:r>
      <w:r w:rsidR="006C3E0E">
        <w:rPr>
          <w:rFonts w:ascii="Century Gothic" w:hAnsi="Century Gothic" w:cs="Arial"/>
          <w:noProof/>
          <w:sz w:val="20"/>
          <w:szCs w:val="20"/>
        </w:rPr>
        <w:t xml:space="preserve">et need within the </w:t>
      </w:r>
      <w:r>
        <w:rPr>
          <w:rFonts w:ascii="Century Gothic" w:hAnsi="Century Gothic" w:cs="Arial"/>
          <w:noProof/>
          <w:sz w:val="20"/>
          <w:szCs w:val="20"/>
        </w:rPr>
        <w:t xml:space="preserve">student </w:t>
      </w:r>
      <w:r w:rsidR="006C3E0E">
        <w:rPr>
          <w:rFonts w:ascii="Century Gothic" w:hAnsi="Century Gothic" w:cs="Arial"/>
          <w:noProof/>
          <w:sz w:val="20"/>
          <w:szCs w:val="20"/>
        </w:rPr>
        <w:t xml:space="preserve">engagement </w:t>
      </w:r>
      <w:r w:rsidR="00880E19">
        <w:rPr>
          <w:rFonts w:ascii="Century Gothic" w:hAnsi="Century Gothic" w:cs="Arial"/>
          <w:noProof/>
          <w:sz w:val="20"/>
          <w:szCs w:val="20"/>
        </w:rPr>
        <w:t>area of responsibility.</w:t>
      </w:r>
    </w:p>
    <w:p w14:paraId="1DBBC523" w14:textId="29E9BE60" w:rsidR="00616BBD" w:rsidRDefault="0066349A" w:rsidP="002977B2">
      <w:pPr>
        <w:spacing w:after="132"/>
        <w:jc w:val="both"/>
        <w:rPr>
          <w:rFonts w:ascii="Century Gothic" w:hAnsi="Century Gothic"/>
          <w:iCs/>
          <w:sz w:val="20"/>
          <w:szCs w:val="20"/>
        </w:rPr>
      </w:pPr>
      <w:r>
        <w:rPr>
          <w:rFonts w:ascii="Century Gothic" w:hAnsi="Century Gothic"/>
          <w:iCs/>
          <w:sz w:val="20"/>
          <w:szCs w:val="20"/>
        </w:rPr>
        <w:t>B</w:t>
      </w:r>
      <w:r w:rsidR="00616BBD">
        <w:rPr>
          <w:rFonts w:ascii="Century Gothic" w:hAnsi="Century Gothic"/>
          <w:iCs/>
          <w:sz w:val="20"/>
          <w:szCs w:val="20"/>
        </w:rPr>
        <w:t xml:space="preserve">uild strong </w:t>
      </w:r>
      <w:r w:rsidR="002666DD">
        <w:rPr>
          <w:rFonts w:ascii="Century Gothic" w:hAnsi="Century Gothic"/>
          <w:iCs/>
          <w:sz w:val="20"/>
          <w:szCs w:val="20"/>
        </w:rPr>
        <w:t xml:space="preserve">collaborative </w:t>
      </w:r>
      <w:r w:rsidR="00616BBD">
        <w:rPr>
          <w:rFonts w:ascii="Century Gothic" w:hAnsi="Century Gothic"/>
          <w:iCs/>
          <w:sz w:val="20"/>
          <w:szCs w:val="20"/>
        </w:rPr>
        <w:t xml:space="preserve">relationships </w:t>
      </w:r>
      <w:r w:rsidR="002666DD">
        <w:rPr>
          <w:rFonts w:ascii="Century Gothic" w:hAnsi="Century Gothic"/>
          <w:iCs/>
          <w:sz w:val="20"/>
          <w:szCs w:val="20"/>
        </w:rPr>
        <w:t>across the University with all stakeholders in the student engagement and Grand Challenges spaces, to ensure the seamless and comprehensive delivery of the student experience.</w:t>
      </w:r>
    </w:p>
    <w:p w14:paraId="10F78B4A" w14:textId="5DB0465E" w:rsidR="001A7402" w:rsidRDefault="001A7402" w:rsidP="002977B2">
      <w:pPr>
        <w:spacing w:after="132"/>
        <w:jc w:val="both"/>
        <w:rPr>
          <w:rFonts w:ascii="Century Gothic" w:hAnsi="Century Gothic"/>
          <w:iCs/>
          <w:sz w:val="20"/>
          <w:szCs w:val="20"/>
        </w:rPr>
      </w:pPr>
      <w:r>
        <w:rPr>
          <w:rFonts w:ascii="Century Gothic" w:hAnsi="Century Gothic"/>
          <w:iCs/>
          <w:sz w:val="20"/>
          <w:szCs w:val="20"/>
        </w:rPr>
        <w:t xml:space="preserve">Develop </w:t>
      </w:r>
      <w:r w:rsidR="00A1380A">
        <w:rPr>
          <w:rFonts w:ascii="Century Gothic" w:hAnsi="Century Gothic"/>
          <w:iCs/>
          <w:sz w:val="20"/>
          <w:szCs w:val="20"/>
        </w:rPr>
        <w:t xml:space="preserve">and implement </w:t>
      </w:r>
      <w:r w:rsidR="00FA5E74">
        <w:rPr>
          <w:rFonts w:ascii="Century Gothic" w:hAnsi="Century Gothic"/>
          <w:iCs/>
          <w:sz w:val="20"/>
          <w:szCs w:val="20"/>
        </w:rPr>
        <w:t>systems</w:t>
      </w:r>
      <w:r>
        <w:rPr>
          <w:rFonts w:ascii="Century Gothic" w:hAnsi="Century Gothic"/>
          <w:iCs/>
          <w:sz w:val="20"/>
          <w:szCs w:val="20"/>
        </w:rPr>
        <w:t xml:space="preserve"> or programs that measure the effective</w:t>
      </w:r>
      <w:r w:rsidR="00FA5E74">
        <w:rPr>
          <w:rFonts w:ascii="Century Gothic" w:hAnsi="Century Gothic"/>
          <w:iCs/>
          <w:sz w:val="20"/>
          <w:szCs w:val="20"/>
        </w:rPr>
        <w:t>ness of the engagement programs and initiatives delivered.</w:t>
      </w:r>
    </w:p>
    <w:p w14:paraId="5D48C823" w14:textId="090939FD" w:rsidR="00D17B7C" w:rsidRPr="00D17B7C" w:rsidRDefault="00D17B7C" w:rsidP="002977B2">
      <w:pPr>
        <w:spacing w:after="132"/>
        <w:jc w:val="both"/>
        <w:rPr>
          <w:rFonts w:ascii="Century Gothic" w:hAnsi="Century Gothic"/>
          <w:iCs/>
          <w:sz w:val="20"/>
          <w:szCs w:val="20"/>
        </w:rPr>
      </w:pPr>
      <w:r w:rsidRPr="00D17B7C">
        <w:rPr>
          <w:rStyle w:val="ui-provider"/>
          <w:rFonts w:ascii="Century Gothic" w:hAnsi="Century Gothic"/>
          <w:sz w:val="20"/>
          <w:szCs w:val="20"/>
        </w:rPr>
        <w:t xml:space="preserve">Apply thorough knowledge </w:t>
      </w:r>
      <w:r w:rsidR="00123F70" w:rsidRPr="00D17B7C">
        <w:rPr>
          <w:rStyle w:val="ui-provider"/>
          <w:rFonts w:ascii="Century Gothic" w:hAnsi="Century Gothic"/>
          <w:sz w:val="20"/>
          <w:szCs w:val="20"/>
        </w:rPr>
        <w:t xml:space="preserve">and expertise </w:t>
      </w:r>
      <w:r w:rsidRPr="00D17B7C">
        <w:rPr>
          <w:rStyle w:val="ui-provider"/>
          <w:rFonts w:ascii="Century Gothic" w:hAnsi="Century Gothic"/>
          <w:sz w:val="20"/>
          <w:szCs w:val="20"/>
        </w:rPr>
        <w:t>of University wide policies in order to deliver and report on effective outcomes (e.g. government legislation, guidelines and requirements).</w:t>
      </w:r>
    </w:p>
    <w:p w14:paraId="77F1B79B" w14:textId="27C1B82F" w:rsidR="008224E8" w:rsidRPr="008224E8" w:rsidRDefault="00267FAD" w:rsidP="002977B2">
      <w:pPr>
        <w:spacing w:after="132"/>
        <w:jc w:val="both"/>
        <w:rPr>
          <w:rFonts w:ascii="Century Gothic" w:hAnsi="Century Gothic"/>
          <w:iCs/>
          <w:sz w:val="20"/>
          <w:szCs w:val="20"/>
        </w:rPr>
      </w:pPr>
      <w:r>
        <w:rPr>
          <w:rFonts w:ascii="Century Gothic" w:hAnsi="Century Gothic"/>
          <w:iCs/>
          <w:sz w:val="20"/>
          <w:szCs w:val="20"/>
        </w:rPr>
        <w:t xml:space="preserve">Provide high level </w:t>
      </w:r>
      <w:r w:rsidR="00914281">
        <w:rPr>
          <w:rFonts w:ascii="Century Gothic" w:hAnsi="Century Gothic"/>
          <w:iCs/>
          <w:sz w:val="20"/>
          <w:szCs w:val="20"/>
        </w:rPr>
        <w:t xml:space="preserve">strategic </w:t>
      </w:r>
      <w:r>
        <w:rPr>
          <w:rFonts w:ascii="Century Gothic" w:hAnsi="Century Gothic"/>
          <w:iCs/>
          <w:sz w:val="20"/>
          <w:szCs w:val="20"/>
        </w:rPr>
        <w:t xml:space="preserve">advice and </w:t>
      </w:r>
      <w:r w:rsidR="00880E19">
        <w:rPr>
          <w:rFonts w:ascii="Century Gothic" w:hAnsi="Century Gothic"/>
          <w:iCs/>
          <w:sz w:val="20"/>
          <w:szCs w:val="20"/>
        </w:rPr>
        <w:t xml:space="preserve">support </w:t>
      </w:r>
      <w:r w:rsidR="00914281">
        <w:rPr>
          <w:rFonts w:ascii="Century Gothic" w:hAnsi="Century Gothic"/>
          <w:iCs/>
          <w:sz w:val="20"/>
          <w:szCs w:val="20"/>
        </w:rPr>
        <w:t xml:space="preserve">on student </w:t>
      </w:r>
      <w:r w:rsidR="00B163B5">
        <w:rPr>
          <w:rFonts w:ascii="Century Gothic" w:hAnsi="Century Gothic"/>
          <w:iCs/>
          <w:sz w:val="20"/>
          <w:szCs w:val="20"/>
        </w:rPr>
        <w:t>engagement</w:t>
      </w:r>
      <w:r w:rsidR="00914281">
        <w:rPr>
          <w:rFonts w:ascii="Century Gothic" w:hAnsi="Century Gothic"/>
          <w:iCs/>
          <w:sz w:val="20"/>
          <w:szCs w:val="20"/>
        </w:rPr>
        <w:t xml:space="preserve"> activities across the University.</w:t>
      </w:r>
    </w:p>
    <w:p w14:paraId="20FC90EC" w14:textId="0ACD98F3" w:rsidR="002203CC" w:rsidRPr="002258FF" w:rsidRDefault="004E5BF4" w:rsidP="002977B2">
      <w:pPr>
        <w:spacing w:after="120"/>
        <w:jc w:val="both"/>
        <w:rPr>
          <w:rFonts w:ascii="Century Gothic" w:hAnsi="Century Gothic" w:cs="Arial"/>
          <w:sz w:val="20"/>
          <w:szCs w:val="20"/>
        </w:rPr>
      </w:pPr>
      <w:r>
        <w:rPr>
          <w:rFonts w:ascii="Century Gothic" w:hAnsi="Century Gothic" w:cs="Arial"/>
          <w:sz w:val="20"/>
          <w:szCs w:val="20"/>
        </w:rPr>
        <w:t>Ensure</w:t>
      </w:r>
      <w:r w:rsidRPr="002258FF">
        <w:rPr>
          <w:rFonts w:ascii="Century Gothic" w:hAnsi="Century Gothic" w:cs="Arial"/>
          <w:sz w:val="20"/>
          <w:szCs w:val="20"/>
        </w:rPr>
        <w:t xml:space="preserve"> </w:t>
      </w:r>
      <w:r w:rsidR="002203CC" w:rsidRPr="002258FF">
        <w:rPr>
          <w:rFonts w:ascii="Century Gothic" w:hAnsi="Century Gothic" w:cs="Arial"/>
          <w:sz w:val="20"/>
          <w:szCs w:val="20"/>
        </w:rPr>
        <w:t xml:space="preserve">appropriate records </w:t>
      </w:r>
      <w:r>
        <w:rPr>
          <w:rFonts w:ascii="Century Gothic" w:hAnsi="Century Gothic" w:cs="Arial"/>
          <w:sz w:val="20"/>
          <w:szCs w:val="20"/>
        </w:rPr>
        <w:t xml:space="preserve">are maintained </w:t>
      </w:r>
      <w:r w:rsidR="002203CC" w:rsidRPr="002258FF">
        <w:rPr>
          <w:rFonts w:ascii="Century Gothic" w:hAnsi="Century Gothic" w:cs="Arial"/>
          <w:sz w:val="20"/>
          <w:szCs w:val="20"/>
        </w:rPr>
        <w:t>and prepare relevant reports as required by University policy, procedures and any relevant legislative frameworks</w:t>
      </w:r>
      <w:r w:rsidR="00C42C69">
        <w:rPr>
          <w:rFonts w:ascii="Century Gothic" w:hAnsi="Century Gothic" w:cs="Arial"/>
          <w:sz w:val="20"/>
          <w:szCs w:val="20"/>
        </w:rPr>
        <w:t>.</w:t>
      </w:r>
    </w:p>
    <w:p w14:paraId="145075BE" w14:textId="25C357A6" w:rsidR="002203CC" w:rsidRPr="002258FF" w:rsidRDefault="002203CC" w:rsidP="002977B2">
      <w:pPr>
        <w:spacing w:after="240"/>
        <w:jc w:val="both"/>
        <w:rPr>
          <w:rFonts w:ascii="Century Gothic" w:hAnsi="Century Gothic" w:cs="Arial"/>
          <w:sz w:val="20"/>
          <w:szCs w:val="20"/>
        </w:rPr>
      </w:pPr>
      <w:r w:rsidRPr="002258FF">
        <w:rPr>
          <w:rFonts w:ascii="Century Gothic" w:hAnsi="Century Gothic" w:cs="Arial"/>
          <w:sz w:val="20"/>
          <w:szCs w:val="20"/>
        </w:rPr>
        <w:t>Contribute to the development of Student Life resources</w:t>
      </w:r>
      <w:r w:rsidR="00C42C69">
        <w:rPr>
          <w:rFonts w:ascii="Century Gothic" w:hAnsi="Century Gothic" w:cs="Arial"/>
          <w:sz w:val="20"/>
          <w:szCs w:val="20"/>
        </w:rPr>
        <w:t>.</w:t>
      </w:r>
      <w:r w:rsidRPr="002258FF">
        <w:rPr>
          <w:rFonts w:ascii="Century Gothic" w:hAnsi="Century Gothic" w:cs="Arial"/>
          <w:sz w:val="20"/>
          <w:szCs w:val="20"/>
        </w:rPr>
        <w:fldChar w:fldCharType="begin"/>
      </w:r>
      <w:r w:rsidRPr="002258FF">
        <w:rPr>
          <w:rFonts w:ascii="Century Gothic" w:hAnsi="Century Gothic" w:cs="Arial"/>
          <w:sz w:val="20"/>
          <w:szCs w:val="20"/>
        </w:rPr>
        <w:instrText xml:space="preserve"> MERGEFIELD Key_Result_Areas </w:instrText>
      </w:r>
      <w:r w:rsidRPr="002258FF">
        <w:rPr>
          <w:rFonts w:ascii="Century Gothic" w:hAnsi="Century Gothic" w:cs="Arial"/>
          <w:sz w:val="20"/>
          <w:szCs w:val="20"/>
        </w:rPr>
        <w:fldChar w:fldCharType="separate"/>
      </w:r>
    </w:p>
    <w:p w14:paraId="722F1329" w14:textId="52064568" w:rsidR="009B0E24" w:rsidRPr="001649EF" w:rsidRDefault="002203CC" w:rsidP="002977B2">
      <w:pPr>
        <w:spacing w:after="240"/>
        <w:jc w:val="both"/>
        <w:rPr>
          <w:rFonts w:ascii="Century Gothic" w:hAnsi="Century Gothic" w:cs="Arial"/>
          <w:noProof/>
          <w:sz w:val="20"/>
          <w:szCs w:val="20"/>
        </w:rPr>
      </w:pPr>
      <w:r w:rsidRPr="002258FF">
        <w:rPr>
          <w:rFonts w:ascii="Century Gothic" w:hAnsi="Century Gothic" w:cs="Arial"/>
          <w:noProof/>
          <w:sz w:val="20"/>
          <w:szCs w:val="20"/>
        </w:rPr>
        <w:t xml:space="preserve">Other duties </w:t>
      </w:r>
      <w:r w:rsidRPr="002258FF">
        <w:rPr>
          <w:rFonts w:ascii="Century Gothic" w:hAnsi="Century Gothic" w:cs="Arial"/>
          <w:sz w:val="20"/>
          <w:szCs w:val="20"/>
        </w:rPr>
        <w:fldChar w:fldCharType="end"/>
      </w:r>
      <w:r w:rsidRPr="002258FF">
        <w:rPr>
          <w:rFonts w:ascii="Century Gothic" w:hAnsi="Century Gothic" w:cs="Arial"/>
          <w:sz w:val="20"/>
          <w:szCs w:val="20"/>
        </w:rPr>
        <w:t xml:space="preserve"> as directed</w:t>
      </w:r>
      <w:r w:rsidR="00C42C69">
        <w:rPr>
          <w:rFonts w:ascii="Century Gothic" w:hAnsi="Century Gothic" w:cs="Arial"/>
          <w:sz w:val="20"/>
          <w:szCs w:val="20"/>
        </w:rPr>
        <w:t>.</w:t>
      </w:r>
    </w:p>
    <w:p w14:paraId="643BA037" w14:textId="29B3F577" w:rsidR="009B0E24" w:rsidRPr="002258FF" w:rsidRDefault="009B0E24" w:rsidP="00AF19FD">
      <w:pPr>
        <w:pBdr>
          <w:bottom w:val="single" w:sz="12" w:space="1" w:color="003087"/>
        </w:pBdr>
        <w:spacing w:beforeLines="40" w:before="96" w:afterLines="40" w:after="96"/>
        <w:rPr>
          <w:rFonts w:ascii="Century Gothic" w:hAnsi="Century Gothic" w:cs="Arial"/>
          <w:b/>
          <w:bCs/>
          <w:sz w:val="20"/>
          <w:szCs w:val="20"/>
        </w:rPr>
      </w:pPr>
      <w:r w:rsidRPr="002258FF">
        <w:rPr>
          <w:rFonts w:ascii="Century Gothic" w:hAnsi="Century Gothic" w:cs="Arial"/>
          <w:b/>
          <w:bCs/>
          <w:sz w:val="20"/>
          <w:szCs w:val="20"/>
        </w:rPr>
        <w:t>Your specific work capabilities (selection criteria)</w:t>
      </w:r>
    </w:p>
    <w:p w14:paraId="616BF8D8" w14:textId="7BD5D38C" w:rsidR="004D6984" w:rsidRDefault="004D6984" w:rsidP="0013450F">
      <w:pPr>
        <w:spacing w:after="120" w:line="238" w:lineRule="auto"/>
        <w:jc w:val="both"/>
        <w:rPr>
          <w:rFonts w:ascii="Century Gothic" w:hAnsi="Century Gothic" w:cs="Arial"/>
          <w:sz w:val="20"/>
          <w:szCs w:val="20"/>
        </w:rPr>
      </w:pPr>
      <w:r w:rsidRPr="002258FF">
        <w:rPr>
          <w:rFonts w:ascii="Century Gothic" w:hAnsi="Century Gothic" w:cs="Arial"/>
          <w:sz w:val="20"/>
          <w:szCs w:val="20"/>
        </w:rPr>
        <w:t xml:space="preserve">Relevant </w:t>
      </w:r>
      <w:r w:rsidR="00AD4CC8">
        <w:rPr>
          <w:rFonts w:ascii="Century Gothic" w:hAnsi="Century Gothic" w:cs="Arial"/>
          <w:sz w:val="20"/>
          <w:szCs w:val="20"/>
        </w:rPr>
        <w:t>tertiary</w:t>
      </w:r>
      <w:r w:rsidRPr="002258FF">
        <w:rPr>
          <w:rFonts w:ascii="Century Gothic" w:hAnsi="Century Gothic" w:cs="Arial"/>
          <w:sz w:val="20"/>
          <w:szCs w:val="20"/>
        </w:rPr>
        <w:t xml:space="preserve"> qualification or demonstrated equivalent competency</w:t>
      </w:r>
      <w:r w:rsidR="00447A3B">
        <w:rPr>
          <w:rFonts w:ascii="Century Gothic" w:hAnsi="Century Gothic" w:cs="Arial"/>
          <w:sz w:val="20"/>
          <w:szCs w:val="20"/>
        </w:rPr>
        <w:t>.</w:t>
      </w:r>
    </w:p>
    <w:p w14:paraId="0C4E3F9B" w14:textId="2190B47D" w:rsidR="00F45426" w:rsidRDefault="004E5BF4" w:rsidP="0013450F">
      <w:pPr>
        <w:spacing w:after="120" w:line="238" w:lineRule="auto"/>
        <w:jc w:val="both"/>
        <w:rPr>
          <w:rFonts w:ascii="Century Gothic" w:hAnsi="Century Gothic"/>
          <w:iCs/>
          <w:sz w:val="20"/>
          <w:szCs w:val="20"/>
        </w:rPr>
      </w:pPr>
      <w:r>
        <w:rPr>
          <w:rFonts w:ascii="Century Gothic" w:hAnsi="Century Gothic"/>
          <w:iCs/>
          <w:sz w:val="20"/>
          <w:szCs w:val="20"/>
        </w:rPr>
        <w:t>D</w:t>
      </w:r>
      <w:r w:rsidR="002647D4">
        <w:rPr>
          <w:rFonts w:ascii="Century Gothic" w:hAnsi="Century Gothic"/>
          <w:iCs/>
          <w:sz w:val="20"/>
          <w:szCs w:val="20"/>
        </w:rPr>
        <w:t xml:space="preserve">emonstrated ability to </w:t>
      </w:r>
      <w:r>
        <w:rPr>
          <w:rFonts w:ascii="Century Gothic" w:hAnsi="Century Gothic"/>
          <w:iCs/>
          <w:sz w:val="20"/>
          <w:szCs w:val="20"/>
        </w:rPr>
        <w:t xml:space="preserve">lead </w:t>
      </w:r>
      <w:r w:rsidR="002647D4">
        <w:rPr>
          <w:rFonts w:ascii="Century Gothic" w:hAnsi="Century Gothic"/>
          <w:iCs/>
          <w:sz w:val="20"/>
          <w:szCs w:val="20"/>
        </w:rPr>
        <w:t xml:space="preserve">and manage effective </w:t>
      </w:r>
      <w:r w:rsidR="00F45426">
        <w:rPr>
          <w:rFonts w:ascii="Century Gothic" w:hAnsi="Century Gothic"/>
          <w:iCs/>
          <w:sz w:val="20"/>
          <w:szCs w:val="20"/>
        </w:rPr>
        <w:t>high</w:t>
      </w:r>
      <w:r w:rsidR="00032795">
        <w:rPr>
          <w:rFonts w:ascii="Century Gothic" w:hAnsi="Century Gothic"/>
          <w:iCs/>
          <w:sz w:val="20"/>
          <w:szCs w:val="20"/>
        </w:rPr>
        <w:t>-</w:t>
      </w:r>
      <w:r w:rsidR="00F45426">
        <w:rPr>
          <w:rFonts w:ascii="Century Gothic" w:hAnsi="Century Gothic"/>
          <w:iCs/>
          <w:sz w:val="20"/>
          <w:szCs w:val="20"/>
        </w:rPr>
        <w:t>performance</w:t>
      </w:r>
      <w:r w:rsidR="002647D4">
        <w:rPr>
          <w:rFonts w:ascii="Century Gothic" w:hAnsi="Century Gothic"/>
          <w:iCs/>
          <w:sz w:val="20"/>
          <w:szCs w:val="20"/>
        </w:rPr>
        <w:t xml:space="preserve"> teams</w:t>
      </w:r>
      <w:r w:rsidR="00D757EB">
        <w:rPr>
          <w:rFonts w:ascii="Century Gothic" w:hAnsi="Century Gothic"/>
          <w:iCs/>
          <w:sz w:val="20"/>
          <w:szCs w:val="20"/>
        </w:rPr>
        <w:t>, and</w:t>
      </w:r>
      <w:r w:rsidR="002647D4">
        <w:rPr>
          <w:rFonts w:ascii="Century Gothic" w:hAnsi="Century Gothic"/>
          <w:iCs/>
          <w:sz w:val="20"/>
          <w:szCs w:val="20"/>
        </w:rPr>
        <w:t xml:space="preserve"> to foster a positive team dynamic and service </w:t>
      </w:r>
      <w:r w:rsidR="00F45426">
        <w:rPr>
          <w:rFonts w:ascii="Century Gothic" w:hAnsi="Century Gothic"/>
          <w:iCs/>
          <w:sz w:val="20"/>
          <w:szCs w:val="20"/>
        </w:rPr>
        <w:t>focused culture.</w:t>
      </w:r>
    </w:p>
    <w:p w14:paraId="3B5B6090" w14:textId="0C08D108" w:rsidR="00F45426" w:rsidRDefault="004E5BF4" w:rsidP="0013450F">
      <w:pPr>
        <w:spacing w:after="120" w:line="238" w:lineRule="auto"/>
        <w:jc w:val="both"/>
        <w:rPr>
          <w:rFonts w:ascii="Century Gothic" w:hAnsi="Century Gothic"/>
          <w:iCs/>
          <w:sz w:val="20"/>
          <w:szCs w:val="20"/>
        </w:rPr>
      </w:pPr>
      <w:r>
        <w:rPr>
          <w:rFonts w:ascii="Century Gothic" w:hAnsi="Century Gothic"/>
          <w:iCs/>
          <w:sz w:val="20"/>
          <w:szCs w:val="20"/>
        </w:rPr>
        <w:t xml:space="preserve">Substantial </w:t>
      </w:r>
      <w:r w:rsidR="00230F47">
        <w:rPr>
          <w:rFonts w:ascii="Century Gothic" w:hAnsi="Century Gothic"/>
          <w:iCs/>
          <w:sz w:val="20"/>
          <w:szCs w:val="20"/>
        </w:rPr>
        <w:t>experience</w:t>
      </w:r>
      <w:r w:rsidR="008075DB">
        <w:rPr>
          <w:rFonts w:ascii="Century Gothic" w:hAnsi="Century Gothic"/>
          <w:iCs/>
          <w:sz w:val="20"/>
          <w:szCs w:val="20"/>
        </w:rPr>
        <w:t>, preferably in student engagement,</w:t>
      </w:r>
      <w:r w:rsidR="00230F47">
        <w:rPr>
          <w:rFonts w:ascii="Century Gothic" w:hAnsi="Century Gothic"/>
          <w:iCs/>
          <w:sz w:val="20"/>
          <w:szCs w:val="20"/>
        </w:rPr>
        <w:t xml:space="preserve"> </w:t>
      </w:r>
      <w:r w:rsidR="00442320">
        <w:rPr>
          <w:rFonts w:ascii="Century Gothic" w:hAnsi="Century Gothic"/>
          <w:iCs/>
          <w:sz w:val="20"/>
          <w:szCs w:val="20"/>
        </w:rPr>
        <w:t>in the development and review of operational plans and organisational wide policy and procedures that benchmark against sector best practice</w:t>
      </w:r>
      <w:r w:rsidR="00FB1E94">
        <w:rPr>
          <w:rFonts w:ascii="Century Gothic" w:hAnsi="Century Gothic"/>
          <w:iCs/>
          <w:sz w:val="20"/>
          <w:szCs w:val="20"/>
        </w:rPr>
        <w:t xml:space="preserve"> </w:t>
      </w:r>
      <w:r w:rsidR="00230F47">
        <w:rPr>
          <w:rFonts w:ascii="Century Gothic" w:hAnsi="Century Gothic"/>
          <w:iCs/>
          <w:sz w:val="20"/>
          <w:szCs w:val="20"/>
        </w:rPr>
        <w:t>and deliver measurable results.</w:t>
      </w:r>
    </w:p>
    <w:p w14:paraId="4C41036F" w14:textId="21DB0063" w:rsidR="00A47495" w:rsidRDefault="004E5BF4" w:rsidP="0013450F">
      <w:pPr>
        <w:spacing w:after="120" w:line="238" w:lineRule="auto"/>
        <w:jc w:val="both"/>
        <w:rPr>
          <w:rFonts w:ascii="Century Gothic" w:hAnsi="Century Gothic"/>
          <w:iCs/>
          <w:sz w:val="20"/>
          <w:szCs w:val="20"/>
        </w:rPr>
      </w:pPr>
      <w:r>
        <w:rPr>
          <w:rFonts w:ascii="Century Gothic" w:hAnsi="Century Gothic"/>
          <w:iCs/>
          <w:sz w:val="20"/>
          <w:szCs w:val="20"/>
        </w:rPr>
        <w:t xml:space="preserve">Substantial </w:t>
      </w:r>
      <w:r w:rsidR="00407254">
        <w:rPr>
          <w:rFonts w:ascii="Century Gothic" w:hAnsi="Century Gothic"/>
          <w:iCs/>
          <w:sz w:val="20"/>
          <w:szCs w:val="20"/>
        </w:rPr>
        <w:t xml:space="preserve">experience </w:t>
      </w:r>
      <w:r w:rsidR="00A47495">
        <w:rPr>
          <w:rFonts w:ascii="Century Gothic" w:hAnsi="Century Gothic"/>
          <w:iCs/>
          <w:sz w:val="20"/>
          <w:szCs w:val="20"/>
        </w:rPr>
        <w:t>in building a student</w:t>
      </w:r>
      <w:r w:rsidR="00AF2442">
        <w:rPr>
          <w:rFonts w:ascii="Century Gothic" w:hAnsi="Century Gothic"/>
          <w:iCs/>
          <w:sz w:val="20"/>
          <w:szCs w:val="20"/>
        </w:rPr>
        <w:t>-</w:t>
      </w:r>
      <w:r w:rsidR="00407254">
        <w:rPr>
          <w:rFonts w:ascii="Century Gothic" w:hAnsi="Century Gothic"/>
          <w:iCs/>
          <w:sz w:val="20"/>
          <w:szCs w:val="20"/>
        </w:rPr>
        <w:t>c</w:t>
      </w:r>
      <w:r w:rsidR="00A47495">
        <w:rPr>
          <w:rFonts w:ascii="Century Gothic" w:hAnsi="Century Gothic"/>
          <w:iCs/>
          <w:sz w:val="20"/>
          <w:szCs w:val="20"/>
        </w:rPr>
        <w:t xml:space="preserve">entred focus and culture </w:t>
      </w:r>
      <w:r w:rsidR="00CC370B">
        <w:rPr>
          <w:rFonts w:ascii="Century Gothic" w:hAnsi="Century Gothic"/>
          <w:iCs/>
          <w:sz w:val="20"/>
          <w:szCs w:val="20"/>
        </w:rPr>
        <w:t>that delivers consistency of approach</w:t>
      </w:r>
      <w:r w:rsidR="001774E3">
        <w:rPr>
          <w:rFonts w:ascii="Century Gothic" w:hAnsi="Century Gothic"/>
          <w:iCs/>
          <w:sz w:val="20"/>
          <w:szCs w:val="20"/>
        </w:rPr>
        <w:t xml:space="preserve"> and </w:t>
      </w:r>
      <w:r w:rsidR="00CC370B">
        <w:rPr>
          <w:rFonts w:ascii="Century Gothic" w:hAnsi="Century Gothic"/>
          <w:iCs/>
          <w:sz w:val="20"/>
          <w:szCs w:val="20"/>
        </w:rPr>
        <w:t>procedure</w:t>
      </w:r>
      <w:r w:rsidR="001774E3">
        <w:rPr>
          <w:rFonts w:ascii="Century Gothic" w:hAnsi="Century Gothic"/>
          <w:iCs/>
          <w:sz w:val="20"/>
          <w:szCs w:val="20"/>
        </w:rPr>
        <w:t>s</w:t>
      </w:r>
      <w:r w:rsidR="00CC370B">
        <w:rPr>
          <w:rFonts w:ascii="Century Gothic" w:hAnsi="Century Gothic"/>
          <w:iCs/>
          <w:sz w:val="20"/>
          <w:szCs w:val="20"/>
        </w:rPr>
        <w:t xml:space="preserve"> across a large organisation.</w:t>
      </w:r>
    </w:p>
    <w:p w14:paraId="6EA4B8C0" w14:textId="0BA3D7DC" w:rsidR="00A47495" w:rsidRDefault="00407254" w:rsidP="0013450F">
      <w:pPr>
        <w:spacing w:after="120" w:line="238" w:lineRule="auto"/>
        <w:jc w:val="both"/>
        <w:rPr>
          <w:rFonts w:ascii="Century Gothic" w:hAnsi="Century Gothic"/>
          <w:iCs/>
          <w:sz w:val="20"/>
          <w:szCs w:val="20"/>
        </w:rPr>
      </w:pPr>
      <w:r>
        <w:rPr>
          <w:rFonts w:ascii="Century Gothic" w:hAnsi="Century Gothic"/>
          <w:iCs/>
          <w:sz w:val="20"/>
          <w:szCs w:val="20"/>
        </w:rPr>
        <w:t>Demonstrated</w:t>
      </w:r>
      <w:r w:rsidR="00CC370B">
        <w:rPr>
          <w:rFonts w:ascii="Century Gothic" w:hAnsi="Century Gothic"/>
          <w:iCs/>
          <w:sz w:val="20"/>
          <w:szCs w:val="20"/>
        </w:rPr>
        <w:t xml:space="preserve"> </w:t>
      </w:r>
      <w:r>
        <w:rPr>
          <w:rFonts w:ascii="Century Gothic" w:hAnsi="Century Gothic"/>
          <w:iCs/>
          <w:sz w:val="20"/>
          <w:szCs w:val="20"/>
        </w:rPr>
        <w:t>ability</w:t>
      </w:r>
      <w:r w:rsidR="00CC370B">
        <w:rPr>
          <w:rFonts w:ascii="Century Gothic" w:hAnsi="Century Gothic"/>
          <w:iCs/>
          <w:sz w:val="20"/>
          <w:szCs w:val="20"/>
        </w:rPr>
        <w:t xml:space="preserve"> to manage competing priorities, including the </w:t>
      </w:r>
      <w:r>
        <w:rPr>
          <w:rFonts w:ascii="Century Gothic" w:hAnsi="Century Gothic"/>
          <w:iCs/>
          <w:sz w:val="20"/>
          <w:szCs w:val="20"/>
        </w:rPr>
        <w:t>ability</w:t>
      </w:r>
      <w:r w:rsidR="00CC370B">
        <w:rPr>
          <w:rFonts w:ascii="Century Gothic" w:hAnsi="Century Gothic"/>
          <w:iCs/>
          <w:sz w:val="20"/>
          <w:szCs w:val="20"/>
        </w:rPr>
        <w:t xml:space="preserve"> to lead a team to ensure consistency of approach</w:t>
      </w:r>
      <w:r>
        <w:rPr>
          <w:rFonts w:ascii="Century Gothic" w:hAnsi="Century Gothic"/>
          <w:iCs/>
          <w:sz w:val="20"/>
          <w:szCs w:val="20"/>
        </w:rPr>
        <w:t xml:space="preserve"> </w:t>
      </w:r>
      <w:r w:rsidR="001979C4">
        <w:rPr>
          <w:rFonts w:ascii="Century Gothic" w:hAnsi="Century Gothic"/>
          <w:iCs/>
          <w:sz w:val="20"/>
          <w:szCs w:val="20"/>
        </w:rPr>
        <w:t xml:space="preserve">for </w:t>
      </w:r>
      <w:r>
        <w:rPr>
          <w:rFonts w:ascii="Century Gothic" w:hAnsi="Century Gothic"/>
          <w:iCs/>
          <w:sz w:val="20"/>
          <w:szCs w:val="20"/>
        </w:rPr>
        <w:t>various stakeholders’ needs and priorities and to utilise communication skills to influence at a senior level.</w:t>
      </w:r>
    </w:p>
    <w:p w14:paraId="177E15E9" w14:textId="47075745" w:rsidR="008A0CE3" w:rsidRPr="00DF108F" w:rsidRDefault="008A0CE3" w:rsidP="0013450F">
      <w:pPr>
        <w:spacing w:after="120" w:line="238" w:lineRule="auto"/>
        <w:jc w:val="both"/>
      </w:pPr>
      <w:r w:rsidRPr="1A15B4B3">
        <w:rPr>
          <w:rFonts w:ascii="Century Gothic" w:hAnsi="Century Gothic" w:cs="Arial"/>
          <w:sz w:val="20"/>
          <w:szCs w:val="20"/>
        </w:rPr>
        <w:t>High level analytical and problem-solving skills with proven sound judgement, and an ability to develop innovative solutions and maintain a process of continuous improvement</w:t>
      </w:r>
      <w:r w:rsidR="00E46F90">
        <w:rPr>
          <w:rFonts w:ascii="Century Gothic" w:hAnsi="Century Gothic" w:cs="Arial"/>
          <w:sz w:val="20"/>
          <w:szCs w:val="20"/>
        </w:rPr>
        <w:t>.</w:t>
      </w:r>
    </w:p>
    <w:p w14:paraId="726DFB1E" w14:textId="09F6C027" w:rsidR="00FD7E38" w:rsidRPr="0038501F" w:rsidRDefault="0038501F" w:rsidP="0013450F">
      <w:pPr>
        <w:spacing w:after="120" w:line="238" w:lineRule="auto"/>
        <w:jc w:val="both"/>
        <w:rPr>
          <w:rFonts w:ascii="Century Gothic" w:hAnsi="Century Gothic" w:cs="Arial"/>
          <w:iCs/>
          <w:sz w:val="20"/>
          <w:szCs w:val="20"/>
        </w:rPr>
      </w:pPr>
      <w:r w:rsidRPr="0038501F">
        <w:rPr>
          <w:rFonts w:ascii="Century Gothic" w:hAnsi="Century Gothic"/>
          <w:iCs/>
          <w:sz w:val="20"/>
          <w:szCs w:val="20"/>
        </w:rPr>
        <w:lastRenderedPageBreak/>
        <w:t xml:space="preserve">Proven ability to develop, deliver and evaluate effective </w:t>
      </w:r>
      <w:r w:rsidR="00E701A9">
        <w:rPr>
          <w:rFonts w:ascii="Century Gothic" w:hAnsi="Century Gothic"/>
          <w:iCs/>
          <w:sz w:val="20"/>
          <w:szCs w:val="20"/>
        </w:rPr>
        <w:t xml:space="preserve">onboarding </w:t>
      </w:r>
      <w:r w:rsidRPr="0038501F">
        <w:rPr>
          <w:rFonts w:ascii="Century Gothic" w:hAnsi="Century Gothic"/>
          <w:iCs/>
          <w:sz w:val="20"/>
          <w:szCs w:val="20"/>
        </w:rPr>
        <w:t xml:space="preserve">programs and training that focus on </w:t>
      </w:r>
      <w:r w:rsidR="003142EF">
        <w:rPr>
          <w:rFonts w:ascii="Century Gothic" w:hAnsi="Century Gothic"/>
          <w:iCs/>
          <w:sz w:val="20"/>
          <w:szCs w:val="20"/>
        </w:rPr>
        <w:t>transition pedagogy and student wellbeing</w:t>
      </w:r>
      <w:r w:rsidR="001C74A5">
        <w:rPr>
          <w:rFonts w:ascii="Century Gothic" w:hAnsi="Century Gothic"/>
          <w:iCs/>
          <w:sz w:val="20"/>
          <w:szCs w:val="20"/>
        </w:rPr>
        <w:t>.</w:t>
      </w:r>
    </w:p>
    <w:p w14:paraId="23688EAA" w14:textId="159430D8" w:rsidR="004D6984" w:rsidRPr="002258FF" w:rsidRDefault="004E5BF4" w:rsidP="0013450F">
      <w:pPr>
        <w:spacing w:after="120" w:line="238" w:lineRule="auto"/>
        <w:jc w:val="both"/>
        <w:rPr>
          <w:rFonts w:ascii="Century Gothic" w:hAnsi="Century Gothic" w:cs="Arial"/>
          <w:sz w:val="20"/>
          <w:szCs w:val="20"/>
        </w:rPr>
      </w:pPr>
      <w:r>
        <w:rPr>
          <w:rFonts w:ascii="Century Gothic" w:hAnsi="Century Gothic" w:cs="Arial"/>
          <w:sz w:val="20"/>
          <w:szCs w:val="20"/>
        </w:rPr>
        <w:t>Demonstrated a</w:t>
      </w:r>
      <w:r w:rsidRPr="002258FF">
        <w:rPr>
          <w:rFonts w:ascii="Century Gothic" w:hAnsi="Century Gothic" w:cs="Arial"/>
          <w:sz w:val="20"/>
          <w:szCs w:val="20"/>
        </w:rPr>
        <w:t xml:space="preserve">bility </w:t>
      </w:r>
      <w:r w:rsidR="004D6984" w:rsidRPr="002258FF">
        <w:rPr>
          <w:rFonts w:ascii="Century Gothic" w:hAnsi="Century Gothic" w:cs="Arial"/>
          <w:sz w:val="20"/>
          <w:szCs w:val="20"/>
        </w:rPr>
        <w:t>to work independently, show initiative, problem solve and work productively as part of a team</w:t>
      </w:r>
      <w:r w:rsidR="001C74A5">
        <w:rPr>
          <w:rFonts w:ascii="Century Gothic" w:hAnsi="Century Gothic" w:cs="Arial"/>
          <w:sz w:val="20"/>
          <w:szCs w:val="20"/>
        </w:rPr>
        <w:t>.</w:t>
      </w:r>
    </w:p>
    <w:p w14:paraId="1DD86806" w14:textId="71228324" w:rsidR="004D6984" w:rsidRPr="002258FF" w:rsidRDefault="004E5BF4" w:rsidP="0013450F">
      <w:pPr>
        <w:spacing w:after="120" w:line="238" w:lineRule="auto"/>
        <w:jc w:val="both"/>
        <w:rPr>
          <w:rFonts w:ascii="Century Gothic" w:hAnsi="Century Gothic" w:cs="Arial"/>
          <w:sz w:val="20"/>
          <w:szCs w:val="20"/>
        </w:rPr>
      </w:pPr>
      <w:r>
        <w:rPr>
          <w:rFonts w:ascii="Century Gothic" w:hAnsi="Century Gothic" w:cs="Arial"/>
          <w:sz w:val="20"/>
          <w:szCs w:val="20"/>
        </w:rPr>
        <w:t>Excellent</w:t>
      </w:r>
      <w:r w:rsidRPr="002258FF">
        <w:rPr>
          <w:rFonts w:ascii="Century Gothic" w:hAnsi="Century Gothic" w:cs="Arial"/>
          <w:sz w:val="20"/>
          <w:szCs w:val="20"/>
        </w:rPr>
        <w:t xml:space="preserve"> </w:t>
      </w:r>
      <w:r w:rsidR="004D6984" w:rsidRPr="002258FF">
        <w:rPr>
          <w:rFonts w:ascii="Century Gothic" w:hAnsi="Century Gothic" w:cs="Arial"/>
          <w:sz w:val="20"/>
          <w:szCs w:val="20"/>
        </w:rPr>
        <w:t>developed written and verbal communication skills, and interpersonal skills specific to consultation, liaison, negotiation, provision of workshops and clinical service delivery</w:t>
      </w:r>
      <w:r w:rsidR="001C74A5">
        <w:rPr>
          <w:rFonts w:ascii="Century Gothic" w:hAnsi="Century Gothic" w:cs="Arial"/>
          <w:sz w:val="20"/>
          <w:szCs w:val="20"/>
        </w:rPr>
        <w:t>.</w:t>
      </w:r>
    </w:p>
    <w:p w14:paraId="121B68DA" w14:textId="540DF084" w:rsidR="004D6984" w:rsidRPr="002258FF" w:rsidRDefault="004E5BF4" w:rsidP="0013450F">
      <w:pPr>
        <w:spacing w:after="120" w:line="238" w:lineRule="auto"/>
        <w:jc w:val="both"/>
        <w:rPr>
          <w:rFonts w:ascii="Century Gothic" w:hAnsi="Century Gothic" w:cs="Arial"/>
          <w:sz w:val="20"/>
          <w:szCs w:val="20"/>
        </w:rPr>
      </w:pPr>
      <w:r>
        <w:rPr>
          <w:rFonts w:ascii="Century Gothic" w:hAnsi="Century Gothic" w:cs="Arial"/>
          <w:sz w:val="20"/>
          <w:szCs w:val="20"/>
        </w:rPr>
        <w:t>Excellent</w:t>
      </w:r>
      <w:r w:rsidRPr="002258FF">
        <w:rPr>
          <w:rFonts w:ascii="Century Gothic" w:hAnsi="Century Gothic" w:cs="Arial"/>
          <w:sz w:val="20"/>
          <w:szCs w:val="20"/>
        </w:rPr>
        <w:t xml:space="preserve"> </w:t>
      </w:r>
      <w:r w:rsidR="004D6984" w:rsidRPr="002258FF">
        <w:rPr>
          <w:rFonts w:ascii="Century Gothic" w:hAnsi="Century Gothic" w:cs="Arial"/>
          <w:sz w:val="20"/>
          <w:szCs w:val="20"/>
        </w:rPr>
        <w:t>developed organisational skills with the demonstrated ability to set priorities and to meet deadlines</w:t>
      </w:r>
      <w:r w:rsidR="001C74A5">
        <w:rPr>
          <w:rFonts w:ascii="Century Gothic" w:hAnsi="Century Gothic" w:cs="Arial"/>
          <w:sz w:val="20"/>
          <w:szCs w:val="20"/>
        </w:rPr>
        <w:t>.</w:t>
      </w:r>
    </w:p>
    <w:p w14:paraId="0903FE5A" w14:textId="5132768A" w:rsidR="002258FF" w:rsidRDefault="004D6984" w:rsidP="0013450F">
      <w:pPr>
        <w:spacing w:after="120" w:line="238" w:lineRule="auto"/>
        <w:jc w:val="both"/>
        <w:rPr>
          <w:rFonts w:ascii="Century Gothic" w:hAnsi="Century Gothic" w:cs="Arial"/>
          <w:sz w:val="20"/>
          <w:szCs w:val="20"/>
        </w:rPr>
      </w:pPr>
      <w:r w:rsidRPr="002258FF">
        <w:rPr>
          <w:rFonts w:ascii="Century Gothic" w:hAnsi="Century Gothic" w:cs="Arial"/>
          <w:sz w:val="20"/>
          <w:szCs w:val="20"/>
        </w:rPr>
        <w:t>Proficiency in a range of computing skills including word processing, spreadsheets, databases, internet and email</w:t>
      </w:r>
      <w:r w:rsidR="001C74A5">
        <w:rPr>
          <w:rFonts w:ascii="Century Gothic" w:hAnsi="Century Gothic" w:cs="Arial"/>
          <w:sz w:val="20"/>
          <w:szCs w:val="20"/>
        </w:rPr>
        <w:t>.</w:t>
      </w:r>
    </w:p>
    <w:p w14:paraId="2404B421" w14:textId="77777777" w:rsidR="00FD040D" w:rsidRDefault="00FD040D" w:rsidP="001649EF">
      <w:pPr>
        <w:spacing w:beforeLines="40" w:before="96" w:afterLines="40" w:after="96"/>
        <w:rPr>
          <w:rFonts w:ascii="Century Gothic" w:hAnsi="Century Gothic" w:cs="Arial"/>
          <w:sz w:val="20"/>
          <w:szCs w:val="20"/>
        </w:rPr>
      </w:pPr>
    </w:p>
    <w:p w14:paraId="582C8280" w14:textId="77777777" w:rsidR="00FD040D" w:rsidRPr="00294510" w:rsidRDefault="00FD040D" w:rsidP="00FD040D">
      <w:pPr>
        <w:pBdr>
          <w:bottom w:val="single" w:sz="12" w:space="1" w:color="003087"/>
        </w:pBdr>
        <w:spacing w:beforeLines="40" w:before="96" w:afterLines="40" w:after="96" w:line="276" w:lineRule="auto"/>
        <w:jc w:val="both"/>
        <w:rPr>
          <w:rFonts w:ascii="Century Gothic" w:hAnsi="Century Gothic" w:cs="Arial"/>
          <w:b/>
          <w:bCs/>
          <w:sz w:val="20"/>
          <w:szCs w:val="20"/>
        </w:rPr>
      </w:pPr>
      <w:r>
        <w:rPr>
          <w:rFonts w:ascii="Century Gothic" w:hAnsi="Century Gothic" w:cs="Arial"/>
          <w:b/>
          <w:bCs/>
          <w:sz w:val="20"/>
          <w:szCs w:val="20"/>
        </w:rPr>
        <w:t>Special requirements</w:t>
      </w:r>
    </w:p>
    <w:p w14:paraId="3E97469C" w14:textId="5D092EA9" w:rsidR="00FD040D" w:rsidRDefault="00FD040D" w:rsidP="00FD040D">
      <w:pPr>
        <w:spacing w:beforeLines="40" w:before="96" w:afterLines="40" w:after="96" w:line="276" w:lineRule="auto"/>
        <w:rPr>
          <w:rFonts w:ascii="Century Gothic" w:hAnsi="Century Gothic"/>
          <w:sz w:val="20"/>
          <w:szCs w:val="20"/>
        </w:rPr>
      </w:pPr>
      <w:r>
        <w:rPr>
          <w:rFonts w:ascii="Century Gothic" w:hAnsi="Century Gothic"/>
          <w:sz w:val="20"/>
          <w:szCs w:val="20"/>
        </w:rPr>
        <w:t>Occasional requirement for after-hours work</w:t>
      </w:r>
      <w:r w:rsidR="00A1380A">
        <w:rPr>
          <w:rFonts w:ascii="Century Gothic" w:hAnsi="Century Gothic"/>
          <w:sz w:val="20"/>
          <w:szCs w:val="20"/>
        </w:rPr>
        <w:t>.</w:t>
      </w:r>
      <w:r w:rsidR="00295BD8">
        <w:rPr>
          <w:rFonts w:ascii="Century Gothic" w:hAnsi="Century Gothic"/>
          <w:sz w:val="20"/>
          <w:szCs w:val="20"/>
        </w:rPr>
        <w:t xml:space="preserve"> </w:t>
      </w:r>
    </w:p>
    <w:p w14:paraId="04412354" w14:textId="444FE1E3" w:rsidR="00081D73" w:rsidRPr="00081D73" w:rsidRDefault="00081D73" w:rsidP="00FD040D">
      <w:pPr>
        <w:spacing w:beforeLines="40" w:before="96" w:afterLines="40" w:after="96" w:line="276" w:lineRule="auto"/>
        <w:rPr>
          <w:rFonts w:ascii="Century Gothic" w:hAnsi="Century Gothic"/>
          <w:sz w:val="20"/>
          <w:szCs w:val="20"/>
        </w:rPr>
      </w:pPr>
      <w:r w:rsidRPr="00081D73">
        <w:rPr>
          <w:rFonts w:ascii="Century Gothic" w:hAnsi="Century Gothic"/>
          <w:sz w:val="20"/>
          <w:szCs w:val="20"/>
        </w:rPr>
        <w:t>Current Working with Children Check</w:t>
      </w:r>
      <w:r w:rsidR="00A1380A">
        <w:rPr>
          <w:rFonts w:ascii="Century Gothic" w:hAnsi="Century Gothic"/>
          <w:sz w:val="20"/>
          <w:szCs w:val="20"/>
        </w:rPr>
        <w:t>.</w:t>
      </w:r>
      <w:r w:rsidRPr="00081D73">
        <w:rPr>
          <w:rFonts w:ascii="Century Gothic" w:hAnsi="Century Gothic"/>
          <w:sz w:val="20"/>
          <w:szCs w:val="20"/>
        </w:rPr>
        <w:t xml:space="preserve"> </w:t>
      </w:r>
    </w:p>
    <w:p w14:paraId="02ACA907" w14:textId="479988CC" w:rsidR="00081D73" w:rsidRPr="00081D73" w:rsidRDefault="00081D73" w:rsidP="00FD040D">
      <w:pPr>
        <w:spacing w:beforeLines="40" w:before="96" w:afterLines="40" w:after="96" w:line="276" w:lineRule="auto"/>
        <w:rPr>
          <w:rFonts w:ascii="Century Gothic" w:hAnsi="Century Gothic"/>
          <w:sz w:val="20"/>
          <w:szCs w:val="20"/>
        </w:rPr>
      </w:pPr>
      <w:r w:rsidRPr="00081D73">
        <w:rPr>
          <w:rFonts w:ascii="Century Gothic" w:hAnsi="Century Gothic"/>
          <w:sz w:val="20"/>
          <w:szCs w:val="20"/>
        </w:rPr>
        <w:t>Current National Police Clearance Certificate</w:t>
      </w:r>
      <w:r w:rsidR="00A1380A">
        <w:rPr>
          <w:rFonts w:ascii="Century Gothic" w:hAnsi="Century Gothic"/>
          <w:sz w:val="20"/>
          <w:szCs w:val="20"/>
        </w:rPr>
        <w:t>.</w:t>
      </w:r>
    </w:p>
    <w:p w14:paraId="38FF56DA" w14:textId="77777777" w:rsidR="00FD040D" w:rsidRPr="001649EF" w:rsidRDefault="00FD040D" w:rsidP="001649EF">
      <w:pPr>
        <w:spacing w:beforeLines="40" w:before="96" w:afterLines="40" w:after="96"/>
        <w:rPr>
          <w:rFonts w:ascii="Century Gothic" w:hAnsi="Century Gothic" w:cs="Arial"/>
          <w:sz w:val="20"/>
          <w:szCs w:val="20"/>
        </w:rPr>
      </w:pPr>
    </w:p>
    <w:p w14:paraId="6EDDD98C" w14:textId="77777777" w:rsidR="009B0E24" w:rsidRPr="002258FF" w:rsidRDefault="009B0E24" w:rsidP="009B0E24">
      <w:pPr>
        <w:pBdr>
          <w:bottom w:val="single" w:sz="12" w:space="1" w:color="003087"/>
        </w:pBdr>
        <w:spacing w:beforeLines="40" w:before="96" w:afterLines="40" w:after="96"/>
        <w:jc w:val="both"/>
        <w:rPr>
          <w:rFonts w:ascii="Century Gothic" w:hAnsi="Century Gothic" w:cs="Arial"/>
          <w:b/>
          <w:bCs/>
          <w:sz w:val="20"/>
          <w:szCs w:val="20"/>
        </w:rPr>
      </w:pPr>
      <w:r w:rsidRPr="002258FF">
        <w:rPr>
          <w:rFonts w:ascii="Century Gothic" w:hAnsi="Century Gothic" w:cs="Arial"/>
          <w:b/>
          <w:bCs/>
          <w:sz w:val="20"/>
          <w:szCs w:val="20"/>
        </w:rPr>
        <w:t>Compliance</w:t>
      </w:r>
    </w:p>
    <w:p w14:paraId="4FEFC56C"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Ensure you are aware of and comply with legislation and University policy relevant to the duties undertaken, including:</w:t>
      </w:r>
    </w:p>
    <w:p w14:paraId="3C7599ED"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 xml:space="preserve">The University’s Code of Conduct </w:t>
      </w:r>
      <w:hyperlink r:id="rId7" w:history="1">
        <w:r w:rsidRPr="002258FF">
          <w:rPr>
            <w:rStyle w:val="Hyperlink"/>
            <w:rFonts w:ascii="Century Gothic" w:hAnsi="Century Gothic"/>
            <w:sz w:val="20"/>
            <w:szCs w:val="20"/>
          </w:rPr>
          <w:t>hr.uwa.edu.au/policies/policies/conduct/code/conduct</w:t>
        </w:r>
      </w:hyperlink>
    </w:p>
    <w:p w14:paraId="069EDCD6"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 xml:space="preserve">Inclusion and Diversity </w:t>
      </w:r>
      <w:hyperlink r:id="rId8" w:history="1">
        <w:r w:rsidRPr="002258FF">
          <w:rPr>
            <w:rStyle w:val="Hyperlink"/>
            <w:rFonts w:ascii="Century Gothic" w:hAnsi="Century Gothic"/>
            <w:sz w:val="20"/>
            <w:szCs w:val="20"/>
          </w:rPr>
          <w:t>web.uwa.edu.au/inclusion-diversity</w:t>
        </w:r>
      </w:hyperlink>
    </w:p>
    <w:p w14:paraId="178AB903"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 xml:space="preserve">Safety, health and wellbeing </w:t>
      </w:r>
      <w:hyperlink r:id="rId9" w:history="1">
        <w:r w:rsidRPr="002258FF">
          <w:rPr>
            <w:rStyle w:val="Hyperlink"/>
            <w:rFonts w:ascii="Century Gothic" w:hAnsi="Century Gothic"/>
            <w:sz w:val="20"/>
            <w:szCs w:val="20"/>
          </w:rPr>
          <w:t>safety.uwa.edu.au/</w:t>
        </w:r>
      </w:hyperlink>
    </w:p>
    <w:p w14:paraId="5C52C85F" w14:textId="77777777" w:rsidR="009B0E24" w:rsidRPr="002258FF" w:rsidRDefault="009B0E24" w:rsidP="0083734B">
      <w:pPr>
        <w:rPr>
          <w:rFonts w:ascii="Century Gothic" w:hAnsi="Century Gothic"/>
          <w:sz w:val="20"/>
          <w:szCs w:val="20"/>
        </w:rPr>
      </w:pPr>
    </w:p>
    <w:sectPr w:rsidR="009B0E24" w:rsidRPr="002258FF" w:rsidSect="00931B6D">
      <w:headerReference w:type="default" r:id="rId10"/>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9A99" w14:textId="77777777" w:rsidR="00315572" w:rsidRDefault="00315572">
      <w:r>
        <w:separator/>
      </w:r>
    </w:p>
  </w:endnote>
  <w:endnote w:type="continuationSeparator" w:id="0">
    <w:p w14:paraId="739AB01A" w14:textId="77777777" w:rsidR="00315572" w:rsidRDefault="0031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5880A" w14:textId="77777777" w:rsidR="00315572" w:rsidRDefault="00315572">
      <w:r>
        <w:separator/>
      </w:r>
    </w:p>
  </w:footnote>
  <w:footnote w:type="continuationSeparator" w:id="0">
    <w:p w14:paraId="5DB20531" w14:textId="77777777" w:rsidR="00315572" w:rsidRDefault="00315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8" w:type="dxa"/>
      <w:tblLook w:val="04A0" w:firstRow="1" w:lastRow="0" w:firstColumn="1" w:lastColumn="0" w:noHBand="0" w:noVBand="1"/>
    </w:tblPr>
    <w:tblGrid>
      <w:gridCol w:w="7012"/>
      <w:gridCol w:w="2826"/>
    </w:tblGrid>
    <w:tr w:rsidR="00931B6D" w14:paraId="15891001" w14:textId="77777777" w:rsidTr="00A1380A">
      <w:trPr>
        <w:trHeight w:val="871"/>
      </w:trPr>
      <w:tc>
        <w:tcPr>
          <w:tcW w:w="7012" w:type="dxa"/>
        </w:tcPr>
        <w:p w14:paraId="0FD6226B" w14:textId="656A4597" w:rsidR="00931B6D" w:rsidRPr="0025278D" w:rsidRDefault="0083734B" w:rsidP="00931B6D">
          <w:pPr>
            <w:pStyle w:val="Header"/>
            <w:tabs>
              <w:tab w:val="clear" w:pos="4513"/>
              <w:tab w:val="clear" w:pos="9026"/>
              <w:tab w:val="left" w:pos="5372"/>
            </w:tabs>
          </w:pPr>
          <w:r w:rsidRPr="0025278D">
            <w:rPr>
              <w:noProof/>
            </w:rPr>
            <w:drawing>
              <wp:inline distT="0" distB="0" distL="0" distR="0" wp14:anchorId="5DEAB2B1" wp14:editId="70617249">
                <wp:extent cx="178117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tab/>
          </w:r>
        </w:p>
      </w:tc>
      <w:tc>
        <w:tcPr>
          <w:tcW w:w="2826" w:type="dxa"/>
        </w:tcPr>
        <w:p w14:paraId="24F32EDA" w14:textId="77777777" w:rsidR="00931B6D" w:rsidRPr="00CE2F81" w:rsidRDefault="0083734B" w:rsidP="00931B6D">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20591BB7" w14:textId="77777777" w:rsidR="00931B6D" w:rsidRPr="0025278D" w:rsidRDefault="0083734B" w:rsidP="00931B6D">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4637A5A5" w14:textId="77777777" w:rsidR="00931B6D" w:rsidRDefault="00931B6D" w:rsidP="00931B6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6863"/>
    <w:multiLevelType w:val="hybridMultilevel"/>
    <w:tmpl w:val="B9BA8C56"/>
    <w:lvl w:ilvl="0" w:tplc="32D8E40E">
      <w:start w:val="1"/>
      <w:numFmt w:val="bullet"/>
      <w:lvlText w:val="•"/>
      <w:lvlJc w:val="left"/>
      <w:pPr>
        <w:ind w:left="4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EA6F03C">
      <w:start w:val="1"/>
      <w:numFmt w:val="bullet"/>
      <w:lvlText w:val="o"/>
      <w:lvlJc w:val="left"/>
      <w:pPr>
        <w:ind w:left="12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884BAE2">
      <w:start w:val="1"/>
      <w:numFmt w:val="bullet"/>
      <w:lvlText w:val="▪"/>
      <w:lvlJc w:val="left"/>
      <w:pPr>
        <w:ind w:left="20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CFC907E">
      <w:start w:val="1"/>
      <w:numFmt w:val="bullet"/>
      <w:lvlText w:val="•"/>
      <w:lvlJc w:val="left"/>
      <w:pPr>
        <w:ind w:left="27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57EAD16">
      <w:start w:val="1"/>
      <w:numFmt w:val="bullet"/>
      <w:lvlText w:val="o"/>
      <w:lvlJc w:val="left"/>
      <w:pPr>
        <w:ind w:left="34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43AAF14">
      <w:start w:val="1"/>
      <w:numFmt w:val="bullet"/>
      <w:lvlText w:val="▪"/>
      <w:lvlJc w:val="left"/>
      <w:pPr>
        <w:ind w:left="41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A46F730">
      <w:start w:val="1"/>
      <w:numFmt w:val="bullet"/>
      <w:lvlText w:val="•"/>
      <w:lvlJc w:val="left"/>
      <w:pPr>
        <w:ind w:left="48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1344BDA">
      <w:start w:val="1"/>
      <w:numFmt w:val="bullet"/>
      <w:lvlText w:val="o"/>
      <w:lvlJc w:val="left"/>
      <w:pPr>
        <w:ind w:left="56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A56E70A">
      <w:start w:val="1"/>
      <w:numFmt w:val="bullet"/>
      <w:lvlText w:val="▪"/>
      <w:lvlJc w:val="left"/>
      <w:pPr>
        <w:ind w:left="63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972540C"/>
    <w:multiLevelType w:val="hybridMultilevel"/>
    <w:tmpl w:val="11682FE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 w15:restartNumberingAfterBreak="0">
    <w:nsid w:val="280E6833"/>
    <w:multiLevelType w:val="hybridMultilevel"/>
    <w:tmpl w:val="6E7E76AA"/>
    <w:lvl w:ilvl="0" w:tplc="0C740E3A">
      <w:numFmt w:val="bullet"/>
      <w:lvlText w:val="-"/>
      <w:lvlJc w:val="left"/>
      <w:pPr>
        <w:ind w:left="720" w:hanging="360"/>
      </w:pPr>
      <w:rPr>
        <w:rFonts w:ascii="Century Gothic" w:eastAsiaTheme="minorHAnsi" w:hAnsi="Century Gothic"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B31B60"/>
    <w:multiLevelType w:val="hybridMultilevel"/>
    <w:tmpl w:val="F3163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8898991">
    <w:abstractNumId w:val="1"/>
  </w:num>
  <w:num w:numId="2" w16cid:durableId="321861246">
    <w:abstractNumId w:val="3"/>
  </w:num>
  <w:num w:numId="3" w16cid:durableId="977758259">
    <w:abstractNumId w:val="2"/>
  </w:num>
  <w:num w:numId="4" w16cid:durableId="56337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4B"/>
    <w:rsid w:val="00002C61"/>
    <w:rsid w:val="00014095"/>
    <w:rsid w:val="0001592C"/>
    <w:rsid w:val="0003029F"/>
    <w:rsid w:val="00032795"/>
    <w:rsid w:val="00032914"/>
    <w:rsid w:val="00046BC3"/>
    <w:rsid w:val="00067AFC"/>
    <w:rsid w:val="00072958"/>
    <w:rsid w:val="00081D73"/>
    <w:rsid w:val="00085614"/>
    <w:rsid w:val="00087388"/>
    <w:rsid w:val="00090FC2"/>
    <w:rsid w:val="000B751C"/>
    <w:rsid w:val="000C2989"/>
    <w:rsid w:val="000C542F"/>
    <w:rsid w:val="000D47DF"/>
    <w:rsid w:val="000E21E2"/>
    <w:rsid w:val="00106D78"/>
    <w:rsid w:val="00123F70"/>
    <w:rsid w:val="001306D6"/>
    <w:rsid w:val="00133C3A"/>
    <w:rsid w:val="0013450F"/>
    <w:rsid w:val="001347C3"/>
    <w:rsid w:val="001649EF"/>
    <w:rsid w:val="001704B1"/>
    <w:rsid w:val="0017297A"/>
    <w:rsid w:val="00174630"/>
    <w:rsid w:val="001774E3"/>
    <w:rsid w:val="0019493D"/>
    <w:rsid w:val="00197644"/>
    <w:rsid w:val="001979C4"/>
    <w:rsid w:val="001A3F17"/>
    <w:rsid w:val="001A7402"/>
    <w:rsid w:val="001B34EA"/>
    <w:rsid w:val="001C16FE"/>
    <w:rsid w:val="001C492C"/>
    <w:rsid w:val="001C74A5"/>
    <w:rsid w:val="001D58BF"/>
    <w:rsid w:val="001E7F80"/>
    <w:rsid w:val="001F74DD"/>
    <w:rsid w:val="002203CC"/>
    <w:rsid w:val="00221C78"/>
    <w:rsid w:val="002258FF"/>
    <w:rsid w:val="00230F47"/>
    <w:rsid w:val="002314C6"/>
    <w:rsid w:val="002332E4"/>
    <w:rsid w:val="002647D4"/>
    <w:rsid w:val="002666DD"/>
    <w:rsid w:val="00267FAD"/>
    <w:rsid w:val="00295BD8"/>
    <w:rsid w:val="002977B2"/>
    <w:rsid w:val="002B2C92"/>
    <w:rsid w:val="002B7EAD"/>
    <w:rsid w:val="002D1EA0"/>
    <w:rsid w:val="002D61FD"/>
    <w:rsid w:val="002D7BBA"/>
    <w:rsid w:val="002F6EC8"/>
    <w:rsid w:val="00302C7D"/>
    <w:rsid w:val="00307454"/>
    <w:rsid w:val="003142EF"/>
    <w:rsid w:val="00315188"/>
    <w:rsid w:val="00315572"/>
    <w:rsid w:val="00321486"/>
    <w:rsid w:val="003252E7"/>
    <w:rsid w:val="00352091"/>
    <w:rsid w:val="00367E67"/>
    <w:rsid w:val="00382DA1"/>
    <w:rsid w:val="0038501F"/>
    <w:rsid w:val="003A1553"/>
    <w:rsid w:val="003A3065"/>
    <w:rsid w:val="003A7FF3"/>
    <w:rsid w:val="003B3646"/>
    <w:rsid w:val="00407254"/>
    <w:rsid w:val="00411366"/>
    <w:rsid w:val="00416440"/>
    <w:rsid w:val="00422596"/>
    <w:rsid w:val="00442320"/>
    <w:rsid w:val="00447A3B"/>
    <w:rsid w:val="00457E88"/>
    <w:rsid w:val="004B0B2C"/>
    <w:rsid w:val="004C3141"/>
    <w:rsid w:val="004C48D7"/>
    <w:rsid w:val="004C5DC4"/>
    <w:rsid w:val="004D616B"/>
    <w:rsid w:val="004D6984"/>
    <w:rsid w:val="004E5BF4"/>
    <w:rsid w:val="004F0B43"/>
    <w:rsid w:val="004F3561"/>
    <w:rsid w:val="004F7D04"/>
    <w:rsid w:val="0050779E"/>
    <w:rsid w:val="00555391"/>
    <w:rsid w:val="00566159"/>
    <w:rsid w:val="00566493"/>
    <w:rsid w:val="005719D9"/>
    <w:rsid w:val="00581FA2"/>
    <w:rsid w:val="00592E9C"/>
    <w:rsid w:val="005B294B"/>
    <w:rsid w:val="005B372D"/>
    <w:rsid w:val="005C29A8"/>
    <w:rsid w:val="005E3EAC"/>
    <w:rsid w:val="00616BBD"/>
    <w:rsid w:val="00622C3E"/>
    <w:rsid w:val="00625E56"/>
    <w:rsid w:val="00630604"/>
    <w:rsid w:val="00636A21"/>
    <w:rsid w:val="00661426"/>
    <w:rsid w:val="0066349A"/>
    <w:rsid w:val="006739F9"/>
    <w:rsid w:val="006940F3"/>
    <w:rsid w:val="006A2F36"/>
    <w:rsid w:val="006C3E0E"/>
    <w:rsid w:val="006C5EF4"/>
    <w:rsid w:val="006D7EFA"/>
    <w:rsid w:val="006E15A1"/>
    <w:rsid w:val="006E4717"/>
    <w:rsid w:val="0071198A"/>
    <w:rsid w:val="00711EE4"/>
    <w:rsid w:val="0072075C"/>
    <w:rsid w:val="00744657"/>
    <w:rsid w:val="00746089"/>
    <w:rsid w:val="0074754D"/>
    <w:rsid w:val="00751BC7"/>
    <w:rsid w:val="0076642C"/>
    <w:rsid w:val="007776A2"/>
    <w:rsid w:val="007835C5"/>
    <w:rsid w:val="007A10E3"/>
    <w:rsid w:val="007A2129"/>
    <w:rsid w:val="007C7F14"/>
    <w:rsid w:val="008075DB"/>
    <w:rsid w:val="008224E8"/>
    <w:rsid w:val="0083734B"/>
    <w:rsid w:val="00837E2B"/>
    <w:rsid w:val="00853E95"/>
    <w:rsid w:val="00863735"/>
    <w:rsid w:val="008650DE"/>
    <w:rsid w:val="00875BA1"/>
    <w:rsid w:val="00880E19"/>
    <w:rsid w:val="008A00A2"/>
    <w:rsid w:val="008A0CE3"/>
    <w:rsid w:val="008B2E66"/>
    <w:rsid w:val="008C32D8"/>
    <w:rsid w:val="008D43E9"/>
    <w:rsid w:val="008D791F"/>
    <w:rsid w:val="008E7E0F"/>
    <w:rsid w:val="00901AD4"/>
    <w:rsid w:val="00911496"/>
    <w:rsid w:val="00911D67"/>
    <w:rsid w:val="00914281"/>
    <w:rsid w:val="00914FF6"/>
    <w:rsid w:val="0091774D"/>
    <w:rsid w:val="00931B6D"/>
    <w:rsid w:val="00937EB8"/>
    <w:rsid w:val="00940059"/>
    <w:rsid w:val="00957EE0"/>
    <w:rsid w:val="009708B1"/>
    <w:rsid w:val="00971FE1"/>
    <w:rsid w:val="009B0E24"/>
    <w:rsid w:val="009D787E"/>
    <w:rsid w:val="009D7BCE"/>
    <w:rsid w:val="009E4C7C"/>
    <w:rsid w:val="00A07E91"/>
    <w:rsid w:val="00A1380A"/>
    <w:rsid w:val="00A30911"/>
    <w:rsid w:val="00A43F94"/>
    <w:rsid w:val="00A47495"/>
    <w:rsid w:val="00A6495E"/>
    <w:rsid w:val="00AB77A5"/>
    <w:rsid w:val="00AD4CC8"/>
    <w:rsid w:val="00AD59B7"/>
    <w:rsid w:val="00AD6B6A"/>
    <w:rsid w:val="00AE3AA8"/>
    <w:rsid w:val="00AF19FD"/>
    <w:rsid w:val="00AF2442"/>
    <w:rsid w:val="00B01021"/>
    <w:rsid w:val="00B03C0A"/>
    <w:rsid w:val="00B163B5"/>
    <w:rsid w:val="00B521C1"/>
    <w:rsid w:val="00B54B25"/>
    <w:rsid w:val="00B81BF3"/>
    <w:rsid w:val="00B87B3E"/>
    <w:rsid w:val="00B947F1"/>
    <w:rsid w:val="00BB6D39"/>
    <w:rsid w:val="00BB7184"/>
    <w:rsid w:val="00BC5CFD"/>
    <w:rsid w:val="00BF2B58"/>
    <w:rsid w:val="00C130CB"/>
    <w:rsid w:val="00C32A33"/>
    <w:rsid w:val="00C42C69"/>
    <w:rsid w:val="00C5512A"/>
    <w:rsid w:val="00C70CF6"/>
    <w:rsid w:val="00C87610"/>
    <w:rsid w:val="00C918B1"/>
    <w:rsid w:val="00C93D6D"/>
    <w:rsid w:val="00C96494"/>
    <w:rsid w:val="00CC1245"/>
    <w:rsid w:val="00CC2EAD"/>
    <w:rsid w:val="00CC370B"/>
    <w:rsid w:val="00CD5FFA"/>
    <w:rsid w:val="00CE137A"/>
    <w:rsid w:val="00D17B7C"/>
    <w:rsid w:val="00D3702D"/>
    <w:rsid w:val="00D41556"/>
    <w:rsid w:val="00D757EB"/>
    <w:rsid w:val="00D77499"/>
    <w:rsid w:val="00D7793B"/>
    <w:rsid w:val="00D80E40"/>
    <w:rsid w:val="00D8110C"/>
    <w:rsid w:val="00D9179A"/>
    <w:rsid w:val="00D943A0"/>
    <w:rsid w:val="00DE489E"/>
    <w:rsid w:val="00DE6FB0"/>
    <w:rsid w:val="00DF108F"/>
    <w:rsid w:val="00E14971"/>
    <w:rsid w:val="00E23AE2"/>
    <w:rsid w:val="00E40791"/>
    <w:rsid w:val="00E46F90"/>
    <w:rsid w:val="00E47C40"/>
    <w:rsid w:val="00E701A9"/>
    <w:rsid w:val="00E72090"/>
    <w:rsid w:val="00E76242"/>
    <w:rsid w:val="00E835D6"/>
    <w:rsid w:val="00E8369E"/>
    <w:rsid w:val="00E9210C"/>
    <w:rsid w:val="00EE1349"/>
    <w:rsid w:val="00F3017C"/>
    <w:rsid w:val="00F44102"/>
    <w:rsid w:val="00F45426"/>
    <w:rsid w:val="00F55B9D"/>
    <w:rsid w:val="00F66FA0"/>
    <w:rsid w:val="00F71296"/>
    <w:rsid w:val="00F73D3E"/>
    <w:rsid w:val="00F77E11"/>
    <w:rsid w:val="00F80ACB"/>
    <w:rsid w:val="00F84820"/>
    <w:rsid w:val="00F90FA0"/>
    <w:rsid w:val="00F9473C"/>
    <w:rsid w:val="00FA18DA"/>
    <w:rsid w:val="00FA5E74"/>
    <w:rsid w:val="00FB1E94"/>
    <w:rsid w:val="00FC3A44"/>
    <w:rsid w:val="00FD040D"/>
    <w:rsid w:val="00FD319D"/>
    <w:rsid w:val="00FD7350"/>
    <w:rsid w:val="00FD7E38"/>
    <w:rsid w:val="00FE0C7E"/>
    <w:rsid w:val="00FE4576"/>
    <w:rsid w:val="00FF3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E4D26"/>
  <w15:docId w15:val="{544E54E1-8D4E-42AD-B9A6-5905B5D7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34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734B"/>
    <w:rPr>
      <w:rFonts w:cs="Times New Roman"/>
      <w:color w:val="0000FF"/>
      <w:u w:val="single"/>
    </w:rPr>
  </w:style>
  <w:style w:type="paragraph" w:styleId="Header">
    <w:name w:val="header"/>
    <w:basedOn w:val="Normal"/>
    <w:link w:val="HeaderChar"/>
    <w:uiPriority w:val="99"/>
    <w:unhideWhenUsed/>
    <w:rsid w:val="0083734B"/>
    <w:pPr>
      <w:tabs>
        <w:tab w:val="center" w:pos="4513"/>
        <w:tab w:val="right" w:pos="9026"/>
      </w:tabs>
    </w:pPr>
  </w:style>
  <w:style w:type="character" w:customStyle="1" w:styleId="HeaderChar">
    <w:name w:val="Header Char"/>
    <w:basedOn w:val="DefaultParagraphFont"/>
    <w:link w:val="Header"/>
    <w:uiPriority w:val="99"/>
    <w:rsid w:val="0083734B"/>
    <w:rPr>
      <w:rFonts w:ascii="Times New Roman" w:eastAsia="Times New Roman" w:hAnsi="Times New Roman" w:cs="Times New Roman"/>
      <w:sz w:val="24"/>
      <w:szCs w:val="24"/>
      <w:lang w:eastAsia="en-AU"/>
    </w:rPr>
  </w:style>
  <w:style w:type="table" w:styleId="TableGrid">
    <w:name w:val="Table Grid"/>
    <w:basedOn w:val="TableNormal"/>
    <w:uiPriority w:val="59"/>
    <w:rsid w:val="0083734B"/>
    <w:pPr>
      <w:spacing w:after="0" w:line="240" w:lineRule="auto"/>
    </w:pPr>
    <w:rPr>
      <w:rFonts w:ascii="Calibri" w:eastAsia="Times New Roman" w:hAnsi="Calibri" w:cs="Calibr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34B"/>
    <w:pPr>
      <w:ind w:left="720"/>
      <w:contextualSpacing/>
    </w:pPr>
  </w:style>
  <w:style w:type="paragraph" w:customStyle="1" w:styleId="Default">
    <w:name w:val="Default"/>
    <w:rsid w:val="0083734B"/>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AB77A5"/>
    <w:pPr>
      <w:spacing w:before="100" w:beforeAutospacing="1" w:after="100" w:afterAutospacing="1"/>
    </w:pPr>
  </w:style>
  <w:style w:type="character" w:customStyle="1" w:styleId="normaltextrun">
    <w:name w:val="normaltextrun"/>
    <w:basedOn w:val="DefaultParagraphFont"/>
    <w:rsid w:val="00AB77A5"/>
  </w:style>
  <w:style w:type="character" w:customStyle="1" w:styleId="eop">
    <w:name w:val="eop"/>
    <w:basedOn w:val="DefaultParagraphFont"/>
    <w:rsid w:val="00AB77A5"/>
  </w:style>
  <w:style w:type="table" w:customStyle="1" w:styleId="TableGrid0">
    <w:name w:val="TableGrid"/>
    <w:rsid w:val="00D943A0"/>
    <w:pPr>
      <w:spacing w:after="0" w:line="240" w:lineRule="auto"/>
    </w:pPr>
    <w:rPr>
      <w:rFonts w:eastAsiaTheme="minorEastAsia"/>
      <w:kern w:val="2"/>
      <w:lang w:eastAsia="en-AU"/>
    </w:rPr>
    <w:tblPr>
      <w:tblCellMar>
        <w:top w:w="0" w:type="dxa"/>
        <w:left w:w="0" w:type="dxa"/>
        <w:bottom w:w="0" w:type="dxa"/>
        <w:right w:w="0" w:type="dxa"/>
      </w:tblCellMar>
    </w:tblPr>
  </w:style>
  <w:style w:type="paragraph" w:styleId="Revision">
    <w:name w:val="Revision"/>
    <w:hidden/>
    <w:uiPriority w:val="99"/>
    <w:semiHidden/>
    <w:rsid w:val="00267FAD"/>
    <w:pPr>
      <w:spacing w:after="0"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719D9"/>
    <w:pPr>
      <w:tabs>
        <w:tab w:val="center" w:pos="4513"/>
        <w:tab w:val="right" w:pos="9026"/>
      </w:tabs>
    </w:pPr>
  </w:style>
  <w:style w:type="character" w:customStyle="1" w:styleId="FooterChar">
    <w:name w:val="Footer Char"/>
    <w:basedOn w:val="DefaultParagraphFont"/>
    <w:link w:val="Footer"/>
    <w:uiPriority w:val="99"/>
    <w:rsid w:val="005719D9"/>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D1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751">
      <w:bodyDiv w:val="1"/>
      <w:marLeft w:val="0"/>
      <w:marRight w:val="0"/>
      <w:marTop w:val="0"/>
      <w:marBottom w:val="0"/>
      <w:divBdr>
        <w:top w:val="none" w:sz="0" w:space="0" w:color="auto"/>
        <w:left w:val="none" w:sz="0" w:space="0" w:color="auto"/>
        <w:bottom w:val="none" w:sz="0" w:space="0" w:color="auto"/>
        <w:right w:val="none" w:sz="0" w:space="0" w:color="auto"/>
      </w:divBdr>
    </w:div>
    <w:div w:id="386149226">
      <w:bodyDiv w:val="1"/>
      <w:marLeft w:val="0"/>
      <w:marRight w:val="0"/>
      <w:marTop w:val="0"/>
      <w:marBottom w:val="0"/>
      <w:divBdr>
        <w:top w:val="none" w:sz="0" w:space="0" w:color="auto"/>
        <w:left w:val="none" w:sz="0" w:space="0" w:color="auto"/>
        <w:bottom w:val="none" w:sz="0" w:space="0" w:color="auto"/>
        <w:right w:val="none" w:sz="0" w:space="0" w:color="auto"/>
      </w:divBdr>
    </w:div>
    <w:div w:id="665279968">
      <w:bodyDiv w:val="1"/>
      <w:marLeft w:val="0"/>
      <w:marRight w:val="0"/>
      <w:marTop w:val="0"/>
      <w:marBottom w:val="0"/>
      <w:divBdr>
        <w:top w:val="none" w:sz="0" w:space="0" w:color="auto"/>
        <w:left w:val="none" w:sz="0" w:space="0" w:color="auto"/>
        <w:bottom w:val="none" w:sz="0" w:space="0" w:color="auto"/>
        <w:right w:val="none" w:sz="0" w:space="0" w:color="auto"/>
      </w:divBdr>
    </w:div>
    <w:div w:id="1258174072">
      <w:bodyDiv w:val="1"/>
      <w:marLeft w:val="0"/>
      <w:marRight w:val="0"/>
      <w:marTop w:val="0"/>
      <w:marBottom w:val="0"/>
      <w:divBdr>
        <w:top w:val="none" w:sz="0" w:space="0" w:color="auto"/>
        <w:left w:val="none" w:sz="0" w:space="0" w:color="auto"/>
        <w:bottom w:val="none" w:sz="0" w:space="0" w:color="auto"/>
        <w:right w:val="none" w:sz="0" w:space="0" w:color="auto"/>
      </w:divBdr>
      <w:divsChild>
        <w:div w:id="989793527">
          <w:marLeft w:val="0"/>
          <w:marRight w:val="0"/>
          <w:marTop w:val="0"/>
          <w:marBottom w:val="0"/>
          <w:divBdr>
            <w:top w:val="none" w:sz="0" w:space="0" w:color="auto"/>
            <w:left w:val="none" w:sz="0" w:space="0" w:color="auto"/>
            <w:bottom w:val="none" w:sz="0" w:space="0" w:color="auto"/>
            <w:right w:val="none" w:sz="0" w:space="0" w:color="auto"/>
          </w:divBdr>
        </w:div>
        <w:div w:id="2124835689">
          <w:marLeft w:val="0"/>
          <w:marRight w:val="0"/>
          <w:marTop w:val="0"/>
          <w:marBottom w:val="0"/>
          <w:divBdr>
            <w:top w:val="none" w:sz="0" w:space="0" w:color="auto"/>
            <w:left w:val="none" w:sz="0" w:space="0" w:color="auto"/>
            <w:bottom w:val="none" w:sz="0" w:space="0" w:color="auto"/>
            <w:right w:val="none" w:sz="0" w:space="0" w:color="auto"/>
          </w:divBdr>
        </w:div>
        <w:div w:id="819421543">
          <w:marLeft w:val="0"/>
          <w:marRight w:val="0"/>
          <w:marTop w:val="0"/>
          <w:marBottom w:val="0"/>
          <w:divBdr>
            <w:top w:val="none" w:sz="0" w:space="0" w:color="auto"/>
            <w:left w:val="none" w:sz="0" w:space="0" w:color="auto"/>
            <w:bottom w:val="none" w:sz="0" w:space="0" w:color="auto"/>
            <w:right w:val="none" w:sz="0" w:space="0" w:color="auto"/>
          </w:divBdr>
        </w:div>
      </w:divsChild>
    </w:div>
    <w:div w:id="1693219922">
      <w:bodyDiv w:val="1"/>
      <w:marLeft w:val="0"/>
      <w:marRight w:val="0"/>
      <w:marTop w:val="0"/>
      <w:marBottom w:val="0"/>
      <w:divBdr>
        <w:top w:val="none" w:sz="0" w:space="0" w:color="auto"/>
        <w:left w:val="none" w:sz="0" w:space="0" w:color="auto"/>
        <w:bottom w:val="none" w:sz="0" w:space="0" w:color="auto"/>
        <w:right w:val="none" w:sz="0" w:space="0" w:color="auto"/>
      </w:divBdr>
    </w:div>
    <w:div w:id="1801606760">
      <w:bodyDiv w:val="1"/>
      <w:marLeft w:val="0"/>
      <w:marRight w:val="0"/>
      <w:marTop w:val="0"/>
      <w:marBottom w:val="0"/>
      <w:divBdr>
        <w:top w:val="none" w:sz="0" w:space="0" w:color="auto"/>
        <w:left w:val="none" w:sz="0" w:space="0" w:color="auto"/>
        <w:bottom w:val="none" w:sz="0" w:space="0" w:color="auto"/>
        <w:right w:val="none" w:sz="0" w:space="0" w:color="auto"/>
      </w:divBdr>
    </w:div>
    <w:div w:id="203260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uwa.edu.au/inclusion-diversit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r.uwa.edu.au/policies/policies/conduct/code/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uwa.edu.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C0E65-0346-46EB-80A4-E9F27F667EFD}"/>
</file>

<file path=customXml/itemProps2.xml><?xml version="1.0" encoding="utf-8"?>
<ds:datastoreItem xmlns:ds="http://schemas.openxmlformats.org/officeDocument/2006/customXml" ds:itemID="{94F854AB-C91B-466C-9CB7-36F6CECFEA8A}"/>
</file>

<file path=docProps/app.xml><?xml version="1.0" encoding="utf-8"?>
<Properties xmlns="http://schemas.openxmlformats.org/officeDocument/2006/extended-properties" xmlns:vt="http://schemas.openxmlformats.org/officeDocument/2006/docPropsVTypes">
  <Template>Normal.dotm</Template>
  <TotalTime>45</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McAuliffe</dc:creator>
  <cp:keywords/>
  <dc:description/>
  <cp:lastModifiedBy>Fiona McAuliffe</cp:lastModifiedBy>
  <cp:revision>24</cp:revision>
  <dcterms:created xsi:type="dcterms:W3CDTF">2024-08-12T04:09:00Z</dcterms:created>
  <dcterms:modified xsi:type="dcterms:W3CDTF">2024-09-17T00:41:00Z</dcterms:modified>
</cp:coreProperties>
</file>