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2680DD"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rsidR="004F6687" w:rsidRDefault="004F6687" w:rsidP="00981F02"/>
    <w:p w:rsidR="00A65F4C" w:rsidRDefault="00A65F4C" w:rsidP="00981F02"/>
    <w:p w:rsidR="00A65F4C" w:rsidRDefault="00A65F4C" w:rsidP="00981F02"/>
    <w:p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A87171">
        <w:rPr>
          <w:rFonts w:ascii="Arial" w:hAnsi="Arial" w:cs="Arial"/>
          <w:sz w:val="21"/>
          <w:szCs w:val="21"/>
        </w:rPr>
        <w:t xml:space="preserve">Research </w:t>
      </w:r>
      <w:r w:rsidR="00074986">
        <w:rPr>
          <w:rFonts w:ascii="Arial" w:hAnsi="Arial" w:cs="Arial"/>
          <w:sz w:val="21"/>
          <w:szCs w:val="21"/>
        </w:rPr>
        <w:t>Associate</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A87171">
        <w:rPr>
          <w:rFonts w:ascii="Arial" w:hAnsi="Arial" w:cs="Arial"/>
          <w:sz w:val="21"/>
          <w:szCs w:val="21"/>
        </w:rPr>
        <w:t xml:space="preserve">Level </w:t>
      </w:r>
      <w:r w:rsidR="00074986">
        <w:rPr>
          <w:rFonts w:ascii="Arial" w:hAnsi="Arial" w:cs="Arial"/>
          <w:sz w:val="21"/>
          <w:szCs w:val="21"/>
        </w:rPr>
        <w:t>A</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D03DB9" w:rsidRPr="00D03DB9">
        <w:rPr>
          <w:rFonts w:ascii="Arial" w:hAnsi="Arial" w:cs="Arial"/>
          <w:bCs/>
          <w:sz w:val="22"/>
          <w:szCs w:val="22"/>
          <w:lang w:val="en-US"/>
        </w:rPr>
        <w:t>NEW</w:t>
      </w:r>
    </w:p>
    <w:p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Faculty of Engineering and Mathematical Sciences</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A87171">
        <w:rPr>
          <w:rFonts w:ascii="Arial" w:hAnsi="Arial" w:cs="Arial"/>
          <w:sz w:val="21"/>
          <w:szCs w:val="21"/>
        </w:rPr>
        <w:t>School of Engineering</w:t>
      </w:r>
    </w:p>
    <w:p w:rsidR="00B3134F" w:rsidRDefault="00B3134F"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t>Department:</w:t>
      </w:r>
      <w:r>
        <w:rPr>
          <w:rFonts w:ascii="Arial" w:hAnsi="Arial" w:cs="Arial"/>
          <w:b/>
          <w:bCs/>
          <w:sz w:val="22"/>
          <w:szCs w:val="22"/>
          <w:lang w:val="en-US"/>
        </w:rPr>
        <w:tab/>
      </w:r>
      <w:r w:rsidRPr="00B3134F">
        <w:rPr>
          <w:rFonts w:ascii="Arial" w:hAnsi="Arial" w:cs="Arial"/>
          <w:bCs/>
          <w:sz w:val="22"/>
          <w:szCs w:val="22"/>
          <w:lang w:val="en-US"/>
        </w:rPr>
        <w:t>Department of Chemical Engineering</w:t>
      </w:r>
      <w:r>
        <w:rPr>
          <w:rFonts w:ascii="Arial" w:hAnsi="Arial" w:cs="Arial"/>
          <w:b/>
          <w:bCs/>
          <w:sz w:val="22"/>
          <w:szCs w:val="22"/>
          <w:lang w:val="en-US"/>
        </w:rPr>
        <w:t xml:space="preserve"> </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B3134F">
        <w:rPr>
          <w:rFonts w:ascii="Arial" w:hAnsi="Arial" w:cs="Arial"/>
          <w:b/>
          <w:bCs/>
          <w:sz w:val="22"/>
          <w:szCs w:val="22"/>
          <w:lang w:val="en-US"/>
        </w:rPr>
        <w:t>Supervisor</w:t>
      </w:r>
      <w:r w:rsidRPr="00B3134F">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B3134F">
        <w:rPr>
          <w:rFonts w:ascii="Arial" w:hAnsi="Arial" w:cs="Arial"/>
          <w:sz w:val="22"/>
          <w:szCs w:val="22"/>
        </w:rPr>
        <w:t xml:space="preserve">Professor </w:t>
      </w:r>
    </w:p>
    <w:p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B3134F" w:rsidRPr="00B3134F">
        <w:rPr>
          <w:rFonts w:ascii="Arial" w:hAnsi="Arial" w:cs="Arial"/>
          <w:bCs/>
          <w:sz w:val="22"/>
          <w:szCs w:val="22"/>
        </w:rPr>
        <w:t>308999</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rsidR="00B3134F" w:rsidRPr="00373023" w:rsidRDefault="004E3498" w:rsidP="00B3134F">
      <w:pPr>
        <w:jc w:val="both"/>
        <w:rPr>
          <w:rFonts w:ascii="Arial" w:hAnsi="Arial" w:cs="Arial"/>
          <w:sz w:val="22"/>
          <w:szCs w:val="22"/>
        </w:rPr>
      </w:pPr>
      <w:r>
        <w:rPr>
          <w:rFonts w:ascii="Arial" w:hAnsi="Arial" w:cs="Arial"/>
          <w:i/>
          <w:sz w:val="20"/>
          <w:szCs w:val="20"/>
        </w:rPr>
        <w:br/>
      </w:r>
      <w:r w:rsidR="00B3134F" w:rsidRPr="00373023">
        <w:rPr>
          <w:rFonts w:ascii="Arial" w:hAnsi="Arial" w:cs="Arial"/>
          <w:sz w:val="22"/>
          <w:szCs w:val="22"/>
        </w:rPr>
        <w:t xml:space="preserve">The </w:t>
      </w:r>
      <w:r w:rsidR="00B3134F">
        <w:rPr>
          <w:rFonts w:ascii="Arial" w:hAnsi="Arial" w:cs="Arial"/>
          <w:sz w:val="22"/>
          <w:szCs w:val="22"/>
        </w:rPr>
        <w:t xml:space="preserve">UWA </w:t>
      </w:r>
      <w:r w:rsidR="00B3134F" w:rsidRPr="00373023">
        <w:rPr>
          <w:rFonts w:ascii="Arial" w:hAnsi="Arial" w:cs="Arial"/>
          <w:sz w:val="22"/>
          <w:szCs w:val="22"/>
        </w:rPr>
        <w:t>School of Engineering is renowned for its award-winning researchers, teachers and facilities. It is a multidisciplinary school offering education and research in a number of engineering disciplines. This includes civil, environmental, mining, chemical, mechanical, electrical and electronic engineering.  Successful applicants will work in the</w:t>
      </w:r>
      <w:r w:rsidR="00572098">
        <w:rPr>
          <w:rFonts w:ascii="Arial" w:hAnsi="Arial" w:cs="Arial"/>
          <w:sz w:val="22"/>
          <w:szCs w:val="22"/>
        </w:rPr>
        <w:t xml:space="preserve"> large</w:t>
      </w:r>
      <w:r w:rsidR="00B3134F" w:rsidRPr="00373023">
        <w:rPr>
          <w:rFonts w:ascii="Arial" w:hAnsi="Arial" w:cs="Arial"/>
          <w:sz w:val="22"/>
          <w:szCs w:val="22"/>
        </w:rPr>
        <w:t xml:space="preserve"> Fluid Science and Resources Research</w:t>
      </w:r>
      <w:r w:rsidR="00572098">
        <w:rPr>
          <w:rFonts w:ascii="Arial" w:hAnsi="Arial" w:cs="Arial"/>
          <w:sz w:val="22"/>
          <w:szCs w:val="22"/>
        </w:rPr>
        <w:t xml:space="preserve"> (FSRR)</w:t>
      </w:r>
      <w:r w:rsidR="00B3134F" w:rsidRPr="00373023">
        <w:rPr>
          <w:rFonts w:ascii="Arial" w:hAnsi="Arial" w:cs="Arial"/>
          <w:sz w:val="22"/>
          <w:szCs w:val="22"/>
        </w:rPr>
        <w:t xml:space="preserve"> Group (</w:t>
      </w:r>
      <w:hyperlink r:id="rId10" w:history="1">
        <w:r w:rsidR="00B3134F" w:rsidRPr="00373023">
          <w:rPr>
            <w:rStyle w:val="Hyperlink"/>
            <w:rFonts w:ascii="Arial" w:hAnsi="Arial" w:cs="Arial"/>
            <w:sz w:val="22"/>
            <w:szCs w:val="22"/>
          </w:rPr>
          <w:t>https://www.fsr.ecm.uwa.edu.au/</w:t>
        </w:r>
      </w:hyperlink>
      <w:r w:rsidR="00B3134F" w:rsidRPr="00373023">
        <w:rPr>
          <w:rFonts w:ascii="Arial" w:hAnsi="Arial" w:cs="Arial"/>
          <w:sz w:val="22"/>
          <w:szCs w:val="22"/>
        </w:rPr>
        <w:t>) which primarily conducts research across the oil and gas industry.  The relevant theme to these p</w:t>
      </w:r>
      <w:r w:rsidR="00B3134F">
        <w:rPr>
          <w:rFonts w:ascii="Arial" w:hAnsi="Arial" w:cs="Arial"/>
          <w:sz w:val="22"/>
          <w:szCs w:val="22"/>
        </w:rPr>
        <w:t>ositions focusses</w:t>
      </w:r>
      <w:r w:rsidR="00B3134F" w:rsidRPr="00373023">
        <w:rPr>
          <w:rFonts w:ascii="Arial" w:hAnsi="Arial" w:cs="Arial"/>
          <w:sz w:val="22"/>
          <w:szCs w:val="22"/>
        </w:rPr>
        <w:t xml:space="preserve"> on</w:t>
      </w:r>
      <w:r w:rsidR="00B3134F">
        <w:rPr>
          <w:rFonts w:ascii="Arial" w:hAnsi="Arial" w:cs="Arial"/>
          <w:sz w:val="22"/>
          <w:szCs w:val="22"/>
        </w:rPr>
        <w:t xml:space="preserve"> the use of NMR techniques for the characterisation of porous media</w:t>
      </w:r>
      <w:r w:rsidR="00B3134F" w:rsidRPr="00373023">
        <w:rPr>
          <w:rFonts w:ascii="Arial" w:hAnsi="Arial" w:cs="Arial"/>
          <w:sz w:val="22"/>
          <w:szCs w:val="22"/>
        </w:rPr>
        <w:t xml:space="preserve">.    </w:t>
      </w:r>
    </w:p>
    <w:p w:rsidR="00A87171" w:rsidRDefault="00A87171" w:rsidP="00A87171">
      <w:pPr>
        <w:jc w:val="both"/>
        <w:rPr>
          <w:rFonts w:ascii="Arial" w:hAnsi="Arial" w:cs="Arial"/>
          <w:sz w:val="20"/>
          <w:szCs w:val="20"/>
        </w:rPr>
      </w:pPr>
    </w:p>
    <w:p w:rsidR="000F1F5D" w:rsidRDefault="000F1F5D" w:rsidP="004E3498">
      <w:pPr>
        <w:jc w:val="both"/>
        <w:rPr>
          <w:rFonts w:ascii="Arial" w:hAnsi="Arial" w:cs="Arial"/>
          <w:sz w:val="20"/>
          <w:szCs w:val="22"/>
        </w:rPr>
      </w:pPr>
    </w:p>
    <w:p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2C2E29" w:rsidRDefault="002C2E29" w:rsidP="00CD2F19">
      <w:pPr>
        <w:jc w:val="center"/>
        <w:rPr>
          <w:rFonts w:ascii="Arial" w:hAnsi="Arial" w:cs="Arial"/>
          <w:i/>
          <w:noProof/>
          <w:sz w:val="18"/>
          <w:szCs w:val="18"/>
        </w:rPr>
      </w:pPr>
      <w:bookmarkStart w:id="1" w:name="QuickMark"/>
      <w:bookmarkEnd w:id="1"/>
    </w:p>
    <w:p w:rsidR="002C2E29" w:rsidRPr="00B3134F" w:rsidRDefault="002C2E29" w:rsidP="002C2E29">
      <w:pPr>
        <w:rPr>
          <w:rFonts w:ascii="Arial" w:hAnsi="Arial" w:cs="Arial"/>
          <w:noProof/>
          <w:sz w:val="18"/>
          <w:szCs w:val="18"/>
        </w:rPr>
      </w:pPr>
      <w:r w:rsidRPr="00B3134F">
        <w:rPr>
          <w:rFonts w:ascii="Arial" w:hAnsi="Arial" w:cs="Arial"/>
          <w:i/>
          <w:noProof/>
          <w:sz w:val="18"/>
          <w:szCs w:val="18"/>
        </w:rPr>
        <w:t>Reports to:</w:t>
      </w:r>
      <w:r w:rsidR="00A87171">
        <w:rPr>
          <w:rFonts w:ascii="Arial" w:hAnsi="Arial" w:cs="Arial"/>
          <w:i/>
          <w:noProof/>
          <w:sz w:val="18"/>
          <w:szCs w:val="18"/>
        </w:rPr>
        <w:t xml:space="preserve"> </w:t>
      </w:r>
      <w:r w:rsidR="00B3134F">
        <w:rPr>
          <w:rFonts w:ascii="Arial" w:hAnsi="Arial" w:cs="Arial"/>
          <w:noProof/>
          <w:sz w:val="18"/>
          <w:szCs w:val="18"/>
        </w:rPr>
        <w:t xml:space="preserve"> Prof. Mike Johns </w:t>
      </w:r>
    </w:p>
    <w:p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rsidR="00276064" w:rsidRDefault="00276064" w:rsidP="00547EB1">
      <w:pPr>
        <w:numPr>
          <w:ilvl w:val="12"/>
          <w:numId w:val="0"/>
        </w:numPr>
        <w:jc w:val="both"/>
        <w:rPr>
          <w:rFonts w:ascii="Arial" w:hAnsi="Arial" w:cs="Arial"/>
          <w:sz w:val="20"/>
          <w:szCs w:val="18"/>
        </w:rPr>
      </w:pPr>
    </w:p>
    <w:p w:rsidR="00074986" w:rsidRDefault="00B3134F" w:rsidP="00547EB1">
      <w:pPr>
        <w:numPr>
          <w:ilvl w:val="12"/>
          <w:numId w:val="0"/>
        </w:numPr>
        <w:jc w:val="both"/>
        <w:rPr>
          <w:rFonts w:ascii="Arial" w:hAnsi="Arial" w:cs="Arial"/>
          <w:sz w:val="20"/>
          <w:szCs w:val="18"/>
        </w:rPr>
      </w:pPr>
      <w:r>
        <w:rPr>
          <w:rFonts w:ascii="Arial" w:hAnsi="Arial" w:cs="Arial"/>
          <w:sz w:val="20"/>
          <w:szCs w:val="18"/>
        </w:rPr>
        <w:t>As the appointee you wi</w:t>
      </w:r>
      <w:r w:rsidR="00572098">
        <w:rPr>
          <w:rFonts w:ascii="Arial" w:hAnsi="Arial" w:cs="Arial"/>
          <w:sz w:val="20"/>
          <w:szCs w:val="18"/>
        </w:rPr>
        <w:t xml:space="preserve">ll, under the direction of </w:t>
      </w:r>
      <w:proofErr w:type="spellStart"/>
      <w:r w:rsidR="00572098">
        <w:rPr>
          <w:rFonts w:ascii="Arial" w:hAnsi="Arial" w:cs="Arial"/>
          <w:sz w:val="20"/>
          <w:szCs w:val="18"/>
        </w:rPr>
        <w:t>Prof.</w:t>
      </w:r>
      <w:proofErr w:type="spellEnd"/>
      <w:r>
        <w:rPr>
          <w:rFonts w:ascii="Arial" w:hAnsi="Arial" w:cs="Arial"/>
          <w:sz w:val="20"/>
          <w:szCs w:val="18"/>
        </w:rPr>
        <w:t xml:space="preserve"> Mike Johns, conduct experimental and analytical research regards the use of </w:t>
      </w:r>
      <w:r w:rsidR="00272F6C">
        <w:rPr>
          <w:rFonts w:ascii="Arial" w:hAnsi="Arial" w:cs="Arial"/>
          <w:sz w:val="20"/>
          <w:szCs w:val="18"/>
        </w:rPr>
        <w:t xml:space="preserve">various </w:t>
      </w:r>
      <w:r>
        <w:rPr>
          <w:rFonts w:ascii="Arial" w:hAnsi="Arial" w:cs="Arial"/>
          <w:sz w:val="20"/>
          <w:szCs w:val="18"/>
        </w:rPr>
        <w:t>NMR techniques</w:t>
      </w:r>
      <w:r w:rsidR="00272F6C">
        <w:rPr>
          <w:rFonts w:ascii="Arial" w:hAnsi="Arial" w:cs="Arial"/>
          <w:sz w:val="20"/>
          <w:szCs w:val="18"/>
        </w:rPr>
        <w:t xml:space="preserve"> (in particular multi-dimensional </w:t>
      </w:r>
      <w:proofErr w:type="spellStart"/>
      <w:r w:rsidR="00272F6C">
        <w:rPr>
          <w:rFonts w:ascii="Arial" w:hAnsi="Arial" w:cs="Arial"/>
          <w:sz w:val="20"/>
          <w:szCs w:val="18"/>
        </w:rPr>
        <w:t>relaxometry</w:t>
      </w:r>
      <w:proofErr w:type="spellEnd"/>
      <w:r w:rsidR="00272F6C">
        <w:rPr>
          <w:rFonts w:ascii="Arial" w:hAnsi="Arial" w:cs="Arial"/>
          <w:sz w:val="20"/>
          <w:szCs w:val="18"/>
        </w:rPr>
        <w:t xml:space="preserve"> and diffusion measurements, including the use of solid and magic echoes)</w:t>
      </w:r>
      <w:r>
        <w:rPr>
          <w:rFonts w:ascii="Arial" w:hAnsi="Arial" w:cs="Arial"/>
          <w:sz w:val="20"/>
          <w:szCs w:val="18"/>
        </w:rPr>
        <w:t xml:space="preserve"> to characterise</w:t>
      </w:r>
      <w:r w:rsidR="00272F6C">
        <w:rPr>
          <w:rFonts w:ascii="Arial" w:hAnsi="Arial" w:cs="Arial"/>
          <w:sz w:val="20"/>
          <w:szCs w:val="18"/>
        </w:rPr>
        <w:t xml:space="preserve"> various fluids in</w:t>
      </w:r>
      <w:r>
        <w:rPr>
          <w:rFonts w:ascii="Arial" w:hAnsi="Arial" w:cs="Arial"/>
          <w:sz w:val="20"/>
          <w:szCs w:val="18"/>
        </w:rPr>
        <w:t xml:space="preserve"> porous media.  Specifically you will consider their use to characterise natural gas adsorption and absorption</w:t>
      </w:r>
      <w:r w:rsidR="00272F6C">
        <w:rPr>
          <w:rFonts w:ascii="Arial" w:hAnsi="Arial" w:cs="Arial"/>
          <w:sz w:val="20"/>
          <w:szCs w:val="18"/>
        </w:rPr>
        <w:t xml:space="preserve"> in clays and immobile organic matter</w:t>
      </w:r>
      <w:r>
        <w:rPr>
          <w:rFonts w:ascii="Arial" w:hAnsi="Arial" w:cs="Arial"/>
          <w:sz w:val="20"/>
          <w:szCs w:val="18"/>
        </w:rPr>
        <w:t xml:space="preserve"> in</w:t>
      </w:r>
      <w:r w:rsidR="008D3562">
        <w:rPr>
          <w:rFonts w:ascii="Arial" w:hAnsi="Arial" w:cs="Arial"/>
          <w:sz w:val="20"/>
          <w:szCs w:val="18"/>
        </w:rPr>
        <w:t xml:space="preserve"> </w:t>
      </w:r>
      <w:r w:rsidR="00272F6C">
        <w:rPr>
          <w:rFonts w:ascii="Arial" w:hAnsi="Arial" w:cs="Arial"/>
          <w:sz w:val="20"/>
          <w:szCs w:val="18"/>
        </w:rPr>
        <w:t>model porous media</w:t>
      </w:r>
      <w:r w:rsidR="00572098">
        <w:rPr>
          <w:rFonts w:ascii="Arial" w:hAnsi="Arial" w:cs="Arial"/>
          <w:sz w:val="20"/>
          <w:szCs w:val="18"/>
        </w:rPr>
        <w:t>,</w:t>
      </w:r>
      <w:r w:rsidR="00272F6C">
        <w:rPr>
          <w:rFonts w:ascii="Arial" w:hAnsi="Arial" w:cs="Arial"/>
          <w:sz w:val="20"/>
          <w:szCs w:val="18"/>
        </w:rPr>
        <w:t xml:space="preserve"> before progressing to</w:t>
      </w:r>
      <w:r>
        <w:rPr>
          <w:rFonts w:ascii="Arial" w:hAnsi="Arial" w:cs="Arial"/>
          <w:sz w:val="20"/>
          <w:szCs w:val="18"/>
        </w:rPr>
        <w:t xml:space="preserve"> shale rock </w:t>
      </w:r>
      <w:r w:rsidR="00272F6C">
        <w:rPr>
          <w:rFonts w:ascii="Arial" w:hAnsi="Arial" w:cs="Arial"/>
          <w:sz w:val="20"/>
          <w:szCs w:val="18"/>
        </w:rPr>
        <w:t xml:space="preserve">core </w:t>
      </w:r>
      <w:r>
        <w:rPr>
          <w:rFonts w:ascii="Arial" w:hAnsi="Arial" w:cs="Arial"/>
          <w:sz w:val="20"/>
          <w:szCs w:val="18"/>
        </w:rPr>
        <w:t>samples.</w:t>
      </w:r>
      <w:r w:rsidR="008D3562">
        <w:rPr>
          <w:rFonts w:ascii="Arial" w:hAnsi="Arial" w:cs="Arial"/>
          <w:sz w:val="20"/>
          <w:szCs w:val="18"/>
        </w:rPr>
        <w:t xml:space="preserve"> </w:t>
      </w:r>
      <w:r w:rsidR="00572098">
        <w:rPr>
          <w:rFonts w:ascii="Arial" w:hAnsi="Arial" w:cs="Arial"/>
          <w:sz w:val="20"/>
          <w:szCs w:val="18"/>
        </w:rPr>
        <w:t xml:space="preserve"> </w:t>
      </w:r>
      <w:r w:rsidR="008D3562">
        <w:rPr>
          <w:rFonts w:ascii="Arial" w:hAnsi="Arial" w:cs="Arial"/>
          <w:sz w:val="20"/>
          <w:szCs w:val="18"/>
        </w:rPr>
        <w:t>The ultimate objective</w:t>
      </w:r>
      <w:r w:rsidR="00572098">
        <w:rPr>
          <w:rFonts w:ascii="Arial" w:hAnsi="Arial" w:cs="Arial"/>
          <w:sz w:val="20"/>
          <w:szCs w:val="18"/>
        </w:rPr>
        <w:t xml:space="preserve"> of the research</w:t>
      </w:r>
      <w:r w:rsidR="008D3562">
        <w:rPr>
          <w:rFonts w:ascii="Arial" w:hAnsi="Arial" w:cs="Arial"/>
          <w:sz w:val="20"/>
          <w:szCs w:val="18"/>
        </w:rPr>
        <w:t xml:space="preserve"> is to improve prediction of producible</w:t>
      </w:r>
      <w:r w:rsidR="00272F6C">
        <w:rPr>
          <w:rFonts w:ascii="Arial" w:hAnsi="Arial" w:cs="Arial"/>
          <w:sz w:val="20"/>
          <w:szCs w:val="18"/>
        </w:rPr>
        <w:t xml:space="preserve"> hydrocarbons from</w:t>
      </w:r>
      <w:r w:rsidR="008D3562">
        <w:rPr>
          <w:rFonts w:ascii="Arial" w:hAnsi="Arial" w:cs="Arial"/>
          <w:sz w:val="20"/>
          <w:szCs w:val="18"/>
        </w:rPr>
        <w:t xml:space="preserve"> complex </w:t>
      </w:r>
      <w:r w:rsidR="00272F6C">
        <w:rPr>
          <w:rFonts w:ascii="Arial" w:hAnsi="Arial" w:cs="Arial"/>
          <w:sz w:val="20"/>
          <w:szCs w:val="18"/>
        </w:rPr>
        <w:t xml:space="preserve">shale </w:t>
      </w:r>
      <w:r w:rsidR="008D3562">
        <w:rPr>
          <w:rFonts w:ascii="Arial" w:hAnsi="Arial" w:cs="Arial"/>
          <w:sz w:val="20"/>
          <w:szCs w:val="18"/>
        </w:rPr>
        <w:t xml:space="preserve">samples based on special core analysis using benchtop NMR spectrometers.  It will feature </w:t>
      </w:r>
      <w:proofErr w:type="gramStart"/>
      <w:r w:rsidR="008D3562">
        <w:rPr>
          <w:rFonts w:ascii="Arial" w:hAnsi="Arial" w:cs="Arial"/>
          <w:sz w:val="20"/>
          <w:szCs w:val="18"/>
        </w:rPr>
        <w:t>a collaboration</w:t>
      </w:r>
      <w:proofErr w:type="gramEnd"/>
      <w:r w:rsidR="008D3562">
        <w:rPr>
          <w:rFonts w:ascii="Arial" w:hAnsi="Arial" w:cs="Arial"/>
          <w:sz w:val="20"/>
          <w:szCs w:val="18"/>
        </w:rPr>
        <w:t xml:space="preserve"> with Chevron </w:t>
      </w:r>
      <w:r w:rsidR="00272F6C">
        <w:rPr>
          <w:rFonts w:ascii="Arial" w:hAnsi="Arial" w:cs="Arial"/>
          <w:sz w:val="20"/>
          <w:szCs w:val="18"/>
        </w:rPr>
        <w:t>Energy Technology</w:t>
      </w:r>
      <w:r w:rsidR="008D3562">
        <w:rPr>
          <w:rFonts w:ascii="Arial" w:hAnsi="Arial" w:cs="Arial"/>
          <w:sz w:val="20"/>
          <w:szCs w:val="18"/>
        </w:rPr>
        <w:t xml:space="preserve">.  </w:t>
      </w:r>
      <w:r>
        <w:rPr>
          <w:rFonts w:ascii="Arial" w:hAnsi="Arial" w:cs="Arial"/>
          <w:sz w:val="20"/>
          <w:szCs w:val="18"/>
        </w:rPr>
        <w:t xml:space="preserve">  </w:t>
      </w:r>
    </w:p>
    <w:p w:rsidR="00B3134F" w:rsidRDefault="00B3134F" w:rsidP="00547EB1">
      <w:pPr>
        <w:numPr>
          <w:ilvl w:val="12"/>
          <w:numId w:val="0"/>
        </w:numPr>
        <w:jc w:val="both"/>
        <w:rPr>
          <w:rFonts w:ascii="Arial" w:hAnsi="Arial" w:cs="Arial"/>
          <w:sz w:val="20"/>
          <w:szCs w:val="18"/>
        </w:rPr>
      </w:pPr>
    </w:p>
    <w:p w:rsidR="00B3134F" w:rsidRDefault="00B3134F" w:rsidP="00547EB1">
      <w:pPr>
        <w:numPr>
          <w:ilvl w:val="12"/>
          <w:numId w:val="0"/>
        </w:numPr>
        <w:jc w:val="both"/>
        <w:rPr>
          <w:rFonts w:ascii="Arial" w:hAnsi="Arial" w:cs="Arial"/>
          <w:sz w:val="20"/>
          <w:szCs w:val="18"/>
        </w:rPr>
      </w:pPr>
      <w:r>
        <w:rPr>
          <w:rFonts w:ascii="Arial" w:hAnsi="Arial" w:cs="Arial"/>
          <w:sz w:val="20"/>
          <w:szCs w:val="18"/>
        </w:rPr>
        <w:t>The position is for a</w:t>
      </w:r>
      <w:r w:rsidR="00572098">
        <w:rPr>
          <w:rFonts w:ascii="Arial" w:hAnsi="Arial" w:cs="Arial"/>
          <w:sz w:val="20"/>
          <w:szCs w:val="18"/>
        </w:rPr>
        <w:t>n initial</w:t>
      </w:r>
      <w:r>
        <w:rPr>
          <w:rFonts w:ascii="Arial" w:hAnsi="Arial" w:cs="Arial"/>
          <w:sz w:val="20"/>
          <w:szCs w:val="18"/>
        </w:rPr>
        <w:t xml:space="preserve"> period of two years.  </w:t>
      </w:r>
    </w:p>
    <w:p w:rsidR="00074986" w:rsidRDefault="00074986" w:rsidP="00547EB1">
      <w:pPr>
        <w:numPr>
          <w:ilvl w:val="12"/>
          <w:numId w:val="0"/>
        </w:numPr>
        <w:jc w:val="both"/>
        <w:rPr>
          <w:rFonts w:ascii="Arial" w:hAnsi="Arial" w:cs="Arial"/>
          <w:sz w:val="20"/>
          <w:szCs w:val="18"/>
        </w:rPr>
      </w:pPr>
    </w:p>
    <w:p w:rsidR="00074986" w:rsidRDefault="00074986" w:rsidP="00547EB1">
      <w:pPr>
        <w:numPr>
          <w:ilvl w:val="12"/>
          <w:numId w:val="0"/>
        </w:numPr>
        <w:jc w:val="both"/>
        <w:rPr>
          <w:rFonts w:ascii="Arial" w:hAnsi="Arial" w:cs="Arial"/>
          <w:sz w:val="20"/>
          <w:szCs w:val="18"/>
        </w:rPr>
      </w:pPr>
    </w:p>
    <w:p w:rsidR="00074986" w:rsidRPr="00547EB1" w:rsidRDefault="00074986" w:rsidP="00547EB1">
      <w:pPr>
        <w:numPr>
          <w:ilvl w:val="12"/>
          <w:numId w:val="0"/>
        </w:numPr>
        <w:jc w:val="both"/>
        <w:rPr>
          <w:rFonts w:ascii="Arial" w:hAnsi="Arial" w:cs="Arial"/>
          <w:sz w:val="20"/>
          <w:szCs w:val="18"/>
        </w:rPr>
      </w:pPr>
    </w:p>
    <w:p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rsidR="00A87171" w:rsidRPr="000D22DF" w:rsidRDefault="00A87171" w:rsidP="00A87171">
      <w:pPr>
        <w:ind w:right="-85"/>
        <w:jc w:val="both"/>
        <w:rPr>
          <w:rFonts w:ascii="Arial" w:hAnsi="Arial" w:cs="Arial"/>
          <w:sz w:val="20"/>
          <w:szCs w:val="20"/>
        </w:rPr>
      </w:pPr>
    </w:p>
    <w:p w:rsidR="00572098" w:rsidRPr="00D35D91" w:rsidRDefault="00572098" w:rsidP="00572098">
      <w:pPr>
        <w:ind w:right="-85"/>
        <w:jc w:val="both"/>
        <w:rPr>
          <w:rFonts w:ascii="Arial" w:hAnsi="Arial" w:cs="Arial"/>
          <w:sz w:val="22"/>
          <w:szCs w:val="22"/>
        </w:rPr>
      </w:pPr>
      <w:r w:rsidRPr="00D35D91">
        <w:rPr>
          <w:rFonts w:ascii="Arial" w:hAnsi="Arial" w:cs="Arial"/>
          <w:sz w:val="22"/>
          <w:szCs w:val="22"/>
        </w:rPr>
        <w:t>Conduct high quality research on the project</w:t>
      </w:r>
      <w:r w:rsidR="00EC79E7">
        <w:rPr>
          <w:rFonts w:ascii="Arial" w:hAnsi="Arial" w:cs="Arial"/>
          <w:sz w:val="22"/>
          <w:szCs w:val="22"/>
        </w:rPr>
        <w:t>.</w:t>
      </w:r>
    </w:p>
    <w:p w:rsidR="00572098" w:rsidRPr="00D35D91" w:rsidRDefault="00572098" w:rsidP="00572098">
      <w:pPr>
        <w:ind w:right="-85"/>
        <w:jc w:val="both"/>
        <w:rPr>
          <w:rFonts w:ascii="Arial" w:hAnsi="Arial" w:cs="Arial"/>
          <w:sz w:val="22"/>
          <w:szCs w:val="22"/>
        </w:rPr>
      </w:pPr>
    </w:p>
    <w:p w:rsidR="00572098" w:rsidRPr="00D35D91" w:rsidRDefault="00572098" w:rsidP="00572098">
      <w:pPr>
        <w:ind w:right="-85"/>
        <w:jc w:val="both"/>
        <w:rPr>
          <w:rFonts w:ascii="Arial" w:hAnsi="Arial" w:cs="Arial"/>
          <w:sz w:val="22"/>
          <w:szCs w:val="22"/>
        </w:rPr>
      </w:pPr>
      <w:proofErr w:type="gramStart"/>
      <w:r w:rsidRPr="00D35D91">
        <w:rPr>
          <w:rFonts w:ascii="Arial" w:hAnsi="Arial" w:cs="Arial"/>
          <w:sz w:val="22"/>
          <w:szCs w:val="22"/>
        </w:rPr>
        <w:t>Publication of research papers and presentations at international conferences and workshops</w:t>
      </w:r>
      <w:r w:rsidR="00EC79E7">
        <w:rPr>
          <w:rFonts w:ascii="Arial" w:hAnsi="Arial" w:cs="Arial"/>
          <w:sz w:val="22"/>
          <w:szCs w:val="22"/>
        </w:rPr>
        <w:t>.</w:t>
      </w:r>
      <w:proofErr w:type="gramEnd"/>
      <w:r w:rsidRPr="00D35D91">
        <w:rPr>
          <w:rFonts w:ascii="Arial" w:hAnsi="Arial" w:cs="Arial"/>
          <w:sz w:val="22"/>
          <w:szCs w:val="22"/>
        </w:rPr>
        <w:t xml:space="preserve"> </w:t>
      </w:r>
    </w:p>
    <w:p w:rsidR="00572098" w:rsidRPr="00D35D91" w:rsidRDefault="00572098" w:rsidP="00572098">
      <w:pPr>
        <w:ind w:right="-85"/>
        <w:jc w:val="both"/>
        <w:rPr>
          <w:rFonts w:ascii="Arial" w:hAnsi="Arial" w:cs="Arial"/>
          <w:sz w:val="22"/>
          <w:szCs w:val="22"/>
        </w:rPr>
      </w:pPr>
    </w:p>
    <w:p w:rsidR="00572098" w:rsidRPr="00D35D91" w:rsidRDefault="00572098" w:rsidP="00572098">
      <w:pPr>
        <w:ind w:right="-85"/>
        <w:jc w:val="both"/>
        <w:rPr>
          <w:rFonts w:ascii="Arial" w:hAnsi="Arial" w:cs="Arial"/>
          <w:sz w:val="22"/>
          <w:szCs w:val="22"/>
        </w:rPr>
      </w:pPr>
      <w:r w:rsidRPr="00D35D91">
        <w:rPr>
          <w:rFonts w:ascii="Arial" w:hAnsi="Arial" w:cs="Arial"/>
          <w:sz w:val="22"/>
          <w:szCs w:val="22"/>
        </w:rPr>
        <w:t xml:space="preserve">Work collaboratively with other researchers and students engaged in the </w:t>
      </w:r>
      <w:r>
        <w:rPr>
          <w:rFonts w:ascii="Arial" w:hAnsi="Arial" w:cs="Arial"/>
          <w:sz w:val="22"/>
          <w:szCs w:val="22"/>
        </w:rPr>
        <w:t>FSRR research group</w:t>
      </w:r>
      <w:r w:rsidR="00EC79E7">
        <w:rPr>
          <w:rFonts w:ascii="Arial" w:hAnsi="Arial" w:cs="Arial"/>
          <w:sz w:val="22"/>
          <w:szCs w:val="22"/>
        </w:rPr>
        <w:t>.</w:t>
      </w:r>
    </w:p>
    <w:p w:rsidR="00572098" w:rsidRPr="00D35D91" w:rsidRDefault="00572098" w:rsidP="00572098">
      <w:pPr>
        <w:ind w:right="-85"/>
        <w:jc w:val="both"/>
        <w:rPr>
          <w:rFonts w:ascii="Arial" w:hAnsi="Arial" w:cs="Arial"/>
          <w:sz w:val="22"/>
          <w:szCs w:val="22"/>
        </w:rPr>
      </w:pPr>
    </w:p>
    <w:p w:rsidR="00572098" w:rsidRPr="00D35D91" w:rsidRDefault="00572098" w:rsidP="00572098">
      <w:pPr>
        <w:autoSpaceDE w:val="0"/>
        <w:autoSpaceDN w:val="0"/>
        <w:adjustRightInd w:val="0"/>
        <w:spacing w:after="200"/>
        <w:rPr>
          <w:rFonts w:ascii="Arial" w:hAnsi="Arial" w:cs="Arial"/>
          <w:iCs/>
          <w:sz w:val="22"/>
          <w:szCs w:val="22"/>
        </w:rPr>
      </w:pPr>
      <w:r w:rsidRPr="00D35D91">
        <w:rPr>
          <w:rFonts w:ascii="Arial" w:hAnsi="Arial" w:cs="Arial"/>
          <w:iCs/>
          <w:sz w:val="22"/>
          <w:szCs w:val="22"/>
        </w:rPr>
        <w:t>Assist in the supervision of undergraduate, Masters and PhD students.</w:t>
      </w:r>
    </w:p>
    <w:p w:rsidR="00572098" w:rsidRPr="00D35D91" w:rsidRDefault="00572098" w:rsidP="00572098">
      <w:pPr>
        <w:ind w:right="-85"/>
        <w:jc w:val="both"/>
        <w:rPr>
          <w:rFonts w:ascii="Arial" w:hAnsi="Arial" w:cs="Arial"/>
          <w:sz w:val="22"/>
          <w:szCs w:val="22"/>
        </w:rPr>
      </w:pPr>
      <w:r w:rsidRPr="00D35D91">
        <w:rPr>
          <w:rFonts w:ascii="Arial" w:hAnsi="Arial" w:cs="Arial"/>
          <w:sz w:val="22"/>
          <w:szCs w:val="22"/>
        </w:rPr>
        <w:t xml:space="preserve">Participate in the research group’s activities and contribute to/organize group projects, meetings and workshops.  </w:t>
      </w:r>
    </w:p>
    <w:p w:rsidR="00572098" w:rsidRPr="00D35D91" w:rsidRDefault="00572098" w:rsidP="00572098">
      <w:pPr>
        <w:ind w:right="-85"/>
        <w:jc w:val="both"/>
        <w:rPr>
          <w:rFonts w:ascii="Arial" w:hAnsi="Arial" w:cs="Arial"/>
          <w:sz w:val="22"/>
          <w:szCs w:val="22"/>
        </w:rPr>
      </w:pPr>
    </w:p>
    <w:p w:rsidR="00572098" w:rsidRPr="00D35D91" w:rsidRDefault="00572098" w:rsidP="00572098">
      <w:pPr>
        <w:ind w:right="-85"/>
        <w:jc w:val="both"/>
        <w:rPr>
          <w:rFonts w:ascii="Arial" w:hAnsi="Arial" w:cs="Arial"/>
          <w:sz w:val="22"/>
          <w:szCs w:val="22"/>
        </w:rPr>
      </w:pPr>
      <w:r w:rsidRPr="00D35D91">
        <w:rPr>
          <w:rFonts w:ascii="Arial" w:hAnsi="Arial" w:cs="Arial"/>
          <w:sz w:val="22"/>
          <w:szCs w:val="22"/>
        </w:rPr>
        <w:t xml:space="preserve">Contribute to UWA teaching activities where possible.   </w:t>
      </w:r>
    </w:p>
    <w:p w:rsidR="00572098" w:rsidRPr="00D35D91" w:rsidRDefault="00572098" w:rsidP="00572098">
      <w:pPr>
        <w:ind w:right="-85"/>
        <w:jc w:val="both"/>
        <w:rPr>
          <w:rFonts w:ascii="Arial" w:hAnsi="Arial" w:cs="Arial"/>
          <w:sz w:val="22"/>
          <w:szCs w:val="22"/>
        </w:rPr>
      </w:pPr>
    </w:p>
    <w:p w:rsidR="00572098" w:rsidRPr="00D35D91" w:rsidRDefault="00572098" w:rsidP="00572098">
      <w:pPr>
        <w:ind w:right="-85"/>
        <w:jc w:val="both"/>
        <w:rPr>
          <w:rFonts w:ascii="Arial" w:hAnsi="Arial" w:cs="Arial"/>
          <w:sz w:val="22"/>
          <w:szCs w:val="22"/>
        </w:rPr>
      </w:pPr>
      <w:r w:rsidRPr="00D35D91">
        <w:rPr>
          <w:rFonts w:ascii="Arial" w:hAnsi="Arial" w:cs="Arial"/>
          <w:sz w:val="22"/>
          <w:szCs w:val="22"/>
        </w:rPr>
        <w:t>Other duties as directed.</w:t>
      </w:r>
    </w:p>
    <w:p w:rsidR="00A87171" w:rsidRPr="00572098" w:rsidRDefault="00A87171" w:rsidP="00572098">
      <w:pPr>
        <w:jc w:val="both"/>
        <w:rPr>
          <w:rFonts w:ascii="Arial" w:hAnsi="Arial" w:cs="Arial"/>
          <w:sz w:val="20"/>
          <w:szCs w:val="20"/>
        </w:rPr>
      </w:pPr>
    </w:p>
    <w:p w:rsidR="00A87171" w:rsidRDefault="00A87171" w:rsidP="00A8717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rsidR="00A87171" w:rsidRPr="009E3140" w:rsidRDefault="00A87171" w:rsidP="00A87171">
      <w:pPr>
        <w:spacing w:before="240" w:after="200"/>
        <w:ind w:right="442"/>
        <w:jc w:val="both"/>
        <w:rPr>
          <w:rFonts w:ascii="Arial" w:eastAsia="Arial" w:hAnsi="Arial" w:cs="Arial"/>
          <w:spacing w:val="-1"/>
          <w:position w:val="-1"/>
          <w:sz w:val="20"/>
          <w:szCs w:val="20"/>
        </w:rPr>
      </w:pPr>
      <w:proofErr w:type="gramStart"/>
      <w:r>
        <w:rPr>
          <w:rFonts w:ascii="Arial" w:eastAsia="Arial" w:hAnsi="Arial" w:cs="Arial"/>
          <w:spacing w:val="-1"/>
          <w:position w:val="-1"/>
          <w:sz w:val="20"/>
          <w:szCs w:val="20"/>
        </w:rPr>
        <w:t xml:space="preserve">A </w:t>
      </w:r>
      <w:r w:rsidRPr="009E3140">
        <w:rPr>
          <w:rFonts w:ascii="Arial" w:eastAsia="Arial" w:hAnsi="Arial" w:cs="Arial"/>
          <w:spacing w:val="-1"/>
          <w:position w:val="-1"/>
          <w:sz w:val="20"/>
          <w:szCs w:val="20"/>
        </w:rPr>
        <w:t>PhD in a relevant field.</w:t>
      </w:r>
      <w:proofErr w:type="gramEnd"/>
    </w:p>
    <w:p w:rsidR="00A87171" w:rsidRPr="009E3140" w:rsidRDefault="00A87171" w:rsidP="00A87171">
      <w:pPr>
        <w:spacing w:after="200"/>
        <w:ind w:right="442"/>
        <w:jc w:val="both"/>
        <w:rPr>
          <w:rFonts w:ascii="Arial" w:eastAsia="Arial" w:hAnsi="Arial" w:cs="Arial"/>
          <w:spacing w:val="-1"/>
          <w:position w:val="-1"/>
          <w:sz w:val="20"/>
          <w:szCs w:val="20"/>
        </w:rPr>
      </w:pPr>
      <w:proofErr w:type="gramStart"/>
      <w:r w:rsidRPr="009E3140">
        <w:rPr>
          <w:rFonts w:ascii="Arial" w:eastAsia="Arial" w:hAnsi="Arial" w:cs="Arial"/>
          <w:spacing w:val="-1"/>
          <w:position w:val="-1"/>
          <w:sz w:val="20"/>
          <w:szCs w:val="20"/>
        </w:rPr>
        <w:t>Strong track record of research publication relative to opportunity.</w:t>
      </w:r>
      <w:proofErr w:type="gramEnd"/>
    </w:p>
    <w:p w:rsidR="00572098" w:rsidRDefault="00A87171" w:rsidP="00A87171">
      <w:pPr>
        <w:spacing w:after="200"/>
        <w:ind w:right="442"/>
        <w:jc w:val="both"/>
        <w:rPr>
          <w:rFonts w:ascii="Arial" w:eastAsia="Arial" w:hAnsi="Arial" w:cs="Arial"/>
          <w:sz w:val="20"/>
          <w:szCs w:val="20"/>
        </w:rPr>
      </w:pPr>
      <w:r w:rsidRPr="009E3140">
        <w:rPr>
          <w:rFonts w:ascii="Arial" w:eastAsia="Arial" w:hAnsi="Arial" w:cs="Arial"/>
          <w:sz w:val="20"/>
          <w:szCs w:val="20"/>
        </w:rPr>
        <w:t xml:space="preserve">Extensive </w:t>
      </w:r>
      <w:r w:rsidR="00572098">
        <w:rPr>
          <w:rFonts w:ascii="Arial" w:eastAsia="Arial" w:hAnsi="Arial" w:cs="Arial"/>
          <w:sz w:val="20"/>
          <w:szCs w:val="20"/>
        </w:rPr>
        <w:t xml:space="preserve">research </w:t>
      </w:r>
      <w:r w:rsidRPr="009E3140">
        <w:rPr>
          <w:rFonts w:ascii="Arial" w:eastAsia="Arial" w:hAnsi="Arial" w:cs="Arial"/>
          <w:sz w:val="20"/>
          <w:szCs w:val="20"/>
        </w:rPr>
        <w:t>experience</w:t>
      </w:r>
      <w:r w:rsidR="00572098">
        <w:rPr>
          <w:rFonts w:ascii="Arial" w:eastAsia="Arial" w:hAnsi="Arial" w:cs="Arial"/>
          <w:sz w:val="20"/>
          <w:szCs w:val="20"/>
        </w:rPr>
        <w:t xml:space="preserve"> regards the application of NMR techniques for the characterisation of porous media</w:t>
      </w:r>
      <w:r w:rsidR="00EC79E7">
        <w:rPr>
          <w:rFonts w:ascii="Arial" w:eastAsia="Arial" w:hAnsi="Arial" w:cs="Arial"/>
          <w:sz w:val="20"/>
          <w:szCs w:val="20"/>
        </w:rPr>
        <w:t>.</w:t>
      </w:r>
    </w:p>
    <w:p w:rsidR="00A87171" w:rsidRPr="009E3140" w:rsidRDefault="00572098" w:rsidP="00A87171">
      <w:pPr>
        <w:spacing w:after="200"/>
        <w:ind w:right="442"/>
        <w:jc w:val="both"/>
        <w:rPr>
          <w:rFonts w:ascii="Arial" w:eastAsia="Arial" w:hAnsi="Arial" w:cs="Arial"/>
          <w:spacing w:val="-1"/>
          <w:position w:val="-1"/>
          <w:sz w:val="20"/>
          <w:szCs w:val="20"/>
        </w:rPr>
      </w:pPr>
      <w:r>
        <w:rPr>
          <w:rFonts w:ascii="Arial" w:eastAsia="Arial" w:hAnsi="Arial" w:cs="Arial"/>
          <w:sz w:val="20"/>
          <w:szCs w:val="20"/>
        </w:rPr>
        <w:t>Research experience with either adsorption/absorption and/or rock core characterisation is highly desirable.</w:t>
      </w:r>
    </w:p>
    <w:p w:rsidR="00A87171" w:rsidRPr="009E3140" w:rsidRDefault="00A87171" w:rsidP="00A87171">
      <w:pPr>
        <w:spacing w:after="200"/>
        <w:ind w:right="442"/>
        <w:jc w:val="both"/>
        <w:rPr>
          <w:rFonts w:ascii="Arial" w:eastAsia="Arial" w:hAnsi="Arial" w:cs="Arial"/>
          <w:spacing w:val="-1"/>
          <w:position w:val="-1"/>
          <w:sz w:val="20"/>
          <w:szCs w:val="20"/>
        </w:rPr>
      </w:pPr>
      <w:r w:rsidRPr="009E3140">
        <w:rPr>
          <w:rFonts w:ascii="Arial" w:eastAsia="Arial" w:hAnsi="Arial" w:cs="Arial"/>
          <w:sz w:val="20"/>
          <w:szCs w:val="20"/>
        </w:rPr>
        <w:t>Highly developed written and verbal communication skills</w:t>
      </w:r>
      <w:r w:rsidRPr="009E3140">
        <w:rPr>
          <w:rFonts w:ascii="Arial" w:eastAsia="Arial" w:hAnsi="Arial" w:cs="Arial"/>
          <w:spacing w:val="-1"/>
          <w:position w:val="-1"/>
          <w:sz w:val="20"/>
          <w:szCs w:val="20"/>
        </w:rPr>
        <w:t xml:space="preserve"> in the preparation of high-quality reports, presentations and publications.</w:t>
      </w:r>
    </w:p>
    <w:p w:rsidR="00A87171" w:rsidRPr="009E3140" w:rsidRDefault="00A87171" w:rsidP="00A87171">
      <w:pPr>
        <w:spacing w:after="200"/>
        <w:ind w:right="442"/>
        <w:jc w:val="both"/>
        <w:rPr>
          <w:rFonts w:ascii="Arial" w:eastAsia="Arial" w:hAnsi="Arial" w:cs="Arial"/>
          <w:spacing w:val="-1"/>
          <w:position w:val="-1"/>
          <w:sz w:val="20"/>
          <w:szCs w:val="20"/>
        </w:rPr>
      </w:pPr>
      <w:proofErr w:type="gramStart"/>
      <w:r w:rsidRPr="009E3140">
        <w:rPr>
          <w:rFonts w:ascii="Arial" w:eastAsia="Arial" w:hAnsi="Arial" w:cs="Arial"/>
          <w:sz w:val="20"/>
          <w:szCs w:val="20"/>
        </w:rPr>
        <w:t xml:space="preserve">An ability and willingness to direct and supervise </w:t>
      </w:r>
      <w:r>
        <w:rPr>
          <w:rFonts w:ascii="Arial" w:eastAsia="Arial" w:hAnsi="Arial" w:cs="Arial"/>
          <w:sz w:val="20"/>
          <w:szCs w:val="20"/>
        </w:rPr>
        <w:t>students</w:t>
      </w:r>
      <w:r w:rsidRPr="009E3140">
        <w:rPr>
          <w:rFonts w:ascii="Arial" w:eastAsia="Arial" w:hAnsi="Arial" w:cs="Arial"/>
          <w:sz w:val="20"/>
          <w:szCs w:val="20"/>
        </w:rPr>
        <w:t>.</w:t>
      </w:r>
      <w:proofErr w:type="gramEnd"/>
    </w:p>
    <w:p w:rsidR="00A87171" w:rsidRPr="009E3140" w:rsidRDefault="00A87171" w:rsidP="00A87171">
      <w:pPr>
        <w:spacing w:after="120"/>
        <w:ind w:right="442"/>
        <w:jc w:val="both"/>
        <w:rPr>
          <w:rFonts w:ascii="Arial" w:eastAsia="Arial" w:hAnsi="Arial" w:cs="Arial"/>
          <w:spacing w:val="-1"/>
          <w:position w:val="-1"/>
          <w:sz w:val="20"/>
          <w:szCs w:val="20"/>
        </w:rPr>
      </w:pPr>
      <w:r w:rsidRPr="009E3140">
        <w:rPr>
          <w:rFonts w:ascii="Arial" w:eastAsia="Arial" w:hAnsi="Arial" w:cs="Arial"/>
          <w:sz w:val="20"/>
          <w:szCs w:val="20"/>
        </w:rPr>
        <w:t>Highly developed organisational skills and demonstrated ability to set priorities</w:t>
      </w:r>
      <w:r>
        <w:rPr>
          <w:rFonts w:ascii="Arial" w:eastAsia="Arial" w:hAnsi="Arial" w:cs="Arial"/>
          <w:sz w:val="20"/>
          <w:szCs w:val="20"/>
        </w:rPr>
        <w:t xml:space="preserve">, </w:t>
      </w:r>
      <w:r w:rsidRPr="009E3140">
        <w:rPr>
          <w:rFonts w:ascii="Arial" w:eastAsia="Arial" w:hAnsi="Arial" w:cs="Arial"/>
          <w:sz w:val="20"/>
          <w:szCs w:val="20"/>
        </w:rPr>
        <w:t>meet deadlines and conduct research.</w:t>
      </w:r>
    </w:p>
    <w:p w:rsidR="003B6E99" w:rsidRDefault="003B6E99" w:rsidP="00EA5DF9">
      <w:pPr>
        <w:jc w:val="both"/>
        <w:rPr>
          <w:rFonts w:ascii="Arial" w:hAnsi="Arial" w:cs="Arial"/>
          <w:sz w:val="20"/>
          <w:szCs w:val="20"/>
        </w:rPr>
      </w:pPr>
    </w:p>
    <w:p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rsidR="007E0358" w:rsidRDefault="007E0358" w:rsidP="004E3498">
      <w:pPr>
        <w:spacing w:after="120"/>
        <w:jc w:val="both"/>
        <w:rPr>
          <w:rFonts w:ascii="Arial" w:hAnsi="Arial" w:cs="Arial"/>
          <w:bCs/>
          <w:sz w:val="18"/>
          <w:szCs w:val="18"/>
        </w:rPr>
      </w:pPr>
    </w:p>
    <w:p w:rsidR="00276064" w:rsidRPr="004B2D58" w:rsidRDefault="00D65C89" w:rsidP="004E27A3">
      <w:pPr>
        <w:spacing w:after="120"/>
        <w:ind w:firstLine="720"/>
        <w:jc w:val="both"/>
        <w:rPr>
          <w:rFonts w:ascii="Arial" w:hAnsi="Arial" w:cs="Arial"/>
          <w:bCs/>
          <w:i/>
          <w:sz w:val="18"/>
          <w:szCs w:val="18"/>
        </w:rPr>
      </w:pPr>
      <w:r>
        <w:rPr>
          <w:rFonts w:ascii="Arial" w:hAnsi="Arial" w:cs="Arial"/>
          <w:bCs/>
          <w:i/>
          <w:sz w:val="18"/>
          <w:szCs w:val="18"/>
        </w:rPr>
        <w:t xml:space="preserve">   </w:t>
      </w:r>
      <w:r w:rsidR="00276064" w:rsidRPr="004B2D58">
        <w:rPr>
          <w:rFonts w:ascii="Arial" w:hAnsi="Arial" w:cs="Arial"/>
          <w:bCs/>
          <w:i/>
          <w:sz w:val="18"/>
          <w:szCs w:val="18"/>
        </w:rPr>
        <w:t>Undertake Interstate Travel</w:t>
      </w:r>
    </w:p>
    <w:p w:rsidR="00276064" w:rsidRPr="004B2D58" w:rsidRDefault="00276064" w:rsidP="00276064">
      <w:pPr>
        <w:spacing w:after="120"/>
        <w:jc w:val="both"/>
        <w:rPr>
          <w:rFonts w:ascii="Arial" w:hAnsi="Arial" w:cs="Arial"/>
          <w:bCs/>
          <w:i/>
          <w:sz w:val="18"/>
          <w:szCs w:val="18"/>
        </w:rPr>
      </w:pPr>
      <w:r w:rsidRPr="004B2D58">
        <w:rPr>
          <w:rFonts w:ascii="Arial" w:hAnsi="Arial" w:cs="Arial"/>
          <w:i/>
          <w:sz w:val="18"/>
          <w:szCs w:val="18"/>
        </w:rPr>
        <w:t xml:space="preserve">                 Occasional weekend work</w:t>
      </w:r>
    </w:p>
    <w:p w:rsidR="004E3498" w:rsidRDefault="004E3498" w:rsidP="004E3498">
      <w:pPr>
        <w:spacing w:after="120"/>
        <w:jc w:val="both"/>
        <w:rPr>
          <w:rFonts w:ascii="Arial" w:hAnsi="Arial" w:cs="Arial"/>
          <w:bCs/>
          <w:i/>
          <w:sz w:val="18"/>
          <w:szCs w:val="18"/>
        </w:rPr>
      </w:pPr>
    </w:p>
    <w:p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rsidR="002C2E29" w:rsidRPr="004B2D58" w:rsidRDefault="002C2E29" w:rsidP="004E3498">
      <w:pPr>
        <w:spacing w:after="120"/>
        <w:jc w:val="both"/>
        <w:rPr>
          <w:rFonts w:ascii="Arial" w:hAnsi="Arial" w:cs="Arial"/>
          <w:bCs/>
          <w:i/>
          <w:sz w:val="18"/>
          <w:szCs w:val="18"/>
        </w:rPr>
      </w:pP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rsidR="006A373E" w:rsidRPr="00971568" w:rsidRDefault="006A373E" w:rsidP="006A373E">
      <w:pPr>
        <w:pStyle w:val="PlainText"/>
        <w:jc w:val="both"/>
        <w:rPr>
          <w:rFonts w:ascii="Arial" w:hAnsi="Arial" w:cs="Arial"/>
          <w:sz w:val="20"/>
          <w:szCs w:val="20"/>
        </w:rPr>
      </w:pPr>
    </w:p>
    <w:p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rsidR="006A373E" w:rsidRDefault="006A373E" w:rsidP="006A373E">
      <w:pPr>
        <w:pStyle w:val="PlainText"/>
        <w:jc w:val="both"/>
        <w:rPr>
          <w:rStyle w:val="Hyperlink"/>
          <w:rFonts w:ascii="Arial" w:hAnsi="Arial" w:cs="Arial"/>
          <w:sz w:val="20"/>
          <w:szCs w:val="20"/>
        </w:rPr>
      </w:pPr>
    </w:p>
    <w:p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B0" w:rsidRDefault="004101B0">
      <w:r>
        <w:separator/>
      </w:r>
    </w:p>
  </w:endnote>
  <w:endnote w:type="continuationSeparator" w:id="0">
    <w:p w:rsidR="004101B0" w:rsidRDefault="004101B0">
      <w:r>
        <w:continuationSeparator/>
      </w:r>
    </w:p>
  </w:endnote>
  <w:endnote w:type="continuationNotice" w:id="1">
    <w:p w:rsidR="004101B0" w:rsidRDefault="00410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B0" w:rsidRDefault="004101B0">
      <w:r>
        <w:separator/>
      </w:r>
    </w:p>
  </w:footnote>
  <w:footnote w:type="continuationSeparator" w:id="0">
    <w:p w:rsidR="004101B0" w:rsidRDefault="004101B0">
      <w:r>
        <w:continuationSeparator/>
      </w:r>
    </w:p>
  </w:footnote>
  <w:footnote w:type="continuationNotice" w:id="1">
    <w:p w:rsidR="004101B0" w:rsidRDefault="004101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
  </w:num>
  <w:num w:numId="4">
    <w:abstractNumId w:val="0"/>
  </w:num>
  <w:num w:numId="5">
    <w:abstractNumId w:val="18"/>
  </w:num>
  <w:num w:numId="6">
    <w:abstractNumId w:val="8"/>
  </w:num>
  <w:num w:numId="7">
    <w:abstractNumId w:val="10"/>
  </w:num>
  <w:num w:numId="8">
    <w:abstractNumId w:val="13"/>
  </w:num>
  <w:num w:numId="9">
    <w:abstractNumId w:val="14"/>
  </w:num>
  <w:num w:numId="10">
    <w:abstractNumId w:val="16"/>
  </w:num>
  <w:num w:numId="11">
    <w:abstractNumId w:val="7"/>
  </w:num>
  <w:num w:numId="12">
    <w:abstractNumId w:val="4"/>
  </w:num>
  <w:num w:numId="13">
    <w:abstractNumId w:val="9"/>
  </w:num>
  <w:num w:numId="14">
    <w:abstractNumId w:val="6"/>
  </w:num>
  <w:num w:numId="15">
    <w:abstractNumId w:val="19"/>
  </w:num>
  <w:num w:numId="16">
    <w:abstractNumId w:val="12"/>
  </w:num>
  <w:num w:numId="17">
    <w:abstractNumId w:val="2"/>
  </w:num>
  <w:num w:numId="18">
    <w:abstractNumId w:val="3"/>
  </w:num>
  <w:num w:numId="19">
    <w:abstractNumId w:val="17"/>
  </w:num>
  <w:num w:numId="20">
    <w:abstractNumId w:val="20"/>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246E8"/>
    <w:rsid w:val="00030257"/>
    <w:rsid w:val="000311F0"/>
    <w:rsid w:val="00032DA1"/>
    <w:rsid w:val="00044FB1"/>
    <w:rsid w:val="00063882"/>
    <w:rsid w:val="00066545"/>
    <w:rsid w:val="00074986"/>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5CE4"/>
    <w:rsid w:val="00256F35"/>
    <w:rsid w:val="00264A8E"/>
    <w:rsid w:val="00271D19"/>
    <w:rsid w:val="00272F6C"/>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01B0"/>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27A3"/>
    <w:rsid w:val="004E3498"/>
    <w:rsid w:val="004E380B"/>
    <w:rsid w:val="004F06EC"/>
    <w:rsid w:val="004F20D0"/>
    <w:rsid w:val="004F3252"/>
    <w:rsid w:val="004F6687"/>
    <w:rsid w:val="005049B0"/>
    <w:rsid w:val="00506B33"/>
    <w:rsid w:val="0051102D"/>
    <w:rsid w:val="005141D3"/>
    <w:rsid w:val="005143EA"/>
    <w:rsid w:val="00537C8B"/>
    <w:rsid w:val="00545779"/>
    <w:rsid w:val="00547EB1"/>
    <w:rsid w:val="00557680"/>
    <w:rsid w:val="00564815"/>
    <w:rsid w:val="00564D2E"/>
    <w:rsid w:val="00572098"/>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56438"/>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A38C9"/>
    <w:rsid w:val="008B144B"/>
    <w:rsid w:val="008B3758"/>
    <w:rsid w:val="008B4035"/>
    <w:rsid w:val="008B6FF7"/>
    <w:rsid w:val="008C0937"/>
    <w:rsid w:val="008D10F8"/>
    <w:rsid w:val="008D34F5"/>
    <w:rsid w:val="008D3562"/>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87171"/>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34F"/>
    <w:rsid w:val="00B31C41"/>
    <w:rsid w:val="00B41034"/>
    <w:rsid w:val="00B42D65"/>
    <w:rsid w:val="00B63CB4"/>
    <w:rsid w:val="00B67887"/>
    <w:rsid w:val="00B7061C"/>
    <w:rsid w:val="00B722D6"/>
    <w:rsid w:val="00B841AB"/>
    <w:rsid w:val="00B8628D"/>
    <w:rsid w:val="00B91E6A"/>
    <w:rsid w:val="00B92CD1"/>
    <w:rsid w:val="00B94F83"/>
    <w:rsid w:val="00BA3AD1"/>
    <w:rsid w:val="00BA61E3"/>
    <w:rsid w:val="00BC2BDB"/>
    <w:rsid w:val="00BD1705"/>
    <w:rsid w:val="00BD2F9C"/>
    <w:rsid w:val="00BE78D2"/>
    <w:rsid w:val="00BF138E"/>
    <w:rsid w:val="00BF4109"/>
    <w:rsid w:val="00C025F6"/>
    <w:rsid w:val="00C035F8"/>
    <w:rsid w:val="00C05C0C"/>
    <w:rsid w:val="00C13DC3"/>
    <w:rsid w:val="00C279EB"/>
    <w:rsid w:val="00C27C0B"/>
    <w:rsid w:val="00C314B0"/>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65C89"/>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A60CE"/>
    <w:rsid w:val="00EB4940"/>
    <w:rsid w:val="00EB5C83"/>
    <w:rsid w:val="00EC0752"/>
    <w:rsid w:val="00EC29FF"/>
    <w:rsid w:val="00EC6DED"/>
    <w:rsid w:val="00EC79E7"/>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561B2"/>
    <w:rsid w:val="00F64ED3"/>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sr.ecm.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E13F-B0B0-4486-B27A-A4BB4008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537</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2018-10-19T01:20:00Z</dcterms:created>
  <dcterms:modified xsi:type="dcterms:W3CDTF">2018-10-19T01:20:00Z</dcterms:modified>
</cp:coreProperties>
</file>