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2FF" w:rsidRDefault="00C902FF" w:rsidP="00C902FF">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62FFDC38" wp14:editId="0CB031E7">
            <wp:simplePos x="0" y="0"/>
            <wp:positionH relativeFrom="margin">
              <wp:posOffset>-190500</wp:posOffset>
            </wp:positionH>
            <wp:positionV relativeFrom="margin">
              <wp:posOffset>132080</wp:posOffset>
            </wp:positionV>
            <wp:extent cx="2390775" cy="704850"/>
            <wp:effectExtent l="19050" t="0" r="9525" b="0"/>
            <wp:wrapSquare wrapText="bothSides"/>
            <wp:docPr id="98"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C902FF" w:rsidRDefault="00C902FF" w:rsidP="00C902FF">
      <w:pPr>
        <w:spacing w:line="259" w:lineRule="exact"/>
        <w:rPr>
          <w:rFonts w:ascii="Arial" w:hAnsi="Arial" w:cs="Arial"/>
          <w:sz w:val="20"/>
        </w:rPr>
      </w:pPr>
    </w:p>
    <w:p w:rsidR="00C902FF" w:rsidRPr="0020415A" w:rsidRDefault="00C902FF" w:rsidP="00C902FF">
      <w:pPr>
        <w:spacing w:line="259" w:lineRule="exact"/>
        <w:rPr>
          <w:rFonts w:ascii="Arial" w:hAnsi="Arial" w:cs="Arial"/>
          <w:sz w:val="20"/>
        </w:rPr>
      </w:pPr>
    </w:p>
    <w:p w:rsidR="00C902FF" w:rsidRPr="00CA7AEA" w:rsidRDefault="00C902FF" w:rsidP="00C902FF">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C902FF" w:rsidRPr="001D06DF" w:rsidTr="00D665B1">
        <w:tc>
          <w:tcPr>
            <w:tcW w:w="9242" w:type="dxa"/>
            <w:shd w:val="clear" w:color="auto" w:fill="CCCCCC"/>
          </w:tcPr>
          <w:p w:rsidR="00C902FF" w:rsidRPr="001D06DF" w:rsidRDefault="00C902FF"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C902FF" w:rsidRPr="001D06DF" w:rsidRDefault="00C902FF" w:rsidP="00C902FF">
      <w:pPr>
        <w:rPr>
          <w:rFonts w:asciiTheme="minorHAnsi" w:hAnsiTheme="minorHAnsi" w:cstheme="minorHAnsi"/>
          <w:i/>
          <w:color w:val="000000"/>
          <w:szCs w:val="24"/>
          <w:lang w:val="en-AU"/>
        </w:rPr>
      </w:pPr>
    </w:p>
    <w:tbl>
      <w:tblPr>
        <w:tblW w:w="0" w:type="auto"/>
        <w:tblInd w:w="-142" w:type="dxa"/>
        <w:tblBorders>
          <w:insideV w:val="single" w:sz="4" w:space="0" w:color="auto"/>
        </w:tblBorders>
        <w:tblLook w:val="01E0" w:firstRow="1" w:lastRow="1" w:firstColumn="1" w:lastColumn="1" w:noHBand="0" w:noVBand="0"/>
      </w:tblPr>
      <w:tblGrid>
        <w:gridCol w:w="142"/>
        <w:gridCol w:w="2844"/>
        <w:gridCol w:w="142"/>
        <w:gridCol w:w="5898"/>
        <w:gridCol w:w="142"/>
      </w:tblGrid>
      <w:tr w:rsidR="00C902FF" w:rsidRPr="001D06DF" w:rsidTr="00463D8F">
        <w:trPr>
          <w:gridBefore w:val="1"/>
          <w:wBefore w:w="142" w:type="dxa"/>
        </w:trPr>
        <w:tc>
          <w:tcPr>
            <w:tcW w:w="9026" w:type="dxa"/>
            <w:gridSpan w:val="4"/>
            <w:tcBorders>
              <w:bottom w:val="single" w:sz="4" w:space="0" w:color="auto"/>
            </w:tcBorders>
          </w:tcPr>
          <w:p w:rsidR="00C902FF" w:rsidRPr="003A1CFA" w:rsidRDefault="00C902FF" w:rsidP="00332197">
            <w:pPr>
              <w:rPr>
                <w:rFonts w:asciiTheme="minorHAnsi" w:hAnsiTheme="minorHAnsi" w:cstheme="minorHAnsi"/>
                <w:b/>
                <w:color w:val="000000"/>
                <w:sz w:val="28"/>
                <w:szCs w:val="28"/>
                <w:lang w:val="en-AU"/>
              </w:rPr>
            </w:pPr>
            <w:r w:rsidRPr="0037557E">
              <w:rPr>
                <w:rFonts w:asciiTheme="minorHAnsi" w:hAnsiTheme="minorHAnsi" w:cstheme="minorHAnsi"/>
                <w:b/>
                <w:noProof/>
                <w:color w:val="000000"/>
                <w:sz w:val="28"/>
                <w:szCs w:val="28"/>
                <w:lang w:val="en-AU"/>
              </w:rPr>
              <w:t>Senior Manager, Networks &amp; Facilities</w:t>
            </w:r>
          </w:p>
        </w:tc>
      </w:tr>
      <w:tr w:rsidR="00C902FF" w:rsidRPr="005261CA" w:rsidTr="00463D8F">
        <w:trPr>
          <w:gridBefore w:val="1"/>
          <w:wBefore w:w="142" w:type="dxa"/>
        </w:trPr>
        <w:tc>
          <w:tcPr>
            <w:tcW w:w="2986" w:type="dxa"/>
            <w:gridSpan w:val="2"/>
            <w:tcBorders>
              <w:top w:val="single" w:sz="4" w:space="0" w:color="auto"/>
              <w:bottom w:val="nil"/>
              <w:right w:val="nil"/>
            </w:tcBorders>
          </w:tcPr>
          <w:p w:rsidR="00C902FF" w:rsidRPr="005261CA" w:rsidRDefault="00C902FF" w:rsidP="007011D4">
            <w:pPr>
              <w:rPr>
                <w:rFonts w:asciiTheme="minorHAnsi" w:hAnsiTheme="minorHAnsi" w:cstheme="minorHAnsi"/>
                <w:b/>
                <w:color w:val="000000"/>
                <w:szCs w:val="24"/>
                <w:lang w:val="en-AU"/>
              </w:rPr>
            </w:pPr>
          </w:p>
        </w:tc>
        <w:tc>
          <w:tcPr>
            <w:tcW w:w="6040" w:type="dxa"/>
            <w:gridSpan w:val="2"/>
            <w:tcBorders>
              <w:top w:val="single" w:sz="4" w:space="0" w:color="auto"/>
              <w:left w:val="nil"/>
              <w:bottom w:val="nil"/>
            </w:tcBorders>
          </w:tcPr>
          <w:p w:rsidR="00C902FF" w:rsidRPr="005261CA" w:rsidRDefault="00C902FF" w:rsidP="007011D4">
            <w:pPr>
              <w:rPr>
                <w:rFonts w:asciiTheme="minorHAnsi" w:hAnsiTheme="minorHAnsi" w:cstheme="minorHAnsi"/>
                <w:color w:val="000000"/>
                <w:szCs w:val="24"/>
                <w:lang w:val="en-AU"/>
              </w:rPr>
            </w:pPr>
          </w:p>
        </w:tc>
      </w:tr>
      <w:tr w:rsidR="00C902FF" w:rsidRPr="005261CA" w:rsidTr="00463D8F">
        <w:trPr>
          <w:gridAfter w:val="1"/>
          <w:wAfter w:w="142" w:type="dxa"/>
        </w:trPr>
        <w:tc>
          <w:tcPr>
            <w:tcW w:w="2986" w:type="dxa"/>
            <w:gridSpan w:val="2"/>
            <w:tcBorders>
              <w:top w:val="nil"/>
              <w:right w:val="nil"/>
            </w:tcBorders>
          </w:tcPr>
          <w:p w:rsidR="00C902FF" w:rsidRPr="005261CA" w:rsidRDefault="00C902FF"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Position No:</w:t>
            </w:r>
          </w:p>
          <w:p w:rsidR="00C902FF" w:rsidRPr="005261CA" w:rsidRDefault="00C902FF" w:rsidP="007011D4">
            <w:pPr>
              <w:rPr>
                <w:rFonts w:asciiTheme="minorHAnsi" w:hAnsiTheme="minorHAnsi" w:cstheme="minorHAnsi"/>
                <w:b/>
                <w:color w:val="000000"/>
                <w:sz w:val="22"/>
                <w:szCs w:val="22"/>
                <w:lang w:val="en-AU"/>
              </w:rPr>
            </w:pPr>
          </w:p>
        </w:tc>
        <w:tc>
          <w:tcPr>
            <w:tcW w:w="6040" w:type="dxa"/>
            <w:gridSpan w:val="2"/>
            <w:tcBorders>
              <w:top w:val="nil"/>
              <w:left w:val="nil"/>
            </w:tcBorders>
          </w:tcPr>
          <w:p w:rsidR="00C902FF" w:rsidRPr="005261CA" w:rsidRDefault="00C902FF" w:rsidP="007011D4">
            <w:pPr>
              <w:rPr>
                <w:rFonts w:asciiTheme="minorHAnsi" w:hAnsiTheme="minorHAnsi" w:cstheme="minorHAnsi"/>
                <w:color w:val="000000"/>
                <w:sz w:val="22"/>
                <w:szCs w:val="22"/>
                <w:lang w:val="en-AU"/>
              </w:rPr>
            </w:pPr>
            <w:r w:rsidRPr="0037557E">
              <w:rPr>
                <w:rFonts w:asciiTheme="minorHAnsi" w:hAnsiTheme="minorHAnsi" w:cstheme="minorHAnsi"/>
                <w:noProof/>
                <w:color w:val="000000"/>
                <w:sz w:val="22"/>
                <w:szCs w:val="22"/>
                <w:lang w:val="en-AU"/>
              </w:rPr>
              <w:t>50145650</w:t>
            </w:r>
          </w:p>
        </w:tc>
      </w:tr>
      <w:tr w:rsidR="00C902FF" w:rsidRPr="005261CA" w:rsidTr="00463D8F">
        <w:trPr>
          <w:gridAfter w:val="1"/>
          <w:wAfter w:w="142" w:type="dxa"/>
        </w:trPr>
        <w:tc>
          <w:tcPr>
            <w:tcW w:w="2986" w:type="dxa"/>
            <w:gridSpan w:val="2"/>
            <w:tcBorders>
              <w:right w:val="nil"/>
            </w:tcBorders>
          </w:tcPr>
          <w:p w:rsidR="00C902FF" w:rsidRPr="005261CA" w:rsidRDefault="00C902FF"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Department/Team</w:t>
            </w:r>
            <w:r w:rsidRPr="005261CA">
              <w:rPr>
                <w:rFonts w:asciiTheme="minorHAnsi" w:hAnsiTheme="minorHAnsi" w:cstheme="minorHAnsi"/>
                <w:b/>
                <w:color w:val="000000"/>
                <w:sz w:val="22"/>
                <w:szCs w:val="22"/>
                <w:lang w:val="en-AU"/>
              </w:rPr>
              <w:t>:</w:t>
            </w:r>
          </w:p>
          <w:p w:rsidR="00C902FF" w:rsidRPr="005261CA" w:rsidRDefault="00C902FF" w:rsidP="007011D4">
            <w:pPr>
              <w:rPr>
                <w:rFonts w:asciiTheme="minorHAnsi" w:hAnsiTheme="minorHAnsi" w:cstheme="minorHAnsi"/>
                <w:b/>
                <w:color w:val="000000"/>
                <w:sz w:val="22"/>
                <w:szCs w:val="22"/>
                <w:lang w:val="en-AU"/>
              </w:rPr>
            </w:pPr>
          </w:p>
        </w:tc>
        <w:tc>
          <w:tcPr>
            <w:tcW w:w="6040" w:type="dxa"/>
            <w:gridSpan w:val="2"/>
            <w:tcBorders>
              <w:left w:val="nil"/>
            </w:tcBorders>
          </w:tcPr>
          <w:p w:rsidR="00C902FF" w:rsidRPr="005261CA" w:rsidRDefault="00C902FF" w:rsidP="007011D4">
            <w:pPr>
              <w:rPr>
                <w:rFonts w:asciiTheme="minorHAnsi" w:hAnsiTheme="minorHAnsi" w:cstheme="minorHAnsi"/>
                <w:color w:val="000000"/>
                <w:sz w:val="22"/>
                <w:szCs w:val="22"/>
                <w:lang w:val="en-AU"/>
              </w:rPr>
            </w:pPr>
            <w:r w:rsidRPr="0037557E">
              <w:rPr>
                <w:rFonts w:asciiTheme="minorHAnsi" w:hAnsiTheme="minorHAnsi" w:cstheme="minorHAnsi"/>
                <w:noProof/>
                <w:color w:val="000000"/>
                <w:sz w:val="22"/>
                <w:szCs w:val="22"/>
                <w:lang w:val="en-AU"/>
              </w:rPr>
              <w:t>Enterprise Services</w:t>
            </w:r>
          </w:p>
        </w:tc>
      </w:tr>
      <w:tr w:rsidR="00C902FF" w:rsidRPr="005261CA" w:rsidTr="00463D8F">
        <w:trPr>
          <w:gridAfter w:val="1"/>
          <w:wAfter w:w="142" w:type="dxa"/>
        </w:trPr>
        <w:tc>
          <w:tcPr>
            <w:tcW w:w="2986" w:type="dxa"/>
            <w:gridSpan w:val="2"/>
            <w:tcBorders>
              <w:right w:val="nil"/>
            </w:tcBorders>
          </w:tcPr>
          <w:p w:rsidR="00C902FF" w:rsidRPr="00010185" w:rsidRDefault="00C902FF" w:rsidP="002F5D45">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Pr="00010185">
              <w:rPr>
                <w:rFonts w:asciiTheme="minorHAnsi" w:hAnsiTheme="minorHAnsi" w:cstheme="minorHAnsi"/>
                <w:b/>
                <w:color w:val="000000"/>
                <w:sz w:val="22"/>
                <w:szCs w:val="22"/>
                <w:lang w:val="en-AU"/>
              </w:rPr>
              <w:t>Division:</w:t>
            </w:r>
          </w:p>
          <w:p w:rsidR="00C902FF" w:rsidRPr="002F5D45" w:rsidRDefault="00C902FF" w:rsidP="002F5D45">
            <w:pPr>
              <w:rPr>
                <w:rFonts w:asciiTheme="minorHAnsi" w:hAnsiTheme="minorHAnsi" w:cstheme="minorHAnsi"/>
                <w:b/>
                <w:color w:val="000000"/>
                <w:sz w:val="22"/>
                <w:szCs w:val="22"/>
                <w:lang w:val="en-AU"/>
              </w:rPr>
            </w:pPr>
          </w:p>
        </w:tc>
        <w:tc>
          <w:tcPr>
            <w:tcW w:w="6040" w:type="dxa"/>
            <w:gridSpan w:val="2"/>
            <w:tcBorders>
              <w:left w:val="nil"/>
            </w:tcBorders>
          </w:tcPr>
          <w:p w:rsidR="00C902FF" w:rsidRPr="005261CA" w:rsidRDefault="00C902FF" w:rsidP="002F5D45">
            <w:pPr>
              <w:rPr>
                <w:rFonts w:asciiTheme="minorHAnsi" w:hAnsiTheme="minorHAnsi" w:cstheme="minorHAnsi"/>
                <w:color w:val="000000"/>
                <w:sz w:val="22"/>
                <w:szCs w:val="22"/>
                <w:lang w:val="en-AU"/>
              </w:rPr>
            </w:pPr>
            <w:r w:rsidRPr="0037557E">
              <w:rPr>
                <w:rFonts w:asciiTheme="minorHAnsi" w:hAnsiTheme="minorHAnsi" w:cstheme="minorHAnsi"/>
                <w:noProof/>
                <w:color w:val="000000"/>
                <w:sz w:val="22"/>
                <w:szCs w:val="22"/>
                <w:lang w:val="en-AU"/>
              </w:rPr>
              <w:t>Information Services</w:t>
            </w:r>
          </w:p>
        </w:tc>
      </w:tr>
      <w:tr w:rsidR="00C902FF" w:rsidRPr="005261CA" w:rsidTr="00463D8F">
        <w:trPr>
          <w:gridAfter w:val="1"/>
          <w:wAfter w:w="142" w:type="dxa"/>
        </w:trPr>
        <w:tc>
          <w:tcPr>
            <w:tcW w:w="2986" w:type="dxa"/>
            <w:gridSpan w:val="2"/>
            <w:tcBorders>
              <w:right w:val="nil"/>
            </w:tcBorders>
          </w:tcPr>
          <w:p w:rsidR="00C902FF" w:rsidRPr="005261CA" w:rsidRDefault="00C902FF"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Campus/Location:</w:t>
            </w:r>
          </w:p>
          <w:p w:rsidR="00C902FF" w:rsidRPr="005261CA" w:rsidRDefault="00C902FF" w:rsidP="007011D4">
            <w:pPr>
              <w:rPr>
                <w:rFonts w:asciiTheme="minorHAnsi" w:hAnsiTheme="minorHAnsi" w:cstheme="minorHAnsi"/>
                <w:b/>
                <w:color w:val="000000"/>
                <w:sz w:val="22"/>
                <w:szCs w:val="22"/>
                <w:lang w:val="en-AU"/>
              </w:rPr>
            </w:pPr>
          </w:p>
        </w:tc>
        <w:tc>
          <w:tcPr>
            <w:tcW w:w="6040" w:type="dxa"/>
            <w:gridSpan w:val="2"/>
            <w:tcBorders>
              <w:left w:val="nil"/>
            </w:tcBorders>
          </w:tcPr>
          <w:p w:rsidR="00C902FF" w:rsidRPr="005261CA" w:rsidRDefault="00C902FF" w:rsidP="0071300D">
            <w:pPr>
              <w:rPr>
                <w:rFonts w:asciiTheme="minorHAnsi" w:hAnsiTheme="minorHAnsi" w:cstheme="minorHAnsi"/>
                <w:color w:val="000000"/>
                <w:sz w:val="22"/>
                <w:szCs w:val="22"/>
                <w:lang w:val="en-AU"/>
              </w:rPr>
            </w:pPr>
            <w:r w:rsidRPr="0037557E">
              <w:rPr>
                <w:rFonts w:asciiTheme="minorHAnsi" w:hAnsiTheme="minorHAnsi" w:cstheme="minorHAnsi"/>
                <w:noProof/>
                <w:color w:val="000000"/>
                <w:sz w:val="22"/>
                <w:szCs w:val="22"/>
                <w:lang w:val="en-AU"/>
              </w:rPr>
              <w:t>Bundoora</w:t>
            </w:r>
          </w:p>
        </w:tc>
      </w:tr>
      <w:tr w:rsidR="00C902FF" w:rsidRPr="005261CA" w:rsidTr="00463D8F">
        <w:trPr>
          <w:gridAfter w:val="1"/>
          <w:wAfter w:w="142" w:type="dxa"/>
        </w:trPr>
        <w:tc>
          <w:tcPr>
            <w:tcW w:w="2986" w:type="dxa"/>
            <w:gridSpan w:val="2"/>
            <w:tcBorders>
              <w:right w:val="nil"/>
            </w:tcBorders>
          </w:tcPr>
          <w:p w:rsidR="00C902FF" w:rsidRPr="005261CA" w:rsidRDefault="00C902FF"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Classification:</w:t>
            </w:r>
          </w:p>
          <w:p w:rsidR="00C902FF" w:rsidRPr="005261CA" w:rsidRDefault="00C902FF" w:rsidP="007011D4">
            <w:pPr>
              <w:rPr>
                <w:rFonts w:asciiTheme="minorHAnsi" w:hAnsiTheme="minorHAnsi" w:cstheme="minorHAnsi"/>
                <w:b/>
                <w:color w:val="000000"/>
                <w:sz w:val="22"/>
                <w:szCs w:val="22"/>
                <w:lang w:val="en-AU"/>
              </w:rPr>
            </w:pPr>
          </w:p>
        </w:tc>
        <w:tc>
          <w:tcPr>
            <w:tcW w:w="6040" w:type="dxa"/>
            <w:gridSpan w:val="2"/>
            <w:tcBorders>
              <w:left w:val="nil"/>
            </w:tcBorders>
          </w:tcPr>
          <w:p w:rsidR="00C902FF" w:rsidRPr="005261CA" w:rsidRDefault="00C902FF" w:rsidP="007011D4">
            <w:pPr>
              <w:rPr>
                <w:rFonts w:asciiTheme="minorHAnsi" w:hAnsiTheme="minorHAnsi" w:cstheme="minorHAnsi"/>
                <w:color w:val="000000"/>
                <w:sz w:val="22"/>
                <w:szCs w:val="22"/>
                <w:lang w:val="en-AU"/>
              </w:rPr>
            </w:pPr>
            <w:r w:rsidRPr="0037557E">
              <w:rPr>
                <w:rFonts w:asciiTheme="minorHAnsi" w:hAnsiTheme="minorHAnsi" w:cstheme="minorHAnsi"/>
                <w:noProof/>
                <w:color w:val="000000"/>
                <w:sz w:val="22"/>
                <w:szCs w:val="22"/>
                <w:lang w:val="en-AU"/>
              </w:rPr>
              <w:t>HEO10</w:t>
            </w:r>
          </w:p>
        </w:tc>
      </w:tr>
      <w:tr w:rsidR="00C902FF" w:rsidRPr="005261CA" w:rsidTr="00463D8F">
        <w:trPr>
          <w:gridAfter w:val="1"/>
          <w:wAfter w:w="142" w:type="dxa"/>
          <w:trHeight w:val="594"/>
        </w:trPr>
        <w:tc>
          <w:tcPr>
            <w:tcW w:w="2986" w:type="dxa"/>
            <w:gridSpan w:val="2"/>
            <w:tcBorders>
              <w:right w:val="nil"/>
            </w:tcBorders>
          </w:tcPr>
          <w:p w:rsidR="00C902FF" w:rsidRPr="005261CA" w:rsidRDefault="00C902FF"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Employment Type:</w:t>
            </w:r>
          </w:p>
          <w:p w:rsidR="00C902FF" w:rsidRPr="005261CA" w:rsidRDefault="00C902FF" w:rsidP="007011D4">
            <w:pPr>
              <w:rPr>
                <w:rFonts w:asciiTheme="minorHAnsi" w:hAnsiTheme="minorHAnsi" w:cstheme="minorHAnsi"/>
                <w:b/>
                <w:color w:val="000000"/>
                <w:sz w:val="22"/>
                <w:szCs w:val="22"/>
                <w:lang w:val="en-AU"/>
              </w:rPr>
            </w:pPr>
          </w:p>
        </w:tc>
        <w:tc>
          <w:tcPr>
            <w:tcW w:w="6040" w:type="dxa"/>
            <w:gridSpan w:val="2"/>
            <w:tcBorders>
              <w:left w:val="nil"/>
            </w:tcBorders>
          </w:tcPr>
          <w:p w:rsidR="00C902FF" w:rsidRPr="005261CA" w:rsidRDefault="00C902FF" w:rsidP="007011D4">
            <w:pPr>
              <w:rPr>
                <w:rFonts w:asciiTheme="minorHAnsi" w:hAnsiTheme="minorHAnsi" w:cstheme="minorHAnsi"/>
                <w:color w:val="000000"/>
                <w:sz w:val="22"/>
                <w:szCs w:val="22"/>
                <w:lang w:val="en-AU"/>
              </w:rPr>
            </w:pPr>
            <w:r w:rsidRPr="0037557E">
              <w:rPr>
                <w:rFonts w:asciiTheme="minorHAnsi" w:hAnsiTheme="minorHAnsi" w:cstheme="minorHAnsi"/>
                <w:noProof/>
                <w:color w:val="000000"/>
                <w:sz w:val="22"/>
                <w:szCs w:val="22"/>
                <w:lang w:val="en-AU"/>
              </w:rPr>
              <w:t>Continuing</w:t>
            </w:r>
          </w:p>
        </w:tc>
      </w:tr>
      <w:tr w:rsidR="00C902FF" w:rsidRPr="005261CA" w:rsidTr="00463D8F">
        <w:trPr>
          <w:gridAfter w:val="1"/>
          <w:wAfter w:w="142" w:type="dxa"/>
        </w:trPr>
        <w:tc>
          <w:tcPr>
            <w:tcW w:w="2986" w:type="dxa"/>
            <w:gridSpan w:val="2"/>
            <w:tcBorders>
              <w:right w:val="nil"/>
            </w:tcBorders>
          </w:tcPr>
          <w:p w:rsidR="00C902FF" w:rsidRPr="005261CA" w:rsidRDefault="00C902FF"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 xml:space="preserve">Position Supervisor: </w:t>
            </w:r>
          </w:p>
          <w:p w:rsidR="00C902FF" w:rsidRPr="005261CA" w:rsidRDefault="00C902FF"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 xml:space="preserve">Supervisor Position </w:t>
            </w:r>
            <w:r w:rsidRPr="005261CA">
              <w:rPr>
                <w:rFonts w:asciiTheme="minorHAnsi" w:hAnsiTheme="minorHAnsi" w:cstheme="minorHAnsi"/>
                <w:b/>
                <w:color w:val="000000"/>
                <w:sz w:val="22"/>
                <w:szCs w:val="22"/>
                <w:lang w:val="en-AU"/>
              </w:rPr>
              <w:t>Number:</w:t>
            </w:r>
          </w:p>
        </w:tc>
        <w:tc>
          <w:tcPr>
            <w:tcW w:w="6040" w:type="dxa"/>
            <w:gridSpan w:val="2"/>
            <w:tcBorders>
              <w:left w:val="nil"/>
            </w:tcBorders>
          </w:tcPr>
          <w:p w:rsidR="00C902FF" w:rsidRDefault="00C902FF" w:rsidP="007011D4">
            <w:pPr>
              <w:rPr>
                <w:rFonts w:asciiTheme="minorHAnsi" w:hAnsiTheme="minorHAnsi" w:cstheme="minorHAnsi"/>
                <w:color w:val="000000"/>
                <w:sz w:val="22"/>
                <w:szCs w:val="22"/>
                <w:lang w:val="en-AU"/>
              </w:rPr>
            </w:pPr>
            <w:r w:rsidRPr="0037557E">
              <w:rPr>
                <w:rFonts w:asciiTheme="minorHAnsi" w:hAnsiTheme="minorHAnsi" w:cstheme="minorHAnsi"/>
                <w:noProof/>
                <w:color w:val="000000"/>
                <w:sz w:val="22"/>
                <w:szCs w:val="22"/>
                <w:lang w:val="en-AU"/>
              </w:rPr>
              <w:t>Director, Enterprise Services</w:t>
            </w:r>
          </w:p>
          <w:p w:rsidR="00C902FF" w:rsidRPr="005261CA" w:rsidRDefault="00C902FF" w:rsidP="007011D4">
            <w:pPr>
              <w:rPr>
                <w:rFonts w:asciiTheme="minorHAnsi" w:hAnsiTheme="minorHAnsi" w:cstheme="minorHAnsi"/>
                <w:color w:val="000000"/>
                <w:sz w:val="22"/>
                <w:szCs w:val="22"/>
                <w:lang w:val="en-AU"/>
              </w:rPr>
            </w:pPr>
            <w:r w:rsidRPr="0037557E">
              <w:rPr>
                <w:rFonts w:asciiTheme="minorHAnsi" w:hAnsiTheme="minorHAnsi" w:cstheme="minorHAnsi"/>
                <w:noProof/>
                <w:color w:val="000000"/>
                <w:sz w:val="22"/>
                <w:szCs w:val="22"/>
                <w:lang w:val="en-AU"/>
              </w:rPr>
              <w:t>50145598</w:t>
            </w:r>
            <w:r w:rsidRPr="005261CA">
              <w:rPr>
                <w:rFonts w:asciiTheme="minorHAnsi" w:hAnsiTheme="minorHAnsi" w:cstheme="minorHAnsi"/>
                <w:color w:val="000000"/>
                <w:sz w:val="22"/>
                <w:szCs w:val="22"/>
                <w:lang w:val="en-AU"/>
              </w:rPr>
              <w:br/>
            </w:r>
          </w:p>
        </w:tc>
      </w:tr>
      <w:tr w:rsidR="00C902FF" w:rsidRPr="005261CA" w:rsidTr="00463D8F">
        <w:trPr>
          <w:gridAfter w:val="1"/>
          <w:wAfter w:w="142" w:type="dxa"/>
        </w:trPr>
        <w:tc>
          <w:tcPr>
            <w:tcW w:w="2986" w:type="dxa"/>
            <w:gridSpan w:val="2"/>
            <w:tcBorders>
              <w:right w:val="nil"/>
            </w:tcBorders>
          </w:tcPr>
          <w:p w:rsidR="00C902FF" w:rsidRPr="005261CA" w:rsidRDefault="00C902FF"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Other Benefits:</w:t>
            </w:r>
          </w:p>
          <w:p w:rsidR="00C902FF" w:rsidRPr="005261CA" w:rsidRDefault="00C902FF" w:rsidP="007011D4">
            <w:pPr>
              <w:rPr>
                <w:rFonts w:asciiTheme="minorHAnsi" w:hAnsiTheme="minorHAnsi" w:cstheme="minorHAnsi"/>
                <w:b/>
                <w:color w:val="000000"/>
                <w:sz w:val="22"/>
                <w:szCs w:val="22"/>
                <w:lang w:val="en-AU"/>
              </w:rPr>
            </w:pPr>
          </w:p>
        </w:tc>
        <w:tc>
          <w:tcPr>
            <w:tcW w:w="6040" w:type="dxa"/>
            <w:gridSpan w:val="2"/>
            <w:tcBorders>
              <w:left w:val="nil"/>
            </w:tcBorders>
          </w:tcPr>
          <w:p w:rsidR="00C902FF" w:rsidRPr="005261CA" w:rsidRDefault="00C902FF" w:rsidP="007011D4">
            <w:pPr>
              <w:rPr>
                <w:rFonts w:asciiTheme="minorHAnsi" w:hAnsiTheme="minorHAnsi" w:cstheme="minorHAnsi"/>
              </w:rPr>
            </w:pPr>
            <w:hyperlink r:id="rId9" w:history="1">
              <w:r w:rsidRPr="005261CA">
                <w:rPr>
                  <w:rStyle w:val="Hyperlink"/>
                  <w:rFonts w:asciiTheme="minorHAnsi" w:hAnsiTheme="minorHAnsi" w:cstheme="minorHAnsi"/>
                  <w:sz w:val="22"/>
                  <w:szCs w:val="22"/>
                  <w:lang w:val="en-AU"/>
                </w:rPr>
                <w:t>http://www.latrobe.edu.au/jobs/working/benefits</w:t>
              </w:r>
            </w:hyperlink>
            <w:r w:rsidRPr="005261CA">
              <w:rPr>
                <w:rFonts w:asciiTheme="minorHAnsi" w:hAnsiTheme="minorHAnsi" w:cstheme="minorHAnsi"/>
                <w:color w:val="000000"/>
                <w:sz w:val="22"/>
                <w:szCs w:val="22"/>
                <w:lang w:val="en-AU"/>
              </w:rPr>
              <w:t xml:space="preserve"> </w:t>
            </w:r>
          </w:p>
        </w:tc>
      </w:tr>
    </w:tbl>
    <w:p w:rsidR="00C902FF" w:rsidRPr="005261CA" w:rsidRDefault="00C902FF" w:rsidP="00C902FF">
      <w:pPr>
        <w:rPr>
          <w:rFonts w:asciiTheme="minorHAnsi" w:hAnsiTheme="minorHAnsi" w:cstheme="minorHAnsi"/>
          <w:sz w:val="22"/>
          <w:szCs w:val="22"/>
        </w:rPr>
      </w:pPr>
      <w:r w:rsidRPr="005261CA">
        <w:rPr>
          <w:rFonts w:asciiTheme="minorHAnsi" w:hAnsiTheme="minorHAnsi" w:cstheme="minorHAnsi"/>
          <w:sz w:val="22"/>
          <w:szCs w:val="22"/>
        </w:rPr>
        <w:t>Further information about:</w:t>
      </w:r>
    </w:p>
    <w:p w:rsidR="00C902FF" w:rsidRPr="005261CA" w:rsidRDefault="00C902FF" w:rsidP="00C902FF">
      <w:pPr>
        <w:rPr>
          <w:rFonts w:asciiTheme="minorHAnsi" w:hAnsiTheme="minorHAnsi" w:cstheme="minorHAnsi"/>
          <w:sz w:val="22"/>
          <w:szCs w:val="22"/>
        </w:rPr>
      </w:pPr>
    </w:p>
    <w:p w:rsidR="00C902FF" w:rsidRPr="005261CA" w:rsidRDefault="00C902FF" w:rsidP="00C902FF">
      <w:pPr>
        <w:outlineLvl w:val="0"/>
        <w:rPr>
          <w:rFonts w:asciiTheme="minorHAnsi" w:hAnsiTheme="minorHAnsi" w:cstheme="minorHAnsi"/>
          <w:sz w:val="22"/>
          <w:szCs w:val="22"/>
          <w:lang w:val="en-AU"/>
        </w:rPr>
      </w:pPr>
      <w:r w:rsidRPr="005261CA">
        <w:rPr>
          <w:rFonts w:asciiTheme="minorHAnsi" w:hAnsiTheme="minorHAnsi" w:cstheme="minorHAnsi"/>
          <w:sz w:val="22"/>
          <w:szCs w:val="22"/>
          <w:lang w:val="en-AU"/>
        </w:rPr>
        <w:t xml:space="preserve">La Trobe University - </w:t>
      </w:r>
      <w:hyperlink r:id="rId10" w:history="1">
        <w:r w:rsidRPr="005261CA">
          <w:rPr>
            <w:rStyle w:val="Hyperlink"/>
            <w:rFonts w:asciiTheme="minorHAnsi" w:hAnsiTheme="minorHAnsi" w:cstheme="minorHAnsi"/>
            <w:sz w:val="22"/>
            <w:szCs w:val="22"/>
            <w:lang w:val="en-AU"/>
          </w:rPr>
          <w:t>http://www.latrobe.edu.au/about</w:t>
        </w:r>
      </w:hyperlink>
      <w:r w:rsidRPr="005261CA">
        <w:rPr>
          <w:rFonts w:asciiTheme="minorHAnsi" w:hAnsiTheme="minorHAnsi" w:cstheme="minorHAnsi"/>
          <w:sz w:val="22"/>
          <w:szCs w:val="22"/>
          <w:lang w:val="en-AU"/>
        </w:rPr>
        <w:t xml:space="preserve"> </w:t>
      </w:r>
      <w:r w:rsidRPr="005261CA">
        <w:rPr>
          <w:rFonts w:asciiTheme="minorHAnsi" w:hAnsiTheme="minorHAnsi" w:cstheme="minorHAnsi"/>
          <w:sz w:val="22"/>
          <w:szCs w:val="22"/>
          <w:lang w:val="en-AU"/>
        </w:rPr>
        <w:tab/>
      </w:r>
    </w:p>
    <w:p w:rsidR="00C902FF" w:rsidRPr="005261CA" w:rsidRDefault="00C902FF" w:rsidP="00C902FF">
      <w:pPr>
        <w:rPr>
          <w:rFonts w:asciiTheme="minorHAnsi" w:hAnsiTheme="minorHAnsi" w:cstheme="minorHAnsi"/>
          <w:sz w:val="22"/>
          <w:szCs w:val="22"/>
          <w:lang w:val="en-AU"/>
        </w:rPr>
      </w:pPr>
    </w:p>
    <w:p w:rsidR="00C902FF" w:rsidRPr="00A17261" w:rsidRDefault="00C902FF" w:rsidP="00C902FF">
      <w:pPr>
        <w:rPr>
          <w:rFonts w:asciiTheme="minorHAnsi" w:hAnsiTheme="minorHAnsi" w:cstheme="minorHAnsi"/>
          <w:color w:val="FFFFFF" w:themeColor="background1"/>
          <w:sz w:val="22"/>
          <w:szCs w:val="22"/>
        </w:rPr>
      </w:pPr>
      <w:r w:rsidRPr="0037557E">
        <w:rPr>
          <w:rFonts w:asciiTheme="minorHAnsi" w:hAnsiTheme="minorHAnsi" w:cstheme="minorHAnsi"/>
          <w:noProof/>
          <w:color w:val="FFFFFF" w:themeColor="background1"/>
          <w:sz w:val="22"/>
          <w:szCs w:val="22"/>
        </w:rPr>
        <w:t>50145650_Senior Manager, Networks &amp; Facilities</w:t>
      </w:r>
    </w:p>
    <w:p w:rsidR="00C902FF" w:rsidRPr="005261CA" w:rsidRDefault="00C902FF" w:rsidP="00C902FF">
      <w:pPr>
        <w:rPr>
          <w:rFonts w:asciiTheme="minorHAnsi" w:hAnsiTheme="minorHAnsi" w:cstheme="minorHAnsi"/>
        </w:rPr>
      </w:pPr>
      <w:r w:rsidRPr="005261CA">
        <w:rPr>
          <w:rFonts w:asciiTheme="minorHAnsi" w:hAnsiTheme="minorHAnsi" w:cstheme="minorHAnsi"/>
          <w:noProof/>
          <w:snapToGrid/>
          <w:lang w:val="en-AU" w:eastAsia="en-AU"/>
        </w:rPr>
        <mc:AlternateContent>
          <mc:Choice Requires="wps">
            <w:drawing>
              <wp:anchor distT="4294967295" distB="4294967295" distL="114300" distR="114300" simplePos="0" relativeHeight="251659264" behindDoc="0" locked="0" layoutInCell="1" allowOverlap="1" wp14:anchorId="5E77316D" wp14:editId="1DAFF984">
                <wp:simplePos x="0" y="0"/>
                <wp:positionH relativeFrom="column">
                  <wp:posOffset>-104775</wp:posOffset>
                </wp:positionH>
                <wp:positionV relativeFrom="paragraph">
                  <wp:posOffset>136524</wp:posOffset>
                </wp:positionV>
                <wp:extent cx="6172200" cy="0"/>
                <wp:effectExtent l="0" t="0" r="19050" b="19050"/>
                <wp:wrapNone/>
                <wp:docPr id="9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5393"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XQ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xhJEi&#10;HWi0FYqjLA+96Y0rIKRSOxuqo2f1YraafndI6aol6sAjx9eLgbwsZCRvUsLGGbhh33/WDGLI0evY&#10;qHNjuwAJLUDnqMflrgc/e0ThcJY95SAyRnTwJaQYEo11/hPXHQpGiSWQjsDktHU+ECHFEBLuUXoj&#10;pIxyS4V6qHeaT2OC01Kw4Axhzh72lbToRMLAxC9WBZ7HMKuPikWwlhO2vtmeCHm14XKpAh6UAnRu&#10;1nUifizSxXq+nk9Gk3y2Hk3Suh593FST0WyTPU3rD3VV1dnPQC2bFK1gjKvAbpjObPJ36t/eyXWu&#10;7vN5b0PyFj32C8gO/0g6ahnkuw7CXrPLzg4aw0DG4NvjCRP/uAf78YmvfgEAAP//AwBQSwMEFAAG&#10;AAgAAAAhAIa2/AHdAAAACQEAAA8AAABkcnMvZG93bnJldi54bWxMj09Pg0AQxe8mfofNmHhp2gUM&#10;TUWWxqjcvFg1vU5hBCI7S9lti356x/Sgp/n38t5v8vVke3Wk0XeODcSLCBRx5eqOGwNvr+V8BcoH&#10;5Bp7x2Tgizysi8uLHLPanfiFjpvQKDFhn6GBNoQh09pXLVn0CzcQy+3DjRaDjGOj6xFPYm57nUTR&#10;UlvsWBJaHOihpepzc7AGfPlO+/J7Vs2i7U3jKNk/Pj+hMddX0/0dqEBT+BPDL76gQyFMO3fg2qve&#10;wDxepiI1kMRSRXCbptLszgtd5Pr/B8UPAAAA//8DAFBLAQItABQABgAIAAAAIQC2gziS/gAAAOEB&#10;AAATAAAAAAAAAAAAAAAAAAAAAABbQ29udGVudF9UeXBlc10ueG1sUEsBAi0AFAAGAAgAAAAhADj9&#10;If/WAAAAlAEAAAsAAAAAAAAAAAAAAAAALwEAAF9yZWxzLy5yZWxzUEsBAi0AFAAGAAgAAAAhALpQ&#10;VdATAgAAKgQAAA4AAAAAAAAAAAAAAAAALgIAAGRycy9lMm9Eb2MueG1sUEsBAi0AFAAGAAgAAAAh&#10;AIa2/AHdAAAACQEAAA8AAAAAAAAAAAAAAAAAbQQAAGRycy9kb3ducmV2LnhtbFBLBQYAAAAABAAE&#10;APMAAAB3BQAAAAA=&#10;"/>
            </w:pict>
          </mc:Fallback>
        </mc:AlternateContent>
      </w:r>
    </w:p>
    <w:p w:rsidR="00C902FF" w:rsidRPr="005261CA" w:rsidRDefault="00C902FF" w:rsidP="00C902FF">
      <w:pPr>
        <w:rPr>
          <w:rFonts w:asciiTheme="minorHAnsi" w:hAnsiTheme="minorHAnsi" w:cstheme="minorHAnsi"/>
        </w:rPr>
      </w:pPr>
    </w:p>
    <w:p w:rsidR="00C902FF" w:rsidRPr="005261CA" w:rsidRDefault="00C902FF" w:rsidP="00C902FF">
      <w:pPr>
        <w:outlineLvl w:val="0"/>
        <w:rPr>
          <w:rFonts w:asciiTheme="minorHAnsi" w:hAnsiTheme="minorHAnsi" w:cstheme="minorHAnsi"/>
          <w:b/>
          <w:sz w:val="22"/>
          <w:szCs w:val="22"/>
        </w:rPr>
      </w:pPr>
      <w:r w:rsidRPr="005261CA">
        <w:rPr>
          <w:rFonts w:asciiTheme="minorHAnsi" w:hAnsiTheme="minorHAnsi" w:cstheme="minorHAnsi"/>
          <w:b/>
          <w:sz w:val="22"/>
          <w:szCs w:val="22"/>
        </w:rPr>
        <w:t>For enquiries only contact:</w:t>
      </w:r>
    </w:p>
    <w:p w:rsidR="00C902FF" w:rsidRPr="005261CA" w:rsidRDefault="00C902FF" w:rsidP="00C902FF">
      <w:pPr>
        <w:rPr>
          <w:rFonts w:asciiTheme="minorHAnsi" w:hAnsiTheme="minorHAnsi" w:cstheme="minorHAnsi"/>
          <w:b/>
          <w:sz w:val="22"/>
          <w:szCs w:val="22"/>
        </w:rPr>
      </w:pPr>
    </w:p>
    <w:p w:rsidR="00C902FF" w:rsidRPr="005261CA" w:rsidRDefault="00C902FF" w:rsidP="00C902FF">
      <w:pPr>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  TEL: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Email: </w:t>
      </w:r>
    </w:p>
    <w:p w:rsidR="00C902FF" w:rsidRPr="005261CA" w:rsidRDefault="00C902FF" w:rsidP="00C902FF">
      <w:pPr>
        <w:rPr>
          <w:rFonts w:asciiTheme="minorHAnsi" w:hAnsiTheme="minorHAnsi" w:cstheme="minorHAnsi"/>
          <w:sz w:val="22"/>
          <w:szCs w:val="22"/>
        </w:rPr>
      </w:pPr>
    </w:p>
    <w:p w:rsidR="00C902FF" w:rsidRPr="005261CA" w:rsidRDefault="00C902FF" w:rsidP="00C902FF">
      <w:pPr>
        <w:rPr>
          <w:rFonts w:asciiTheme="minorHAnsi" w:hAnsiTheme="minorHAnsi" w:cstheme="minorHAnsi"/>
          <w:sz w:val="22"/>
          <w:szCs w:val="22"/>
        </w:rPr>
      </w:pPr>
    </w:p>
    <w:p w:rsidR="00C902FF" w:rsidRPr="005261CA" w:rsidRDefault="00C902FF" w:rsidP="00C902FF">
      <w:pPr>
        <w:rPr>
          <w:rFonts w:asciiTheme="minorHAnsi" w:hAnsiTheme="minorHAnsi" w:cstheme="minorHAnsi"/>
        </w:rPr>
      </w:pPr>
      <w:r w:rsidRPr="005261CA">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C902FF" w:rsidRPr="005261CA" w:rsidTr="00D665B1">
        <w:tc>
          <w:tcPr>
            <w:tcW w:w="9242" w:type="dxa"/>
            <w:shd w:val="clear" w:color="auto" w:fill="CCCCCC"/>
          </w:tcPr>
          <w:p w:rsidR="00C902FF" w:rsidRPr="005261CA" w:rsidRDefault="00C902FF" w:rsidP="000E282C">
            <w:pPr>
              <w:rPr>
                <w:rFonts w:asciiTheme="minorHAnsi" w:hAnsiTheme="minorHAnsi" w:cstheme="minorHAnsi"/>
                <w:i/>
                <w:szCs w:val="24"/>
                <w:lang w:val="en-AU"/>
              </w:rPr>
            </w:pPr>
            <w:r w:rsidRPr="005261CA">
              <w:rPr>
                <w:rFonts w:asciiTheme="minorHAnsi" w:hAnsiTheme="minorHAnsi" w:cstheme="minorHAnsi"/>
                <w:b/>
                <w:color w:val="000000"/>
                <w:szCs w:val="24"/>
                <w:lang w:val="en-AU"/>
              </w:rPr>
              <w:br w:type="page"/>
            </w:r>
            <w:r w:rsidRPr="005261CA">
              <w:rPr>
                <w:rFonts w:asciiTheme="minorHAnsi" w:hAnsiTheme="minorHAnsi" w:cstheme="minorHAnsi"/>
                <w:b/>
                <w:sz w:val="40"/>
                <w:szCs w:val="40"/>
                <w:lang w:val="en-AU"/>
              </w:rPr>
              <w:t>Position Description</w:t>
            </w:r>
          </w:p>
        </w:tc>
      </w:tr>
    </w:tbl>
    <w:p w:rsidR="00C902FF" w:rsidRPr="005261CA" w:rsidRDefault="00C902FF" w:rsidP="00C902FF">
      <w:pPr>
        <w:rPr>
          <w:rFonts w:asciiTheme="minorHAnsi" w:hAnsiTheme="minorHAnsi" w:cstheme="minorHAnsi"/>
          <w:i/>
          <w:sz w:val="18"/>
          <w:szCs w:val="18"/>
          <w:lang w:val="en-AU"/>
        </w:rPr>
      </w:pPr>
    </w:p>
    <w:p w:rsidR="00C902FF" w:rsidRPr="005261CA" w:rsidRDefault="00C902FF" w:rsidP="00C902FF">
      <w:pPr>
        <w:pStyle w:val="Default"/>
        <w:rPr>
          <w:rFonts w:asciiTheme="minorHAnsi" w:hAnsiTheme="minorHAnsi" w:cstheme="minorHAnsi"/>
          <w:sz w:val="22"/>
          <w:szCs w:val="22"/>
        </w:rPr>
      </w:pPr>
      <w:r w:rsidRPr="0037557E">
        <w:rPr>
          <w:rFonts w:asciiTheme="minorHAnsi" w:hAnsiTheme="minorHAnsi" w:cstheme="minorHAnsi"/>
          <w:b/>
          <w:bCs/>
          <w:noProof/>
          <w:sz w:val="28"/>
          <w:szCs w:val="28"/>
        </w:rPr>
        <w:t>Senior Manager, Networks &amp; Facilities</w:t>
      </w:r>
    </w:p>
    <w:p w:rsidR="00C902FF" w:rsidRDefault="00C902FF" w:rsidP="00C902FF">
      <w:pPr>
        <w:pStyle w:val="Default"/>
        <w:rPr>
          <w:rFonts w:asciiTheme="minorHAnsi" w:hAnsiTheme="minorHAnsi" w:cstheme="minorHAnsi"/>
          <w:b/>
          <w:bCs/>
          <w:sz w:val="22"/>
          <w:szCs w:val="22"/>
        </w:rPr>
      </w:pPr>
    </w:p>
    <w:p w:rsidR="00C902FF" w:rsidRDefault="00C902FF" w:rsidP="00C902FF">
      <w:pPr>
        <w:pStyle w:val="Default"/>
        <w:rPr>
          <w:rFonts w:asciiTheme="minorHAnsi" w:hAnsiTheme="minorHAnsi" w:cstheme="minorHAnsi"/>
          <w:b/>
          <w:bCs/>
          <w:sz w:val="22"/>
          <w:szCs w:val="22"/>
        </w:rPr>
      </w:pPr>
      <w:r>
        <w:rPr>
          <w:rFonts w:asciiTheme="minorHAnsi" w:hAnsiTheme="minorHAnsi" w:cstheme="minorHAnsi"/>
          <w:b/>
          <w:bCs/>
          <w:sz w:val="22"/>
          <w:szCs w:val="22"/>
        </w:rPr>
        <w:t>Position Context:</w:t>
      </w:r>
    </w:p>
    <w:p w:rsidR="00C902FF" w:rsidRPr="0037557E" w:rsidRDefault="00C902FF" w:rsidP="00C902FF">
      <w:pPr>
        <w:pStyle w:val="Default"/>
        <w:spacing w:after="220"/>
        <w:rPr>
          <w:rFonts w:asciiTheme="minorHAnsi" w:hAnsiTheme="minorHAnsi" w:cstheme="minorHAnsi"/>
          <w:bCs/>
          <w:noProof/>
          <w:sz w:val="22"/>
          <w:szCs w:val="22"/>
        </w:rPr>
      </w:pPr>
      <w:r>
        <w:br/>
      </w:r>
      <w:r w:rsidRPr="0037557E">
        <w:rPr>
          <w:rFonts w:asciiTheme="minorHAnsi" w:hAnsiTheme="minorHAnsi" w:cstheme="minorHAnsi"/>
          <w:bCs/>
          <w:noProof/>
          <w:sz w:val="22"/>
          <w:szCs w:val="22"/>
        </w:rPr>
        <w:t>"As trusted digital thought leaders we connect and enable the University Community to advance learning, teaching and research"</w:t>
      </w:r>
    </w:p>
    <w:p w:rsidR="00C902FF" w:rsidRPr="00010185" w:rsidRDefault="00C902FF" w:rsidP="00C902FF">
      <w:pPr>
        <w:pStyle w:val="Default"/>
        <w:spacing w:after="220"/>
        <w:rPr>
          <w:rFonts w:asciiTheme="minorHAnsi" w:hAnsiTheme="minorHAnsi" w:cstheme="minorHAnsi"/>
          <w:bCs/>
          <w:sz w:val="22"/>
          <w:szCs w:val="22"/>
        </w:rPr>
      </w:pPr>
      <w:r w:rsidRPr="0037557E">
        <w:rPr>
          <w:rFonts w:asciiTheme="minorHAnsi" w:hAnsiTheme="minorHAnsi" w:cstheme="minorHAnsi"/>
          <w:bCs/>
          <w:noProof/>
          <w:sz w:val="22"/>
          <w:szCs w:val="22"/>
        </w:rPr>
        <w:t>With the University Community at the centre of everything we do, Information Services (IS) is focused on creating and sustaining an innovative information technology culture as one dynamic team. IS consistently engages with our customers delivering value through service performance, continuous improvement and transformational project based outcomes. The La Trobe Cultural Qualities of being innovative, accountable, connected and caring are fundamental to engaging and empowering our people.</w:t>
      </w:r>
    </w:p>
    <w:p w:rsidR="00C902FF" w:rsidRPr="0037557E" w:rsidRDefault="00C902FF" w:rsidP="00C902FF">
      <w:pPr>
        <w:pStyle w:val="Default"/>
        <w:spacing w:after="220"/>
        <w:rPr>
          <w:rFonts w:asciiTheme="minorHAnsi" w:hAnsiTheme="minorHAnsi" w:cstheme="minorHAnsi"/>
          <w:bCs/>
          <w:noProof/>
          <w:sz w:val="22"/>
          <w:szCs w:val="22"/>
        </w:rPr>
      </w:pPr>
      <w:r w:rsidRPr="0037557E">
        <w:rPr>
          <w:rFonts w:asciiTheme="minorHAnsi" w:hAnsiTheme="minorHAnsi" w:cstheme="minorHAnsi"/>
          <w:bCs/>
          <w:noProof/>
          <w:sz w:val="22"/>
          <w:szCs w:val="22"/>
        </w:rPr>
        <w:t>The Enterprise Services department within Information Services is responsible for the design, implementation and management of all core IT services utilised by all Information Services (IS) teams and University stakeholders. Critically Enterprise Services is also the day to day ‘front of house’ for the University Community through the provision of the IS Customer Service Desk.</w:t>
      </w:r>
    </w:p>
    <w:p w:rsidR="00C902FF" w:rsidRPr="0037557E" w:rsidRDefault="00C902FF" w:rsidP="00C902FF">
      <w:pPr>
        <w:pStyle w:val="Default"/>
        <w:spacing w:after="220"/>
        <w:rPr>
          <w:rFonts w:asciiTheme="minorHAnsi" w:hAnsiTheme="minorHAnsi" w:cstheme="minorHAnsi"/>
          <w:bCs/>
          <w:noProof/>
          <w:sz w:val="22"/>
          <w:szCs w:val="22"/>
        </w:rPr>
      </w:pPr>
      <w:r w:rsidRPr="0037557E">
        <w:rPr>
          <w:rFonts w:asciiTheme="minorHAnsi" w:hAnsiTheme="minorHAnsi" w:cstheme="minorHAnsi"/>
          <w:bCs/>
          <w:noProof/>
          <w:sz w:val="22"/>
          <w:szCs w:val="22"/>
        </w:rPr>
        <w:t>Enterprise Services also serves as the IT quality assurance hub for the University through the provision of testing strategy, standards, practices and deployment management as well as setting and governing the implementation of ITIL practices for IS.</w:t>
      </w:r>
    </w:p>
    <w:p w:rsidR="00C902FF" w:rsidRDefault="00C902FF" w:rsidP="00C902FF">
      <w:pPr>
        <w:pStyle w:val="Default"/>
        <w:spacing w:after="220"/>
        <w:rPr>
          <w:rFonts w:asciiTheme="minorHAnsi" w:hAnsiTheme="minorHAnsi" w:cstheme="minorHAnsi"/>
          <w:bCs/>
          <w:sz w:val="22"/>
          <w:szCs w:val="22"/>
        </w:rPr>
      </w:pPr>
      <w:r w:rsidRPr="0037557E">
        <w:rPr>
          <w:rFonts w:asciiTheme="minorHAnsi" w:hAnsiTheme="minorHAnsi" w:cstheme="minorHAnsi"/>
          <w:bCs/>
          <w:noProof/>
          <w:sz w:val="22"/>
          <w:szCs w:val="22"/>
        </w:rPr>
        <w:t>The Enterprise Services department provides design through to monitoring and optimisation of core infrastructure services.</w:t>
      </w:r>
    </w:p>
    <w:p w:rsidR="00C902FF" w:rsidRPr="0037557E" w:rsidRDefault="00C902FF" w:rsidP="00C902FF">
      <w:pPr>
        <w:pStyle w:val="Default"/>
        <w:spacing w:after="220"/>
        <w:rPr>
          <w:rFonts w:asciiTheme="minorHAnsi" w:hAnsiTheme="minorHAnsi" w:cstheme="minorHAnsi"/>
          <w:bCs/>
          <w:noProof/>
          <w:sz w:val="22"/>
          <w:szCs w:val="22"/>
        </w:rPr>
      </w:pPr>
      <w:r w:rsidRPr="0037557E">
        <w:rPr>
          <w:rFonts w:asciiTheme="minorHAnsi" w:hAnsiTheme="minorHAnsi" w:cstheme="minorHAnsi"/>
          <w:bCs/>
          <w:noProof/>
          <w:sz w:val="22"/>
          <w:szCs w:val="22"/>
        </w:rPr>
        <w:t>The Networks &amp; Facilities team develops, operates and supports the University IT network and data facilities as well as various services that run over the network on all sites  (including, but not limited to, services such as: data centres, communication rooms, network monitoring, firewalls, network communications, wifi, network design, network segementation, and network security),  in hosted, virtual and cloud environments, as required.</w:t>
      </w:r>
    </w:p>
    <w:p w:rsidR="00C902FF" w:rsidRPr="00010185" w:rsidRDefault="00C902FF" w:rsidP="00C902FF">
      <w:pPr>
        <w:pStyle w:val="Default"/>
        <w:spacing w:after="220"/>
        <w:rPr>
          <w:rFonts w:asciiTheme="minorHAnsi" w:hAnsiTheme="minorHAnsi" w:cstheme="minorHAnsi"/>
          <w:bCs/>
          <w:sz w:val="22"/>
          <w:szCs w:val="22"/>
        </w:rPr>
      </w:pPr>
      <w:r w:rsidRPr="0037557E">
        <w:rPr>
          <w:rFonts w:asciiTheme="minorHAnsi" w:hAnsiTheme="minorHAnsi" w:cstheme="minorHAnsi"/>
          <w:bCs/>
          <w:noProof/>
          <w:sz w:val="22"/>
          <w:szCs w:val="22"/>
        </w:rPr>
        <w:t>They participate in projects and provide timely response and resolution of all issues and work requests.</w:t>
      </w:r>
    </w:p>
    <w:p w:rsidR="00C902FF" w:rsidRPr="0011036F" w:rsidRDefault="00C902FF" w:rsidP="00C902FF">
      <w:pPr>
        <w:pStyle w:val="Default"/>
        <w:rPr>
          <w:rFonts w:asciiTheme="minorHAnsi" w:hAnsiTheme="minorHAnsi" w:cstheme="minorHAnsi"/>
          <w:i/>
          <w:sz w:val="22"/>
          <w:szCs w:val="22"/>
        </w:rPr>
      </w:pPr>
    </w:p>
    <w:p w:rsidR="00C902FF" w:rsidRPr="00010185" w:rsidRDefault="00C902FF" w:rsidP="00C902FF">
      <w:pPr>
        <w:pStyle w:val="PositionSummary"/>
        <w:spacing w:before="0" w:after="0"/>
        <w:rPr>
          <w:rFonts w:asciiTheme="minorHAnsi" w:hAnsiTheme="minorHAnsi" w:cstheme="minorHAnsi"/>
          <w:i w:val="0"/>
          <w:color w:val="auto"/>
          <w:sz w:val="22"/>
          <w:szCs w:val="22"/>
        </w:rPr>
      </w:pPr>
      <w:r w:rsidRPr="002F5D45">
        <w:rPr>
          <w:rFonts w:asciiTheme="minorHAnsi" w:hAnsiTheme="minorHAnsi" w:cstheme="minorHAnsi"/>
          <w:i w:val="0"/>
          <w:color w:val="auto"/>
          <w:sz w:val="22"/>
          <w:szCs w:val="22"/>
          <w:lang w:val="en-US"/>
        </w:rPr>
        <w:t>Duties and level of responsibility include, but are not limited to:</w:t>
      </w:r>
      <w:r>
        <w:rPr>
          <w:rFonts w:asciiTheme="minorHAnsi" w:hAnsiTheme="minorHAnsi" w:cstheme="minorHAnsi"/>
          <w:i w:val="0"/>
          <w:color w:val="auto"/>
          <w:sz w:val="22"/>
          <w:szCs w:val="22"/>
          <w:lang w:val="en-US"/>
        </w:rPr>
        <w:br/>
      </w:r>
    </w:p>
    <w:p w:rsidR="00C902FF" w:rsidRPr="0037557E" w:rsidRDefault="00C902FF" w:rsidP="00C902FF">
      <w:pPr>
        <w:pStyle w:val="Default"/>
        <w:numPr>
          <w:ilvl w:val="0"/>
          <w:numId w:val="49"/>
        </w:numPr>
        <w:rPr>
          <w:rFonts w:asciiTheme="minorHAnsi" w:hAnsiTheme="minorHAnsi" w:cstheme="minorHAnsi"/>
          <w:bCs/>
          <w:noProof/>
          <w:sz w:val="22"/>
          <w:szCs w:val="22"/>
        </w:rPr>
      </w:pPr>
      <w:r w:rsidRPr="0037557E">
        <w:rPr>
          <w:rFonts w:asciiTheme="minorHAnsi" w:hAnsiTheme="minorHAnsi" w:cstheme="minorHAnsi"/>
          <w:bCs/>
          <w:noProof/>
          <w:sz w:val="22"/>
          <w:szCs w:val="22"/>
        </w:rPr>
        <w:t xml:space="preserve">Manage a team of technical specialists with accountability for ensuring the successful provision of network services and data facilities (in hosted, virtual and cloud environments, as required), participation in projects, and providing timely responses and appropriate resolution of all issues and work requests. </w:t>
      </w:r>
    </w:p>
    <w:p w:rsidR="00C902FF" w:rsidRPr="0037557E" w:rsidRDefault="00C902FF" w:rsidP="00C902FF">
      <w:pPr>
        <w:pStyle w:val="Default"/>
        <w:numPr>
          <w:ilvl w:val="0"/>
          <w:numId w:val="49"/>
        </w:numPr>
        <w:rPr>
          <w:rFonts w:asciiTheme="minorHAnsi" w:hAnsiTheme="minorHAnsi" w:cstheme="minorHAnsi"/>
          <w:bCs/>
          <w:noProof/>
          <w:sz w:val="22"/>
          <w:szCs w:val="22"/>
        </w:rPr>
      </w:pPr>
      <w:r w:rsidRPr="0037557E">
        <w:rPr>
          <w:rFonts w:asciiTheme="minorHAnsi" w:hAnsiTheme="minorHAnsi" w:cstheme="minorHAnsi"/>
          <w:bCs/>
          <w:noProof/>
          <w:sz w:val="22"/>
          <w:szCs w:val="22"/>
        </w:rPr>
        <w:t>Work within project/program construct to establish approach, estimates and deliver to the agreed outcomes as set out in approved plans.</w:t>
      </w:r>
    </w:p>
    <w:p w:rsidR="00C902FF" w:rsidRPr="0037557E" w:rsidRDefault="00C902FF" w:rsidP="00C902FF">
      <w:pPr>
        <w:pStyle w:val="Default"/>
        <w:numPr>
          <w:ilvl w:val="0"/>
          <w:numId w:val="49"/>
        </w:numPr>
        <w:rPr>
          <w:rFonts w:asciiTheme="minorHAnsi" w:hAnsiTheme="minorHAnsi" w:cstheme="minorHAnsi"/>
          <w:bCs/>
          <w:noProof/>
          <w:sz w:val="22"/>
          <w:szCs w:val="22"/>
        </w:rPr>
      </w:pPr>
      <w:r w:rsidRPr="0037557E">
        <w:rPr>
          <w:rFonts w:asciiTheme="minorHAnsi" w:hAnsiTheme="minorHAnsi" w:cstheme="minorHAnsi"/>
          <w:bCs/>
          <w:noProof/>
          <w:sz w:val="22"/>
          <w:szCs w:val="22"/>
        </w:rPr>
        <w:t xml:space="preserve">Establish and maintain network services standards and processes, including revisions to implement improvements. </w:t>
      </w:r>
    </w:p>
    <w:p w:rsidR="00C902FF" w:rsidRPr="0037557E" w:rsidRDefault="00C902FF" w:rsidP="00C902FF">
      <w:pPr>
        <w:pStyle w:val="Default"/>
        <w:numPr>
          <w:ilvl w:val="0"/>
          <w:numId w:val="49"/>
        </w:numPr>
        <w:rPr>
          <w:rFonts w:asciiTheme="minorHAnsi" w:hAnsiTheme="minorHAnsi" w:cstheme="minorHAnsi"/>
          <w:bCs/>
          <w:noProof/>
          <w:sz w:val="22"/>
          <w:szCs w:val="22"/>
        </w:rPr>
      </w:pPr>
      <w:r w:rsidRPr="0037557E">
        <w:rPr>
          <w:rFonts w:asciiTheme="minorHAnsi" w:hAnsiTheme="minorHAnsi" w:cstheme="minorHAnsi"/>
          <w:bCs/>
          <w:noProof/>
          <w:sz w:val="22"/>
          <w:szCs w:val="22"/>
        </w:rPr>
        <w:t xml:space="preserve">Ensure the team's practices and process are aligned with the IS standards, practices, processes and governance. </w:t>
      </w:r>
    </w:p>
    <w:p w:rsidR="00C902FF" w:rsidRPr="0037557E" w:rsidRDefault="00C902FF" w:rsidP="00C902FF">
      <w:pPr>
        <w:pStyle w:val="Default"/>
        <w:numPr>
          <w:ilvl w:val="0"/>
          <w:numId w:val="49"/>
        </w:numPr>
        <w:rPr>
          <w:rFonts w:asciiTheme="minorHAnsi" w:hAnsiTheme="minorHAnsi" w:cstheme="minorHAnsi"/>
          <w:bCs/>
          <w:noProof/>
          <w:sz w:val="22"/>
          <w:szCs w:val="22"/>
        </w:rPr>
      </w:pPr>
      <w:r w:rsidRPr="0037557E">
        <w:rPr>
          <w:rFonts w:asciiTheme="minorHAnsi" w:hAnsiTheme="minorHAnsi" w:cstheme="minorHAnsi"/>
          <w:bCs/>
          <w:noProof/>
          <w:sz w:val="22"/>
          <w:szCs w:val="22"/>
        </w:rPr>
        <w:t>Produce and maintain systems and service documentation.</w:t>
      </w:r>
    </w:p>
    <w:p w:rsidR="00C902FF" w:rsidRPr="0037557E" w:rsidRDefault="00C902FF" w:rsidP="00C902FF">
      <w:pPr>
        <w:pStyle w:val="Default"/>
        <w:numPr>
          <w:ilvl w:val="0"/>
          <w:numId w:val="49"/>
        </w:numPr>
        <w:rPr>
          <w:rFonts w:asciiTheme="minorHAnsi" w:hAnsiTheme="minorHAnsi" w:cstheme="minorHAnsi"/>
          <w:bCs/>
          <w:noProof/>
          <w:sz w:val="22"/>
          <w:szCs w:val="22"/>
        </w:rPr>
      </w:pPr>
      <w:r w:rsidRPr="0037557E">
        <w:rPr>
          <w:rFonts w:asciiTheme="minorHAnsi" w:hAnsiTheme="minorHAnsi" w:cstheme="minorHAnsi"/>
          <w:bCs/>
          <w:noProof/>
          <w:sz w:val="22"/>
          <w:szCs w:val="22"/>
        </w:rPr>
        <w:t>Ensure the stability, performance and security of the network systems and data facilities delivered by the IS.</w:t>
      </w:r>
    </w:p>
    <w:p w:rsidR="00C902FF" w:rsidRPr="0037557E" w:rsidRDefault="00C902FF" w:rsidP="00C902FF">
      <w:pPr>
        <w:pStyle w:val="Default"/>
        <w:numPr>
          <w:ilvl w:val="0"/>
          <w:numId w:val="49"/>
        </w:numPr>
        <w:rPr>
          <w:rFonts w:asciiTheme="minorHAnsi" w:hAnsiTheme="minorHAnsi" w:cstheme="minorHAnsi"/>
          <w:bCs/>
          <w:noProof/>
          <w:sz w:val="22"/>
          <w:szCs w:val="22"/>
        </w:rPr>
      </w:pPr>
      <w:r w:rsidRPr="0037557E">
        <w:rPr>
          <w:rFonts w:asciiTheme="minorHAnsi" w:hAnsiTheme="minorHAnsi" w:cstheme="minorHAnsi"/>
          <w:bCs/>
          <w:noProof/>
          <w:sz w:val="22"/>
          <w:szCs w:val="22"/>
        </w:rPr>
        <w:t>Ensure network systems and data facilities cater for current and planned future growth of capacity and aligns with University future plans.</w:t>
      </w:r>
    </w:p>
    <w:p w:rsidR="00C902FF" w:rsidRPr="0037557E" w:rsidRDefault="00C902FF" w:rsidP="00C902FF">
      <w:pPr>
        <w:pStyle w:val="Default"/>
        <w:numPr>
          <w:ilvl w:val="0"/>
          <w:numId w:val="49"/>
        </w:numPr>
        <w:rPr>
          <w:rFonts w:asciiTheme="minorHAnsi" w:hAnsiTheme="minorHAnsi" w:cstheme="minorHAnsi"/>
          <w:bCs/>
          <w:noProof/>
          <w:sz w:val="22"/>
          <w:szCs w:val="22"/>
        </w:rPr>
      </w:pPr>
      <w:r w:rsidRPr="0037557E">
        <w:rPr>
          <w:rFonts w:asciiTheme="minorHAnsi" w:hAnsiTheme="minorHAnsi" w:cstheme="minorHAnsi"/>
          <w:bCs/>
          <w:noProof/>
          <w:sz w:val="22"/>
          <w:szCs w:val="22"/>
        </w:rPr>
        <w:t xml:space="preserve">Effectively manage and strengthen vendor relationships to align vendor products and services with enterprise strategy and IS service objectives. </w:t>
      </w:r>
    </w:p>
    <w:p w:rsidR="00C902FF" w:rsidRPr="0037557E" w:rsidRDefault="00C902FF" w:rsidP="00C902FF">
      <w:pPr>
        <w:pStyle w:val="Default"/>
        <w:numPr>
          <w:ilvl w:val="0"/>
          <w:numId w:val="49"/>
        </w:numPr>
        <w:rPr>
          <w:rFonts w:asciiTheme="minorHAnsi" w:hAnsiTheme="minorHAnsi" w:cstheme="minorHAnsi"/>
          <w:bCs/>
          <w:noProof/>
          <w:sz w:val="22"/>
          <w:szCs w:val="22"/>
        </w:rPr>
      </w:pPr>
      <w:r w:rsidRPr="0037557E">
        <w:rPr>
          <w:rFonts w:asciiTheme="minorHAnsi" w:hAnsiTheme="minorHAnsi" w:cstheme="minorHAnsi"/>
          <w:bCs/>
          <w:noProof/>
          <w:sz w:val="22"/>
          <w:szCs w:val="22"/>
        </w:rPr>
        <w:t xml:space="preserve">Oversee the services delivered through third parties and ensure delivery is according to contracted terms. </w:t>
      </w:r>
    </w:p>
    <w:p w:rsidR="00C902FF" w:rsidRPr="0037557E" w:rsidRDefault="00C902FF" w:rsidP="00C902FF">
      <w:pPr>
        <w:pStyle w:val="Default"/>
        <w:numPr>
          <w:ilvl w:val="0"/>
          <w:numId w:val="49"/>
        </w:numPr>
        <w:rPr>
          <w:rFonts w:asciiTheme="minorHAnsi" w:hAnsiTheme="minorHAnsi" w:cstheme="minorHAnsi"/>
          <w:bCs/>
          <w:noProof/>
          <w:sz w:val="22"/>
          <w:szCs w:val="22"/>
        </w:rPr>
      </w:pPr>
      <w:r w:rsidRPr="0037557E">
        <w:rPr>
          <w:rFonts w:asciiTheme="minorHAnsi" w:hAnsiTheme="minorHAnsi" w:cstheme="minorHAnsi"/>
          <w:bCs/>
          <w:noProof/>
          <w:sz w:val="22"/>
          <w:szCs w:val="22"/>
        </w:rPr>
        <w:t>Provide 24 hour/7 days-a-week rostered, on-call support for critical IT services in accordance with the La Trobe University Collective Agreement On-Call Arrangements, as required.</w:t>
      </w:r>
    </w:p>
    <w:p w:rsidR="00C902FF" w:rsidRPr="0037557E" w:rsidRDefault="00C902FF" w:rsidP="00C902FF">
      <w:pPr>
        <w:pStyle w:val="Default"/>
        <w:numPr>
          <w:ilvl w:val="0"/>
          <w:numId w:val="49"/>
        </w:numPr>
        <w:rPr>
          <w:rFonts w:asciiTheme="minorHAnsi" w:hAnsiTheme="minorHAnsi" w:cstheme="minorHAnsi"/>
          <w:bCs/>
          <w:noProof/>
          <w:sz w:val="22"/>
          <w:szCs w:val="22"/>
        </w:rPr>
      </w:pPr>
      <w:r w:rsidRPr="0037557E">
        <w:rPr>
          <w:rFonts w:asciiTheme="minorHAnsi" w:hAnsiTheme="minorHAnsi" w:cstheme="minorHAnsi"/>
          <w:bCs/>
          <w:noProof/>
          <w:sz w:val="22"/>
          <w:szCs w:val="22"/>
        </w:rPr>
        <w:t>Management of Network and Data Facilities Assets, including purchase, implementation, ongoing support and disposal.</w:t>
      </w:r>
    </w:p>
    <w:p w:rsidR="00C902FF" w:rsidRPr="0037557E" w:rsidRDefault="00C902FF" w:rsidP="00C902FF">
      <w:pPr>
        <w:pStyle w:val="Default"/>
        <w:numPr>
          <w:ilvl w:val="0"/>
          <w:numId w:val="49"/>
        </w:numPr>
        <w:rPr>
          <w:rFonts w:asciiTheme="minorHAnsi" w:hAnsiTheme="minorHAnsi" w:cstheme="minorHAnsi"/>
          <w:bCs/>
          <w:noProof/>
          <w:sz w:val="22"/>
          <w:szCs w:val="22"/>
        </w:rPr>
      </w:pPr>
      <w:r w:rsidRPr="0037557E">
        <w:rPr>
          <w:rFonts w:asciiTheme="minorHAnsi" w:hAnsiTheme="minorHAnsi" w:cstheme="minorHAnsi"/>
          <w:bCs/>
          <w:noProof/>
          <w:sz w:val="22"/>
          <w:szCs w:val="22"/>
        </w:rPr>
        <w:t>As part of a continuous improvement approach in enhancing the strategies employed in technology spending, in consultation with other IS teams, implement a configuration management process and Configuration Management Database (CMDB).</w:t>
      </w:r>
    </w:p>
    <w:p w:rsidR="00C902FF" w:rsidRPr="0037557E" w:rsidRDefault="00C902FF" w:rsidP="00C902FF">
      <w:pPr>
        <w:pStyle w:val="Default"/>
        <w:numPr>
          <w:ilvl w:val="0"/>
          <w:numId w:val="49"/>
        </w:numPr>
        <w:rPr>
          <w:rFonts w:asciiTheme="minorHAnsi" w:hAnsiTheme="minorHAnsi" w:cstheme="minorHAnsi"/>
          <w:bCs/>
          <w:noProof/>
          <w:sz w:val="22"/>
          <w:szCs w:val="22"/>
        </w:rPr>
      </w:pPr>
      <w:r w:rsidRPr="0037557E">
        <w:rPr>
          <w:rFonts w:asciiTheme="minorHAnsi" w:hAnsiTheme="minorHAnsi" w:cstheme="minorHAnsi"/>
          <w:bCs/>
          <w:noProof/>
          <w:sz w:val="22"/>
          <w:szCs w:val="22"/>
        </w:rPr>
        <w:t>Accountable to ensure management of inventory of enterprise level Configuration Items and assets, including dependencies and attributes, making sure that modifications, withdrawals, and additions of existing ones are correctly recorded by the team to ensure that the vendor contracts are complied with.</w:t>
      </w:r>
    </w:p>
    <w:p w:rsidR="00C902FF" w:rsidRPr="0037557E" w:rsidRDefault="00C902FF" w:rsidP="00C902FF">
      <w:pPr>
        <w:pStyle w:val="Default"/>
        <w:numPr>
          <w:ilvl w:val="0"/>
          <w:numId w:val="49"/>
        </w:numPr>
        <w:rPr>
          <w:rFonts w:asciiTheme="minorHAnsi" w:hAnsiTheme="minorHAnsi" w:cstheme="minorHAnsi"/>
          <w:bCs/>
          <w:noProof/>
          <w:sz w:val="22"/>
          <w:szCs w:val="22"/>
        </w:rPr>
      </w:pPr>
      <w:r w:rsidRPr="0037557E">
        <w:rPr>
          <w:rFonts w:asciiTheme="minorHAnsi" w:hAnsiTheme="minorHAnsi" w:cstheme="minorHAnsi"/>
          <w:bCs/>
          <w:noProof/>
          <w:sz w:val="22"/>
          <w:szCs w:val="22"/>
        </w:rPr>
        <w:t>Incorporate change management activities including stakeholder management, communication, enablement and securing executive support.</w:t>
      </w:r>
    </w:p>
    <w:p w:rsidR="00C902FF" w:rsidRPr="002F4DC1" w:rsidRDefault="00C902FF" w:rsidP="00C902FF">
      <w:pPr>
        <w:pStyle w:val="Default"/>
        <w:numPr>
          <w:ilvl w:val="0"/>
          <w:numId w:val="49"/>
        </w:numPr>
        <w:rPr>
          <w:rFonts w:asciiTheme="minorHAnsi" w:hAnsiTheme="minorHAnsi" w:cstheme="minorHAnsi"/>
          <w:noProof/>
          <w:color w:val="auto"/>
          <w:sz w:val="22"/>
          <w:szCs w:val="22"/>
        </w:rPr>
      </w:pPr>
      <w:r w:rsidRPr="0037557E">
        <w:rPr>
          <w:rFonts w:asciiTheme="minorHAnsi" w:hAnsiTheme="minorHAnsi" w:cstheme="minorHAnsi"/>
          <w:bCs/>
          <w:noProof/>
          <w:sz w:val="22"/>
          <w:szCs w:val="22"/>
        </w:rPr>
        <w:t>Contribute to Business Continuity Planning, and be responsible for Primary &amp; Disaster Recovery facilities.</w:t>
      </w:r>
    </w:p>
    <w:p w:rsidR="00C902FF" w:rsidRPr="001C2C88" w:rsidRDefault="00C902FF" w:rsidP="00C902FF">
      <w:pPr>
        <w:pStyle w:val="Default"/>
        <w:ind w:left="360"/>
        <w:rPr>
          <w:rFonts w:asciiTheme="minorHAnsi" w:hAnsiTheme="minorHAnsi" w:cstheme="minorHAnsi"/>
          <w:noProof/>
          <w:color w:val="auto"/>
          <w:sz w:val="22"/>
          <w:szCs w:val="22"/>
        </w:rPr>
      </w:pPr>
    </w:p>
    <w:p w:rsidR="00C902FF" w:rsidRDefault="00C902FF" w:rsidP="00C902FF">
      <w:pPr>
        <w:pStyle w:val="Default"/>
        <w:rPr>
          <w:rFonts w:asciiTheme="minorHAnsi" w:hAnsiTheme="minorHAnsi" w:cstheme="minorHAnsi"/>
          <w:b/>
          <w:noProof/>
          <w:color w:val="auto"/>
          <w:sz w:val="22"/>
          <w:szCs w:val="22"/>
          <w:lang w:val="en-US"/>
        </w:rPr>
      </w:pPr>
    </w:p>
    <w:p w:rsidR="00C902FF" w:rsidRDefault="00C902FF" w:rsidP="00C902FF">
      <w:pPr>
        <w:pStyle w:val="Default"/>
        <w:rPr>
          <w:noProof/>
        </w:rPr>
      </w:pPr>
    </w:p>
    <w:p w:rsidR="00C902FF" w:rsidRDefault="00C902FF" w:rsidP="00C902FF">
      <w:pPr>
        <w:pStyle w:val="Default"/>
        <w:rPr>
          <w:rFonts w:asciiTheme="minorHAnsi" w:hAnsiTheme="minorHAnsi" w:cstheme="minorHAnsi"/>
          <w:noProof/>
          <w:sz w:val="22"/>
          <w:szCs w:val="22"/>
        </w:rPr>
      </w:pPr>
      <w:r w:rsidRPr="002F5D45">
        <w:rPr>
          <w:rFonts w:asciiTheme="minorHAnsi" w:hAnsiTheme="minorHAnsi" w:cstheme="minorHAnsi"/>
          <w:b/>
          <w:noProof/>
          <w:color w:val="auto"/>
          <w:sz w:val="22"/>
          <w:szCs w:val="22"/>
          <w:lang w:val="en-US"/>
        </w:rPr>
        <w:t>Leadership accountabilities include:</w:t>
      </w:r>
      <w:r>
        <w:rPr>
          <w:rFonts w:asciiTheme="minorHAnsi" w:hAnsiTheme="minorHAnsi" w:cstheme="minorHAnsi"/>
          <w:b/>
          <w:noProof/>
          <w:color w:val="auto"/>
          <w:sz w:val="22"/>
          <w:szCs w:val="22"/>
          <w:lang w:val="en-US"/>
        </w:rPr>
        <w:br/>
      </w:r>
    </w:p>
    <w:p w:rsidR="00C902FF" w:rsidRPr="0037557E" w:rsidRDefault="00C902FF" w:rsidP="00C902FF">
      <w:pPr>
        <w:pStyle w:val="Default"/>
        <w:numPr>
          <w:ilvl w:val="0"/>
          <w:numId w:val="49"/>
        </w:numPr>
        <w:rPr>
          <w:rFonts w:asciiTheme="minorHAnsi" w:hAnsiTheme="minorHAnsi" w:cstheme="minorHAnsi"/>
          <w:noProof/>
          <w:sz w:val="22"/>
          <w:szCs w:val="22"/>
        </w:rPr>
      </w:pPr>
      <w:r w:rsidRPr="0037557E">
        <w:rPr>
          <w:rFonts w:asciiTheme="minorHAnsi" w:hAnsiTheme="minorHAnsi" w:cstheme="minorHAnsi"/>
          <w:noProof/>
          <w:sz w:val="22"/>
          <w:szCs w:val="22"/>
        </w:rPr>
        <w:t>Driving a culture of empowerment and achievement, inspiring the team to learn, develop, and unlock their potential and succeed.</w:t>
      </w:r>
    </w:p>
    <w:p w:rsidR="00C902FF" w:rsidRPr="0037557E" w:rsidRDefault="00C902FF" w:rsidP="00C902FF">
      <w:pPr>
        <w:pStyle w:val="Default"/>
        <w:numPr>
          <w:ilvl w:val="0"/>
          <w:numId w:val="49"/>
        </w:numPr>
        <w:rPr>
          <w:rFonts w:asciiTheme="minorHAnsi" w:hAnsiTheme="minorHAnsi" w:cstheme="minorHAnsi"/>
          <w:noProof/>
          <w:sz w:val="22"/>
          <w:szCs w:val="22"/>
        </w:rPr>
      </w:pPr>
      <w:r w:rsidRPr="0037557E">
        <w:rPr>
          <w:rFonts w:asciiTheme="minorHAnsi" w:hAnsiTheme="minorHAnsi" w:cstheme="minorHAnsi"/>
          <w:noProof/>
          <w:sz w:val="22"/>
          <w:szCs w:val="22"/>
        </w:rPr>
        <w:t>Role modelling the La Trobe values and Cultural Qualities, holding themselves and the team accountable for demonstrating targeted behaviours.</w:t>
      </w:r>
    </w:p>
    <w:p w:rsidR="00C902FF" w:rsidRPr="0037557E" w:rsidRDefault="00C902FF" w:rsidP="00C902FF">
      <w:pPr>
        <w:pStyle w:val="Default"/>
        <w:numPr>
          <w:ilvl w:val="0"/>
          <w:numId w:val="49"/>
        </w:numPr>
        <w:rPr>
          <w:rFonts w:asciiTheme="minorHAnsi" w:hAnsiTheme="minorHAnsi" w:cstheme="minorHAnsi"/>
          <w:noProof/>
          <w:sz w:val="22"/>
          <w:szCs w:val="22"/>
        </w:rPr>
      </w:pPr>
      <w:r w:rsidRPr="0037557E">
        <w:rPr>
          <w:rFonts w:asciiTheme="minorHAnsi" w:hAnsiTheme="minorHAnsi" w:cstheme="minorHAnsi"/>
          <w:noProof/>
          <w:sz w:val="22"/>
          <w:szCs w:val="22"/>
        </w:rPr>
        <w:t>Actively contributing to shaping the team within the context of the division and in alignment with La Trobe strategies.</w:t>
      </w:r>
    </w:p>
    <w:p w:rsidR="00C902FF" w:rsidRPr="0037557E" w:rsidRDefault="00C902FF" w:rsidP="00C902FF">
      <w:pPr>
        <w:pStyle w:val="Default"/>
        <w:numPr>
          <w:ilvl w:val="0"/>
          <w:numId w:val="49"/>
        </w:numPr>
        <w:rPr>
          <w:rFonts w:asciiTheme="minorHAnsi" w:hAnsiTheme="minorHAnsi" w:cstheme="minorHAnsi"/>
          <w:noProof/>
          <w:sz w:val="22"/>
          <w:szCs w:val="22"/>
        </w:rPr>
      </w:pPr>
      <w:r w:rsidRPr="0037557E">
        <w:rPr>
          <w:rFonts w:asciiTheme="minorHAnsi" w:hAnsiTheme="minorHAnsi" w:cstheme="minorHAnsi"/>
          <w:noProof/>
          <w:sz w:val="22"/>
          <w:szCs w:val="22"/>
        </w:rPr>
        <w:t>Understanding the whole of University context and supporting the CIO, IS leadership team and staff in executing assigned initiatives, taking the needs of others into account.</w:t>
      </w:r>
    </w:p>
    <w:p w:rsidR="00C902FF" w:rsidRPr="0037557E" w:rsidRDefault="00C902FF" w:rsidP="00C902FF">
      <w:pPr>
        <w:pStyle w:val="Default"/>
        <w:numPr>
          <w:ilvl w:val="0"/>
          <w:numId w:val="49"/>
        </w:numPr>
        <w:rPr>
          <w:rFonts w:asciiTheme="minorHAnsi" w:hAnsiTheme="minorHAnsi" w:cstheme="minorHAnsi"/>
          <w:noProof/>
          <w:sz w:val="22"/>
          <w:szCs w:val="22"/>
        </w:rPr>
      </w:pPr>
      <w:r w:rsidRPr="0037557E">
        <w:rPr>
          <w:rFonts w:asciiTheme="minorHAnsi" w:hAnsiTheme="minorHAnsi" w:cstheme="minorHAnsi"/>
          <w:noProof/>
          <w:sz w:val="22"/>
          <w:szCs w:val="22"/>
        </w:rPr>
        <w:t>Building a high performing team through succession and workforce planning practices; recognising the value of and promoting diversity in the workplace.</w:t>
      </w:r>
    </w:p>
    <w:p w:rsidR="00C902FF" w:rsidRPr="0037557E" w:rsidRDefault="00C902FF" w:rsidP="00C902FF">
      <w:pPr>
        <w:pStyle w:val="Default"/>
        <w:numPr>
          <w:ilvl w:val="0"/>
          <w:numId w:val="49"/>
        </w:numPr>
        <w:rPr>
          <w:rFonts w:asciiTheme="minorHAnsi" w:hAnsiTheme="minorHAnsi" w:cstheme="minorHAnsi"/>
          <w:noProof/>
          <w:sz w:val="22"/>
          <w:szCs w:val="22"/>
        </w:rPr>
      </w:pPr>
      <w:r w:rsidRPr="0037557E">
        <w:rPr>
          <w:rFonts w:asciiTheme="minorHAnsi" w:hAnsiTheme="minorHAnsi" w:cstheme="minorHAnsi"/>
          <w:noProof/>
          <w:sz w:val="22"/>
          <w:szCs w:val="22"/>
        </w:rPr>
        <w:t>Responding flexibly to changing circumstances, deploying resources astutely and identifying optimum resourcing combinations.</w:t>
      </w:r>
    </w:p>
    <w:p w:rsidR="00C902FF" w:rsidRPr="0037557E" w:rsidRDefault="00C902FF" w:rsidP="00C902FF">
      <w:pPr>
        <w:pStyle w:val="Default"/>
        <w:numPr>
          <w:ilvl w:val="0"/>
          <w:numId w:val="49"/>
        </w:numPr>
        <w:rPr>
          <w:rFonts w:asciiTheme="minorHAnsi" w:hAnsiTheme="minorHAnsi" w:cstheme="minorHAnsi"/>
          <w:noProof/>
          <w:sz w:val="22"/>
          <w:szCs w:val="22"/>
        </w:rPr>
      </w:pPr>
      <w:r w:rsidRPr="0037557E">
        <w:rPr>
          <w:rFonts w:asciiTheme="minorHAnsi" w:hAnsiTheme="minorHAnsi" w:cstheme="minorHAnsi"/>
          <w:noProof/>
          <w:sz w:val="22"/>
          <w:szCs w:val="22"/>
        </w:rPr>
        <w:t>Creating a flexible environment that supports and enables the team to meet changing demands.</w:t>
      </w:r>
    </w:p>
    <w:p w:rsidR="00C902FF" w:rsidRPr="0037557E" w:rsidRDefault="00C902FF" w:rsidP="00C902FF">
      <w:pPr>
        <w:pStyle w:val="Default"/>
        <w:numPr>
          <w:ilvl w:val="0"/>
          <w:numId w:val="49"/>
        </w:numPr>
        <w:rPr>
          <w:rFonts w:asciiTheme="minorHAnsi" w:hAnsiTheme="minorHAnsi" w:cstheme="minorHAnsi"/>
          <w:noProof/>
          <w:sz w:val="22"/>
          <w:szCs w:val="22"/>
        </w:rPr>
      </w:pPr>
      <w:r w:rsidRPr="0037557E">
        <w:rPr>
          <w:rFonts w:asciiTheme="minorHAnsi" w:hAnsiTheme="minorHAnsi" w:cstheme="minorHAnsi"/>
          <w:noProof/>
          <w:sz w:val="22"/>
          <w:szCs w:val="22"/>
        </w:rPr>
        <w:t>Delivering constructive feedback and managing under-performance.</w:t>
      </w:r>
    </w:p>
    <w:p w:rsidR="00C902FF" w:rsidRPr="0037557E" w:rsidRDefault="00C902FF" w:rsidP="00C902FF">
      <w:pPr>
        <w:pStyle w:val="Default"/>
        <w:numPr>
          <w:ilvl w:val="0"/>
          <w:numId w:val="49"/>
        </w:numPr>
        <w:rPr>
          <w:rFonts w:asciiTheme="minorHAnsi" w:hAnsiTheme="minorHAnsi" w:cstheme="minorHAnsi"/>
          <w:noProof/>
          <w:sz w:val="22"/>
          <w:szCs w:val="22"/>
        </w:rPr>
      </w:pPr>
      <w:r w:rsidRPr="0037557E">
        <w:rPr>
          <w:rFonts w:asciiTheme="minorHAnsi" w:hAnsiTheme="minorHAnsi" w:cstheme="minorHAnsi"/>
          <w:noProof/>
          <w:sz w:val="22"/>
          <w:szCs w:val="22"/>
        </w:rPr>
        <w:t>Offering support to the team in times of high pressure.</w:t>
      </w:r>
    </w:p>
    <w:p w:rsidR="00C902FF" w:rsidRPr="0037557E" w:rsidRDefault="00C902FF" w:rsidP="00C902FF">
      <w:pPr>
        <w:pStyle w:val="Default"/>
        <w:numPr>
          <w:ilvl w:val="0"/>
          <w:numId w:val="49"/>
        </w:numPr>
        <w:rPr>
          <w:rFonts w:asciiTheme="minorHAnsi" w:hAnsiTheme="minorHAnsi" w:cstheme="minorHAnsi"/>
          <w:noProof/>
          <w:sz w:val="22"/>
          <w:szCs w:val="22"/>
        </w:rPr>
      </w:pPr>
      <w:r w:rsidRPr="0037557E">
        <w:rPr>
          <w:rFonts w:asciiTheme="minorHAnsi" w:hAnsiTheme="minorHAnsi" w:cstheme="minorHAnsi"/>
          <w:noProof/>
          <w:sz w:val="22"/>
          <w:szCs w:val="22"/>
        </w:rPr>
        <w:t>Celebrating success and engaging in activities to maintain morale.</w:t>
      </w:r>
    </w:p>
    <w:p w:rsidR="00C902FF" w:rsidRPr="0037557E" w:rsidRDefault="00C902FF" w:rsidP="00C902FF">
      <w:pPr>
        <w:pStyle w:val="Default"/>
        <w:numPr>
          <w:ilvl w:val="0"/>
          <w:numId w:val="49"/>
        </w:numPr>
        <w:rPr>
          <w:rFonts w:asciiTheme="minorHAnsi" w:hAnsiTheme="minorHAnsi" w:cstheme="minorHAnsi"/>
          <w:noProof/>
          <w:sz w:val="22"/>
          <w:szCs w:val="22"/>
        </w:rPr>
      </w:pPr>
      <w:r w:rsidRPr="0037557E">
        <w:rPr>
          <w:rFonts w:asciiTheme="minorHAnsi" w:hAnsiTheme="minorHAnsi" w:cstheme="minorHAnsi"/>
          <w:noProof/>
          <w:sz w:val="22"/>
          <w:szCs w:val="22"/>
        </w:rPr>
        <w:t>Being an influential contributor to decisions over the allocation or use of team's resources, making short-medium term commitments without authorisation from higher levels, taking into consideration team's total accountabilities and workload.</w:t>
      </w:r>
    </w:p>
    <w:p w:rsidR="00C902FF" w:rsidRPr="0037557E" w:rsidRDefault="00C902FF" w:rsidP="00C902FF">
      <w:pPr>
        <w:pStyle w:val="Default"/>
        <w:numPr>
          <w:ilvl w:val="0"/>
          <w:numId w:val="49"/>
        </w:numPr>
        <w:rPr>
          <w:rFonts w:asciiTheme="minorHAnsi" w:hAnsiTheme="minorHAnsi" w:cstheme="minorHAnsi"/>
          <w:noProof/>
          <w:sz w:val="22"/>
          <w:szCs w:val="22"/>
        </w:rPr>
      </w:pPr>
      <w:r w:rsidRPr="0037557E">
        <w:rPr>
          <w:rFonts w:asciiTheme="minorHAnsi" w:hAnsiTheme="minorHAnsi" w:cstheme="minorHAnsi"/>
          <w:noProof/>
          <w:sz w:val="22"/>
          <w:szCs w:val="22"/>
        </w:rPr>
        <w:t>Develop and implement a roadmap for transformation for their team's systems and services to meet the current and future University needs and aligned with the Business Architecture Roadmaps.</w:t>
      </w:r>
    </w:p>
    <w:p w:rsidR="00C902FF" w:rsidRPr="0037557E" w:rsidRDefault="00C902FF" w:rsidP="00C902FF">
      <w:pPr>
        <w:pStyle w:val="Default"/>
        <w:numPr>
          <w:ilvl w:val="0"/>
          <w:numId w:val="49"/>
        </w:numPr>
        <w:rPr>
          <w:rFonts w:asciiTheme="minorHAnsi" w:hAnsiTheme="minorHAnsi" w:cstheme="minorHAnsi"/>
          <w:noProof/>
          <w:sz w:val="22"/>
          <w:szCs w:val="22"/>
        </w:rPr>
      </w:pPr>
      <w:r w:rsidRPr="0037557E">
        <w:rPr>
          <w:rFonts w:asciiTheme="minorHAnsi" w:hAnsiTheme="minorHAnsi" w:cstheme="minorHAnsi"/>
          <w:noProof/>
          <w:sz w:val="22"/>
          <w:szCs w:val="22"/>
        </w:rPr>
        <w:t>Ensuring that University and divisional processes, practices and standards are adhered to.</w:t>
      </w:r>
    </w:p>
    <w:p w:rsidR="00C902FF" w:rsidRPr="0037557E" w:rsidRDefault="00C902FF" w:rsidP="00C902FF">
      <w:pPr>
        <w:pStyle w:val="Default"/>
        <w:numPr>
          <w:ilvl w:val="0"/>
          <w:numId w:val="49"/>
        </w:numPr>
        <w:rPr>
          <w:rFonts w:asciiTheme="minorHAnsi" w:hAnsiTheme="minorHAnsi" w:cstheme="minorHAnsi"/>
          <w:noProof/>
          <w:sz w:val="22"/>
          <w:szCs w:val="22"/>
        </w:rPr>
      </w:pPr>
      <w:r w:rsidRPr="0037557E">
        <w:rPr>
          <w:rFonts w:asciiTheme="minorHAnsi" w:hAnsiTheme="minorHAnsi" w:cstheme="minorHAnsi"/>
          <w:noProof/>
          <w:sz w:val="22"/>
          <w:szCs w:val="22"/>
        </w:rPr>
        <w:t>Instituting personal and team reflection and evaluation practices to drive a continuous model of improvement.</w:t>
      </w:r>
    </w:p>
    <w:p w:rsidR="00C902FF" w:rsidRPr="0037557E" w:rsidRDefault="00C902FF" w:rsidP="00C902FF">
      <w:pPr>
        <w:pStyle w:val="Default"/>
        <w:numPr>
          <w:ilvl w:val="0"/>
          <w:numId w:val="49"/>
        </w:numPr>
        <w:rPr>
          <w:rFonts w:asciiTheme="minorHAnsi" w:hAnsiTheme="minorHAnsi" w:cstheme="minorHAnsi"/>
          <w:noProof/>
          <w:sz w:val="22"/>
          <w:szCs w:val="22"/>
        </w:rPr>
      </w:pPr>
      <w:r w:rsidRPr="0037557E">
        <w:rPr>
          <w:rFonts w:asciiTheme="minorHAnsi" w:hAnsiTheme="minorHAnsi" w:cstheme="minorHAnsi"/>
          <w:noProof/>
          <w:sz w:val="22"/>
          <w:szCs w:val="22"/>
        </w:rPr>
        <w:t>Taking accountability for Career Success and development planning of self and team.</w:t>
      </w:r>
    </w:p>
    <w:p w:rsidR="00C902FF" w:rsidRPr="005261CA" w:rsidRDefault="00C902FF" w:rsidP="00C902FF">
      <w:pPr>
        <w:pStyle w:val="Default"/>
        <w:numPr>
          <w:ilvl w:val="0"/>
          <w:numId w:val="49"/>
        </w:numPr>
        <w:rPr>
          <w:rFonts w:asciiTheme="minorHAnsi" w:hAnsiTheme="minorHAnsi" w:cstheme="minorHAnsi"/>
          <w:b/>
          <w:bCs/>
          <w:noProof/>
          <w:sz w:val="22"/>
          <w:szCs w:val="22"/>
        </w:rPr>
      </w:pPr>
      <w:r w:rsidRPr="0037557E">
        <w:rPr>
          <w:rFonts w:asciiTheme="minorHAnsi" w:hAnsiTheme="minorHAnsi" w:cstheme="minorHAnsi"/>
          <w:noProof/>
          <w:sz w:val="22"/>
          <w:szCs w:val="22"/>
        </w:rPr>
        <w:t>Conducting productive stakeholder engagement, partnership and relationship management, interacting with all stakeholders including managers, peers, team members and colleagues as customers, as defined within the University Customer Service Charter.</w:t>
      </w:r>
    </w:p>
    <w:p w:rsidR="00C902FF" w:rsidRDefault="00C902FF" w:rsidP="00C902FF">
      <w:pPr>
        <w:pStyle w:val="Default"/>
      </w:pPr>
    </w:p>
    <w:p w:rsidR="00C902FF" w:rsidRDefault="00C902FF" w:rsidP="00C902FF">
      <w:pPr>
        <w:pStyle w:val="NormalWeb"/>
        <w:spacing w:before="0" w:beforeAutospacing="0" w:after="0" w:afterAutospacing="0"/>
        <w:jc w:val="both"/>
        <w:rPr>
          <w:rFonts w:asciiTheme="minorHAnsi" w:hAnsiTheme="minorHAnsi" w:cstheme="minorHAnsi"/>
          <w:b/>
          <w:bCs/>
          <w:sz w:val="22"/>
          <w:szCs w:val="22"/>
        </w:rPr>
      </w:pPr>
    </w:p>
    <w:p w:rsidR="00C902FF" w:rsidRPr="005261CA" w:rsidRDefault="00C902FF" w:rsidP="00C902FF">
      <w:pPr>
        <w:pStyle w:val="NormalWeb"/>
        <w:spacing w:before="0" w:beforeAutospacing="0" w:after="0" w:afterAutospacing="0"/>
        <w:rPr>
          <w:rFonts w:asciiTheme="minorHAnsi" w:hAnsiTheme="minorHAnsi" w:cstheme="minorHAnsi"/>
          <w:b/>
          <w:bCs/>
          <w:sz w:val="22"/>
          <w:szCs w:val="22"/>
        </w:rPr>
      </w:pPr>
      <w:r w:rsidRPr="005261CA">
        <w:rPr>
          <w:rFonts w:asciiTheme="minorHAnsi" w:hAnsiTheme="minorHAnsi" w:cstheme="minorHAnsi"/>
          <w:b/>
          <w:bCs/>
          <w:sz w:val="22"/>
          <w:szCs w:val="22"/>
        </w:rPr>
        <w:t>Key Selection Criteria:</w:t>
      </w:r>
      <w:r>
        <w:rPr>
          <w:rFonts w:asciiTheme="minorHAnsi" w:hAnsiTheme="minorHAnsi" w:cstheme="minorHAnsi"/>
          <w:b/>
          <w:bCs/>
          <w:sz w:val="22"/>
          <w:szCs w:val="22"/>
        </w:rPr>
        <w:t xml:space="preserve"> </w:t>
      </w:r>
    </w:p>
    <w:p w:rsidR="00C902FF" w:rsidRPr="005F320B" w:rsidRDefault="00C902FF" w:rsidP="00C902FF">
      <w:pPr>
        <w:pStyle w:val="Default"/>
        <w:ind w:left="720"/>
        <w:rPr>
          <w:rFonts w:asciiTheme="minorHAnsi" w:hAnsiTheme="minorHAnsi" w:cstheme="minorHAnsi"/>
          <w:sz w:val="22"/>
          <w:szCs w:val="22"/>
        </w:rPr>
      </w:pPr>
    </w:p>
    <w:p w:rsidR="00C902FF" w:rsidRPr="0037557E" w:rsidRDefault="00C902FF" w:rsidP="00C902FF">
      <w:pPr>
        <w:pStyle w:val="Default"/>
        <w:numPr>
          <w:ilvl w:val="0"/>
          <w:numId w:val="48"/>
        </w:numPr>
        <w:jc w:val="both"/>
        <w:rPr>
          <w:rFonts w:asciiTheme="minorHAnsi" w:hAnsiTheme="minorHAnsi" w:cstheme="minorHAnsi"/>
          <w:noProof/>
          <w:sz w:val="22"/>
          <w:szCs w:val="22"/>
        </w:rPr>
      </w:pPr>
      <w:r w:rsidRPr="0037557E">
        <w:rPr>
          <w:rFonts w:asciiTheme="minorHAnsi" w:hAnsiTheme="minorHAnsi" w:cstheme="minorHAnsi"/>
          <w:noProof/>
          <w:sz w:val="22"/>
          <w:szCs w:val="22"/>
        </w:rPr>
        <w:t>Demonstrated experience in a leadership role, delivering IT Network and Data Facilities solutions (in hosted, virtual and cloud environments) to business priorities, including prioritising and delivering plans of work in collaboration with business, technology and external delivery partners, designed to meet strategic goals.</w:t>
      </w:r>
    </w:p>
    <w:p w:rsidR="00C902FF" w:rsidRPr="0037557E" w:rsidRDefault="00C902FF" w:rsidP="00C902FF">
      <w:pPr>
        <w:pStyle w:val="Default"/>
        <w:numPr>
          <w:ilvl w:val="0"/>
          <w:numId w:val="48"/>
        </w:numPr>
        <w:jc w:val="both"/>
        <w:rPr>
          <w:rFonts w:asciiTheme="minorHAnsi" w:hAnsiTheme="minorHAnsi" w:cstheme="minorHAnsi"/>
          <w:noProof/>
          <w:sz w:val="22"/>
          <w:szCs w:val="22"/>
        </w:rPr>
      </w:pPr>
      <w:r w:rsidRPr="0037557E">
        <w:rPr>
          <w:rFonts w:asciiTheme="minorHAnsi" w:hAnsiTheme="minorHAnsi" w:cstheme="minorHAnsi"/>
          <w:noProof/>
          <w:sz w:val="22"/>
          <w:szCs w:val="22"/>
        </w:rPr>
        <w:t>Proven advanced knowledge of contemporary network technology and data facilities and awareness of industry developments and demonstrated ability to apply these in a complex, corporate environment.</w:t>
      </w:r>
    </w:p>
    <w:p w:rsidR="00C902FF" w:rsidRPr="0037557E" w:rsidRDefault="00C902FF" w:rsidP="00C902FF">
      <w:pPr>
        <w:pStyle w:val="Default"/>
        <w:numPr>
          <w:ilvl w:val="0"/>
          <w:numId w:val="48"/>
        </w:numPr>
        <w:jc w:val="both"/>
        <w:rPr>
          <w:rFonts w:asciiTheme="minorHAnsi" w:hAnsiTheme="minorHAnsi" w:cstheme="minorHAnsi"/>
          <w:noProof/>
          <w:sz w:val="22"/>
          <w:szCs w:val="22"/>
        </w:rPr>
      </w:pPr>
      <w:r w:rsidRPr="0037557E">
        <w:rPr>
          <w:rFonts w:asciiTheme="minorHAnsi" w:hAnsiTheme="minorHAnsi" w:cstheme="minorHAnsi"/>
          <w:noProof/>
          <w:sz w:val="22"/>
          <w:szCs w:val="22"/>
        </w:rPr>
        <w:t>Demonstrated capability to identify and engage effectively with the projects and establish collaborative trusted working relationships required to deliver technology solutions designed to enhance business outcomes, including management to financial and service Key Performance Indicators.</w:t>
      </w:r>
    </w:p>
    <w:p w:rsidR="00C902FF" w:rsidRPr="0037557E" w:rsidRDefault="00C902FF" w:rsidP="00C902FF">
      <w:pPr>
        <w:pStyle w:val="Default"/>
        <w:numPr>
          <w:ilvl w:val="0"/>
          <w:numId w:val="48"/>
        </w:numPr>
        <w:jc w:val="both"/>
        <w:rPr>
          <w:rFonts w:asciiTheme="minorHAnsi" w:hAnsiTheme="minorHAnsi" w:cstheme="minorHAnsi"/>
          <w:noProof/>
          <w:sz w:val="22"/>
          <w:szCs w:val="22"/>
        </w:rPr>
      </w:pPr>
      <w:r w:rsidRPr="0037557E">
        <w:rPr>
          <w:rFonts w:asciiTheme="minorHAnsi" w:hAnsiTheme="minorHAnsi" w:cstheme="minorHAnsi"/>
          <w:noProof/>
          <w:sz w:val="22"/>
          <w:szCs w:val="22"/>
        </w:rPr>
        <w:t xml:space="preserve">Demonstrated experience engaging and managing external vendors to service delivery outcomes.    </w:t>
      </w:r>
    </w:p>
    <w:p w:rsidR="00C902FF" w:rsidRPr="0037557E" w:rsidRDefault="00C902FF" w:rsidP="00C902FF">
      <w:pPr>
        <w:pStyle w:val="Default"/>
        <w:numPr>
          <w:ilvl w:val="0"/>
          <w:numId w:val="48"/>
        </w:numPr>
        <w:jc w:val="both"/>
        <w:rPr>
          <w:rFonts w:asciiTheme="minorHAnsi" w:hAnsiTheme="minorHAnsi" w:cstheme="minorHAnsi"/>
          <w:noProof/>
          <w:sz w:val="22"/>
          <w:szCs w:val="22"/>
        </w:rPr>
      </w:pPr>
      <w:r w:rsidRPr="0037557E">
        <w:rPr>
          <w:rFonts w:asciiTheme="minorHAnsi" w:hAnsiTheme="minorHAnsi" w:cstheme="minorHAnsi"/>
          <w:noProof/>
          <w:sz w:val="22"/>
          <w:szCs w:val="22"/>
        </w:rPr>
        <w:t>Demonstrated experience of project delivery methodologies, such as SDLC and Agile</w:t>
      </w:r>
    </w:p>
    <w:p w:rsidR="00C902FF" w:rsidRPr="002F4DC1" w:rsidRDefault="00C902FF" w:rsidP="00C902FF">
      <w:pPr>
        <w:pStyle w:val="Default"/>
        <w:numPr>
          <w:ilvl w:val="0"/>
          <w:numId w:val="48"/>
        </w:numPr>
        <w:jc w:val="both"/>
        <w:rPr>
          <w:rFonts w:asciiTheme="minorHAnsi" w:hAnsiTheme="minorHAnsi" w:cstheme="minorHAnsi"/>
          <w:b/>
          <w:bCs/>
          <w:sz w:val="22"/>
          <w:szCs w:val="22"/>
        </w:rPr>
      </w:pPr>
      <w:r w:rsidRPr="0037557E">
        <w:rPr>
          <w:rFonts w:asciiTheme="minorHAnsi" w:hAnsiTheme="minorHAnsi" w:cstheme="minorHAnsi"/>
          <w:noProof/>
          <w:sz w:val="22"/>
          <w:szCs w:val="22"/>
        </w:rPr>
        <w:t>Demonstrated experience of ITIL, in particular Change Management, Incident Management and Problem Management.</w:t>
      </w:r>
    </w:p>
    <w:p w:rsidR="00C902FF" w:rsidRPr="001F6C62" w:rsidRDefault="00C902FF" w:rsidP="00C902FF">
      <w:pPr>
        <w:pStyle w:val="Default"/>
        <w:ind w:left="360"/>
        <w:jc w:val="both"/>
        <w:rPr>
          <w:rFonts w:asciiTheme="minorHAnsi" w:hAnsiTheme="minorHAnsi" w:cstheme="minorHAnsi"/>
          <w:b/>
          <w:bCs/>
          <w:sz w:val="22"/>
          <w:szCs w:val="22"/>
        </w:rPr>
      </w:pPr>
    </w:p>
    <w:p w:rsidR="00C902FF" w:rsidRPr="0037557E" w:rsidRDefault="00C902FF" w:rsidP="00C902FF">
      <w:pPr>
        <w:pStyle w:val="Default"/>
        <w:numPr>
          <w:ilvl w:val="0"/>
          <w:numId w:val="48"/>
        </w:numPr>
        <w:jc w:val="both"/>
        <w:rPr>
          <w:rFonts w:asciiTheme="minorHAnsi" w:hAnsiTheme="minorHAnsi" w:cstheme="minorHAnsi"/>
          <w:noProof/>
          <w:sz w:val="22"/>
          <w:szCs w:val="22"/>
        </w:rPr>
      </w:pPr>
      <w:r w:rsidRPr="0037557E">
        <w:rPr>
          <w:rFonts w:asciiTheme="minorHAnsi" w:hAnsiTheme="minorHAnsi" w:cstheme="minorHAnsi"/>
          <w:noProof/>
          <w:sz w:val="22"/>
          <w:szCs w:val="22"/>
        </w:rPr>
        <w:t xml:space="preserve">A degree with substantial extension of the theories and principles, learned through relevant work experience; or a range of management experience; or postgraduate qualifications, or progress towards postgraduate qualifications with extensive relevant work experience; or an equivalent alternate combination of relevant knowledge, training and/or experience. </w:t>
      </w:r>
    </w:p>
    <w:p w:rsidR="00C902FF" w:rsidRPr="0037557E" w:rsidRDefault="00C902FF" w:rsidP="00C902FF">
      <w:pPr>
        <w:pStyle w:val="Default"/>
        <w:numPr>
          <w:ilvl w:val="0"/>
          <w:numId w:val="48"/>
        </w:numPr>
        <w:jc w:val="both"/>
        <w:rPr>
          <w:rFonts w:asciiTheme="minorHAnsi" w:hAnsiTheme="minorHAnsi" w:cstheme="minorHAnsi"/>
          <w:noProof/>
          <w:sz w:val="22"/>
          <w:szCs w:val="22"/>
        </w:rPr>
      </w:pPr>
      <w:r w:rsidRPr="0037557E">
        <w:rPr>
          <w:rFonts w:asciiTheme="minorHAnsi" w:hAnsiTheme="minorHAnsi" w:cstheme="minorHAnsi"/>
          <w:noProof/>
          <w:sz w:val="22"/>
          <w:szCs w:val="22"/>
        </w:rPr>
        <w:t xml:space="preserve">Proven ability to deal with concepts, complex information or situations in an efficient and effective manner.  </w:t>
      </w:r>
    </w:p>
    <w:p w:rsidR="00C902FF" w:rsidRPr="0037557E" w:rsidRDefault="00C902FF" w:rsidP="00C902FF">
      <w:pPr>
        <w:pStyle w:val="Default"/>
        <w:numPr>
          <w:ilvl w:val="0"/>
          <w:numId w:val="48"/>
        </w:numPr>
        <w:jc w:val="both"/>
        <w:rPr>
          <w:rFonts w:asciiTheme="minorHAnsi" w:hAnsiTheme="minorHAnsi" w:cstheme="minorHAnsi"/>
          <w:noProof/>
          <w:sz w:val="22"/>
          <w:szCs w:val="22"/>
        </w:rPr>
      </w:pPr>
      <w:r w:rsidRPr="0037557E">
        <w:rPr>
          <w:rFonts w:asciiTheme="minorHAnsi" w:hAnsiTheme="minorHAnsi" w:cstheme="minorHAnsi"/>
          <w:noProof/>
          <w:sz w:val="22"/>
          <w:szCs w:val="22"/>
        </w:rPr>
        <w:t xml:space="preserve">Demonstrated experience in the management of people and material resources - including demonstrated ability of: achieving outcomes through leadership of a high performing team; managing budget allocations; mentoring and coaching team members through all stages of career and personal development; taking responsibility for achievement of objectives and programs affecting the division and more broadly the University. </w:t>
      </w:r>
    </w:p>
    <w:p w:rsidR="00C902FF" w:rsidRPr="0037557E" w:rsidRDefault="00C902FF" w:rsidP="00C902FF">
      <w:pPr>
        <w:pStyle w:val="Default"/>
        <w:numPr>
          <w:ilvl w:val="0"/>
          <w:numId w:val="48"/>
        </w:numPr>
        <w:jc w:val="both"/>
        <w:rPr>
          <w:rFonts w:asciiTheme="minorHAnsi" w:hAnsiTheme="minorHAnsi" w:cstheme="minorHAnsi"/>
          <w:noProof/>
          <w:sz w:val="22"/>
          <w:szCs w:val="22"/>
        </w:rPr>
      </w:pPr>
      <w:r w:rsidRPr="0037557E">
        <w:rPr>
          <w:rFonts w:asciiTheme="minorHAnsi" w:hAnsiTheme="minorHAnsi" w:cstheme="minorHAnsi"/>
          <w:noProof/>
          <w:sz w:val="22"/>
          <w:szCs w:val="22"/>
        </w:rPr>
        <w:t>Has the ability to be reflective, be innovative and able to deliver continuous improvement with a demonstrated high level of self-motivation and personal management skills.</w:t>
      </w:r>
    </w:p>
    <w:p w:rsidR="00C902FF" w:rsidRPr="001F6C62" w:rsidRDefault="00C902FF" w:rsidP="00C902FF">
      <w:pPr>
        <w:pStyle w:val="Default"/>
        <w:numPr>
          <w:ilvl w:val="0"/>
          <w:numId w:val="48"/>
        </w:numPr>
        <w:jc w:val="both"/>
        <w:rPr>
          <w:rFonts w:asciiTheme="minorHAnsi" w:hAnsiTheme="minorHAnsi" w:cstheme="minorHAnsi"/>
          <w:b/>
          <w:bCs/>
          <w:sz w:val="22"/>
          <w:szCs w:val="22"/>
        </w:rPr>
      </w:pPr>
      <w:r w:rsidRPr="0037557E">
        <w:rPr>
          <w:rFonts w:asciiTheme="minorHAnsi" w:hAnsiTheme="minorHAnsi" w:cstheme="minorHAnsi"/>
          <w:noProof/>
          <w:sz w:val="22"/>
          <w:szCs w:val="22"/>
        </w:rPr>
        <w:t>Excellent interpersonal and customer relationship skills and demonstrated experience in liaising with internal and external stakeholders (including vendors) at all levels of an organisation, negotiating effective outcomes, consultation and facilitation of group discussions.</w:t>
      </w:r>
    </w:p>
    <w:p w:rsidR="00C902FF" w:rsidRDefault="00C902FF" w:rsidP="00C902FF">
      <w:pPr>
        <w:pStyle w:val="Default"/>
        <w:jc w:val="both"/>
        <w:rPr>
          <w:rFonts w:asciiTheme="minorHAnsi" w:hAnsiTheme="minorHAnsi" w:cstheme="minorHAnsi"/>
          <w:b/>
          <w:bCs/>
          <w:sz w:val="22"/>
          <w:szCs w:val="22"/>
        </w:rPr>
      </w:pPr>
    </w:p>
    <w:p w:rsidR="00C902FF" w:rsidRDefault="00C902FF" w:rsidP="00C902FF">
      <w:pPr>
        <w:pStyle w:val="Default"/>
        <w:jc w:val="both"/>
        <w:rPr>
          <w:rFonts w:asciiTheme="minorHAnsi" w:hAnsiTheme="minorHAnsi" w:cstheme="minorHAnsi"/>
          <w:b/>
          <w:bCs/>
          <w:sz w:val="22"/>
          <w:szCs w:val="22"/>
        </w:rPr>
      </w:pPr>
    </w:p>
    <w:p w:rsidR="00C902FF" w:rsidRPr="005261CA" w:rsidRDefault="00C902FF" w:rsidP="00C902FF">
      <w:pPr>
        <w:pStyle w:val="Default"/>
        <w:jc w:val="both"/>
        <w:rPr>
          <w:rFonts w:asciiTheme="minorHAnsi" w:hAnsiTheme="minorHAnsi" w:cstheme="minorHAnsi"/>
          <w:b/>
          <w:bCs/>
          <w:sz w:val="22"/>
          <w:szCs w:val="22"/>
        </w:rPr>
      </w:pPr>
      <w:r w:rsidRPr="005261CA">
        <w:rPr>
          <w:rFonts w:asciiTheme="minorHAnsi" w:hAnsiTheme="minorHAnsi" w:cstheme="minorHAnsi"/>
          <w:b/>
          <w:bCs/>
          <w:sz w:val="22"/>
          <w:szCs w:val="22"/>
        </w:rPr>
        <w:t>Essential Compliance Requirements</w:t>
      </w:r>
      <w:r>
        <w:rPr>
          <w:rFonts w:asciiTheme="minorHAnsi" w:hAnsiTheme="minorHAnsi" w:cstheme="minorHAnsi"/>
          <w:b/>
          <w:bCs/>
          <w:sz w:val="22"/>
          <w:szCs w:val="22"/>
        </w:rPr>
        <w:t>:</w:t>
      </w:r>
    </w:p>
    <w:p w:rsidR="00C902FF" w:rsidRPr="005261CA" w:rsidRDefault="00C902FF" w:rsidP="00C902FF">
      <w:pPr>
        <w:pStyle w:val="Default"/>
        <w:jc w:val="both"/>
        <w:rPr>
          <w:rFonts w:asciiTheme="minorHAnsi" w:hAnsiTheme="minorHAnsi" w:cstheme="minorHAnsi"/>
          <w:b/>
          <w:bCs/>
          <w:sz w:val="22"/>
          <w:szCs w:val="22"/>
        </w:rPr>
      </w:pPr>
    </w:p>
    <w:p w:rsidR="00C902FF" w:rsidRPr="005261CA" w:rsidRDefault="00C902FF" w:rsidP="00C902FF">
      <w:pPr>
        <w:pStyle w:val="Default"/>
        <w:jc w:val="both"/>
        <w:rPr>
          <w:rFonts w:asciiTheme="minorHAnsi" w:hAnsiTheme="minorHAnsi" w:cstheme="minorHAnsi"/>
          <w:bCs/>
          <w:sz w:val="22"/>
          <w:szCs w:val="22"/>
        </w:rPr>
      </w:pPr>
      <w:r w:rsidRPr="005261CA">
        <w:rPr>
          <w:rFonts w:asciiTheme="minorHAnsi" w:hAnsiTheme="minorHAnsi" w:cstheme="minorHAnsi"/>
          <w:bCs/>
          <w:sz w:val="22"/>
          <w:szCs w:val="22"/>
        </w:rPr>
        <w:t>To hold this La Trobe University position the occupant must:</w:t>
      </w:r>
    </w:p>
    <w:p w:rsidR="00C902FF" w:rsidRDefault="00C902FF" w:rsidP="00C902FF">
      <w:pPr>
        <w:pStyle w:val="Default"/>
        <w:ind w:left="765"/>
        <w:jc w:val="both"/>
        <w:rPr>
          <w:rFonts w:asciiTheme="minorHAnsi" w:hAnsiTheme="minorHAnsi" w:cstheme="minorHAnsi"/>
          <w:bCs/>
          <w:sz w:val="22"/>
          <w:szCs w:val="22"/>
        </w:rPr>
      </w:pPr>
    </w:p>
    <w:p w:rsidR="00C902FF" w:rsidRPr="005261CA" w:rsidRDefault="00C902FF" w:rsidP="00C902FF">
      <w:pPr>
        <w:pStyle w:val="Default"/>
        <w:numPr>
          <w:ilvl w:val="0"/>
          <w:numId w:val="47"/>
        </w:numPr>
        <w:jc w:val="both"/>
        <w:rPr>
          <w:rFonts w:asciiTheme="minorHAnsi" w:hAnsiTheme="minorHAnsi" w:cstheme="minorHAnsi"/>
          <w:bCs/>
          <w:sz w:val="22"/>
          <w:szCs w:val="22"/>
        </w:rPr>
      </w:pPr>
      <w:r w:rsidRPr="005261CA">
        <w:rPr>
          <w:rFonts w:asciiTheme="minorHAnsi" w:hAnsiTheme="minorHAnsi" w:cstheme="minorHAnsi"/>
          <w:bCs/>
          <w:sz w:val="22"/>
          <w:szCs w:val="22"/>
        </w:rPr>
        <w:t>hold, or be willing to undertake and pass, a Victorian Working With Children Check; AND</w:t>
      </w:r>
    </w:p>
    <w:p w:rsidR="00C902FF" w:rsidRPr="005261CA" w:rsidRDefault="00C902FF" w:rsidP="00C902FF">
      <w:pPr>
        <w:pStyle w:val="Default"/>
        <w:numPr>
          <w:ilvl w:val="0"/>
          <w:numId w:val="47"/>
        </w:numPr>
        <w:jc w:val="both"/>
        <w:rPr>
          <w:rFonts w:asciiTheme="minorHAnsi" w:hAnsiTheme="minorHAnsi" w:cstheme="minorHAnsi"/>
          <w:bCs/>
          <w:sz w:val="22"/>
          <w:szCs w:val="22"/>
        </w:rPr>
      </w:pPr>
      <w:r w:rsidRPr="005261CA">
        <w:rPr>
          <w:rFonts w:asciiTheme="minorHAnsi" w:hAnsiTheme="minorHAnsi" w:cstheme="minorHAnsi"/>
          <w:bCs/>
          <w:sz w:val="22"/>
          <w:szCs w:val="22"/>
        </w:rPr>
        <w:t xml:space="preserve">take personal accountability to comply with all University policies, procedures and legislative or regulatory obligations; including but not limited to TEQSA and the Higher Education Threshold Standards.  </w:t>
      </w:r>
    </w:p>
    <w:p w:rsidR="00C902FF" w:rsidRDefault="00C902FF" w:rsidP="00C902FF">
      <w:pPr>
        <w:pStyle w:val="Default"/>
        <w:jc w:val="both"/>
        <w:rPr>
          <w:rFonts w:asciiTheme="minorHAnsi" w:hAnsiTheme="minorHAnsi" w:cstheme="minorHAnsi"/>
          <w:b/>
          <w:bCs/>
          <w:sz w:val="22"/>
          <w:szCs w:val="22"/>
        </w:rPr>
      </w:pPr>
    </w:p>
    <w:p w:rsidR="00C902FF" w:rsidRPr="005261CA" w:rsidRDefault="00C902FF" w:rsidP="00C902FF">
      <w:pPr>
        <w:pStyle w:val="Default"/>
        <w:jc w:val="both"/>
        <w:rPr>
          <w:rFonts w:asciiTheme="minorHAnsi" w:hAnsiTheme="minorHAnsi" w:cstheme="minorHAnsi"/>
          <w:b/>
          <w:bCs/>
          <w:sz w:val="22"/>
          <w:szCs w:val="22"/>
        </w:rPr>
      </w:pPr>
    </w:p>
    <w:p w:rsidR="00C902FF" w:rsidRPr="005261CA" w:rsidRDefault="00C902FF" w:rsidP="00C902FF">
      <w:pPr>
        <w:pStyle w:val="Default"/>
        <w:jc w:val="both"/>
        <w:rPr>
          <w:rFonts w:asciiTheme="minorHAnsi" w:hAnsiTheme="minorHAnsi" w:cstheme="minorHAnsi"/>
          <w:b/>
          <w:bCs/>
          <w:sz w:val="22"/>
          <w:szCs w:val="22"/>
        </w:rPr>
      </w:pPr>
      <w:r w:rsidRPr="005261CA">
        <w:rPr>
          <w:rFonts w:asciiTheme="minorHAnsi" w:hAnsiTheme="minorHAnsi" w:cstheme="minorHAnsi"/>
          <w:b/>
          <w:bCs/>
          <w:sz w:val="22"/>
          <w:szCs w:val="22"/>
        </w:rPr>
        <w:t>La Trobe Cultural Qualities</w:t>
      </w:r>
      <w:r>
        <w:rPr>
          <w:rFonts w:asciiTheme="minorHAnsi" w:hAnsiTheme="minorHAnsi" w:cstheme="minorHAnsi"/>
          <w:b/>
          <w:bCs/>
          <w:sz w:val="22"/>
          <w:szCs w:val="22"/>
        </w:rPr>
        <w:t>:</w:t>
      </w:r>
    </w:p>
    <w:p w:rsidR="00C902FF" w:rsidRPr="005261CA" w:rsidRDefault="00C902FF" w:rsidP="00C902FF">
      <w:pPr>
        <w:pStyle w:val="Default"/>
        <w:jc w:val="both"/>
        <w:rPr>
          <w:rFonts w:asciiTheme="minorHAnsi" w:hAnsiTheme="minorHAnsi" w:cstheme="minorHAnsi"/>
          <w:sz w:val="22"/>
          <w:szCs w:val="22"/>
        </w:rPr>
      </w:pPr>
    </w:p>
    <w:p w:rsidR="00C902FF" w:rsidRPr="005261CA" w:rsidRDefault="00C902FF" w:rsidP="00C902FF">
      <w:pPr>
        <w:pStyle w:val="Default"/>
        <w:jc w:val="both"/>
        <w:rPr>
          <w:rFonts w:asciiTheme="minorHAnsi" w:hAnsiTheme="minorHAnsi" w:cstheme="minorHAnsi"/>
          <w:sz w:val="22"/>
          <w:szCs w:val="22"/>
        </w:rPr>
      </w:pPr>
      <w:r w:rsidRPr="005261CA">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C902FF" w:rsidRPr="005261CA" w:rsidRDefault="00C902FF" w:rsidP="00C902FF">
      <w:pPr>
        <w:pStyle w:val="Default"/>
        <w:jc w:val="both"/>
        <w:rPr>
          <w:rFonts w:asciiTheme="minorHAnsi" w:hAnsiTheme="minorHAnsi" w:cstheme="minorHAnsi"/>
          <w:sz w:val="22"/>
          <w:szCs w:val="22"/>
        </w:rPr>
      </w:pPr>
      <w:r w:rsidRPr="005261CA">
        <w:rPr>
          <w:rFonts w:asciiTheme="minorHAnsi" w:hAnsiTheme="minorHAnsi" w:cstheme="minorHAnsi"/>
          <w:color w:val="595959"/>
          <w:sz w:val="22"/>
          <w:szCs w:val="22"/>
        </w:rPr>
        <w:t> </w:t>
      </w:r>
    </w:p>
    <w:p w:rsidR="00C902FF" w:rsidRPr="005261CA" w:rsidRDefault="00C902FF" w:rsidP="00C902FF">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color w:val="000000"/>
          <w:sz w:val="22"/>
          <w:szCs w:val="22"/>
          <w:lang w:eastAsia="en-AU"/>
        </w:rPr>
        <w:t>We are</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b/>
          <w:bCs/>
          <w:i/>
          <w:iCs/>
          <w:color w:val="000000"/>
          <w:sz w:val="22"/>
          <w:szCs w:val="22"/>
          <w:lang w:eastAsia="en-AU"/>
        </w:rPr>
        <w:t>Connected</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color w:val="000000"/>
          <w:sz w:val="22"/>
          <w:szCs w:val="22"/>
          <w:lang w:eastAsia="en-AU"/>
        </w:rPr>
        <w:t>We connect to the world outside — the students and communities we serve, both locally and globally.</w:t>
      </w:r>
    </w:p>
    <w:p w:rsidR="00C902FF" w:rsidRPr="005261CA" w:rsidRDefault="00C902FF" w:rsidP="00C902FF">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i/>
          <w:iCs/>
          <w:color w:val="000000"/>
          <w:sz w:val="22"/>
          <w:szCs w:val="22"/>
          <w:lang w:eastAsia="en-AU"/>
        </w:rPr>
        <w:t xml:space="preserve">We are </w:t>
      </w:r>
      <w:r w:rsidRPr="005261CA">
        <w:rPr>
          <w:rFonts w:asciiTheme="minorHAnsi" w:hAnsiTheme="minorHAnsi" w:cstheme="minorHAnsi"/>
          <w:b/>
          <w:bCs/>
          <w:i/>
          <w:iCs/>
          <w:color w:val="000000"/>
          <w:sz w:val="22"/>
          <w:szCs w:val="22"/>
          <w:lang w:eastAsia="en-AU"/>
        </w:rPr>
        <w:t>Innovative</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color w:val="000000"/>
          <w:sz w:val="22"/>
          <w:szCs w:val="22"/>
          <w:lang w:eastAsia="en-AU"/>
        </w:rPr>
        <w:t>We tackle the big issues of our time to transform the lives of our students and society.</w:t>
      </w:r>
      <w:r w:rsidRPr="005261CA">
        <w:rPr>
          <w:rFonts w:asciiTheme="minorHAnsi" w:hAnsiTheme="minorHAnsi" w:cstheme="minorHAnsi"/>
          <w:i/>
          <w:iCs/>
          <w:color w:val="000000"/>
          <w:sz w:val="22"/>
          <w:szCs w:val="22"/>
          <w:lang w:eastAsia="en-AU"/>
        </w:rPr>
        <w:t xml:space="preserve"> </w:t>
      </w:r>
    </w:p>
    <w:p w:rsidR="00C902FF" w:rsidRPr="005261CA" w:rsidRDefault="00C902FF" w:rsidP="00C902FF">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i/>
          <w:iCs/>
          <w:color w:val="000000"/>
          <w:sz w:val="22"/>
          <w:szCs w:val="22"/>
          <w:lang w:eastAsia="en-AU"/>
        </w:rPr>
        <w:t xml:space="preserve">We are </w:t>
      </w:r>
      <w:r w:rsidRPr="005261CA">
        <w:rPr>
          <w:rFonts w:asciiTheme="minorHAnsi" w:hAnsiTheme="minorHAnsi" w:cstheme="minorHAnsi"/>
          <w:b/>
          <w:bCs/>
          <w:i/>
          <w:iCs/>
          <w:color w:val="000000"/>
          <w:sz w:val="22"/>
          <w:szCs w:val="22"/>
          <w:lang w:eastAsia="en-AU"/>
        </w:rPr>
        <w:t xml:space="preserve">Accountable:  </w:t>
      </w:r>
      <w:r w:rsidRPr="005261CA">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C902FF" w:rsidRPr="005261CA" w:rsidRDefault="00C902FF" w:rsidP="00C902FF">
      <w:pPr>
        <w:pStyle w:val="Default"/>
        <w:numPr>
          <w:ilvl w:val="0"/>
          <w:numId w:val="35"/>
        </w:numPr>
        <w:rPr>
          <w:rFonts w:asciiTheme="minorHAnsi" w:hAnsiTheme="minorHAnsi" w:cstheme="minorHAnsi"/>
          <w:iCs/>
          <w:sz w:val="22"/>
          <w:szCs w:val="22"/>
        </w:rPr>
      </w:pPr>
      <w:r w:rsidRPr="005261CA">
        <w:rPr>
          <w:rFonts w:asciiTheme="minorHAnsi" w:hAnsiTheme="minorHAnsi" w:cstheme="minorHAnsi"/>
          <w:i/>
          <w:iCs/>
          <w:sz w:val="22"/>
          <w:szCs w:val="22"/>
        </w:rPr>
        <w:t xml:space="preserve">We </w:t>
      </w:r>
      <w:r w:rsidRPr="005261CA">
        <w:rPr>
          <w:rFonts w:asciiTheme="minorHAnsi" w:hAnsiTheme="minorHAnsi" w:cstheme="minorHAnsi"/>
          <w:b/>
          <w:bCs/>
          <w:i/>
          <w:iCs/>
          <w:sz w:val="22"/>
          <w:szCs w:val="22"/>
        </w:rPr>
        <w:t xml:space="preserve">Care:  </w:t>
      </w:r>
      <w:r w:rsidRPr="005261CA">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rsidR="00C902FF" w:rsidRPr="005261CA" w:rsidRDefault="00C902FF" w:rsidP="00C902FF">
      <w:pPr>
        <w:pStyle w:val="Default"/>
        <w:rPr>
          <w:rFonts w:asciiTheme="minorHAnsi" w:hAnsiTheme="minorHAnsi" w:cstheme="minorHAnsi"/>
          <w:sz w:val="22"/>
          <w:szCs w:val="22"/>
        </w:rPr>
      </w:pPr>
    </w:p>
    <w:p w:rsidR="00C902FF" w:rsidRPr="005261CA" w:rsidRDefault="00C902FF" w:rsidP="00C902FF">
      <w:pPr>
        <w:pBdr>
          <w:top w:val="single" w:sz="4" w:space="1" w:color="auto"/>
        </w:pBdr>
        <w:spacing w:after="60"/>
        <w:rPr>
          <w:rFonts w:asciiTheme="minorHAnsi" w:hAnsiTheme="minorHAnsi" w:cstheme="minorHAnsi"/>
          <w:sz w:val="20"/>
          <w:lang w:val="en-AU"/>
        </w:rPr>
      </w:pPr>
      <w:r w:rsidRPr="005261CA">
        <w:rPr>
          <w:rFonts w:asciiTheme="minorHAnsi" w:hAnsiTheme="minorHAnsi" w:cstheme="minorHAnsi"/>
          <w:sz w:val="20"/>
          <w:lang w:val="en-AU"/>
        </w:rPr>
        <w:t>For Human Resource Use Only</w:t>
      </w:r>
    </w:p>
    <w:p w:rsidR="008244EE" w:rsidRPr="00C902FF" w:rsidRDefault="00C902FF" w:rsidP="00C902FF">
      <w:r w:rsidRPr="005261CA">
        <w:rPr>
          <w:rFonts w:asciiTheme="minorHAnsi" w:hAnsiTheme="minorHAnsi" w:cstheme="minorHAnsi"/>
          <w:sz w:val="20"/>
          <w:lang w:val="en-AU"/>
        </w:rPr>
        <w:t>Initials:</w:t>
      </w:r>
      <w:r w:rsidRPr="005261CA">
        <w:rPr>
          <w:rFonts w:asciiTheme="minorHAnsi" w:hAnsiTheme="minorHAnsi" w:cstheme="minorHAnsi"/>
          <w:sz w:val="20"/>
          <w:lang w:val="en-AU"/>
        </w:rPr>
        <w:tab/>
      </w:r>
      <w:r w:rsidRPr="005261CA">
        <w:rPr>
          <w:rFonts w:asciiTheme="minorHAnsi" w:hAnsiTheme="minorHAnsi" w:cstheme="minorHAnsi"/>
          <w:sz w:val="20"/>
          <w:lang w:val="en-AU"/>
        </w:rPr>
        <w:tab/>
        <w:t>Date:</w:t>
      </w:r>
    </w:p>
    <w:sectPr w:rsidR="008244EE" w:rsidRPr="00C902FF" w:rsidSect="008244E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284" w:right="1440" w:bottom="1135"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2FF" w:rsidRDefault="00C902FF">
      <w:r>
        <w:separator/>
      </w:r>
    </w:p>
  </w:endnote>
  <w:endnote w:type="continuationSeparator" w:id="0">
    <w:p w:rsidR="00C902FF" w:rsidRDefault="00C9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2FF" w:rsidRDefault="00C90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2FF" w:rsidRPr="005261CA" w:rsidRDefault="00C902FF" w:rsidP="00C902FF">
    <w:pPr>
      <w:pStyle w:val="Footer"/>
      <w:rPr>
        <w:sz w:val="16"/>
        <w:szCs w:val="16"/>
        <w:lang w:val="en-AU"/>
      </w:rPr>
    </w:pPr>
    <w:r w:rsidRPr="0037557E">
      <w:rPr>
        <w:noProof/>
        <w:sz w:val="16"/>
        <w:szCs w:val="16"/>
        <w:lang w:val="en-AU"/>
      </w:rPr>
      <w:t>Information Services</w:t>
    </w:r>
    <w:r>
      <w:rPr>
        <w:sz w:val="16"/>
        <w:szCs w:val="16"/>
        <w:lang w:val="en-AU"/>
      </w:rPr>
      <w:t xml:space="preserve"> | </w:t>
    </w:r>
    <w:r w:rsidRPr="0037557E">
      <w:rPr>
        <w:noProof/>
        <w:sz w:val="16"/>
        <w:szCs w:val="16"/>
        <w:lang w:val="en-AU"/>
      </w:rPr>
      <w:t>Enterprise Services</w:t>
    </w:r>
    <w:r>
      <w:rPr>
        <w:sz w:val="16"/>
        <w:szCs w:val="16"/>
        <w:lang w:val="en-AU"/>
      </w:rPr>
      <w:t xml:space="preserve"> |</w:t>
    </w:r>
    <w:r w:rsidRPr="007202E0">
      <w:rPr>
        <w:sz w:val="16"/>
        <w:szCs w:val="16"/>
        <w:lang w:val="en-AU"/>
      </w:rPr>
      <w:t xml:space="preserve"> </w:t>
    </w:r>
    <w:r w:rsidRPr="0037557E">
      <w:rPr>
        <w:noProof/>
        <w:sz w:val="16"/>
        <w:szCs w:val="16"/>
        <w:lang w:val="en-AU"/>
      </w:rPr>
      <w:t>Senior Manager, Networks &amp; Facilities</w:t>
    </w:r>
    <w:r>
      <w:rPr>
        <w:sz w:val="16"/>
        <w:szCs w:val="16"/>
        <w:lang w:val="en-AU"/>
      </w:rPr>
      <w:t xml:space="preserve"> |</w:t>
    </w:r>
    <w:r w:rsidRPr="007202E0">
      <w:rPr>
        <w:sz w:val="16"/>
        <w:szCs w:val="16"/>
        <w:lang w:val="en-AU"/>
      </w:rPr>
      <w:t xml:space="preserve"> </w:t>
    </w:r>
    <w:r>
      <w:rPr>
        <w:noProof/>
        <w:sz w:val="16"/>
        <w:szCs w:val="16"/>
        <w:lang w:val="en-AU"/>
      </w:rPr>
      <w:t>November 2019</w:t>
    </w:r>
  </w:p>
  <w:p w:rsidR="009D41BF" w:rsidRPr="005261CA" w:rsidRDefault="009D41BF">
    <w:pPr>
      <w:pStyle w:val="Footer"/>
      <w:rPr>
        <w:sz w:val="16"/>
        <w:szCs w:val="16"/>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2FF" w:rsidRDefault="00C90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2FF" w:rsidRDefault="00C902FF">
      <w:r>
        <w:separator/>
      </w:r>
    </w:p>
  </w:footnote>
  <w:footnote w:type="continuationSeparator" w:id="0">
    <w:p w:rsidR="00C902FF" w:rsidRDefault="00C90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BF" w:rsidRDefault="00C902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6192;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2FF" w:rsidRDefault="00C902FF" w:rsidP="00C902FF">
    <w:pPr>
      <w:pStyle w:val="Header"/>
    </w:pPr>
    <w:r>
      <w:t xml:space="preserve"> </w:t>
    </w:r>
  </w:p>
  <w:p w:rsidR="009D41BF" w:rsidRDefault="009D4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BF" w:rsidRDefault="00C902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C7116F"/>
    <w:multiLevelType w:val="hybridMultilevel"/>
    <w:tmpl w:val="12EA0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1">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1">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1">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1">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1">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1">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1">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1">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1">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1">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1">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1">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1">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1">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1">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1">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1">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1">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1">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1">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1">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1">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1">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1">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E01B9F"/>
    <w:multiLevelType w:val="multilevel"/>
    <w:tmpl w:val="A35471E4"/>
    <w:lvl w:ilvl="0">
      <w:start w:val="1"/>
      <w:numFmt w:val="bullet"/>
      <w:lvlText w:val=""/>
      <w:lvlJc w:val="left"/>
      <w:pPr>
        <w:tabs>
          <w:tab w:val="num" w:pos="1434"/>
        </w:tabs>
        <w:ind w:left="1434" w:hanging="360"/>
      </w:pPr>
      <w:rPr>
        <w:rFonts w:ascii="Symbol" w:hAnsi="Symbol" w:hint="default"/>
        <w:sz w:val="20"/>
      </w:rPr>
    </w:lvl>
    <w:lvl w:ilvl="1" w:tentative="1">
      <w:start w:val="1"/>
      <w:numFmt w:val="bullet"/>
      <w:lvlText w:val="o"/>
      <w:lvlJc w:val="left"/>
      <w:pPr>
        <w:tabs>
          <w:tab w:val="num" w:pos="2154"/>
        </w:tabs>
        <w:ind w:left="2154" w:hanging="360"/>
      </w:pPr>
      <w:rPr>
        <w:rFonts w:ascii="Courier New" w:hAnsi="Courier New" w:hint="default"/>
        <w:sz w:val="20"/>
      </w:rPr>
    </w:lvl>
    <w:lvl w:ilvl="2" w:tentative="1">
      <w:start w:val="1"/>
      <w:numFmt w:val="bullet"/>
      <w:lvlText w:val=""/>
      <w:lvlJc w:val="left"/>
      <w:pPr>
        <w:tabs>
          <w:tab w:val="num" w:pos="2874"/>
        </w:tabs>
        <w:ind w:left="2874" w:hanging="360"/>
      </w:pPr>
      <w:rPr>
        <w:rFonts w:ascii="Wingdings" w:hAnsi="Wingdings" w:hint="default"/>
        <w:sz w:val="20"/>
      </w:rPr>
    </w:lvl>
    <w:lvl w:ilvl="3" w:tentative="1">
      <w:start w:val="1"/>
      <w:numFmt w:val="bullet"/>
      <w:lvlText w:val=""/>
      <w:lvlJc w:val="left"/>
      <w:pPr>
        <w:tabs>
          <w:tab w:val="num" w:pos="3594"/>
        </w:tabs>
        <w:ind w:left="3594" w:hanging="360"/>
      </w:pPr>
      <w:rPr>
        <w:rFonts w:ascii="Wingdings" w:hAnsi="Wingdings" w:hint="default"/>
        <w:sz w:val="20"/>
      </w:rPr>
    </w:lvl>
    <w:lvl w:ilvl="4" w:tentative="1">
      <w:start w:val="1"/>
      <w:numFmt w:val="bullet"/>
      <w:lvlText w:val=""/>
      <w:lvlJc w:val="left"/>
      <w:pPr>
        <w:tabs>
          <w:tab w:val="num" w:pos="4314"/>
        </w:tabs>
        <w:ind w:left="4314" w:hanging="360"/>
      </w:pPr>
      <w:rPr>
        <w:rFonts w:ascii="Wingdings" w:hAnsi="Wingdings" w:hint="default"/>
        <w:sz w:val="20"/>
      </w:rPr>
    </w:lvl>
    <w:lvl w:ilvl="5" w:tentative="1">
      <w:start w:val="1"/>
      <w:numFmt w:val="bullet"/>
      <w:lvlText w:val=""/>
      <w:lvlJc w:val="left"/>
      <w:pPr>
        <w:tabs>
          <w:tab w:val="num" w:pos="5034"/>
        </w:tabs>
        <w:ind w:left="5034" w:hanging="360"/>
      </w:pPr>
      <w:rPr>
        <w:rFonts w:ascii="Wingdings" w:hAnsi="Wingdings" w:hint="default"/>
        <w:sz w:val="20"/>
      </w:rPr>
    </w:lvl>
    <w:lvl w:ilvl="6" w:tentative="1">
      <w:start w:val="1"/>
      <w:numFmt w:val="bullet"/>
      <w:lvlText w:val=""/>
      <w:lvlJc w:val="left"/>
      <w:pPr>
        <w:tabs>
          <w:tab w:val="num" w:pos="5754"/>
        </w:tabs>
        <w:ind w:left="5754" w:hanging="360"/>
      </w:pPr>
      <w:rPr>
        <w:rFonts w:ascii="Wingdings" w:hAnsi="Wingdings" w:hint="default"/>
        <w:sz w:val="20"/>
      </w:rPr>
    </w:lvl>
    <w:lvl w:ilvl="7" w:tentative="1">
      <w:start w:val="1"/>
      <w:numFmt w:val="bullet"/>
      <w:lvlText w:val=""/>
      <w:lvlJc w:val="left"/>
      <w:pPr>
        <w:tabs>
          <w:tab w:val="num" w:pos="6474"/>
        </w:tabs>
        <w:ind w:left="6474" w:hanging="360"/>
      </w:pPr>
      <w:rPr>
        <w:rFonts w:ascii="Wingdings" w:hAnsi="Wingdings" w:hint="default"/>
        <w:sz w:val="20"/>
      </w:rPr>
    </w:lvl>
    <w:lvl w:ilvl="8" w:tentative="1">
      <w:start w:val="1"/>
      <w:numFmt w:val="bullet"/>
      <w:lvlText w:val=""/>
      <w:lvlJc w:val="left"/>
      <w:pPr>
        <w:tabs>
          <w:tab w:val="num" w:pos="7194"/>
        </w:tabs>
        <w:ind w:left="7194" w:hanging="360"/>
      </w:pPr>
      <w:rPr>
        <w:rFonts w:ascii="Wingdings" w:hAnsi="Wingdings" w:hint="default"/>
        <w:sz w:val="20"/>
      </w:rPr>
    </w:lvl>
  </w:abstractNum>
  <w:abstractNum w:abstractNumId="36" w15:restartNumberingAfterBreak="1">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1">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1">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1">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1">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1">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1">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1">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1">
    <w:nsid w:val="75C85A6B"/>
    <w:multiLevelType w:val="hybridMultilevel"/>
    <w:tmpl w:val="CE808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1">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1">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43"/>
  </w:num>
  <w:num w:numId="3">
    <w:abstractNumId w:val="32"/>
  </w:num>
  <w:num w:numId="4">
    <w:abstractNumId w:val="19"/>
  </w:num>
  <w:num w:numId="5">
    <w:abstractNumId w:val="26"/>
  </w:num>
  <w:num w:numId="6">
    <w:abstractNumId w:val="29"/>
  </w:num>
  <w:num w:numId="7">
    <w:abstractNumId w:val="10"/>
  </w:num>
  <w:num w:numId="8">
    <w:abstractNumId w:val="4"/>
  </w:num>
  <w:num w:numId="9">
    <w:abstractNumId w:val="30"/>
  </w:num>
  <w:num w:numId="10">
    <w:abstractNumId w:val="33"/>
  </w:num>
  <w:num w:numId="11">
    <w:abstractNumId w:val="17"/>
  </w:num>
  <w:num w:numId="12">
    <w:abstractNumId w:val="8"/>
  </w:num>
  <w:num w:numId="13">
    <w:abstractNumId w:val="42"/>
  </w:num>
  <w:num w:numId="14">
    <w:abstractNumId w:val="40"/>
  </w:num>
  <w:num w:numId="15">
    <w:abstractNumId w:val="24"/>
  </w:num>
  <w:num w:numId="16">
    <w:abstractNumId w:val="23"/>
  </w:num>
  <w:num w:numId="17">
    <w:abstractNumId w:val="41"/>
  </w:num>
  <w:num w:numId="18">
    <w:abstractNumId w:val="45"/>
  </w:num>
  <w:num w:numId="19">
    <w:abstractNumId w:val="5"/>
  </w:num>
  <w:num w:numId="20">
    <w:abstractNumId w:val="11"/>
  </w:num>
  <w:num w:numId="21">
    <w:abstractNumId w:val="37"/>
  </w:num>
  <w:num w:numId="22">
    <w:abstractNumId w:val="9"/>
  </w:num>
  <w:num w:numId="23">
    <w:abstractNumId w:val="1"/>
  </w:num>
  <w:num w:numId="24">
    <w:abstractNumId w:val="20"/>
  </w:num>
  <w:num w:numId="25">
    <w:abstractNumId w:val="7"/>
  </w:num>
  <w:num w:numId="26">
    <w:abstractNumId w:val="16"/>
  </w:num>
  <w:num w:numId="27">
    <w:abstractNumId w:val="15"/>
  </w:num>
  <w:num w:numId="28">
    <w:abstractNumId w:val="22"/>
  </w:num>
  <w:num w:numId="29">
    <w:abstractNumId w:val="28"/>
  </w:num>
  <w:num w:numId="30">
    <w:abstractNumId w:val="39"/>
  </w:num>
  <w:num w:numId="31">
    <w:abstractNumId w:val="14"/>
  </w:num>
  <w:num w:numId="32">
    <w:abstractNumId w:val="38"/>
  </w:num>
  <w:num w:numId="33">
    <w:abstractNumId w:val="31"/>
  </w:num>
  <w:num w:numId="34">
    <w:abstractNumId w:val="12"/>
  </w:num>
  <w:num w:numId="35">
    <w:abstractNumId w:val="3"/>
  </w:num>
  <w:num w:numId="36">
    <w:abstractNumId w:val="21"/>
  </w:num>
  <w:num w:numId="37">
    <w:abstractNumId w:val="36"/>
  </w:num>
  <w:num w:numId="38">
    <w:abstractNumId w:val="12"/>
  </w:num>
  <w:num w:numId="39">
    <w:abstractNumId w:val="31"/>
  </w:num>
  <w:num w:numId="40">
    <w:abstractNumId w:val="2"/>
  </w:num>
  <w:num w:numId="41">
    <w:abstractNumId w:val="18"/>
  </w:num>
  <w:num w:numId="42">
    <w:abstractNumId w:val="27"/>
  </w:num>
  <w:num w:numId="43">
    <w:abstractNumId w:val="13"/>
  </w:num>
  <w:num w:numId="44">
    <w:abstractNumId w:val="35"/>
  </w:num>
  <w:num w:numId="45">
    <w:abstractNumId w:val="34"/>
  </w:num>
  <w:num w:numId="46">
    <w:abstractNumId w:val="25"/>
  </w:num>
  <w:num w:numId="47">
    <w:abstractNumId w:val="46"/>
  </w:num>
  <w:num w:numId="48">
    <w:abstractNumId w:val="4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6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45"/>
    <w:rsid w:val="00003527"/>
    <w:rsid w:val="000071F5"/>
    <w:rsid w:val="00010185"/>
    <w:rsid w:val="000153FB"/>
    <w:rsid w:val="00022CBA"/>
    <w:rsid w:val="00024409"/>
    <w:rsid w:val="00024FA3"/>
    <w:rsid w:val="00026046"/>
    <w:rsid w:val="00026E3B"/>
    <w:rsid w:val="000270F4"/>
    <w:rsid w:val="00040F04"/>
    <w:rsid w:val="0004599F"/>
    <w:rsid w:val="000500BC"/>
    <w:rsid w:val="00051E2D"/>
    <w:rsid w:val="000525D9"/>
    <w:rsid w:val="00053F53"/>
    <w:rsid w:val="00054C61"/>
    <w:rsid w:val="00061F2F"/>
    <w:rsid w:val="00063D85"/>
    <w:rsid w:val="00070A22"/>
    <w:rsid w:val="00075BE2"/>
    <w:rsid w:val="00077090"/>
    <w:rsid w:val="000846E2"/>
    <w:rsid w:val="000963C3"/>
    <w:rsid w:val="00097C85"/>
    <w:rsid w:val="000A332A"/>
    <w:rsid w:val="000C3CB6"/>
    <w:rsid w:val="000D2896"/>
    <w:rsid w:val="000D6A8C"/>
    <w:rsid w:val="000D7DE6"/>
    <w:rsid w:val="000E1206"/>
    <w:rsid w:val="000E282C"/>
    <w:rsid w:val="00102234"/>
    <w:rsid w:val="00105A71"/>
    <w:rsid w:val="0011036F"/>
    <w:rsid w:val="001104E0"/>
    <w:rsid w:val="0011381E"/>
    <w:rsid w:val="001213E0"/>
    <w:rsid w:val="001216BC"/>
    <w:rsid w:val="00121803"/>
    <w:rsid w:val="00122B84"/>
    <w:rsid w:val="001375C6"/>
    <w:rsid w:val="00137E95"/>
    <w:rsid w:val="00147849"/>
    <w:rsid w:val="00166A9D"/>
    <w:rsid w:val="001908D2"/>
    <w:rsid w:val="001A044F"/>
    <w:rsid w:val="001A0FCF"/>
    <w:rsid w:val="001A15D3"/>
    <w:rsid w:val="001A68F1"/>
    <w:rsid w:val="001A722E"/>
    <w:rsid w:val="001B303F"/>
    <w:rsid w:val="001B38E4"/>
    <w:rsid w:val="001B6AD2"/>
    <w:rsid w:val="001C2C88"/>
    <w:rsid w:val="001C6E62"/>
    <w:rsid w:val="001D06DF"/>
    <w:rsid w:val="001D7783"/>
    <w:rsid w:val="001E20FB"/>
    <w:rsid w:val="001E2CF4"/>
    <w:rsid w:val="001E73C0"/>
    <w:rsid w:val="001F3D1D"/>
    <w:rsid w:val="001F6C45"/>
    <w:rsid w:val="001F6C62"/>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41F4"/>
    <w:rsid w:val="002857E2"/>
    <w:rsid w:val="00285CA1"/>
    <w:rsid w:val="002934F4"/>
    <w:rsid w:val="002935E4"/>
    <w:rsid w:val="002A0DD8"/>
    <w:rsid w:val="002A1F3A"/>
    <w:rsid w:val="002B422D"/>
    <w:rsid w:val="002B6353"/>
    <w:rsid w:val="002B7179"/>
    <w:rsid w:val="002C106D"/>
    <w:rsid w:val="002C3B27"/>
    <w:rsid w:val="002E5029"/>
    <w:rsid w:val="002F4DC1"/>
    <w:rsid w:val="002F5D45"/>
    <w:rsid w:val="003109F5"/>
    <w:rsid w:val="00317DF2"/>
    <w:rsid w:val="00322992"/>
    <w:rsid w:val="00332197"/>
    <w:rsid w:val="0033226C"/>
    <w:rsid w:val="00337E0A"/>
    <w:rsid w:val="00340895"/>
    <w:rsid w:val="00341F6D"/>
    <w:rsid w:val="00345A34"/>
    <w:rsid w:val="0034773D"/>
    <w:rsid w:val="00347D7E"/>
    <w:rsid w:val="00361F4F"/>
    <w:rsid w:val="003641BA"/>
    <w:rsid w:val="00374DD3"/>
    <w:rsid w:val="003765F1"/>
    <w:rsid w:val="003A1CFA"/>
    <w:rsid w:val="003A21D1"/>
    <w:rsid w:val="003A4BD5"/>
    <w:rsid w:val="003B55DC"/>
    <w:rsid w:val="003C5EA7"/>
    <w:rsid w:val="003D41DF"/>
    <w:rsid w:val="003E545A"/>
    <w:rsid w:val="003F1778"/>
    <w:rsid w:val="003F7038"/>
    <w:rsid w:val="003F7F26"/>
    <w:rsid w:val="0040183D"/>
    <w:rsid w:val="0040435D"/>
    <w:rsid w:val="00404F41"/>
    <w:rsid w:val="0041194F"/>
    <w:rsid w:val="00412293"/>
    <w:rsid w:val="00415B50"/>
    <w:rsid w:val="004223A6"/>
    <w:rsid w:val="00422D57"/>
    <w:rsid w:val="00425FC6"/>
    <w:rsid w:val="00431135"/>
    <w:rsid w:val="00434DBC"/>
    <w:rsid w:val="00435F63"/>
    <w:rsid w:val="00437F2C"/>
    <w:rsid w:val="0044048E"/>
    <w:rsid w:val="004521AB"/>
    <w:rsid w:val="00454DEF"/>
    <w:rsid w:val="00455EC5"/>
    <w:rsid w:val="004579EC"/>
    <w:rsid w:val="0046238B"/>
    <w:rsid w:val="00463D8F"/>
    <w:rsid w:val="004728DB"/>
    <w:rsid w:val="00482BFB"/>
    <w:rsid w:val="00484B2B"/>
    <w:rsid w:val="00485FBD"/>
    <w:rsid w:val="004901BE"/>
    <w:rsid w:val="00492597"/>
    <w:rsid w:val="004925FB"/>
    <w:rsid w:val="00492841"/>
    <w:rsid w:val="004A6946"/>
    <w:rsid w:val="004A77C4"/>
    <w:rsid w:val="004B21A8"/>
    <w:rsid w:val="004B36FA"/>
    <w:rsid w:val="004C3676"/>
    <w:rsid w:val="004C5B77"/>
    <w:rsid w:val="004F12B6"/>
    <w:rsid w:val="005034AC"/>
    <w:rsid w:val="00521405"/>
    <w:rsid w:val="00522086"/>
    <w:rsid w:val="00524467"/>
    <w:rsid w:val="005261CA"/>
    <w:rsid w:val="005274EB"/>
    <w:rsid w:val="005350D7"/>
    <w:rsid w:val="00545851"/>
    <w:rsid w:val="00560D9F"/>
    <w:rsid w:val="00573BF8"/>
    <w:rsid w:val="00581B8D"/>
    <w:rsid w:val="00587393"/>
    <w:rsid w:val="0059602C"/>
    <w:rsid w:val="005A05F1"/>
    <w:rsid w:val="005A771D"/>
    <w:rsid w:val="005B2180"/>
    <w:rsid w:val="005C7C84"/>
    <w:rsid w:val="005F03E3"/>
    <w:rsid w:val="005F320B"/>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E15A4"/>
    <w:rsid w:val="006F0613"/>
    <w:rsid w:val="006F30CC"/>
    <w:rsid w:val="006F3406"/>
    <w:rsid w:val="007011D4"/>
    <w:rsid w:val="00706981"/>
    <w:rsid w:val="0071300D"/>
    <w:rsid w:val="007202E0"/>
    <w:rsid w:val="00725112"/>
    <w:rsid w:val="00725B2D"/>
    <w:rsid w:val="00736054"/>
    <w:rsid w:val="00740906"/>
    <w:rsid w:val="00750871"/>
    <w:rsid w:val="007517D1"/>
    <w:rsid w:val="00753622"/>
    <w:rsid w:val="007541EA"/>
    <w:rsid w:val="007625AE"/>
    <w:rsid w:val="007643D9"/>
    <w:rsid w:val="00764834"/>
    <w:rsid w:val="00765F33"/>
    <w:rsid w:val="00766EAB"/>
    <w:rsid w:val="007712FC"/>
    <w:rsid w:val="00777517"/>
    <w:rsid w:val="00790533"/>
    <w:rsid w:val="00795503"/>
    <w:rsid w:val="007A000F"/>
    <w:rsid w:val="007A58EF"/>
    <w:rsid w:val="007B75FB"/>
    <w:rsid w:val="007C44D9"/>
    <w:rsid w:val="007C6192"/>
    <w:rsid w:val="007C7369"/>
    <w:rsid w:val="007C77A3"/>
    <w:rsid w:val="007E4E5D"/>
    <w:rsid w:val="007F39E2"/>
    <w:rsid w:val="007F512E"/>
    <w:rsid w:val="007F6575"/>
    <w:rsid w:val="00812BA7"/>
    <w:rsid w:val="0081535C"/>
    <w:rsid w:val="00823B6A"/>
    <w:rsid w:val="008244EE"/>
    <w:rsid w:val="00830291"/>
    <w:rsid w:val="008344E8"/>
    <w:rsid w:val="00842B6E"/>
    <w:rsid w:val="008458BD"/>
    <w:rsid w:val="00846C18"/>
    <w:rsid w:val="00864A16"/>
    <w:rsid w:val="00865AF9"/>
    <w:rsid w:val="00884F4D"/>
    <w:rsid w:val="008A248A"/>
    <w:rsid w:val="008A4B2E"/>
    <w:rsid w:val="008A5260"/>
    <w:rsid w:val="008A53FD"/>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26026"/>
    <w:rsid w:val="00932CDD"/>
    <w:rsid w:val="00933754"/>
    <w:rsid w:val="009344DA"/>
    <w:rsid w:val="009442F4"/>
    <w:rsid w:val="00954EE6"/>
    <w:rsid w:val="009554D9"/>
    <w:rsid w:val="00966DE0"/>
    <w:rsid w:val="00970335"/>
    <w:rsid w:val="00970F02"/>
    <w:rsid w:val="0098228A"/>
    <w:rsid w:val="0098359C"/>
    <w:rsid w:val="00990932"/>
    <w:rsid w:val="009A15BA"/>
    <w:rsid w:val="009B2F16"/>
    <w:rsid w:val="009C10AB"/>
    <w:rsid w:val="009C11A7"/>
    <w:rsid w:val="009D41BF"/>
    <w:rsid w:val="009D5B18"/>
    <w:rsid w:val="009E0A63"/>
    <w:rsid w:val="009F212E"/>
    <w:rsid w:val="009F7B57"/>
    <w:rsid w:val="009F7EBA"/>
    <w:rsid w:val="00A02E8F"/>
    <w:rsid w:val="00A04189"/>
    <w:rsid w:val="00A1133C"/>
    <w:rsid w:val="00A13BB7"/>
    <w:rsid w:val="00A17261"/>
    <w:rsid w:val="00A207BA"/>
    <w:rsid w:val="00A2623F"/>
    <w:rsid w:val="00A345AF"/>
    <w:rsid w:val="00A442D5"/>
    <w:rsid w:val="00A52E42"/>
    <w:rsid w:val="00A55BC3"/>
    <w:rsid w:val="00A5780F"/>
    <w:rsid w:val="00A60F34"/>
    <w:rsid w:val="00A64A18"/>
    <w:rsid w:val="00A67E1E"/>
    <w:rsid w:val="00A77FDD"/>
    <w:rsid w:val="00A80518"/>
    <w:rsid w:val="00A83BAD"/>
    <w:rsid w:val="00A84992"/>
    <w:rsid w:val="00A861C0"/>
    <w:rsid w:val="00A91018"/>
    <w:rsid w:val="00A920E4"/>
    <w:rsid w:val="00AA134A"/>
    <w:rsid w:val="00AA480C"/>
    <w:rsid w:val="00AA5846"/>
    <w:rsid w:val="00AB02EB"/>
    <w:rsid w:val="00AC23EB"/>
    <w:rsid w:val="00AC3447"/>
    <w:rsid w:val="00AD5483"/>
    <w:rsid w:val="00AE25D2"/>
    <w:rsid w:val="00B01CB4"/>
    <w:rsid w:val="00B037AE"/>
    <w:rsid w:val="00B070A3"/>
    <w:rsid w:val="00B105FB"/>
    <w:rsid w:val="00B20918"/>
    <w:rsid w:val="00B20CFC"/>
    <w:rsid w:val="00B220E8"/>
    <w:rsid w:val="00B36F35"/>
    <w:rsid w:val="00B4034C"/>
    <w:rsid w:val="00B4513A"/>
    <w:rsid w:val="00B47792"/>
    <w:rsid w:val="00B51E77"/>
    <w:rsid w:val="00B75D97"/>
    <w:rsid w:val="00B76A0D"/>
    <w:rsid w:val="00B827A7"/>
    <w:rsid w:val="00B92A3E"/>
    <w:rsid w:val="00B96D22"/>
    <w:rsid w:val="00B97A05"/>
    <w:rsid w:val="00BA005A"/>
    <w:rsid w:val="00BA14C1"/>
    <w:rsid w:val="00BA19EF"/>
    <w:rsid w:val="00BA3C29"/>
    <w:rsid w:val="00BB5F6A"/>
    <w:rsid w:val="00BB78CE"/>
    <w:rsid w:val="00BC2B9D"/>
    <w:rsid w:val="00BC772C"/>
    <w:rsid w:val="00BE08F6"/>
    <w:rsid w:val="00BE1D29"/>
    <w:rsid w:val="00BE5C22"/>
    <w:rsid w:val="00BF0110"/>
    <w:rsid w:val="00C02C2A"/>
    <w:rsid w:val="00C03F22"/>
    <w:rsid w:val="00C04F87"/>
    <w:rsid w:val="00C16699"/>
    <w:rsid w:val="00C34C4B"/>
    <w:rsid w:val="00C42DA8"/>
    <w:rsid w:val="00C56ECF"/>
    <w:rsid w:val="00C60E89"/>
    <w:rsid w:val="00C61BBE"/>
    <w:rsid w:val="00C66D26"/>
    <w:rsid w:val="00C71833"/>
    <w:rsid w:val="00C73B62"/>
    <w:rsid w:val="00C77564"/>
    <w:rsid w:val="00C86C34"/>
    <w:rsid w:val="00C902FF"/>
    <w:rsid w:val="00C9375D"/>
    <w:rsid w:val="00CA55AB"/>
    <w:rsid w:val="00CA6BB3"/>
    <w:rsid w:val="00CA7AEA"/>
    <w:rsid w:val="00CB25A5"/>
    <w:rsid w:val="00CB4775"/>
    <w:rsid w:val="00CE0217"/>
    <w:rsid w:val="00CE360A"/>
    <w:rsid w:val="00CE60AE"/>
    <w:rsid w:val="00CF0177"/>
    <w:rsid w:val="00CF1308"/>
    <w:rsid w:val="00D02A68"/>
    <w:rsid w:val="00D1324E"/>
    <w:rsid w:val="00D13BBE"/>
    <w:rsid w:val="00D15678"/>
    <w:rsid w:val="00D224B1"/>
    <w:rsid w:val="00D23711"/>
    <w:rsid w:val="00D4393B"/>
    <w:rsid w:val="00D5460A"/>
    <w:rsid w:val="00D613D6"/>
    <w:rsid w:val="00D665B1"/>
    <w:rsid w:val="00D671DD"/>
    <w:rsid w:val="00D714EB"/>
    <w:rsid w:val="00D731B7"/>
    <w:rsid w:val="00D8679E"/>
    <w:rsid w:val="00D87711"/>
    <w:rsid w:val="00D92EDC"/>
    <w:rsid w:val="00D96063"/>
    <w:rsid w:val="00DA349C"/>
    <w:rsid w:val="00DA3F71"/>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D3785"/>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1"/>
    <o:shapelayout v:ext="edit">
      <o:idmap v:ext="edit" data="1"/>
    </o:shapelayout>
  </w:shapeDefaults>
  <w:decimalSymbol w:val="."/>
  <w:listSeparator w:val=","/>
  <w15:docId w15:val="{22A28EA9-A045-4E71-BA89-00DBB881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paragraph" w:customStyle="1" w:styleId="PositionSummary">
    <w:name w:val="Position Summary"/>
    <w:rsid w:val="00010185"/>
    <w:pPr>
      <w:spacing w:before="120" w:after="120"/>
    </w:pPr>
    <w:rPr>
      <w:rFonts w:ascii="Georgia" w:hAnsi="Georgia"/>
      <w:b/>
      <w:i/>
      <w:color w:val="003366"/>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840508354">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CFC2-8E77-48A2-BB5F-2D45A3A7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10974</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Robert Jonas</dc:creator>
  <cp:lastModifiedBy>Robert Jonas</cp:lastModifiedBy>
  <cp:revision>1</cp:revision>
  <cp:lastPrinted>2018-10-09T06:09:00Z</cp:lastPrinted>
  <dcterms:created xsi:type="dcterms:W3CDTF">2019-11-07T05:26:00Z</dcterms:created>
  <dcterms:modified xsi:type="dcterms:W3CDTF">2019-11-07T05:26:00Z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