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D6" w:rsidRDefault="007E125C">
      <w:pPr>
        <w:spacing w:before="355" w:after="348"/>
        <w:ind w:left="5174" w:right="713"/>
        <w:textAlignment w:val="baseline"/>
      </w:pPr>
      <w:r>
        <w:rPr>
          <w:noProof/>
          <w:lang w:val="en-AU" w:eastAsia="en-AU"/>
        </w:rPr>
        <w:drawing>
          <wp:inline distT="0" distB="0" distL="0" distR="0">
            <wp:extent cx="2548255" cy="530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548255" cy="530225"/>
                    </a:xfrm>
                    <a:prstGeom prst="rect">
                      <a:avLst/>
                    </a:prstGeom>
                  </pic:spPr>
                </pic:pic>
              </a:graphicData>
            </a:graphic>
          </wp:inline>
        </w:drawing>
      </w:r>
    </w:p>
    <w:p w:rsidR="007458D6" w:rsidRDefault="007E125C">
      <w:pPr>
        <w:spacing w:before="128" w:after="257" w:line="366" w:lineRule="exact"/>
        <w:ind w:left="72"/>
        <w:textAlignment w:val="baseline"/>
        <w:rPr>
          <w:rFonts w:ascii="Arial" w:eastAsia="Arial" w:hAnsi="Arial"/>
          <w:b/>
          <w:color w:val="000000"/>
          <w:spacing w:val="-1"/>
          <w:sz w:val="32"/>
        </w:rPr>
      </w:pPr>
      <w:r>
        <w:rPr>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6812280</wp:posOffset>
                </wp:positionH>
                <wp:positionV relativeFrom="page">
                  <wp:posOffset>3175</wp:posOffset>
                </wp:positionV>
                <wp:extent cx="0" cy="86931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6350">
                          <a:solidFill>
                            <a:srgbClr val="D0CE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05F7"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4pt,.25pt" to="536.4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" strokecolor="#d0cecf" strokeweight=".5pt">
                <w10:wrap anchorx="page" anchory="page"/>
              </v:line>
            </w:pict>
          </mc:Fallback>
        </mc:AlternateContent>
      </w:r>
      <w:r>
        <w:rPr>
          <w:rFonts w:ascii="Arial" w:eastAsia="Arial" w:hAnsi="Arial"/>
          <w:b/>
          <w:color w:val="000000"/>
          <w:spacing w:val="-1"/>
          <w:sz w:val="32"/>
        </w:rPr>
        <w:t xml:space="preserve">POSITION DESCRIPTION </w:t>
      </w:r>
      <w:r>
        <w:rPr>
          <w:rFonts w:ascii="Arial" w:eastAsia="Arial" w:hAnsi="Arial"/>
          <w:b/>
          <w:color w:val="000000"/>
          <w:spacing w:val="-1"/>
          <w:sz w:val="30"/>
        </w:rPr>
        <w:t>–</w:t>
      </w:r>
      <w:r>
        <w:rPr>
          <w:rFonts w:ascii="Arial" w:eastAsia="Arial" w:hAnsi="Arial"/>
          <w:b/>
          <w:color w:val="E27121"/>
          <w:spacing w:val="-1"/>
          <w:sz w:val="28"/>
        </w:rPr>
        <w:t xml:space="preserve"> MANAGER</w:t>
      </w:r>
    </w:p>
    <w:tbl>
      <w:tblPr>
        <w:tblW w:w="0" w:type="auto"/>
        <w:tblInd w:w="108" w:type="dxa"/>
        <w:tblLayout w:type="fixed"/>
        <w:tblCellMar>
          <w:left w:w="0" w:type="dxa"/>
          <w:right w:w="0" w:type="dxa"/>
        </w:tblCellMar>
        <w:tblLook w:val="0000" w:firstRow="0" w:lastRow="0" w:firstColumn="0" w:lastColumn="0" w:noHBand="0" w:noVBand="0"/>
      </w:tblPr>
      <w:tblGrid>
        <w:gridCol w:w="1620"/>
        <w:gridCol w:w="2692"/>
        <w:gridCol w:w="2127"/>
        <w:gridCol w:w="3353"/>
      </w:tblGrid>
      <w:tr w:rsidR="007458D6">
        <w:tblPrEx>
          <w:tblCellMar>
            <w:top w:w="0" w:type="dxa"/>
            <w:bottom w:w="0" w:type="dxa"/>
          </w:tblCellMar>
        </w:tblPrEx>
        <w:trPr>
          <w:trHeight w:hRule="exact" w:val="667"/>
        </w:trPr>
        <w:tc>
          <w:tcPr>
            <w:tcW w:w="1620" w:type="dxa"/>
            <w:tcBorders>
              <w:top w:val="single" w:sz="5" w:space="0" w:color="000000"/>
              <w:left w:val="none" w:sz="0" w:space="0" w:color="020000"/>
              <w:bottom w:val="single" w:sz="5" w:space="0" w:color="000000"/>
              <w:right w:val="single" w:sz="5" w:space="0" w:color="000000"/>
            </w:tcBorders>
          </w:tcPr>
          <w:p w:rsidR="007458D6" w:rsidRDefault="007E125C">
            <w:pPr>
              <w:spacing w:before="74" w:after="359" w:line="229" w:lineRule="exact"/>
              <w:ind w:left="142"/>
              <w:textAlignment w:val="baseline"/>
              <w:rPr>
                <w:rFonts w:ascii="Arial" w:eastAsia="Arial" w:hAnsi="Arial"/>
                <w:color w:val="000000"/>
                <w:sz w:val="20"/>
              </w:rPr>
            </w:pPr>
            <w:r>
              <w:rPr>
                <w:rFonts w:ascii="Arial" w:eastAsia="Arial" w:hAnsi="Arial"/>
                <w:color w:val="000000"/>
                <w:sz w:val="20"/>
              </w:rPr>
              <w:t>Position Title</w:t>
            </w:r>
          </w:p>
        </w:tc>
        <w:tc>
          <w:tcPr>
            <w:tcW w:w="2692" w:type="dxa"/>
            <w:tcBorders>
              <w:top w:val="single" w:sz="5" w:space="0" w:color="000000"/>
              <w:left w:val="single" w:sz="5" w:space="0" w:color="000000"/>
              <w:bottom w:val="single" w:sz="5" w:space="0" w:color="000000"/>
              <w:right w:val="single" w:sz="5" w:space="0" w:color="000000"/>
            </w:tcBorders>
          </w:tcPr>
          <w:p w:rsidR="007458D6" w:rsidRDefault="007E125C">
            <w:pPr>
              <w:spacing w:before="32" w:after="90" w:line="270" w:lineRule="exact"/>
              <w:ind w:left="108" w:right="108"/>
              <w:textAlignment w:val="baseline"/>
              <w:rPr>
                <w:rFonts w:ascii="Arial" w:eastAsia="Arial" w:hAnsi="Arial"/>
                <w:color w:val="000000"/>
                <w:sz w:val="20"/>
              </w:rPr>
            </w:pPr>
            <w:r>
              <w:rPr>
                <w:rFonts w:ascii="Arial" w:eastAsia="Arial" w:hAnsi="Arial"/>
                <w:color w:val="000000"/>
                <w:sz w:val="20"/>
              </w:rPr>
              <w:t>Regional Services Manager - South</w:t>
            </w:r>
          </w:p>
        </w:tc>
        <w:tc>
          <w:tcPr>
            <w:tcW w:w="2127" w:type="dxa"/>
            <w:tcBorders>
              <w:top w:val="single" w:sz="5" w:space="0" w:color="000000"/>
              <w:left w:val="single" w:sz="5" w:space="0" w:color="000000"/>
              <w:bottom w:val="single" w:sz="5" w:space="0" w:color="000000"/>
              <w:right w:val="single" w:sz="5" w:space="0" w:color="000000"/>
            </w:tcBorders>
          </w:tcPr>
          <w:p w:rsidR="007458D6" w:rsidRDefault="007E125C">
            <w:pPr>
              <w:spacing w:before="74" w:after="359" w:line="229" w:lineRule="exact"/>
              <w:ind w:left="116"/>
              <w:textAlignment w:val="baseline"/>
              <w:rPr>
                <w:rFonts w:ascii="Arial" w:eastAsia="Arial" w:hAnsi="Arial"/>
                <w:color w:val="000000"/>
                <w:sz w:val="20"/>
              </w:rPr>
            </w:pPr>
            <w:r>
              <w:rPr>
                <w:rFonts w:ascii="Arial" w:eastAsia="Arial" w:hAnsi="Arial"/>
                <w:color w:val="000000"/>
                <w:sz w:val="20"/>
              </w:rPr>
              <w:t>Department</w:t>
            </w:r>
          </w:p>
        </w:tc>
        <w:tc>
          <w:tcPr>
            <w:tcW w:w="3353" w:type="dxa"/>
            <w:tcBorders>
              <w:top w:val="single" w:sz="5" w:space="0" w:color="000000"/>
              <w:left w:val="single" w:sz="5" w:space="0" w:color="000000"/>
              <w:bottom w:val="single" w:sz="5" w:space="0" w:color="000000"/>
              <w:right w:val="none" w:sz="0" w:space="0" w:color="020000"/>
            </w:tcBorders>
          </w:tcPr>
          <w:p w:rsidR="007458D6" w:rsidRDefault="007E125C">
            <w:pPr>
              <w:spacing w:before="74" w:after="359" w:line="229" w:lineRule="exact"/>
              <w:ind w:left="115"/>
              <w:textAlignment w:val="baseline"/>
              <w:rPr>
                <w:rFonts w:ascii="Arial" w:eastAsia="Arial" w:hAnsi="Arial"/>
                <w:color w:val="000000"/>
                <w:sz w:val="20"/>
              </w:rPr>
            </w:pPr>
            <w:r>
              <w:rPr>
                <w:rFonts w:ascii="Arial" w:eastAsia="Arial" w:hAnsi="Arial"/>
                <w:color w:val="000000"/>
                <w:sz w:val="20"/>
              </w:rPr>
              <w:t>Community Services</w:t>
            </w:r>
          </w:p>
        </w:tc>
      </w:tr>
      <w:tr w:rsidR="007458D6">
        <w:tblPrEx>
          <w:tblCellMar>
            <w:top w:w="0" w:type="dxa"/>
            <w:bottom w:w="0" w:type="dxa"/>
          </w:tblCellMar>
        </w:tblPrEx>
        <w:trPr>
          <w:trHeight w:hRule="exact" w:val="663"/>
        </w:trPr>
        <w:tc>
          <w:tcPr>
            <w:tcW w:w="1620" w:type="dxa"/>
            <w:tcBorders>
              <w:top w:val="single" w:sz="5" w:space="0" w:color="000000"/>
              <w:left w:val="none" w:sz="0" w:space="0" w:color="020000"/>
              <w:bottom w:val="single" w:sz="5" w:space="0" w:color="000000"/>
              <w:right w:val="single" w:sz="5" w:space="0" w:color="000000"/>
            </w:tcBorders>
          </w:tcPr>
          <w:p w:rsidR="007458D6" w:rsidRDefault="007E125C">
            <w:pPr>
              <w:spacing w:before="70" w:after="358" w:line="229" w:lineRule="exact"/>
              <w:ind w:left="142"/>
              <w:textAlignment w:val="baseline"/>
              <w:rPr>
                <w:rFonts w:ascii="Arial" w:eastAsia="Arial" w:hAnsi="Arial"/>
                <w:color w:val="000000"/>
                <w:sz w:val="20"/>
              </w:rPr>
            </w:pPr>
            <w:r>
              <w:rPr>
                <w:rFonts w:ascii="Arial" w:eastAsia="Arial" w:hAnsi="Arial"/>
                <w:color w:val="000000"/>
                <w:sz w:val="20"/>
              </w:rPr>
              <w:t>Location</w:t>
            </w:r>
          </w:p>
        </w:tc>
        <w:tc>
          <w:tcPr>
            <w:tcW w:w="2692" w:type="dxa"/>
            <w:tcBorders>
              <w:top w:val="single" w:sz="5" w:space="0" w:color="000000"/>
              <w:left w:val="single" w:sz="5" w:space="0" w:color="000000"/>
              <w:bottom w:val="single" w:sz="5" w:space="0" w:color="000000"/>
              <w:right w:val="single" w:sz="5" w:space="0" w:color="000000"/>
            </w:tcBorders>
          </w:tcPr>
          <w:p w:rsidR="007458D6" w:rsidRDefault="007E125C">
            <w:pPr>
              <w:spacing w:before="70" w:after="358" w:line="229" w:lineRule="exact"/>
              <w:ind w:left="115"/>
              <w:textAlignment w:val="baseline"/>
              <w:rPr>
                <w:rFonts w:ascii="Arial" w:eastAsia="Arial" w:hAnsi="Arial"/>
                <w:color w:val="000000"/>
                <w:sz w:val="20"/>
              </w:rPr>
            </w:pPr>
            <w:r>
              <w:rPr>
                <w:rFonts w:ascii="Arial" w:eastAsia="Arial" w:hAnsi="Arial"/>
                <w:color w:val="000000"/>
                <w:sz w:val="20"/>
              </w:rPr>
              <w:t>Hobart</w:t>
            </w:r>
          </w:p>
        </w:tc>
        <w:tc>
          <w:tcPr>
            <w:tcW w:w="2127" w:type="dxa"/>
            <w:tcBorders>
              <w:top w:val="single" w:sz="5" w:space="0" w:color="000000"/>
              <w:left w:val="single" w:sz="5" w:space="0" w:color="000000"/>
              <w:bottom w:val="single" w:sz="5" w:space="0" w:color="000000"/>
              <w:right w:val="single" w:sz="5" w:space="0" w:color="000000"/>
            </w:tcBorders>
          </w:tcPr>
          <w:p w:rsidR="007458D6" w:rsidRDefault="007E125C">
            <w:pPr>
              <w:spacing w:after="89" w:line="270" w:lineRule="exact"/>
              <w:ind w:left="108"/>
              <w:textAlignment w:val="baseline"/>
              <w:rPr>
                <w:rFonts w:ascii="Arial" w:eastAsia="Arial" w:hAnsi="Arial"/>
                <w:color w:val="000000"/>
                <w:sz w:val="20"/>
              </w:rPr>
            </w:pPr>
            <w:r>
              <w:rPr>
                <w:rFonts w:ascii="Arial" w:eastAsia="Arial" w:hAnsi="Arial"/>
                <w:color w:val="000000"/>
                <w:sz w:val="20"/>
              </w:rPr>
              <w:t xml:space="preserve">Direct/Indirect </w:t>
            </w:r>
            <w:r>
              <w:rPr>
                <w:rFonts w:ascii="Arial" w:eastAsia="Arial" w:hAnsi="Arial"/>
                <w:color w:val="000000"/>
                <w:sz w:val="20"/>
              </w:rPr>
              <w:br/>
              <w:t>Reports</w:t>
            </w:r>
          </w:p>
        </w:tc>
        <w:tc>
          <w:tcPr>
            <w:tcW w:w="3353" w:type="dxa"/>
            <w:tcBorders>
              <w:top w:val="single" w:sz="5" w:space="0" w:color="000000"/>
              <w:left w:val="single" w:sz="5" w:space="0" w:color="000000"/>
              <w:bottom w:val="single" w:sz="5" w:space="0" w:color="000000"/>
              <w:right w:val="none" w:sz="0" w:space="0" w:color="020000"/>
            </w:tcBorders>
          </w:tcPr>
          <w:p w:rsidR="007458D6" w:rsidRDefault="007E125C">
            <w:pPr>
              <w:spacing w:after="89" w:line="270" w:lineRule="exact"/>
              <w:ind w:left="108"/>
              <w:textAlignment w:val="baseline"/>
              <w:rPr>
                <w:rFonts w:ascii="Arial" w:eastAsia="Arial" w:hAnsi="Arial"/>
                <w:color w:val="000000"/>
                <w:sz w:val="20"/>
              </w:rPr>
            </w:pPr>
            <w:r>
              <w:rPr>
                <w:rFonts w:ascii="Arial" w:eastAsia="Arial" w:hAnsi="Arial"/>
                <w:color w:val="000000"/>
                <w:sz w:val="20"/>
              </w:rPr>
              <w:t>Employees: Direct: up to 12 Volunteers: Indirect: Up to 100</w:t>
            </w:r>
          </w:p>
        </w:tc>
      </w:tr>
      <w:tr w:rsidR="007458D6">
        <w:tblPrEx>
          <w:tblCellMar>
            <w:top w:w="0" w:type="dxa"/>
            <w:bottom w:w="0" w:type="dxa"/>
          </w:tblCellMar>
        </w:tblPrEx>
        <w:trPr>
          <w:trHeight w:hRule="exact" w:val="393"/>
        </w:trPr>
        <w:tc>
          <w:tcPr>
            <w:tcW w:w="1620" w:type="dxa"/>
            <w:tcBorders>
              <w:top w:val="single" w:sz="5" w:space="0" w:color="000000"/>
              <w:left w:val="none" w:sz="0" w:space="0" w:color="020000"/>
              <w:bottom w:val="single" w:sz="5" w:space="0" w:color="000000"/>
              <w:right w:val="single" w:sz="5" w:space="0" w:color="000000"/>
            </w:tcBorders>
            <w:vAlign w:val="center"/>
          </w:tcPr>
          <w:p w:rsidR="007458D6" w:rsidRDefault="007E125C">
            <w:pPr>
              <w:spacing w:before="69" w:after="85" w:line="229" w:lineRule="exact"/>
              <w:ind w:left="142"/>
              <w:textAlignment w:val="baseline"/>
              <w:rPr>
                <w:rFonts w:ascii="Arial" w:eastAsia="Arial" w:hAnsi="Arial"/>
                <w:color w:val="000000"/>
                <w:sz w:val="20"/>
              </w:rPr>
            </w:pPr>
            <w:r>
              <w:rPr>
                <w:rFonts w:ascii="Arial" w:eastAsia="Arial" w:hAnsi="Arial"/>
                <w:color w:val="000000"/>
                <w:sz w:val="20"/>
              </w:rPr>
              <w:t>Reports to</w:t>
            </w:r>
          </w:p>
        </w:tc>
        <w:tc>
          <w:tcPr>
            <w:tcW w:w="2692" w:type="dxa"/>
            <w:tcBorders>
              <w:top w:val="single" w:sz="5" w:space="0" w:color="000000"/>
              <w:left w:val="single" w:sz="5" w:space="0" w:color="000000"/>
              <w:bottom w:val="single" w:sz="5" w:space="0" w:color="000000"/>
              <w:right w:val="single" w:sz="5" w:space="0" w:color="000000"/>
            </w:tcBorders>
            <w:vAlign w:val="center"/>
          </w:tcPr>
          <w:p w:rsidR="007458D6" w:rsidRDefault="007E125C">
            <w:pPr>
              <w:spacing w:before="69" w:after="85" w:line="229" w:lineRule="exact"/>
              <w:ind w:left="115"/>
              <w:textAlignment w:val="baseline"/>
              <w:rPr>
                <w:rFonts w:ascii="Arial" w:eastAsia="Arial" w:hAnsi="Arial"/>
                <w:color w:val="000000"/>
                <w:sz w:val="20"/>
              </w:rPr>
            </w:pPr>
            <w:r>
              <w:rPr>
                <w:rFonts w:ascii="Arial" w:eastAsia="Arial" w:hAnsi="Arial"/>
                <w:color w:val="000000"/>
                <w:sz w:val="20"/>
              </w:rPr>
              <w:t>State Director</w:t>
            </w:r>
          </w:p>
        </w:tc>
        <w:tc>
          <w:tcPr>
            <w:tcW w:w="2127" w:type="dxa"/>
            <w:tcBorders>
              <w:top w:val="single" w:sz="5" w:space="0" w:color="000000"/>
              <w:left w:val="single" w:sz="5" w:space="0" w:color="000000"/>
              <w:bottom w:val="single" w:sz="5" w:space="0" w:color="000000"/>
              <w:right w:val="single" w:sz="5" w:space="0" w:color="000000"/>
            </w:tcBorders>
            <w:vAlign w:val="center"/>
          </w:tcPr>
          <w:p w:rsidR="007458D6" w:rsidRDefault="007E125C">
            <w:pPr>
              <w:spacing w:before="69" w:after="85" w:line="229" w:lineRule="exact"/>
              <w:ind w:left="116"/>
              <w:textAlignment w:val="baseline"/>
              <w:rPr>
                <w:rFonts w:ascii="Arial" w:eastAsia="Arial" w:hAnsi="Arial"/>
                <w:color w:val="000000"/>
                <w:sz w:val="20"/>
              </w:rPr>
            </w:pPr>
            <w:r>
              <w:rPr>
                <w:rFonts w:ascii="Arial" w:eastAsia="Arial" w:hAnsi="Arial"/>
                <w:color w:val="000000"/>
                <w:sz w:val="20"/>
              </w:rPr>
              <w:t>Date Revised</w:t>
            </w:r>
          </w:p>
        </w:tc>
        <w:tc>
          <w:tcPr>
            <w:tcW w:w="3353" w:type="dxa"/>
            <w:tcBorders>
              <w:top w:val="single" w:sz="5" w:space="0" w:color="000000"/>
              <w:left w:val="single" w:sz="5" w:space="0" w:color="000000"/>
              <w:bottom w:val="single" w:sz="5" w:space="0" w:color="000000"/>
              <w:right w:val="none" w:sz="0" w:space="0" w:color="020000"/>
            </w:tcBorders>
            <w:vAlign w:val="center"/>
          </w:tcPr>
          <w:p w:rsidR="007458D6" w:rsidRDefault="007E125C">
            <w:pPr>
              <w:spacing w:before="69" w:after="85" w:line="229" w:lineRule="exact"/>
              <w:ind w:left="115"/>
              <w:textAlignment w:val="baseline"/>
              <w:rPr>
                <w:rFonts w:ascii="Arial" w:eastAsia="Arial" w:hAnsi="Arial"/>
                <w:color w:val="000000"/>
                <w:sz w:val="20"/>
              </w:rPr>
            </w:pPr>
            <w:r>
              <w:rPr>
                <w:rFonts w:ascii="Arial" w:eastAsia="Arial" w:hAnsi="Arial"/>
                <w:color w:val="000000"/>
                <w:sz w:val="20"/>
              </w:rPr>
              <w:t>Oct 2019</w:t>
            </w:r>
          </w:p>
        </w:tc>
      </w:tr>
      <w:tr w:rsidR="007458D6">
        <w:tblPrEx>
          <w:tblCellMar>
            <w:top w:w="0" w:type="dxa"/>
            <w:bottom w:w="0" w:type="dxa"/>
          </w:tblCellMar>
        </w:tblPrEx>
        <w:trPr>
          <w:trHeight w:hRule="exact" w:val="663"/>
        </w:trPr>
        <w:tc>
          <w:tcPr>
            <w:tcW w:w="1620" w:type="dxa"/>
            <w:tcBorders>
              <w:top w:val="single" w:sz="5" w:space="0" w:color="000000"/>
              <w:left w:val="none" w:sz="0" w:space="0" w:color="020000"/>
              <w:bottom w:val="single" w:sz="5" w:space="0" w:color="000000"/>
              <w:right w:val="single" w:sz="5" w:space="0" w:color="000000"/>
            </w:tcBorders>
          </w:tcPr>
          <w:p w:rsidR="007458D6" w:rsidRDefault="007E125C">
            <w:pPr>
              <w:spacing w:after="85" w:line="270" w:lineRule="exact"/>
              <w:ind w:left="144"/>
              <w:textAlignment w:val="baseline"/>
              <w:rPr>
                <w:rFonts w:ascii="Arial" w:eastAsia="Arial" w:hAnsi="Arial"/>
                <w:color w:val="000000"/>
                <w:sz w:val="20"/>
              </w:rPr>
            </w:pPr>
            <w:r>
              <w:rPr>
                <w:rFonts w:ascii="Arial" w:eastAsia="Arial" w:hAnsi="Arial"/>
                <w:color w:val="000000"/>
                <w:sz w:val="20"/>
              </w:rPr>
              <w:t>Industrial Instrument</w:t>
            </w:r>
          </w:p>
        </w:tc>
        <w:tc>
          <w:tcPr>
            <w:tcW w:w="8172" w:type="dxa"/>
            <w:gridSpan w:val="3"/>
            <w:tcBorders>
              <w:top w:val="single" w:sz="5" w:space="0" w:color="000000"/>
              <w:left w:val="single" w:sz="5" w:space="0" w:color="000000"/>
              <w:bottom w:val="single" w:sz="5" w:space="0" w:color="000000"/>
              <w:right w:val="none" w:sz="0" w:space="0" w:color="020000"/>
            </w:tcBorders>
          </w:tcPr>
          <w:p w:rsidR="007458D6" w:rsidRDefault="007E125C">
            <w:pPr>
              <w:spacing w:before="70" w:after="354" w:line="229" w:lineRule="exact"/>
              <w:ind w:left="115"/>
              <w:textAlignment w:val="baseline"/>
              <w:rPr>
                <w:rFonts w:ascii="Arial" w:eastAsia="Arial" w:hAnsi="Arial"/>
                <w:color w:val="000000"/>
                <w:sz w:val="20"/>
              </w:rPr>
            </w:pPr>
            <w:r>
              <w:rPr>
                <w:rFonts w:ascii="Arial" w:eastAsia="Arial" w:hAnsi="Arial"/>
                <w:color w:val="000000"/>
                <w:sz w:val="20"/>
              </w:rPr>
              <w:t>Social Home Care and Disability Services Award</w:t>
            </w:r>
          </w:p>
        </w:tc>
      </w:tr>
      <w:tr w:rsidR="007458D6">
        <w:tblPrEx>
          <w:tblCellMar>
            <w:top w:w="0" w:type="dxa"/>
            <w:bottom w:w="0" w:type="dxa"/>
          </w:tblCellMar>
        </w:tblPrEx>
        <w:trPr>
          <w:trHeight w:hRule="exact" w:val="403"/>
        </w:trPr>
        <w:tc>
          <w:tcPr>
            <w:tcW w:w="1620" w:type="dxa"/>
            <w:tcBorders>
              <w:top w:val="single" w:sz="5" w:space="0" w:color="000000"/>
              <w:left w:val="none" w:sz="0" w:space="0" w:color="020000"/>
              <w:bottom w:val="single" w:sz="5" w:space="0" w:color="000000"/>
              <w:right w:val="single" w:sz="5" w:space="0" w:color="000000"/>
            </w:tcBorders>
            <w:vAlign w:val="center"/>
          </w:tcPr>
          <w:p w:rsidR="007458D6" w:rsidRDefault="007E125C">
            <w:pPr>
              <w:spacing w:before="69" w:after="95" w:line="229" w:lineRule="exact"/>
              <w:ind w:left="142"/>
              <w:textAlignment w:val="baseline"/>
              <w:rPr>
                <w:rFonts w:ascii="Arial" w:eastAsia="Arial" w:hAnsi="Arial"/>
                <w:color w:val="000000"/>
                <w:sz w:val="20"/>
              </w:rPr>
            </w:pPr>
            <w:r>
              <w:rPr>
                <w:rFonts w:ascii="Arial" w:eastAsia="Arial" w:hAnsi="Arial"/>
                <w:color w:val="000000"/>
                <w:sz w:val="20"/>
              </w:rPr>
              <w:t>Job Grade</w:t>
            </w:r>
          </w:p>
        </w:tc>
        <w:tc>
          <w:tcPr>
            <w:tcW w:w="2692" w:type="dxa"/>
            <w:tcBorders>
              <w:top w:val="single" w:sz="5" w:space="0" w:color="000000"/>
              <w:left w:val="single" w:sz="5" w:space="0" w:color="000000"/>
              <w:bottom w:val="single" w:sz="5" w:space="0" w:color="000000"/>
              <w:right w:val="single" w:sz="5" w:space="0" w:color="000000"/>
            </w:tcBorders>
            <w:vAlign w:val="center"/>
          </w:tcPr>
          <w:p w:rsidR="007458D6" w:rsidRDefault="007E125C">
            <w:pPr>
              <w:spacing w:before="69" w:after="95" w:line="229" w:lineRule="exact"/>
              <w:ind w:left="115"/>
              <w:textAlignment w:val="baseline"/>
              <w:rPr>
                <w:rFonts w:ascii="Arial" w:eastAsia="Arial" w:hAnsi="Arial"/>
                <w:color w:val="000000"/>
                <w:sz w:val="20"/>
              </w:rPr>
            </w:pPr>
            <w:r>
              <w:rPr>
                <w:rFonts w:ascii="Arial" w:eastAsia="Arial" w:hAnsi="Arial"/>
                <w:color w:val="000000"/>
                <w:sz w:val="20"/>
              </w:rPr>
              <w:t>Job Grade 6</w:t>
            </w:r>
          </w:p>
        </w:tc>
        <w:tc>
          <w:tcPr>
            <w:tcW w:w="2127" w:type="dxa"/>
            <w:tcBorders>
              <w:top w:val="single" w:sz="5" w:space="0" w:color="000000"/>
              <w:left w:val="single" w:sz="5" w:space="0" w:color="000000"/>
              <w:bottom w:val="single" w:sz="5" w:space="0" w:color="000000"/>
              <w:right w:val="single" w:sz="5" w:space="0" w:color="000000"/>
            </w:tcBorders>
            <w:vAlign w:val="center"/>
          </w:tcPr>
          <w:p w:rsidR="007458D6" w:rsidRDefault="007E125C">
            <w:pPr>
              <w:spacing w:before="69" w:after="95" w:line="229" w:lineRule="exact"/>
              <w:ind w:left="116"/>
              <w:textAlignment w:val="baseline"/>
              <w:rPr>
                <w:rFonts w:ascii="Arial" w:eastAsia="Arial" w:hAnsi="Arial"/>
                <w:b/>
                <w:color w:val="000000"/>
                <w:sz w:val="20"/>
              </w:rPr>
            </w:pPr>
            <w:r>
              <w:rPr>
                <w:rFonts w:ascii="Arial" w:eastAsia="Arial" w:hAnsi="Arial"/>
                <w:b/>
                <w:color w:val="000000"/>
                <w:sz w:val="20"/>
              </w:rPr>
              <w:t>Job Evaluation No:</w:t>
            </w:r>
          </w:p>
        </w:tc>
        <w:tc>
          <w:tcPr>
            <w:tcW w:w="3353" w:type="dxa"/>
            <w:tcBorders>
              <w:top w:val="single" w:sz="5" w:space="0" w:color="000000"/>
              <w:left w:val="single" w:sz="5" w:space="0" w:color="000000"/>
              <w:bottom w:val="single" w:sz="5" w:space="0" w:color="000000"/>
              <w:right w:val="none" w:sz="0" w:space="0" w:color="020000"/>
            </w:tcBorders>
          </w:tcPr>
          <w:p w:rsidR="007458D6" w:rsidRDefault="007E125C">
            <w:pPr>
              <w:textAlignment w:val="baseline"/>
              <w:rPr>
                <w:rFonts w:ascii="Arial" w:eastAsia="Arial" w:hAnsi="Arial"/>
                <w:color w:val="000000"/>
                <w:sz w:val="24"/>
              </w:rPr>
            </w:pPr>
            <w:r>
              <w:rPr>
                <w:rFonts w:ascii="Arial" w:eastAsia="Arial" w:hAnsi="Arial"/>
                <w:color w:val="000000"/>
                <w:sz w:val="24"/>
              </w:rPr>
              <w:t xml:space="preserve"> </w:t>
            </w:r>
          </w:p>
        </w:tc>
      </w:tr>
    </w:tbl>
    <w:p w:rsidR="007458D6" w:rsidRDefault="007458D6">
      <w:pPr>
        <w:spacing w:after="230" w:line="20" w:lineRule="exact"/>
      </w:pPr>
    </w:p>
    <w:p w:rsidR="007458D6" w:rsidRDefault="007E125C">
      <w:pPr>
        <w:numPr>
          <w:ilvl w:val="0"/>
          <w:numId w:val="1"/>
        </w:numPr>
        <w:tabs>
          <w:tab w:val="clear" w:pos="288"/>
          <w:tab w:val="left" w:pos="360"/>
        </w:tabs>
        <w:spacing w:line="299" w:lineRule="exact"/>
        <w:ind w:left="360" w:hanging="288"/>
        <w:textAlignment w:val="baseline"/>
        <w:rPr>
          <w:rFonts w:ascii="Arial" w:eastAsia="Arial" w:hAnsi="Arial"/>
          <w:b/>
          <w:color w:val="000000"/>
          <w:spacing w:val="-1"/>
          <w:sz w:val="26"/>
        </w:rPr>
      </w:pPr>
      <w:r>
        <w:rPr>
          <w:rFonts w:ascii="Arial" w:eastAsia="Arial" w:hAnsi="Arial"/>
          <w:b/>
          <w:color w:val="000000"/>
          <w:spacing w:val="-1"/>
          <w:sz w:val="26"/>
        </w:rPr>
        <w:t>Position Summary</w:t>
      </w:r>
    </w:p>
    <w:p w:rsidR="007458D6" w:rsidRDefault="007E125C">
      <w:pPr>
        <w:spacing w:before="160" w:line="270" w:lineRule="exact"/>
        <w:ind w:left="72" w:right="360"/>
        <w:jc w:val="both"/>
        <w:textAlignment w:val="baseline"/>
        <w:rPr>
          <w:rFonts w:ascii="Arial" w:eastAsia="Arial" w:hAnsi="Arial"/>
          <w:color w:val="000000"/>
          <w:sz w:val="20"/>
        </w:rPr>
      </w:pPr>
      <w:r>
        <w:rPr>
          <w:rFonts w:ascii="Arial" w:eastAsia="Arial" w:hAnsi="Arial"/>
          <w:color w:val="000000"/>
          <w:sz w:val="20"/>
        </w:rPr>
        <w:t>As a Regional Manager, you will support the strategic priorities of the organisation in line with the state Annual Plan and Strategy 2020 through the effective management, coordination, and leadership of Red Cross initiatives and projects across the region</w:t>
      </w:r>
      <w:r>
        <w:rPr>
          <w:rFonts w:ascii="Arial" w:eastAsia="Arial" w:hAnsi="Arial"/>
          <w:color w:val="000000"/>
          <w:sz w:val="20"/>
        </w:rPr>
        <w:t>. You will be responsible for the management and leadership of Red Cross people in the region including staff and volunteers; achieving agreed program outcomes and compliance; resource allocation; stakeholder engagement; financial performance; and engaging</w:t>
      </w:r>
      <w:r>
        <w:rPr>
          <w:rFonts w:ascii="Arial" w:eastAsia="Arial" w:hAnsi="Arial"/>
          <w:color w:val="000000"/>
          <w:sz w:val="20"/>
        </w:rPr>
        <w:t xml:space="preserve"> with the local communities.</w:t>
      </w:r>
    </w:p>
    <w:p w:rsidR="007458D6" w:rsidRDefault="007E125C">
      <w:pPr>
        <w:spacing w:before="432" w:line="270" w:lineRule="exact"/>
        <w:ind w:left="72" w:right="360"/>
        <w:jc w:val="both"/>
        <w:textAlignment w:val="baseline"/>
        <w:rPr>
          <w:rFonts w:ascii="Arial" w:eastAsia="Arial" w:hAnsi="Arial"/>
          <w:color w:val="000000"/>
          <w:sz w:val="20"/>
        </w:rPr>
      </w:pPr>
      <w:r>
        <w:rPr>
          <w:rFonts w:ascii="Arial" w:eastAsia="Arial" w:hAnsi="Arial"/>
          <w:color w:val="000000"/>
          <w:sz w:val="20"/>
        </w:rPr>
        <w:t>The role will represent Red Cross in a range of regional forums, and take a lead role in networking with key stakeholders across government, local Government and other services and community groups. The Manager will also suppor</w:t>
      </w:r>
      <w:r>
        <w:rPr>
          <w:rFonts w:ascii="Arial" w:eastAsia="Arial" w:hAnsi="Arial"/>
          <w:color w:val="000000"/>
          <w:sz w:val="20"/>
        </w:rPr>
        <w:t>t and liaise with Red Cross members and Branches, promoting Red Cross to the broader community and membership opportunities.</w:t>
      </w:r>
    </w:p>
    <w:p w:rsidR="007458D6" w:rsidRDefault="007E125C">
      <w:pPr>
        <w:numPr>
          <w:ilvl w:val="0"/>
          <w:numId w:val="1"/>
        </w:numPr>
        <w:tabs>
          <w:tab w:val="clear" w:pos="288"/>
          <w:tab w:val="left" w:pos="360"/>
        </w:tabs>
        <w:spacing w:before="115" w:line="428" w:lineRule="exact"/>
        <w:ind w:left="360" w:hanging="288"/>
        <w:textAlignment w:val="baseline"/>
        <w:rPr>
          <w:rFonts w:ascii="Arial" w:eastAsia="Arial" w:hAnsi="Arial"/>
          <w:b/>
          <w:color w:val="000000"/>
          <w:sz w:val="26"/>
        </w:rPr>
      </w:pPr>
      <w:r>
        <w:rPr>
          <w:rFonts w:ascii="Arial" w:eastAsia="Arial" w:hAnsi="Arial"/>
          <w:b/>
          <w:color w:val="000000"/>
          <w:sz w:val="26"/>
        </w:rPr>
        <w:t xml:space="preserve">Position Responsibilities </w:t>
      </w:r>
      <w:r>
        <w:rPr>
          <w:rFonts w:ascii="Arial" w:eastAsia="Arial" w:hAnsi="Arial"/>
          <w:b/>
          <w:color w:val="000000"/>
          <w:sz w:val="26"/>
        </w:rPr>
        <w:br/>
      </w:r>
      <w:r>
        <w:rPr>
          <w:rFonts w:ascii="Arial" w:eastAsia="Arial" w:hAnsi="Arial"/>
          <w:b/>
          <w:color w:val="E27121"/>
        </w:rPr>
        <w:t>Key Responsibilities</w:t>
      </w:r>
    </w:p>
    <w:p w:rsidR="007458D6" w:rsidRDefault="007E125C">
      <w:pPr>
        <w:numPr>
          <w:ilvl w:val="0"/>
          <w:numId w:val="2"/>
        </w:numPr>
        <w:tabs>
          <w:tab w:val="clear" w:pos="288"/>
          <w:tab w:val="left" w:pos="360"/>
        </w:tabs>
        <w:spacing w:before="106" w:line="270" w:lineRule="exact"/>
        <w:ind w:left="360" w:right="648" w:hanging="288"/>
        <w:textAlignment w:val="baseline"/>
        <w:rPr>
          <w:rFonts w:ascii="Arial" w:eastAsia="Arial" w:hAnsi="Arial"/>
          <w:color w:val="000000"/>
          <w:sz w:val="20"/>
        </w:rPr>
      </w:pPr>
      <w:r>
        <w:rPr>
          <w:rFonts w:ascii="Arial" w:eastAsia="Arial" w:hAnsi="Arial"/>
          <w:color w:val="000000"/>
          <w:sz w:val="20"/>
        </w:rPr>
        <w:t>Manage, coach, develop adaptable and resilient team members, and build a high performing regional team.</w:t>
      </w:r>
    </w:p>
    <w:p w:rsidR="007458D6" w:rsidRDefault="007E125C">
      <w:pPr>
        <w:numPr>
          <w:ilvl w:val="0"/>
          <w:numId w:val="2"/>
        </w:numPr>
        <w:tabs>
          <w:tab w:val="clear" w:pos="288"/>
          <w:tab w:val="left" w:pos="360"/>
        </w:tabs>
        <w:spacing w:before="60" w:line="270" w:lineRule="exact"/>
        <w:ind w:left="360" w:right="360" w:hanging="288"/>
        <w:textAlignment w:val="baseline"/>
        <w:rPr>
          <w:rFonts w:ascii="Arial" w:eastAsia="Arial" w:hAnsi="Arial"/>
          <w:color w:val="000000"/>
          <w:spacing w:val="-2"/>
          <w:sz w:val="20"/>
        </w:rPr>
      </w:pPr>
      <w:r>
        <w:rPr>
          <w:rFonts w:ascii="Arial" w:eastAsia="Arial" w:hAnsi="Arial"/>
          <w:color w:val="000000"/>
          <w:spacing w:val="-2"/>
          <w:sz w:val="20"/>
        </w:rPr>
        <w:t>Lead the implementation of priorities and interventions in the region as per organisational strategic and annual planning across community programs, mig</w:t>
      </w:r>
      <w:r>
        <w:rPr>
          <w:rFonts w:ascii="Arial" w:eastAsia="Arial" w:hAnsi="Arial"/>
          <w:color w:val="000000"/>
          <w:spacing w:val="-2"/>
          <w:sz w:val="20"/>
        </w:rPr>
        <w:t>ration support programs, IHL and emergency services.</w:t>
      </w:r>
    </w:p>
    <w:p w:rsidR="007458D6" w:rsidRDefault="007E125C">
      <w:pPr>
        <w:numPr>
          <w:ilvl w:val="0"/>
          <w:numId w:val="2"/>
        </w:numPr>
        <w:tabs>
          <w:tab w:val="clear" w:pos="288"/>
          <w:tab w:val="left" w:pos="360"/>
        </w:tabs>
        <w:spacing w:before="56" w:line="270" w:lineRule="exact"/>
        <w:ind w:left="360" w:right="216" w:hanging="288"/>
        <w:textAlignment w:val="baseline"/>
        <w:rPr>
          <w:rFonts w:ascii="Arial" w:eastAsia="Arial" w:hAnsi="Arial"/>
          <w:color w:val="000000"/>
          <w:sz w:val="20"/>
        </w:rPr>
      </w:pPr>
      <w:r>
        <w:rPr>
          <w:rFonts w:ascii="Arial" w:eastAsia="Arial" w:hAnsi="Arial"/>
          <w:color w:val="000000"/>
          <w:sz w:val="20"/>
        </w:rPr>
        <w:t>Manage implementation and operational delivery of programs including budget and financial management risk management and adherence to relevant policies and procedures.</w:t>
      </w:r>
    </w:p>
    <w:p w:rsidR="007458D6" w:rsidRDefault="007E125C">
      <w:pPr>
        <w:numPr>
          <w:ilvl w:val="0"/>
          <w:numId w:val="2"/>
        </w:numPr>
        <w:tabs>
          <w:tab w:val="clear" w:pos="288"/>
          <w:tab w:val="left" w:pos="360"/>
        </w:tabs>
        <w:spacing w:before="60" w:line="270" w:lineRule="exact"/>
        <w:ind w:left="360" w:right="864" w:hanging="288"/>
        <w:textAlignment w:val="baseline"/>
        <w:rPr>
          <w:rFonts w:ascii="Arial" w:eastAsia="Arial" w:hAnsi="Arial"/>
          <w:color w:val="000000"/>
          <w:sz w:val="20"/>
        </w:rPr>
      </w:pPr>
      <w:r>
        <w:rPr>
          <w:rFonts w:ascii="Arial" w:eastAsia="Arial" w:hAnsi="Arial"/>
          <w:color w:val="000000"/>
          <w:sz w:val="20"/>
        </w:rPr>
        <w:t>Ensure adherence to all performance</w:t>
      </w:r>
      <w:r>
        <w:rPr>
          <w:rFonts w:ascii="Arial" w:eastAsia="Arial" w:hAnsi="Arial"/>
          <w:color w:val="000000"/>
          <w:sz w:val="20"/>
        </w:rPr>
        <w:t xml:space="preserve"> and reporting requirements linked to both internal and funder requirements.</w:t>
      </w:r>
    </w:p>
    <w:p w:rsidR="007458D6" w:rsidRDefault="007E125C">
      <w:pPr>
        <w:numPr>
          <w:ilvl w:val="0"/>
          <w:numId w:val="2"/>
        </w:numPr>
        <w:tabs>
          <w:tab w:val="clear" w:pos="288"/>
          <w:tab w:val="left" w:pos="360"/>
        </w:tabs>
        <w:spacing w:before="60" w:line="270" w:lineRule="exact"/>
        <w:ind w:left="360" w:right="432" w:hanging="288"/>
        <w:textAlignment w:val="baseline"/>
        <w:rPr>
          <w:rFonts w:ascii="Arial" w:eastAsia="Arial" w:hAnsi="Arial"/>
          <w:color w:val="000000"/>
          <w:sz w:val="20"/>
        </w:rPr>
      </w:pPr>
      <w:r>
        <w:rPr>
          <w:rFonts w:ascii="Arial" w:eastAsia="Arial" w:hAnsi="Arial"/>
          <w:color w:val="000000"/>
          <w:sz w:val="20"/>
        </w:rPr>
        <w:t>Work closely with state Thematic Leads, Hub Leads and other Regional Managers to ensure state-wide consistency of service delivery and to meet organisation priorities.</w:t>
      </w:r>
    </w:p>
    <w:p w:rsidR="007458D6" w:rsidRDefault="007E125C">
      <w:pPr>
        <w:numPr>
          <w:ilvl w:val="0"/>
          <w:numId w:val="2"/>
        </w:numPr>
        <w:tabs>
          <w:tab w:val="clear" w:pos="288"/>
          <w:tab w:val="left" w:pos="360"/>
        </w:tabs>
        <w:spacing w:before="56" w:line="270" w:lineRule="exact"/>
        <w:ind w:left="360" w:hanging="288"/>
        <w:textAlignment w:val="baseline"/>
        <w:rPr>
          <w:rFonts w:ascii="Arial" w:eastAsia="Arial" w:hAnsi="Arial"/>
          <w:color w:val="000000"/>
          <w:sz w:val="20"/>
        </w:rPr>
      </w:pPr>
      <w:r>
        <w:rPr>
          <w:rFonts w:ascii="Arial" w:eastAsia="Arial" w:hAnsi="Arial"/>
          <w:color w:val="000000"/>
          <w:sz w:val="20"/>
        </w:rPr>
        <w:t>Manage key external stakeholders in line with organisational priorities and strategic priorities</w:t>
      </w:r>
    </w:p>
    <w:p w:rsidR="007458D6" w:rsidRDefault="007E125C">
      <w:pPr>
        <w:numPr>
          <w:ilvl w:val="0"/>
          <w:numId w:val="2"/>
        </w:numPr>
        <w:tabs>
          <w:tab w:val="clear" w:pos="288"/>
          <w:tab w:val="left" w:pos="360"/>
        </w:tabs>
        <w:spacing w:before="60" w:line="270" w:lineRule="exact"/>
        <w:ind w:left="360" w:right="576" w:hanging="288"/>
        <w:jc w:val="both"/>
        <w:textAlignment w:val="baseline"/>
        <w:rPr>
          <w:rFonts w:ascii="Arial" w:eastAsia="Arial" w:hAnsi="Arial"/>
          <w:color w:val="000000"/>
          <w:spacing w:val="-2"/>
          <w:sz w:val="20"/>
        </w:rPr>
      </w:pPr>
      <w:r>
        <w:rPr>
          <w:rFonts w:ascii="Arial" w:eastAsia="Arial" w:hAnsi="Arial"/>
          <w:color w:val="000000"/>
          <w:spacing w:val="-2"/>
          <w:sz w:val="20"/>
        </w:rPr>
        <w:t>Working with the Program Quality Lead, ensure that effective systems are implemented to support the collection of local data and evidence, as well as, to analy</w:t>
      </w:r>
      <w:r>
        <w:rPr>
          <w:rFonts w:ascii="Arial" w:eastAsia="Arial" w:hAnsi="Arial"/>
          <w:color w:val="000000"/>
          <w:spacing w:val="-2"/>
          <w:sz w:val="20"/>
        </w:rPr>
        <w:t>se it and apply learnings in local context.</w:t>
      </w:r>
    </w:p>
    <w:p w:rsidR="007458D6" w:rsidRDefault="007E125C">
      <w:pPr>
        <w:numPr>
          <w:ilvl w:val="0"/>
          <w:numId w:val="2"/>
        </w:numPr>
        <w:tabs>
          <w:tab w:val="clear" w:pos="288"/>
          <w:tab w:val="left" w:pos="360"/>
        </w:tabs>
        <w:spacing w:before="60" w:line="270" w:lineRule="exact"/>
        <w:ind w:left="360" w:right="720" w:hanging="288"/>
        <w:textAlignment w:val="baseline"/>
        <w:rPr>
          <w:rFonts w:ascii="Arial" w:eastAsia="Arial" w:hAnsi="Arial"/>
          <w:color w:val="000000"/>
          <w:sz w:val="20"/>
        </w:rPr>
      </w:pPr>
      <w:r>
        <w:rPr>
          <w:rFonts w:ascii="Arial" w:eastAsia="Arial" w:hAnsi="Arial"/>
          <w:color w:val="000000"/>
          <w:sz w:val="20"/>
        </w:rPr>
        <w:t>Embed adaptive, human centred and agile ways of working, foster a positive culture of collaboration, innovation and impact.</w:t>
      </w:r>
    </w:p>
    <w:p w:rsidR="007458D6" w:rsidRDefault="007E125C">
      <w:pPr>
        <w:numPr>
          <w:ilvl w:val="0"/>
          <w:numId w:val="2"/>
        </w:numPr>
        <w:tabs>
          <w:tab w:val="clear" w:pos="288"/>
          <w:tab w:val="left" w:pos="360"/>
        </w:tabs>
        <w:spacing w:before="55" w:after="210" w:line="270" w:lineRule="exact"/>
        <w:ind w:left="360" w:right="360" w:hanging="288"/>
        <w:jc w:val="both"/>
        <w:textAlignment w:val="baseline"/>
        <w:rPr>
          <w:rFonts w:ascii="Arial" w:eastAsia="Arial" w:hAnsi="Arial"/>
          <w:color w:val="000000"/>
          <w:sz w:val="20"/>
        </w:rPr>
      </w:pPr>
      <w:r>
        <w:rPr>
          <w:rFonts w:ascii="Arial" w:eastAsia="Arial" w:hAnsi="Arial"/>
          <w:color w:val="000000"/>
          <w:sz w:val="20"/>
        </w:rPr>
        <w:t>Keep abreast of policy changes and emerging service needs and contribute to the strategi</w:t>
      </w:r>
      <w:r>
        <w:rPr>
          <w:rFonts w:ascii="Arial" w:eastAsia="Arial" w:hAnsi="Arial"/>
          <w:color w:val="000000"/>
          <w:sz w:val="20"/>
        </w:rPr>
        <w:t>c development of Red Cross programs.</w:t>
      </w:r>
    </w:p>
    <w:p w:rsidR="007458D6" w:rsidRDefault="007E125C">
      <w:pPr>
        <w:spacing w:before="111" w:line="186" w:lineRule="exact"/>
        <w:ind w:left="72"/>
        <w:textAlignment w:val="baseline"/>
        <w:rPr>
          <w:rFonts w:ascii="Arial Narrow" w:eastAsia="Arial Narrow" w:hAnsi="Arial Narrow"/>
          <w:color w:val="808080"/>
          <w:spacing w:val="-5"/>
          <w:sz w:val="17"/>
        </w:rPr>
      </w:pPr>
      <w:r>
        <w:rPr>
          <w:noProof/>
          <w:lang w:val="en-AU" w:eastAsia="en-AU"/>
        </w:rPr>
        <mc:AlternateContent>
          <mc:Choice Requires="wps">
            <w:drawing>
              <wp:anchor distT="0" distB="0" distL="0" distR="0" simplePos="0" relativeHeight="251656704" behindDoc="1" locked="0" layoutInCell="1" allowOverlap="1">
                <wp:simplePos x="0" y="0"/>
                <wp:positionH relativeFrom="page">
                  <wp:posOffset>4959350</wp:posOffset>
                </wp:positionH>
                <wp:positionV relativeFrom="page">
                  <wp:posOffset>9790430</wp:posOffset>
                </wp:positionV>
                <wp:extent cx="1965960" cy="179705"/>
                <wp:effectExtent l="0" t="0" r="0" b="0"/>
                <wp:wrapNone/>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8D6" w:rsidRDefault="007E125C">
                            <w:pPr>
                              <w:spacing w:line="283" w:lineRule="exact"/>
                              <w:textAlignment w:val="baseline"/>
                            </w:pPr>
                            <w:r>
                              <w:rPr>
                                <w:noProof/>
                                <w:lang w:val="en-AU" w:eastAsia="en-AU"/>
                              </w:rPr>
                              <w:drawing>
                                <wp:inline distT="0" distB="0" distL="0" distR="0">
                                  <wp:extent cx="1965960" cy="1797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965960" cy="179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90.5pt;margin-top:770.9pt;width:154.8pt;height:14.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" filled="f" stroked="f">
                <v:textbox inset="0,0,0,0">
                  <w:txbxContent>
                    <w:p w:rsidR="007458D6" w:rsidRDefault="007E125C">
                      <w:pPr>
                        <w:spacing w:line="283" w:lineRule="exact"/>
                        <w:textAlignment w:val="baseline"/>
                      </w:pPr>
                      <w:r>
                        <w:rPr>
                          <w:noProof/>
                          <w:lang w:val="en-AU" w:eastAsia="en-AU"/>
                        </w:rPr>
                        <w:drawing>
                          <wp:inline distT="0" distB="0" distL="0" distR="0">
                            <wp:extent cx="1965960" cy="1797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965960" cy="179705"/>
                                    </a:xfrm>
                                    <a:prstGeom prst="rect">
                                      <a:avLst/>
                                    </a:prstGeom>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701040</wp:posOffset>
                </wp:positionH>
                <wp:positionV relativeFrom="page">
                  <wp:posOffset>9711055</wp:posOffset>
                </wp:positionV>
                <wp:extent cx="616077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83A9"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4.65pt" to="540.3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" strokecolor="gray" strokeweight=".5pt">
                <w10:wrap anchorx="page" anchory="page"/>
              </v:line>
            </w:pict>
          </mc:Fallback>
        </mc:AlternateContent>
      </w:r>
      <w:r>
        <w:rPr>
          <w:rFonts w:ascii="Arial Narrow" w:eastAsia="Arial Narrow" w:hAnsi="Arial Narrow"/>
          <w:color w:val="808080"/>
          <w:spacing w:val="-5"/>
          <w:sz w:val="17"/>
        </w:rPr>
        <w:t>Position description</w:t>
      </w:r>
    </w:p>
    <w:p w:rsidR="007458D6" w:rsidRDefault="007E125C">
      <w:pPr>
        <w:tabs>
          <w:tab w:val="right" w:pos="9720"/>
        </w:tabs>
        <w:spacing w:before="54" w:line="188" w:lineRule="exact"/>
        <w:ind w:left="72"/>
        <w:textAlignment w:val="baseline"/>
        <w:rPr>
          <w:rFonts w:ascii="Arial Narrow" w:eastAsia="Arial Narrow" w:hAnsi="Arial Narrow"/>
          <w:color w:val="808080"/>
          <w:sz w:val="17"/>
        </w:rPr>
      </w:pPr>
      <w:r>
        <w:rPr>
          <w:rFonts w:ascii="Arial Narrow" w:eastAsia="Arial Narrow" w:hAnsi="Arial Narrow"/>
          <w:color w:val="808080"/>
          <w:sz w:val="17"/>
        </w:rPr>
        <w:t>Template authorised by: Janice Murphy, National Recruitment Manager</w:t>
      </w:r>
      <w:r>
        <w:rPr>
          <w:rFonts w:ascii="Arial Narrow" w:eastAsia="Arial Narrow" w:hAnsi="Arial Narrow"/>
          <w:color w:val="808080"/>
          <w:sz w:val="17"/>
        </w:rPr>
        <w:tab/>
      </w:r>
      <w:hyperlink r:id="rId7">
        <w:r>
          <w:rPr>
            <w:rFonts w:ascii="Arial Narrow" w:eastAsia="Arial Narrow" w:hAnsi="Arial Narrow"/>
            <w:color w:val="0000FF"/>
            <w:sz w:val="17"/>
            <w:u w:val="single"/>
          </w:rPr>
          <w:t>www.redcross.org.au</w:t>
        </w:r>
      </w:hyperlink>
      <w:r>
        <w:rPr>
          <w:rFonts w:ascii="Arial Narrow" w:eastAsia="Arial Narrow" w:hAnsi="Arial Narrow"/>
          <w:color w:val="808080"/>
          <w:sz w:val="17"/>
        </w:rPr>
        <w:t xml:space="preserve"> </w:t>
      </w:r>
    </w:p>
    <w:p w:rsidR="007458D6" w:rsidRDefault="007E125C">
      <w:pPr>
        <w:tabs>
          <w:tab w:val="right" w:pos="9720"/>
        </w:tabs>
        <w:spacing w:before="62" w:line="187" w:lineRule="exact"/>
        <w:ind w:left="72"/>
        <w:textAlignment w:val="baseline"/>
        <w:rPr>
          <w:rFonts w:ascii="Arial Narrow" w:eastAsia="Arial Narrow" w:hAnsi="Arial Narrow"/>
          <w:color w:val="808080"/>
          <w:sz w:val="17"/>
        </w:rPr>
      </w:pPr>
      <w:r>
        <w:rPr>
          <w:rFonts w:ascii="Arial Narrow" w:eastAsia="Arial Narrow" w:hAnsi="Arial Narrow"/>
          <w:color w:val="808080"/>
          <w:sz w:val="17"/>
        </w:rPr>
        <w:t>Date: December 2017</w:t>
      </w:r>
      <w:r>
        <w:rPr>
          <w:rFonts w:ascii="Arial Narrow" w:eastAsia="Arial Narrow" w:hAnsi="Arial Narrow"/>
          <w:color w:val="808080"/>
          <w:sz w:val="17"/>
        </w:rPr>
        <w:tab/>
        <w:t>page 1 of 3</w:t>
      </w:r>
    </w:p>
    <w:p w:rsidR="007458D6" w:rsidRDefault="007458D6">
      <w:pPr>
        <w:sectPr w:rsidR="007458D6">
          <w:pgSz w:w="11909" w:h="16843"/>
          <w:pgMar w:top="0" w:right="905" w:bottom="347" w:left="1104" w:header="720" w:footer="720" w:gutter="0"/>
          <w:cols w:space="720"/>
        </w:sectPr>
      </w:pPr>
    </w:p>
    <w:p w:rsidR="007458D6" w:rsidRDefault="007E125C">
      <w:pPr>
        <w:spacing w:before="37" w:line="269" w:lineRule="exact"/>
        <w:ind w:left="144"/>
        <w:textAlignment w:val="baseline"/>
        <w:rPr>
          <w:rFonts w:ascii="Lucida Console" w:eastAsia="Lucida Console" w:hAnsi="Lucida Console"/>
          <w:b/>
          <w:color w:val="000000"/>
          <w:spacing w:val="3"/>
          <w:sz w:val="28"/>
        </w:rPr>
      </w:pPr>
      <w:r>
        <w:rPr>
          <w:rFonts w:ascii="Lucida Console" w:eastAsia="Lucida Console" w:hAnsi="Lucida Console"/>
          <w:b/>
          <w:color w:val="000000"/>
          <w:spacing w:val="3"/>
          <w:sz w:val="28"/>
        </w:rPr>
        <w:lastRenderedPageBreak/>
        <w:t xml:space="preserve"> </w:t>
      </w:r>
      <w:r>
        <w:rPr>
          <w:rFonts w:ascii="Arial" w:eastAsia="Arial" w:hAnsi="Arial"/>
          <w:b/>
          <w:color w:val="000000"/>
          <w:spacing w:val="3"/>
          <w:sz w:val="26"/>
        </w:rPr>
        <w:t>Position Selection Criteria</w:t>
      </w:r>
    </w:p>
    <w:p w:rsidR="007458D6" w:rsidRDefault="007E125C">
      <w:pPr>
        <w:spacing w:before="162" w:line="252" w:lineRule="exact"/>
        <w:ind w:left="144"/>
        <w:textAlignment w:val="baseline"/>
        <w:rPr>
          <w:rFonts w:ascii="Arial" w:eastAsia="Arial" w:hAnsi="Arial"/>
          <w:b/>
          <w:color w:val="E27121"/>
        </w:rPr>
      </w:pPr>
      <w:r>
        <w:rPr>
          <w:rFonts w:ascii="Arial" w:eastAsia="Arial" w:hAnsi="Arial"/>
          <w:b/>
          <w:color w:val="E27121"/>
        </w:rPr>
        <w:t>Technical Competencies</w:t>
      </w:r>
    </w:p>
    <w:p w:rsidR="007458D6" w:rsidRDefault="007E125C">
      <w:pPr>
        <w:numPr>
          <w:ilvl w:val="0"/>
          <w:numId w:val="3"/>
        </w:numPr>
        <w:tabs>
          <w:tab w:val="clear" w:pos="288"/>
          <w:tab w:val="left" w:pos="432"/>
        </w:tabs>
        <w:spacing w:before="62" w:line="269" w:lineRule="exact"/>
        <w:ind w:left="432" w:right="1224" w:hanging="288"/>
        <w:textAlignment w:val="baseline"/>
        <w:rPr>
          <w:rFonts w:ascii="Arial Narrow" w:eastAsia="Arial Narrow" w:hAnsi="Arial Narrow"/>
          <w:b/>
          <w:color w:val="000000"/>
          <w:sz w:val="19"/>
        </w:rPr>
      </w:pPr>
      <w:r>
        <w:rPr>
          <w:rFonts w:ascii="Arial Narrow" w:eastAsia="Arial Narrow" w:hAnsi="Arial Narrow"/>
          <w:b/>
          <w:color w:val="000000"/>
          <w:sz w:val="19"/>
        </w:rPr>
        <w:t>Exp</w:t>
      </w:r>
      <w:r>
        <w:rPr>
          <w:rFonts w:ascii="Arial" w:eastAsia="Arial" w:hAnsi="Arial"/>
          <w:color w:val="000000"/>
          <w:sz w:val="20"/>
        </w:rPr>
        <w:t>erience in leading, motivating, coaching and developing staff and volunteers to ensure the achievement of organisational outcomes</w:t>
      </w:r>
    </w:p>
    <w:p w:rsidR="007458D6" w:rsidRDefault="007E125C">
      <w:pPr>
        <w:numPr>
          <w:ilvl w:val="0"/>
          <w:numId w:val="2"/>
        </w:numPr>
        <w:tabs>
          <w:tab w:val="clear" w:pos="288"/>
          <w:tab w:val="left" w:pos="432"/>
        </w:tabs>
        <w:spacing w:before="57" w:line="269" w:lineRule="exact"/>
        <w:ind w:left="432" w:right="792" w:hanging="288"/>
        <w:textAlignment w:val="baseline"/>
        <w:rPr>
          <w:rFonts w:ascii="Arial" w:eastAsia="Arial" w:hAnsi="Arial"/>
          <w:color w:val="000000"/>
          <w:sz w:val="20"/>
        </w:rPr>
      </w:pPr>
      <w:r>
        <w:rPr>
          <w:rFonts w:ascii="Arial" w:eastAsia="Arial" w:hAnsi="Arial"/>
          <w:color w:val="000000"/>
          <w:sz w:val="20"/>
        </w:rPr>
        <w:t>Ability to communicate sensitively and effectively with Aboriginal and Torres Strait Islander people, including the require</w:t>
      </w:r>
      <w:r>
        <w:rPr>
          <w:rFonts w:ascii="Arial" w:eastAsia="Arial" w:hAnsi="Arial"/>
          <w:color w:val="000000"/>
          <w:sz w:val="20"/>
        </w:rPr>
        <w:t>ment for genui</w:t>
      </w:r>
      <w:r w:rsidR="00BF1E3E">
        <w:rPr>
          <w:rFonts w:ascii="Arial" w:eastAsia="Arial" w:hAnsi="Arial"/>
          <w:color w:val="000000"/>
          <w:sz w:val="20"/>
        </w:rPr>
        <w:t>ne consultation and negotiation</w:t>
      </w:r>
    </w:p>
    <w:p w:rsidR="007458D6" w:rsidRDefault="007E125C">
      <w:pPr>
        <w:numPr>
          <w:ilvl w:val="0"/>
          <w:numId w:val="2"/>
        </w:numPr>
        <w:tabs>
          <w:tab w:val="clear" w:pos="288"/>
          <w:tab w:val="left" w:pos="432"/>
        </w:tabs>
        <w:spacing w:before="62" w:line="269" w:lineRule="exact"/>
        <w:ind w:left="432" w:right="576" w:hanging="288"/>
        <w:textAlignment w:val="baseline"/>
        <w:rPr>
          <w:rFonts w:ascii="Arial" w:eastAsia="Arial" w:hAnsi="Arial"/>
          <w:color w:val="000000"/>
          <w:sz w:val="20"/>
        </w:rPr>
      </w:pPr>
      <w:r>
        <w:rPr>
          <w:rFonts w:ascii="Arial" w:eastAsia="Arial" w:hAnsi="Arial"/>
          <w:color w:val="000000"/>
          <w:sz w:val="20"/>
        </w:rPr>
        <w:t>Demonstrated experience in developing strong stakeholder relationships and partnerships across the community</w:t>
      </w:r>
    </w:p>
    <w:p w:rsidR="00BF1E3E" w:rsidRPr="00BF1E3E" w:rsidRDefault="00BF1E3E" w:rsidP="00BF1E3E">
      <w:pPr>
        <w:numPr>
          <w:ilvl w:val="0"/>
          <w:numId w:val="2"/>
        </w:numPr>
        <w:tabs>
          <w:tab w:val="clear" w:pos="288"/>
          <w:tab w:val="left" w:pos="432"/>
        </w:tabs>
        <w:spacing w:before="62" w:line="269" w:lineRule="exact"/>
        <w:ind w:left="432" w:right="576" w:hanging="288"/>
        <w:textAlignment w:val="baseline"/>
        <w:rPr>
          <w:rFonts w:ascii="Arial" w:eastAsia="Arial" w:hAnsi="Arial"/>
          <w:color w:val="000000"/>
          <w:sz w:val="20"/>
        </w:rPr>
      </w:pPr>
      <w:r w:rsidRPr="00BF1E3E">
        <w:rPr>
          <w:rFonts w:ascii="Arial" w:eastAsia="Arial" w:hAnsi="Arial"/>
          <w:color w:val="000000"/>
          <w:sz w:val="20"/>
        </w:rPr>
        <w:t xml:space="preserve">As a Manager of programs that work with Aboriginal and Torres Strait Islander communities and organisations you will need to demonstrate a high degree of cultural competence and the ability to work with and lead teams of </w:t>
      </w:r>
      <w:r>
        <w:rPr>
          <w:rFonts w:ascii="Arial" w:eastAsia="Arial" w:hAnsi="Arial"/>
          <w:color w:val="000000"/>
          <w:sz w:val="20"/>
        </w:rPr>
        <w:t>people from diverse backgrounds</w:t>
      </w:r>
    </w:p>
    <w:p w:rsidR="007458D6" w:rsidRDefault="007E125C">
      <w:pPr>
        <w:numPr>
          <w:ilvl w:val="0"/>
          <w:numId w:val="2"/>
        </w:numPr>
        <w:tabs>
          <w:tab w:val="clear" w:pos="288"/>
          <w:tab w:val="left" w:pos="432"/>
        </w:tabs>
        <w:spacing w:before="57" w:line="269" w:lineRule="exact"/>
        <w:ind w:left="432" w:hanging="288"/>
        <w:textAlignment w:val="baseline"/>
        <w:rPr>
          <w:rFonts w:ascii="Arial" w:eastAsia="Arial" w:hAnsi="Arial"/>
          <w:color w:val="000000"/>
          <w:sz w:val="20"/>
        </w:rPr>
      </w:pPr>
      <w:r>
        <w:rPr>
          <w:rFonts w:ascii="Arial" w:eastAsia="Arial" w:hAnsi="Arial"/>
          <w:color w:val="000000"/>
          <w:sz w:val="20"/>
        </w:rPr>
        <w:t>Experience managing the operational service delivery of multiple programs within a regional portfolio</w:t>
      </w:r>
    </w:p>
    <w:p w:rsidR="007458D6" w:rsidRDefault="007E125C">
      <w:pPr>
        <w:numPr>
          <w:ilvl w:val="0"/>
          <w:numId w:val="2"/>
        </w:numPr>
        <w:tabs>
          <w:tab w:val="clear" w:pos="288"/>
          <w:tab w:val="left" w:pos="432"/>
        </w:tabs>
        <w:spacing w:before="62" w:line="269" w:lineRule="exact"/>
        <w:ind w:left="432" w:hanging="288"/>
        <w:textAlignment w:val="baseline"/>
        <w:rPr>
          <w:rFonts w:ascii="Arial" w:eastAsia="Arial" w:hAnsi="Arial"/>
          <w:color w:val="000000"/>
          <w:sz w:val="20"/>
        </w:rPr>
      </w:pPr>
      <w:r>
        <w:rPr>
          <w:rFonts w:ascii="Arial" w:eastAsia="Arial" w:hAnsi="Arial"/>
          <w:color w:val="000000"/>
          <w:sz w:val="20"/>
        </w:rPr>
        <w:t>Knowledge of relevant legislative, policies and frameworks and proven ability to manage risks</w:t>
      </w:r>
    </w:p>
    <w:p w:rsidR="007458D6" w:rsidRDefault="007E125C">
      <w:pPr>
        <w:numPr>
          <w:ilvl w:val="0"/>
          <w:numId w:val="2"/>
        </w:numPr>
        <w:tabs>
          <w:tab w:val="clear" w:pos="288"/>
          <w:tab w:val="left" w:pos="432"/>
        </w:tabs>
        <w:spacing w:before="63" w:line="269" w:lineRule="exact"/>
        <w:ind w:left="432" w:hanging="288"/>
        <w:textAlignment w:val="baseline"/>
        <w:rPr>
          <w:rFonts w:ascii="Arial" w:eastAsia="Arial" w:hAnsi="Arial"/>
          <w:color w:val="000000"/>
          <w:sz w:val="20"/>
        </w:rPr>
      </w:pPr>
      <w:r>
        <w:rPr>
          <w:rFonts w:ascii="Arial" w:eastAsia="Arial" w:hAnsi="Arial"/>
          <w:color w:val="000000"/>
          <w:sz w:val="20"/>
        </w:rPr>
        <w:t xml:space="preserve">Demonstrated experience in creating a positive, adaptable culture </w:t>
      </w:r>
      <w:r w:rsidR="00BF1E3E">
        <w:rPr>
          <w:rFonts w:ascii="Arial" w:eastAsia="Arial" w:hAnsi="Arial"/>
          <w:color w:val="000000"/>
          <w:sz w:val="20"/>
        </w:rPr>
        <w:t>of collaboration and innovation</w:t>
      </w:r>
    </w:p>
    <w:p w:rsidR="007458D6" w:rsidRDefault="007E125C">
      <w:pPr>
        <w:numPr>
          <w:ilvl w:val="0"/>
          <w:numId w:val="2"/>
        </w:numPr>
        <w:tabs>
          <w:tab w:val="clear" w:pos="288"/>
          <w:tab w:val="left" w:pos="432"/>
        </w:tabs>
        <w:spacing w:before="57" w:line="269" w:lineRule="exact"/>
        <w:ind w:left="432" w:right="216" w:hanging="288"/>
        <w:textAlignment w:val="baseline"/>
        <w:rPr>
          <w:rFonts w:ascii="Arial" w:eastAsia="Arial" w:hAnsi="Arial"/>
          <w:color w:val="000000"/>
          <w:sz w:val="20"/>
        </w:rPr>
      </w:pPr>
      <w:r>
        <w:rPr>
          <w:rFonts w:ascii="Arial" w:eastAsia="Arial" w:hAnsi="Arial"/>
          <w:color w:val="000000"/>
          <w:sz w:val="20"/>
        </w:rPr>
        <w:t>Demonstrated experience in networking, stakeholder management, liaison and negotiation skil</w:t>
      </w:r>
      <w:r w:rsidR="00BF1E3E">
        <w:rPr>
          <w:rFonts w:ascii="Arial" w:eastAsia="Arial" w:hAnsi="Arial"/>
          <w:color w:val="000000"/>
          <w:sz w:val="20"/>
        </w:rPr>
        <w:t>ls within a complex environment</w:t>
      </w:r>
    </w:p>
    <w:p w:rsidR="007458D6" w:rsidRDefault="007E125C">
      <w:pPr>
        <w:numPr>
          <w:ilvl w:val="0"/>
          <w:numId w:val="2"/>
        </w:numPr>
        <w:tabs>
          <w:tab w:val="clear" w:pos="288"/>
          <w:tab w:val="left" w:pos="432"/>
        </w:tabs>
        <w:spacing w:before="62" w:line="269" w:lineRule="exact"/>
        <w:ind w:left="432" w:right="144" w:hanging="288"/>
        <w:textAlignment w:val="baseline"/>
        <w:rPr>
          <w:rFonts w:ascii="Arial" w:eastAsia="Arial" w:hAnsi="Arial"/>
          <w:color w:val="000000"/>
          <w:sz w:val="20"/>
        </w:rPr>
      </w:pPr>
      <w:r>
        <w:rPr>
          <w:rFonts w:ascii="Arial" w:eastAsia="Arial" w:hAnsi="Arial"/>
          <w:color w:val="000000"/>
          <w:sz w:val="20"/>
        </w:rPr>
        <w:t>Proven ability to work across mul</w:t>
      </w:r>
      <w:r>
        <w:rPr>
          <w:rFonts w:ascii="Arial" w:eastAsia="Arial" w:hAnsi="Arial"/>
          <w:color w:val="000000"/>
          <w:sz w:val="20"/>
        </w:rPr>
        <w:t>tiple functions and collaborate effectively with a diverse</w:t>
      </w:r>
      <w:r w:rsidR="00BF1E3E">
        <w:rPr>
          <w:rFonts w:ascii="Arial" w:eastAsia="Arial" w:hAnsi="Arial"/>
          <w:color w:val="000000"/>
          <w:sz w:val="20"/>
        </w:rPr>
        <w:t xml:space="preserve"> range of internal stakeholders</w:t>
      </w:r>
      <w:bookmarkStart w:id="0" w:name="_GoBack"/>
      <w:bookmarkEnd w:id="0"/>
    </w:p>
    <w:p w:rsidR="007458D6" w:rsidRDefault="007E125C">
      <w:pPr>
        <w:spacing w:before="277" w:line="252" w:lineRule="exact"/>
        <w:ind w:left="144"/>
        <w:textAlignment w:val="baseline"/>
        <w:rPr>
          <w:rFonts w:ascii="Arial" w:eastAsia="Arial" w:hAnsi="Arial"/>
          <w:b/>
          <w:color w:val="E27121"/>
        </w:rPr>
      </w:pPr>
      <w:r>
        <w:rPr>
          <w:rFonts w:ascii="Arial" w:eastAsia="Arial" w:hAnsi="Arial"/>
          <w:b/>
          <w:color w:val="E27121"/>
        </w:rPr>
        <w:t>Qualifications/ Licences</w:t>
      </w:r>
    </w:p>
    <w:p w:rsidR="007458D6" w:rsidRDefault="007E125C">
      <w:pPr>
        <w:numPr>
          <w:ilvl w:val="0"/>
          <w:numId w:val="2"/>
        </w:numPr>
        <w:tabs>
          <w:tab w:val="clear" w:pos="288"/>
          <w:tab w:val="left" w:pos="432"/>
        </w:tabs>
        <w:spacing w:before="109" w:line="269" w:lineRule="exact"/>
        <w:ind w:left="432" w:right="864" w:hanging="288"/>
        <w:textAlignment w:val="baseline"/>
        <w:rPr>
          <w:rFonts w:ascii="Arial" w:eastAsia="Arial" w:hAnsi="Arial"/>
          <w:color w:val="000000"/>
          <w:sz w:val="20"/>
        </w:rPr>
      </w:pPr>
      <w:r>
        <w:rPr>
          <w:rFonts w:ascii="Arial" w:eastAsia="Arial" w:hAnsi="Arial"/>
          <w:color w:val="000000"/>
          <w:sz w:val="20"/>
        </w:rPr>
        <w:t>Relevant tertiary qualifications or equivalent experience in community services or related fields or equivalent experience</w:t>
      </w:r>
    </w:p>
    <w:p w:rsidR="007458D6" w:rsidRDefault="007E125C">
      <w:pPr>
        <w:numPr>
          <w:ilvl w:val="0"/>
          <w:numId w:val="2"/>
        </w:numPr>
        <w:tabs>
          <w:tab w:val="clear" w:pos="288"/>
          <w:tab w:val="left" w:pos="432"/>
        </w:tabs>
        <w:spacing w:before="57" w:line="269" w:lineRule="exact"/>
        <w:ind w:left="432" w:hanging="288"/>
        <w:textAlignment w:val="baseline"/>
        <w:rPr>
          <w:rFonts w:ascii="Arial" w:eastAsia="Arial" w:hAnsi="Arial"/>
          <w:color w:val="000000"/>
          <w:sz w:val="20"/>
        </w:rPr>
      </w:pPr>
      <w:r>
        <w:rPr>
          <w:rFonts w:ascii="Arial" w:eastAsia="Arial" w:hAnsi="Arial"/>
          <w:color w:val="000000"/>
          <w:sz w:val="20"/>
        </w:rPr>
        <w:t>Current Australia</w:t>
      </w:r>
      <w:r>
        <w:rPr>
          <w:rFonts w:ascii="Arial" w:eastAsia="Arial" w:hAnsi="Arial"/>
          <w:color w:val="000000"/>
          <w:sz w:val="20"/>
        </w:rPr>
        <w:t>n Drivers Licence</w:t>
      </w:r>
    </w:p>
    <w:p w:rsidR="007458D6" w:rsidRDefault="007E125C">
      <w:pPr>
        <w:numPr>
          <w:ilvl w:val="0"/>
          <w:numId w:val="2"/>
        </w:numPr>
        <w:tabs>
          <w:tab w:val="clear" w:pos="288"/>
          <w:tab w:val="left" w:pos="432"/>
        </w:tabs>
        <w:spacing w:before="62" w:line="269" w:lineRule="exact"/>
        <w:ind w:left="432" w:hanging="288"/>
        <w:textAlignment w:val="baseline"/>
        <w:rPr>
          <w:rFonts w:ascii="Arial" w:eastAsia="Arial" w:hAnsi="Arial"/>
          <w:color w:val="000000"/>
          <w:sz w:val="20"/>
        </w:rPr>
      </w:pPr>
      <w:r>
        <w:rPr>
          <w:rFonts w:ascii="Arial" w:eastAsia="Arial" w:hAnsi="Arial"/>
          <w:color w:val="000000"/>
          <w:sz w:val="20"/>
        </w:rPr>
        <w:t>A Working with Vulnerable People Check is a mandatory requirement for this role</w:t>
      </w:r>
    </w:p>
    <w:p w:rsidR="007458D6" w:rsidRDefault="007E125C">
      <w:pPr>
        <w:spacing w:before="278" w:line="252" w:lineRule="exact"/>
        <w:ind w:left="144"/>
        <w:textAlignment w:val="baseline"/>
        <w:rPr>
          <w:rFonts w:ascii="Arial" w:eastAsia="Arial" w:hAnsi="Arial"/>
          <w:b/>
          <w:color w:val="E27121"/>
        </w:rPr>
      </w:pPr>
      <w:r>
        <w:rPr>
          <w:rFonts w:ascii="Arial" w:eastAsia="Arial" w:hAnsi="Arial"/>
          <w:b/>
          <w:color w:val="E27121"/>
        </w:rPr>
        <w:t>Behavioural Capabilities</w:t>
      </w:r>
    </w:p>
    <w:p w:rsidR="007458D6" w:rsidRDefault="007E125C">
      <w:pPr>
        <w:numPr>
          <w:ilvl w:val="0"/>
          <w:numId w:val="2"/>
        </w:numPr>
        <w:tabs>
          <w:tab w:val="clear" w:pos="288"/>
          <w:tab w:val="left" w:pos="432"/>
        </w:tabs>
        <w:spacing w:before="108" w:line="269" w:lineRule="exact"/>
        <w:ind w:left="432" w:right="144" w:hanging="288"/>
        <w:textAlignment w:val="baseline"/>
        <w:rPr>
          <w:rFonts w:ascii="Arial" w:eastAsia="Arial" w:hAnsi="Arial"/>
          <w:b/>
          <w:color w:val="000000"/>
          <w:sz w:val="20"/>
        </w:rPr>
      </w:pPr>
      <w:r>
        <w:rPr>
          <w:rFonts w:ascii="Arial" w:eastAsia="Arial" w:hAnsi="Arial"/>
          <w:b/>
          <w:color w:val="000000"/>
          <w:sz w:val="20"/>
        </w:rPr>
        <w:t>Personal effectiveness |</w:t>
      </w:r>
      <w:r>
        <w:rPr>
          <w:rFonts w:ascii="Arial" w:eastAsia="Arial" w:hAnsi="Arial"/>
          <w:b/>
          <w:color w:val="009AA6"/>
          <w:sz w:val="20"/>
        </w:rPr>
        <w:t xml:space="preserve"> Achieve results |</w:t>
      </w:r>
      <w:r>
        <w:rPr>
          <w:rFonts w:ascii="Arial" w:eastAsia="Arial" w:hAnsi="Arial"/>
          <w:color w:val="000000"/>
          <w:sz w:val="20"/>
        </w:rPr>
        <w:t xml:space="preserve"> Demonstrated ability to coach and support teams to achieve the results committed to. Accepts responsibility for ensuring team goals are achieved. Ability to manage changing circumstances and potential challenges.</w:t>
      </w:r>
    </w:p>
    <w:p w:rsidR="007458D6" w:rsidRDefault="007E125C">
      <w:pPr>
        <w:numPr>
          <w:ilvl w:val="0"/>
          <w:numId w:val="2"/>
        </w:numPr>
        <w:tabs>
          <w:tab w:val="clear" w:pos="288"/>
          <w:tab w:val="left" w:pos="432"/>
        </w:tabs>
        <w:spacing w:before="57" w:line="269" w:lineRule="exact"/>
        <w:ind w:left="432" w:right="576" w:hanging="288"/>
        <w:textAlignment w:val="baseline"/>
        <w:rPr>
          <w:rFonts w:ascii="Arial" w:eastAsia="Arial" w:hAnsi="Arial"/>
          <w:b/>
          <w:color w:val="000000"/>
          <w:sz w:val="20"/>
        </w:rPr>
      </w:pPr>
      <w:r>
        <w:rPr>
          <w:rFonts w:ascii="Arial" w:eastAsia="Arial" w:hAnsi="Arial"/>
          <w:b/>
          <w:color w:val="000000"/>
          <w:sz w:val="20"/>
        </w:rPr>
        <w:t>Personal effectiveness |</w:t>
      </w:r>
      <w:r>
        <w:rPr>
          <w:rFonts w:ascii="Arial" w:eastAsia="Arial" w:hAnsi="Arial"/>
          <w:b/>
          <w:color w:val="009AA6"/>
          <w:sz w:val="20"/>
        </w:rPr>
        <w:t xml:space="preserve"> Solving problems </w:t>
      </w:r>
      <w:r>
        <w:rPr>
          <w:rFonts w:ascii="Arial" w:eastAsia="Arial" w:hAnsi="Arial"/>
          <w:b/>
          <w:color w:val="009AA6"/>
          <w:sz w:val="20"/>
        </w:rPr>
        <w:t>|</w:t>
      </w:r>
      <w:r>
        <w:rPr>
          <w:rFonts w:ascii="Arial" w:eastAsia="Arial" w:hAnsi="Arial"/>
          <w:color w:val="000000"/>
          <w:sz w:val="20"/>
        </w:rPr>
        <w:t xml:space="preserve"> Demonstrated ability to use data, knowledge and experience to identify problems potentially impacting teams or programs and proactively develop and implement effective solutions.</w:t>
      </w:r>
    </w:p>
    <w:p w:rsidR="007458D6" w:rsidRDefault="007E125C">
      <w:pPr>
        <w:numPr>
          <w:ilvl w:val="0"/>
          <w:numId w:val="2"/>
        </w:numPr>
        <w:tabs>
          <w:tab w:val="clear" w:pos="288"/>
          <w:tab w:val="left" w:pos="432"/>
        </w:tabs>
        <w:spacing w:before="62" w:line="269" w:lineRule="exact"/>
        <w:ind w:left="432" w:right="216" w:hanging="288"/>
        <w:textAlignment w:val="baseline"/>
        <w:rPr>
          <w:rFonts w:ascii="Arial" w:eastAsia="Arial" w:hAnsi="Arial"/>
          <w:b/>
          <w:color w:val="000000"/>
          <w:sz w:val="20"/>
        </w:rPr>
      </w:pPr>
      <w:r>
        <w:rPr>
          <w:rFonts w:ascii="Arial" w:eastAsia="Arial" w:hAnsi="Arial"/>
          <w:b/>
          <w:color w:val="000000"/>
          <w:sz w:val="20"/>
        </w:rPr>
        <w:t>Team effectiveness |</w:t>
      </w:r>
      <w:r>
        <w:rPr>
          <w:rFonts w:ascii="Arial" w:eastAsia="Arial" w:hAnsi="Arial"/>
          <w:b/>
          <w:color w:val="009AA6"/>
          <w:sz w:val="20"/>
        </w:rPr>
        <w:t xml:space="preserve"> Managing performance |</w:t>
      </w:r>
      <w:r>
        <w:rPr>
          <w:rFonts w:ascii="Arial" w:eastAsia="Arial" w:hAnsi="Arial"/>
          <w:color w:val="000000"/>
          <w:sz w:val="20"/>
        </w:rPr>
        <w:t xml:space="preserve"> Demonstrated capability to take</w:t>
      </w:r>
      <w:r>
        <w:rPr>
          <w:rFonts w:ascii="Arial" w:eastAsia="Arial" w:hAnsi="Arial"/>
          <w:color w:val="000000"/>
          <w:sz w:val="20"/>
        </w:rPr>
        <w:t xml:space="preserve"> ownership of work and use initiative to deliver results. Ability to set performance standards for teams and provide coaching and feedback to ensure standards are met.</w:t>
      </w:r>
    </w:p>
    <w:p w:rsidR="007458D6" w:rsidRDefault="007E125C">
      <w:pPr>
        <w:numPr>
          <w:ilvl w:val="0"/>
          <w:numId w:val="2"/>
        </w:numPr>
        <w:tabs>
          <w:tab w:val="clear" w:pos="288"/>
          <w:tab w:val="left" w:pos="432"/>
        </w:tabs>
        <w:spacing w:before="62" w:line="269" w:lineRule="exact"/>
        <w:ind w:left="432" w:right="144" w:hanging="288"/>
        <w:textAlignment w:val="baseline"/>
        <w:rPr>
          <w:rFonts w:ascii="Arial" w:eastAsia="Arial" w:hAnsi="Arial"/>
          <w:b/>
          <w:color w:val="000000"/>
          <w:spacing w:val="-1"/>
          <w:sz w:val="20"/>
        </w:rPr>
      </w:pPr>
      <w:r>
        <w:rPr>
          <w:rFonts w:ascii="Arial" w:eastAsia="Arial" w:hAnsi="Arial"/>
          <w:b/>
          <w:color w:val="000000"/>
          <w:spacing w:val="-1"/>
          <w:sz w:val="20"/>
        </w:rPr>
        <w:t>Team effectiveness |</w:t>
      </w:r>
      <w:r>
        <w:rPr>
          <w:rFonts w:ascii="Arial" w:eastAsia="Arial" w:hAnsi="Arial"/>
          <w:b/>
          <w:color w:val="009AA6"/>
          <w:spacing w:val="-1"/>
          <w:sz w:val="20"/>
        </w:rPr>
        <w:t xml:space="preserve"> Managing change |</w:t>
      </w:r>
      <w:r>
        <w:rPr>
          <w:rFonts w:ascii="Arial" w:eastAsia="Arial" w:hAnsi="Arial"/>
          <w:color w:val="000000"/>
          <w:spacing w:val="-1"/>
          <w:sz w:val="20"/>
        </w:rPr>
        <w:t xml:space="preserve"> Demonstrated capability to lead, support and mana</w:t>
      </w:r>
      <w:r>
        <w:rPr>
          <w:rFonts w:ascii="Arial" w:eastAsia="Arial" w:hAnsi="Arial"/>
          <w:color w:val="000000"/>
          <w:spacing w:val="-1"/>
          <w:sz w:val="20"/>
        </w:rPr>
        <w:t>ge change within teams. Understanding the impact on the team and taking ownership for implementation of change.</w:t>
      </w:r>
    </w:p>
    <w:p w:rsidR="007458D6" w:rsidRDefault="007E125C">
      <w:pPr>
        <w:numPr>
          <w:ilvl w:val="0"/>
          <w:numId w:val="2"/>
        </w:numPr>
        <w:tabs>
          <w:tab w:val="clear" w:pos="288"/>
          <w:tab w:val="left" w:pos="432"/>
        </w:tabs>
        <w:spacing w:before="62" w:after="944" w:line="269" w:lineRule="exact"/>
        <w:ind w:left="432" w:right="216" w:hanging="288"/>
        <w:textAlignment w:val="baseline"/>
        <w:rPr>
          <w:rFonts w:ascii="Arial" w:eastAsia="Arial" w:hAnsi="Arial"/>
          <w:b/>
          <w:color w:val="000000"/>
          <w:sz w:val="20"/>
        </w:rPr>
      </w:pPr>
      <w:r>
        <w:rPr>
          <w:rFonts w:ascii="Arial" w:eastAsia="Arial" w:hAnsi="Arial"/>
          <w:b/>
          <w:color w:val="000000"/>
          <w:sz w:val="20"/>
        </w:rPr>
        <w:t>Organisational effectiveness |</w:t>
      </w:r>
      <w:r>
        <w:rPr>
          <w:rFonts w:ascii="Arial" w:eastAsia="Arial" w:hAnsi="Arial"/>
          <w:b/>
          <w:color w:val="009AA6"/>
          <w:sz w:val="20"/>
        </w:rPr>
        <w:t xml:space="preserve"> Thinking strategically |</w:t>
      </w:r>
      <w:r>
        <w:rPr>
          <w:rFonts w:ascii="Arial" w:eastAsia="Arial" w:hAnsi="Arial"/>
          <w:color w:val="000000"/>
          <w:sz w:val="20"/>
        </w:rPr>
        <w:t xml:space="preserve"> Demonstrated understanding of key drivers of success within teams to enable achievement </w:t>
      </w:r>
      <w:r>
        <w:rPr>
          <w:rFonts w:ascii="Arial" w:eastAsia="Arial" w:hAnsi="Arial"/>
          <w:color w:val="000000"/>
          <w:sz w:val="20"/>
        </w:rPr>
        <w:t>of organisational goals. Ability to think and plan goals in the long term as well as the present.</w:t>
      </w:r>
    </w:p>
    <w:p w:rsidR="007458D6" w:rsidRDefault="007E125C">
      <w:pPr>
        <w:tabs>
          <w:tab w:val="right" w:pos="9792"/>
        </w:tabs>
        <w:spacing w:before="130" w:line="230" w:lineRule="exact"/>
        <w:ind w:left="144"/>
        <w:textAlignment w:val="baseline"/>
        <w:rPr>
          <w:rFonts w:ascii="Arial Narrow" w:eastAsia="Arial Narrow" w:hAnsi="Arial Narrow"/>
          <w:b/>
          <w:color w:val="808080"/>
          <w:sz w:val="16"/>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701040</wp:posOffset>
                </wp:positionH>
                <wp:positionV relativeFrom="page">
                  <wp:posOffset>9531350</wp:posOffset>
                </wp:positionV>
                <wp:extent cx="61607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7177"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0.5pt" to="540.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" strokecolor="gray" strokeweight=".7pt">
                <w10:wrap anchorx="page" anchory="page"/>
              </v:line>
            </w:pict>
          </mc:Fallback>
        </mc:AlternateContent>
      </w:r>
      <w:r>
        <w:rPr>
          <w:rFonts w:ascii="Arial Narrow" w:eastAsia="Arial Narrow" w:hAnsi="Arial Narrow"/>
          <w:b/>
          <w:color w:val="808080"/>
          <w:sz w:val="16"/>
        </w:rPr>
        <w:t>Position Description</w:t>
      </w:r>
      <w:r>
        <w:rPr>
          <w:rFonts w:ascii="Arial Narrow" w:eastAsia="Arial Narrow" w:hAnsi="Arial Narrow"/>
          <w:b/>
          <w:color w:val="808080"/>
          <w:sz w:val="16"/>
        </w:rPr>
        <w:tab/>
      </w:r>
      <w:r>
        <w:rPr>
          <w:rFonts w:ascii="Arial" w:eastAsia="Arial" w:hAnsi="Arial"/>
          <w:b/>
          <w:color w:val="808080"/>
          <w:sz w:val="20"/>
        </w:rPr>
        <w:t>Australian Red Cross</w:t>
      </w:r>
    </w:p>
    <w:p w:rsidR="007458D6" w:rsidRDefault="007E125C">
      <w:pPr>
        <w:spacing w:before="48" w:line="185" w:lineRule="exact"/>
        <w:ind w:left="144"/>
        <w:textAlignment w:val="baseline"/>
        <w:rPr>
          <w:rFonts w:ascii="Arial Narrow" w:eastAsia="Arial Narrow" w:hAnsi="Arial Narrow"/>
          <w:b/>
          <w:color w:val="808080"/>
          <w:spacing w:val="-4"/>
          <w:sz w:val="16"/>
        </w:rPr>
      </w:pPr>
      <w:r>
        <w:rPr>
          <w:rFonts w:ascii="Arial Narrow" w:eastAsia="Arial Narrow" w:hAnsi="Arial Narrow"/>
          <w:b/>
          <w:color w:val="808080"/>
          <w:spacing w:val="-4"/>
          <w:sz w:val="16"/>
        </w:rPr>
        <w:t>Template authorised by: Janice Murphy, National Recruitment Manager</w:t>
      </w:r>
    </w:p>
    <w:p w:rsidR="007458D6" w:rsidRDefault="007E125C">
      <w:pPr>
        <w:tabs>
          <w:tab w:val="right" w:pos="9792"/>
        </w:tabs>
        <w:spacing w:before="64" w:line="186" w:lineRule="exact"/>
        <w:ind w:left="144"/>
        <w:textAlignment w:val="baseline"/>
        <w:rPr>
          <w:rFonts w:ascii="Arial Narrow" w:eastAsia="Arial Narrow" w:hAnsi="Arial Narrow"/>
          <w:b/>
          <w:color w:val="808080"/>
          <w:sz w:val="16"/>
        </w:rPr>
      </w:pPr>
      <w:r>
        <w:rPr>
          <w:rFonts w:ascii="Arial Narrow" w:eastAsia="Arial Narrow" w:hAnsi="Arial Narrow"/>
          <w:b/>
          <w:color w:val="808080"/>
          <w:sz w:val="16"/>
        </w:rPr>
        <w:t>Date: December 2017</w:t>
      </w:r>
      <w:r>
        <w:rPr>
          <w:rFonts w:ascii="Arial Narrow" w:eastAsia="Arial Narrow" w:hAnsi="Arial Narrow"/>
          <w:b/>
          <w:color w:val="808080"/>
          <w:sz w:val="16"/>
        </w:rPr>
        <w:tab/>
        <w:t>page 2 of 3</w:t>
      </w:r>
    </w:p>
    <w:p w:rsidR="007458D6" w:rsidRDefault="007458D6">
      <w:pPr>
        <w:sectPr w:rsidR="007458D6">
          <w:pgSz w:w="11909" w:h="16843"/>
          <w:pgMar w:top="1620" w:right="1004" w:bottom="587" w:left="1005" w:header="720" w:footer="720" w:gutter="0"/>
          <w:cols w:space="720"/>
        </w:sectPr>
      </w:pPr>
    </w:p>
    <w:p w:rsidR="007458D6" w:rsidRDefault="007E125C">
      <w:pPr>
        <w:numPr>
          <w:ilvl w:val="0"/>
          <w:numId w:val="1"/>
        </w:numPr>
        <w:tabs>
          <w:tab w:val="clear" w:pos="288"/>
          <w:tab w:val="left" w:pos="432"/>
        </w:tabs>
        <w:spacing w:line="312" w:lineRule="exact"/>
        <w:ind w:left="432" w:hanging="288"/>
        <w:textAlignment w:val="baseline"/>
        <w:rPr>
          <w:rFonts w:ascii="Arial" w:eastAsia="Arial" w:hAnsi="Arial"/>
          <w:b/>
          <w:color w:val="000000"/>
          <w:sz w:val="26"/>
        </w:rPr>
      </w:pPr>
      <w:r>
        <w:rPr>
          <w:rFonts w:ascii="Arial" w:eastAsia="Arial" w:hAnsi="Arial"/>
          <w:b/>
          <w:color w:val="000000"/>
          <w:sz w:val="26"/>
        </w:rPr>
        <w:lastRenderedPageBreak/>
        <w:t>General Conditions</w:t>
      </w:r>
    </w:p>
    <w:p w:rsidR="007458D6" w:rsidRDefault="007E125C">
      <w:pPr>
        <w:spacing w:before="103" w:line="230" w:lineRule="exact"/>
        <w:ind w:left="144"/>
        <w:textAlignment w:val="baseline"/>
        <w:rPr>
          <w:rFonts w:ascii="Arial" w:eastAsia="Arial" w:hAnsi="Arial"/>
          <w:color w:val="000000"/>
          <w:sz w:val="20"/>
        </w:rPr>
      </w:pPr>
      <w:r>
        <w:rPr>
          <w:rFonts w:ascii="Arial" w:eastAsia="Arial" w:hAnsi="Arial"/>
          <w:color w:val="000000"/>
          <w:sz w:val="20"/>
        </w:rPr>
        <w:t>All Red Cross staff and volunteers are required to:</w:t>
      </w:r>
    </w:p>
    <w:p w:rsidR="007458D6" w:rsidRDefault="007E125C">
      <w:pPr>
        <w:numPr>
          <w:ilvl w:val="0"/>
          <w:numId w:val="2"/>
        </w:numPr>
        <w:tabs>
          <w:tab w:val="clear" w:pos="288"/>
          <w:tab w:val="left" w:pos="432"/>
        </w:tabs>
        <w:spacing w:before="60" w:line="267" w:lineRule="exact"/>
        <w:ind w:left="432" w:hanging="288"/>
        <w:textAlignment w:val="baseline"/>
        <w:rPr>
          <w:rFonts w:ascii="Arial" w:eastAsia="Arial" w:hAnsi="Arial"/>
          <w:color w:val="000000"/>
          <w:sz w:val="20"/>
        </w:rPr>
      </w:pPr>
      <w:r>
        <w:rPr>
          <w:rFonts w:ascii="Arial" w:eastAsia="Arial" w:hAnsi="Arial"/>
          <w:color w:val="000000"/>
          <w:sz w:val="20"/>
        </w:rPr>
        <w:t>Adhere to the 7 fundamental principles of Red Cross:</w:t>
      </w:r>
    </w:p>
    <w:p w:rsidR="007458D6" w:rsidRDefault="007E125C">
      <w:pPr>
        <w:spacing w:before="96" w:line="230" w:lineRule="exact"/>
        <w:ind w:left="432"/>
        <w:textAlignment w:val="baseline"/>
        <w:rPr>
          <w:rFonts w:ascii="Arial" w:eastAsia="Arial" w:hAnsi="Arial"/>
          <w:b/>
          <w:color w:val="E27121"/>
          <w:spacing w:val="7"/>
          <w:sz w:val="20"/>
        </w:rPr>
      </w:pPr>
      <w:r>
        <w:rPr>
          <w:rFonts w:ascii="Arial" w:eastAsia="Arial" w:hAnsi="Arial"/>
          <w:b/>
          <w:color w:val="E27121"/>
          <w:spacing w:val="7"/>
          <w:sz w:val="20"/>
        </w:rPr>
        <w:t>Humanity | Impartiality | Neutrality | Independence | Voluntary Service | Unity | Universality</w:t>
      </w:r>
    </w:p>
    <w:p w:rsidR="007458D6" w:rsidRDefault="007E125C">
      <w:pPr>
        <w:numPr>
          <w:ilvl w:val="0"/>
          <w:numId w:val="2"/>
        </w:numPr>
        <w:tabs>
          <w:tab w:val="clear" w:pos="288"/>
          <w:tab w:val="left" w:pos="432"/>
        </w:tabs>
        <w:spacing w:before="59" w:line="267" w:lineRule="exact"/>
        <w:ind w:left="432" w:hanging="288"/>
        <w:textAlignment w:val="baseline"/>
        <w:rPr>
          <w:rFonts w:ascii="Arial" w:eastAsia="Arial" w:hAnsi="Arial"/>
          <w:color w:val="000000"/>
          <w:sz w:val="20"/>
        </w:rPr>
      </w:pPr>
      <w:r>
        <w:rPr>
          <w:rFonts w:ascii="Arial" w:eastAsia="Arial" w:hAnsi="Arial"/>
          <w:color w:val="000000"/>
          <w:sz w:val="20"/>
        </w:rPr>
        <w:t>Act at all times in accordance with the Australian Red Cross Ethical Framework and Child Protection</w:t>
      </w:r>
    </w:p>
    <w:p w:rsidR="007458D6" w:rsidRDefault="007E125C">
      <w:pPr>
        <w:numPr>
          <w:ilvl w:val="0"/>
          <w:numId w:val="2"/>
        </w:numPr>
        <w:tabs>
          <w:tab w:val="clear" w:pos="288"/>
          <w:tab w:val="left" w:pos="432"/>
        </w:tabs>
        <w:spacing w:before="60" w:line="267" w:lineRule="exact"/>
        <w:ind w:left="432" w:hanging="288"/>
        <w:textAlignment w:val="baseline"/>
        <w:rPr>
          <w:rFonts w:ascii="Arial" w:eastAsia="Arial" w:hAnsi="Arial"/>
          <w:color w:val="000000"/>
          <w:sz w:val="20"/>
        </w:rPr>
      </w:pPr>
      <w:r>
        <w:rPr>
          <w:rFonts w:ascii="Arial" w:eastAsia="Arial" w:hAnsi="Arial"/>
          <w:color w:val="000000"/>
          <w:sz w:val="20"/>
        </w:rPr>
        <w:t>Comply with the Work Health and Safety management system</w:t>
      </w:r>
    </w:p>
    <w:p w:rsidR="007458D6" w:rsidRDefault="007E125C">
      <w:pPr>
        <w:numPr>
          <w:ilvl w:val="0"/>
          <w:numId w:val="2"/>
        </w:numPr>
        <w:tabs>
          <w:tab w:val="clear" w:pos="288"/>
          <w:tab w:val="left" w:pos="432"/>
        </w:tabs>
        <w:spacing w:before="58" w:line="267" w:lineRule="exact"/>
        <w:ind w:left="432" w:right="432" w:hanging="288"/>
        <w:textAlignment w:val="baseline"/>
        <w:rPr>
          <w:rFonts w:ascii="Arial" w:eastAsia="Arial" w:hAnsi="Arial"/>
          <w:color w:val="000000"/>
          <w:sz w:val="20"/>
        </w:rPr>
      </w:pPr>
      <w:r>
        <w:rPr>
          <w:rFonts w:ascii="Arial" w:eastAsia="Arial" w:hAnsi="Arial"/>
          <w:color w:val="000000"/>
          <w:sz w:val="20"/>
        </w:rPr>
        <w:t xml:space="preserve">Undertake a police check prior to commencement and every 5 years thereafter. Police check renewals </w:t>
      </w:r>
      <w:r>
        <w:rPr>
          <w:rFonts w:ascii="Arial" w:eastAsia="Arial" w:hAnsi="Arial"/>
          <w:color w:val="000000"/>
          <w:sz w:val="20"/>
        </w:rPr>
        <w:t>may be required earlier than 5 years in order to comply with specific contractual or legislative requirements</w:t>
      </w:r>
    </w:p>
    <w:p w:rsidR="007458D6" w:rsidRDefault="007E125C">
      <w:pPr>
        <w:numPr>
          <w:ilvl w:val="0"/>
          <w:numId w:val="2"/>
        </w:numPr>
        <w:tabs>
          <w:tab w:val="clear" w:pos="288"/>
          <w:tab w:val="left" w:pos="432"/>
        </w:tabs>
        <w:spacing w:before="56" w:line="267" w:lineRule="exact"/>
        <w:ind w:left="432" w:right="216" w:hanging="288"/>
        <w:textAlignment w:val="baseline"/>
        <w:rPr>
          <w:rFonts w:ascii="Arial" w:eastAsia="Arial" w:hAnsi="Arial"/>
          <w:color w:val="000000"/>
          <w:sz w:val="20"/>
        </w:rPr>
      </w:pPr>
      <w:r>
        <w:rPr>
          <w:rFonts w:ascii="Arial" w:eastAsia="Arial" w:hAnsi="Arial"/>
          <w:color w:val="000000"/>
          <w:sz w:val="20"/>
        </w:rPr>
        <w:t>Support a child safe organisation by undertaking screening for suitability to work with children, youth and vulnerable people and to comply with relevant state/territory legislative requirements</w:t>
      </w:r>
    </w:p>
    <w:p w:rsidR="007458D6" w:rsidRDefault="007E125C">
      <w:pPr>
        <w:numPr>
          <w:ilvl w:val="0"/>
          <w:numId w:val="2"/>
        </w:numPr>
        <w:tabs>
          <w:tab w:val="clear" w:pos="288"/>
          <w:tab w:val="left" w:pos="432"/>
        </w:tabs>
        <w:spacing w:before="60" w:line="267" w:lineRule="exact"/>
        <w:ind w:left="432" w:hanging="288"/>
        <w:textAlignment w:val="baseline"/>
        <w:rPr>
          <w:rFonts w:ascii="Arial" w:eastAsia="Arial" w:hAnsi="Arial"/>
          <w:color w:val="000000"/>
          <w:sz w:val="20"/>
        </w:rPr>
      </w:pPr>
      <w:r>
        <w:rPr>
          <w:rFonts w:ascii="Arial" w:eastAsia="Arial" w:hAnsi="Arial"/>
          <w:color w:val="000000"/>
          <w:sz w:val="20"/>
        </w:rPr>
        <w:t>Assist the organisation on occasion, in times of national, st</w:t>
      </w:r>
      <w:r>
        <w:rPr>
          <w:rFonts w:ascii="Arial" w:eastAsia="Arial" w:hAnsi="Arial"/>
          <w:color w:val="000000"/>
          <w:sz w:val="20"/>
        </w:rPr>
        <w:t>ate or local emergencies or major disasters</w:t>
      </w:r>
    </w:p>
    <w:p w:rsidR="007458D6" w:rsidRDefault="007E125C">
      <w:pPr>
        <w:numPr>
          <w:ilvl w:val="0"/>
          <w:numId w:val="1"/>
        </w:numPr>
        <w:tabs>
          <w:tab w:val="clear" w:pos="288"/>
          <w:tab w:val="left" w:pos="432"/>
        </w:tabs>
        <w:spacing w:before="252" w:line="326" w:lineRule="exact"/>
        <w:ind w:left="432" w:hanging="288"/>
        <w:textAlignment w:val="baseline"/>
        <w:rPr>
          <w:rFonts w:ascii="Arial" w:eastAsia="Arial" w:hAnsi="Arial"/>
          <w:b/>
          <w:color w:val="000000"/>
          <w:sz w:val="26"/>
        </w:rPr>
      </w:pPr>
      <w:r>
        <w:rPr>
          <w:rFonts w:ascii="Arial" w:eastAsia="Arial" w:hAnsi="Arial"/>
          <w:b/>
          <w:color w:val="000000"/>
          <w:sz w:val="26"/>
        </w:rPr>
        <w:t>Sub-Delegation</w:t>
      </w:r>
    </w:p>
    <w:p w:rsidR="007458D6" w:rsidRDefault="007E125C">
      <w:pPr>
        <w:spacing w:before="118" w:after="8086" w:line="267" w:lineRule="exact"/>
        <w:ind w:left="144" w:right="144"/>
        <w:textAlignment w:val="baseline"/>
        <w:rPr>
          <w:rFonts w:ascii="Arial" w:eastAsia="Arial" w:hAnsi="Arial"/>
          <w:color w:val="000000"/>
          <w:sz w:val="20"/>
        </w:rPr>
      </w:pPr>
      <w:r>
        <w:rPr>
          <w:rFonts w:ascii="Arial" w:eastAsia="Arial" w:hAnsi="Arial"/>
          <w:color w:val="000000"/>
          <w:sz w:val="20"/>
        </w:rPr>
        <w:t xml:space="preserve">The sub-delegation (if any) attaching to the position is outlined in the CEO Sub-delegations (as updated from time to time). Any financial sub-delegation of authority may only be exercised where a </w:t>
      </w:r>
      <w:r>
        <w:rPr>
          <w:rFonts w:ascii="Arial" w:eastAsia="Arial" w:hAnsi="Arial"/>
          <w:color w:val="000000"/>
          <w:sz w:val="20"/>
        </w:rPr>
        <w:t>Finance project code or budget is allocated to that position.</w:t>
      </w:r>
    </w:p>
    <w:p w:rsidR="007458D6" w:rsidRDefault="007458D6">
      <w:pPr>
        <w:spacing w:before="118" w:after="8086" w:line="267" w:lineRule="exact"/>
        <w:sectPr w:rsidR="007458D6">
          <w:pgSz w:w="11909" w:h="16843"/>
          <w:pgMar w:top="1680" w:right="1028" w:bottom="587" w:left="981" w:header="720" w:footer="720" w:gutter="0"/>
          <w:cols w:space="720"/>
        </w:sectPr>
      </w:pPr>
    </w:p>
    <w:p w:rsidR="007458D6" w:rsidRDefault="007E125C">
      <w:pPr>
        <w:tabs>
          <w:tab w:val="right" w:pos="9792"/>
        </w:tabs>
        <w:spacing w:before="130" w:line="230" w:lineRule="exact"/>
        <w:ind w:left="72"/>
        <w:textAlignment w:val="baseline"/>
        <w:rPr>
          <w:rFonts w:ascii="Arial Narrow" w:eastAsia="Arial Narrow" w:hAnsi="Arial Narrow"/>
          <w:b/>
          <w:color w:val="808080"/>
          <w:sz w:val="16"/>
        </w:rPr>
      </w:pP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701040</wp:posOffset>
                </wp:positionH>
                <wp:positionV relativeFrom="page">
                  <wp:posOffset>9531350</wp:posOffset>
                </wp:positionV>
                <wp:extent cx="61607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85E4"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0.5pt" to="540.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" strokecolor="gray" strokeweight=".7pt">
                <w10:wrap anchorx="page" anchory="page"/>
              </v:line>
            </w:pict>
          </mc:Fallback>
        </mc:AlternateContent>
      </w:r>
      <w:r>
        <w:rPr>
          <w:rFonts w:ascii="Arial Narrow" w:eastAsia="Arial Narrow" w:hAnsi="Arial Narrow"/>
          <w:b/>
          <w:color w:val="808080"/>
          <w:sz w:val="16"/>
        </w:rPr>
        <w:t>Position Description</w:t>
      </w:r>
      <w:r>
        <w:rPr>
          <w:rFonts w:ascii="Arial Narrow" w:eastAsia="Arial Narrow" w:hAnsi="Arial Narrow"/>
          <w:b/>
          <w:color w:val="808080"/>
          <w:sz w:val="16"/>
        </w:rPr>
        <w:tab/>
      </w:r>
      <w:r>
        <w:rPr>
          <w:rFonts w:ascii="Arial" w:eastAsia="Arial" w:hAnsi="Arial"/>
          <w:b/>
          <w:color w:val="808080"/>
          <w:sz w:val="20"/>
        </w:rPr>
        <w:t>Australian Red Cross</w:t>
      </w:r>
    </w:p>
    <w:p w:rsidR="007458D6" w:rsidRDefault="007E125C">
      <w:pPr>
        <w:spacing w:before="48" w:line="185" w:lineRule="exact"/>
        <w:ind w:left="72"/>
        <w:textAlignment w:val="baseline"/>
        <w:rPr>
          <w:rFonts w:ascii="Arial Narrow" w:eastAsia="Arial Narrow" w:hAnsi="Arial Narrow"/>
          <w:b/>
          <w:color w:val="808080"/>
          <w:spacing w:val="-3"/>
          <w:sz w:val="16"/>
        </w:rPr>
      </w:pPr>
      <w:r>
        <w:rPr>
          <w:rFonts w:ascii="Arial Narrow" w:eastAsia="Arial Narrow" w:hAnsi="Arial Narrow"/>
          <w:b/>
          <w:color w:val="808080"/>
          <w:spacing w:val="-3"/>
          <w:sz w:val="16"/>
        </w:rPr>
        <w:t>Template authorised by: Janice Murphy, National Recruitment Manager</w:t>
      </w:r>
    </w:p>
    <w:p w:rsidR="007458D6" w:rsidRDefault="007E125C">
      <w:pPr>
        <w:tabs>
          <w:tab w:val="right" w:pos="9792"/>
        </w:tabs>
        <w:spacing w:before="64" w:line="186" w:lineRule="exact"/>
        <w:ind w:left="72"/>
        <w:textAlignment w:val="baseline"/>
        <w:rPr>
          <w:rFonts w:ascii="Arial Narrow" w:eastAsia="Arial Narrow" w:hAnsi="Arial Narrow"/>
          <w:b/>
          <w:color w:val="808080"/>
          <w:sz w:val="16"/>
        </w:rPr>
      </w:pPr>
      <w:r>
        <w:rPr>
          <w:rFonts w:ascii="Arial Narrow" w:eastAsia="Arial Narrow" w:hAnsi="Arial Narrow"/>
          <w:b/>
          <w:color w:val="808080"/>
          <w:sz w:val="16"/>
        </w:rPr>
        <w:t>Date: December 2017</w:t>
      </w:r>
      <w:r>
        <w:rPr>
          <w:rFonts w:ascii="Arial Narrow" w:eastAsia="Arial Narrow" w:hAnsi="Arial Narrow"/>
          <w:b/>
          <w:color w:val="808080"/>
          <w:sz w:val="16"/>
        </w:rPr>
        <w:tab/>
        <w:t>page 3 of 3</w:t>
      </w:r>
    </w:p>
    <w:sectPr w:rsidR="007458D6">
      <w:type w:val="continuous"/>
      <w:pgSz w:w="11909" w:h="16843"/>
      <w:pgMar w:top="1680" w:right="1004" w:bottom="587" w:left="10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8BF"/>
    <w:multiLevelType w:val="multilevel"/>
    <w:tmpl w:val="4802DE7C"/>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94489"/>
    <w:multiLevelType w:val="multilevel"/>
    <w:tmpl w:val="DB8AFD9E"/>
    <w:lvl w:ilvl="0">
      <w:numFmt w:val="bullet"/>
      <w:lvlText w:val="·"/>
      <w:lvlJc w:val="left"/>
      <w:pPr>
        <w:tabs>
          <w:tab w:val="left" w:pos="288"/>
        </w:tabs>
      </w:pPr>
      <w:rPr>
        <w:rFonts w:ascii="Symbol" w:eastAsia="Symbol" w:hAnsi="Symbol"/>
        <w:b/>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757262"/>
    <w:multiLevelType w:val="multilevel"/>
    <w:tmpl w:val="D14A8EDE"/>
    <w:lvl w:ilvl="0">
      <w:numFmt w:val="bullet"/>
      <w:lvlText w:val="·"/>
      <w:lvlJc w:val="left"/>
      <w:pPr>
        <w:tabs>
          <w:tab w:val="left" w:pos="288"/>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D6"/>
    <w:rsid w:val="007458D6"/>
    <w:rsid w:val="007E125C"/>
    <w:rsid w:val="008609BA"/>
    <w:rsid w:val="00BF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18B9D8"/>
  <w15:docId w15:val="{609F488A-6537-4936-B17D-9DF3F0E1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3E"/>
    <w:pPr>
      <w:ind w:left="720"/>
    </w:pPr>
    <w:rPr>
      <w:rFonts w:ascii="Calibri" w:eastAsiaTheme="minorHAns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1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cross.org.au"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Stevens</dc:creator>
  <cp:lastModifiedBy>Alia Stevens</cp:lastModifiedBy>
  <cp:revision>2</cp:revision>
  <dcterms:created xsi:type="dcterms:W3CDTF">2020-10-06T00:26:00Z</dcterms:created>
  <dcterms:modified xsi:type="dcterms:W3CDTF">2020-10-06T00:26:00Z</dcterms:modified>
</cp:coreProperties>
</file>