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0C5A8189" w14:textId="77777777" w:rsidTr="00852BF6">
        <w:trPr>
          <w:trHeight w:val="275"/>
        </w:trPr>
        <w:tc>
          <w:tcPr>
            <w:tcW w:w="10457" w:type="dxa"/>
            <w:shd w:val="clear" w:color="auto" w:fill="F04E58"/>
          </w:tcPr>
          <w:p w14:paraId="6E60A302"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0728175A"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1CCDD0DE" wp14:editId="1ED288A7">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28147C1D"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59A75AB4" w14:textId="77777777" w:rsidTr="00EE04F0">
        <w:trPr>
          <w:trHeight w:val="425"/>
        </w:trPr>
        <w:tc>
          <w:tcPr>
            <w:tcW w:w="2544" w:type="dxa"/>
            <w:vAlign w:val="center"/>
          </w:tcPr>
          <w:p w14:paraId="34EA22A7"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15402A66" w14:textId="20261F46" w:rsidR="003606E4" w:rsidRPr="00AB3139" w:rsidRDefault="009E59C0" w:rsidP="003606E4">
            <w:pPr>
              <w:rPr>
                <w:rFonts w:ascii="Arial" w:hAnsi="Arial" w:cs="Arial"/>
                <w:b/>
                <w:bCs/>
              </w:rPr>
            </w:pPr>
            <w:r>
              <w:rPr>
                <w:rFonts w:ascii="Arial" w:hAnsi="Arial" w:cs="Arial"/>
                <w:b/>
                <w:bCs/>
              </w:rPr>
              <w:t>Manager</w:t>
            </w:r>
            <w:r w:rsidR="00DF6D28">
              <w:rPr>
                <w:rFonts w:ascii="Arial" w:hAnsi="Arial" w:cs="Arial"/>
                <w:b/>
                <w:bCs/>
              </w:rPr>
              <w:t xml:space="preserve"> Asset Management</w:t>
            </w:r>
          </w:p>
        </w:tc>
      </w:tr>
      <w:tr w:rsidR="003606E4" w:rsidRPr="00734230" w14:paraId="01798080" w14:textId="77777777" w:rsidTr="00EE04F0">
        <w:trPr>
          <w:trHeight w:val="425"/>
        </w:trPr>
        <w:tc>
          <w:tcPr>
            <w:tcW w:w="2544" w:type="dxa"/>
            <w:vAlign w:val="center"/>
          </w:tcPr>
          <w:p w14:paraId="044F8875"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7A32948B" w14:textId="77777777" w:rsidR="003606E4" w:rsidRPr="00734230" w:rsidRDefault="009E59C0" w:rsidP="003606E4">
            <w:pPr>
              <w:rPr>
                <w:rFonts w:ascii="Arial" w:hAnsi="Arial" w:cs="Arial"/>
              </w:rPr>
            </w:pPr>
            <w:r>
              <w:rPr>
                <w:rFonts w:ascii="Arial" w:hAnsi="Arial" w:cs="Arial"/>
              </w:rPr>
              <w:t>Risk Management</w:t>
            </w:r>
          </w:p>
        </w:tc>
      </w:tr>
      <w:tr w:rsidR="003606E4" w:rsidRPr="00734230" w14:paraId="7318E91A" w14:textId="77777777" w:rsidTr="00EE04F0">
        <w:trPr>
          <w:trHeight w:val="425"/>
        </w:trPr>
        <w:tc>
          <w:tcPr>
            <w:tcW w:w="2544" w:type="dxa"/>
            <w:vAlign w:val="center"/>
          </w:tcPr>
          <w:p w14:paraId="2D436679"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0DBEFDBD" w14:textId="2C469457" w:rsidR="003606E4" w:rsidRPr="00734230" w:rsidRDefault="009E59C0" w:rsidP="003606E4">
            <w:pPr>
              <w:rPr>
                <w:rFonts w:ascii="Arial" w:hAnsi="Arial" w:cs="Arial"/>
              </w:rPr>
            </w:pPr>
            <w:r>
              <w:rPr>
                <w:rFonts w:ascii="Arial" w:hAnsi="Arial" w:cs="Arial"/>
              </w:rPr>
              <w:t xml:space="preserve">Agri Asset </w:t>
            </w:r>
            <w:r w:rsidR="001B1F40">
              <w:rPr>
                <w:rFonts w:ascii="Arial" w:hAnsi="Arial" w:cs="Arial"/>
              </w:rPr>
              <w:t>M</w:t>
            </w:r>
            <w:r>
              <w:rPr>
                <w:rFonts w:ascii="Arial" w:hAnsi="Arial" w:cs="Arial"/>
              </w:rPr>
              <w:t>anagement</w:t>
            </w:r>
          </w:p>
        </w:tc>
      </w:tr>
      <w:tr w:rsidR="003606E4" w:rsidRPr="00734230" w14:paraId="04D876E6" w14:textId="77777777" w:rsidTr="00EE04F0">
        <w:trPr>
          <w:trHeight w:val="425"/>
        </w:trPr>
        <w:tc>
          <w:tcPr>
            <w:tcW w:w="2544" w:type="dxa"/>
            <w:vAlign w:val="center"/>
          </w:tcPr>
          <w:p w14:paraId="1DB37DCD"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09EDDA32" w14:textId="77777777" w:rsidR="003606E4" w:rsidRPr="00734230" w:rsidRDefault="003606E4" w:rsidP="003606E4">
            <w:pPr>
              <w:rPr>
                <w:rFonts w:ascii="Arial" w:hAnsi="Arial" w:cs="Arial"/>
              </w:rPr>
            </w:pPr>
            <w:r w:rsidRPr="00734230">
              <w:rPr>
                <w:rFonts w:ascii="Arial" w:hAnsi="Arial" w:cs="Arial"/>
              </w:rPr>
              <w:t>No</w:t>
            </w:r>
          </w:p>
        </w:tc>
      </w:tr>
    </w:tbl>
    <w:p w14:paraId="7F561B02" w14:textId="77777777" w:rsidR="003606E4" w:rsidRPr="00734230" w:rsidRDefault="003606E4" w:rsidP="00E5307F">
      <w:pPr>
        <w:spacing w:after="0"/>
        <w:rPr>
          <w:rFonts w:ascii="Arial" w:hAnsi="Arial" w:cs="Arial"/>
          <w:sz w:val="10"/>
          <w:szCs w:val="10"/>
        </w:rPr>
      </w:pPr>
    </w:p>
    <w:p w14:paraId="25572A8B"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3129929" w14:textId="77777777" w:rsidTr="00734230">
        <w:trPr>
          <w:trHeight w:val="272"/>
        </w:trPr>
        <w:tc>
          <w:tcPr>
            <w:tcW w:w="10456" w:type="dxa"/>
            <w:shd w:val="clear" w:color="auto" w:fill="50003A"/>
          </w:tcPr>
          <w:p w14:paraId="1C07D211"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0B1BE09" w14:textId="77777777" w:rsidTr="00F728B1">
        <w:trPr>
          <w:trHeight w:val="905"/>
        </w:trPr>
        <w:tc>
          <w:tcPr>
            <w:tcW w:w="10456" w:type="dxa"/>
          </w:tcPr>
          <w:p w14:paraId="2B8AA292"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008B8B71" w14:textId="77777777" w:rsidR="00992E1C" w:rsidRPr="00734230" w:rsidRDefault="00992E1C" w:rsidP="00F728B1">
            <w:pPr>
              <w:spacing w:line="259" w:lineRule="auto"/>
              <w:jc w:val="both"/>
              <w:rPr>
                <w:rFonts w:ascii="Arial" w:hAnsi="Arial" w:cs="Arial"/>
                <w:sz w:val="10"/>
                <w:szCs w:val="10"/>
              </w:rPr>
            </w:pPr>
          </w:p>
          <w:p w14:paraId="04711DB6"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028D7051" w14:textId="77777777" w:rsidR="00992E1C" w:rsidRPr="00734230" w:rsidRDefault="00992E1C" w:rsidP="00F728B1">
            <w:pPr>
              <w:jc w:val="both"/>
              <w:rPr>
                <w:rFonts w:ascii="Arial" w:hAnsi="Arial" w:cs="Arial"/>
                <w:sz w:val="10"/>
                <w:szCs w:val="10"/>
              </w:rPr>
            </w:pPr>
          </w:p>
          <w:p w14:paraId="071A7DF2"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1E5E6F0F" w14:textId="77777777" w:rsidR="00992E1C" w:rsidRPr="00734230" w:rsidRDefault="00992E1C" w:rsidP="00F728B1">
            <w:pPr>
              <w:jc w:val="both"/>
              <w:rPr>
                <w:rFonts w:ascii="Arial" w:hAnsi="Arial" w:cs="Arial"/>
                <w:sz w:val="10"/>
                <w:szCs w:val="10"/>
              </w:rPr>
            </w:pPr>
          </w:p>
          <w:p w14:paraId="08996B30" w14:textId="7305E808" w:rsidR="00C97639"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3DD413D5" w14:textId="77777777" w:rsidR="00992E1C" w:rsidRPr="00734230" w:rsidRDefault="00992E1C" w:rsidP="00E5307F">
      <w:pPr>
        <w:spacing w:after="0"/>
        <w:rPr>
          <w:rFonts w:ascii="Arial" w:hAnsi="Arial" w:cs="Arial"/>
          <w:sz w:val="10"/>
          <w:szCs w:val="10"/>
        </w:rPr>
      </w:pPr>
    </w:p>
    <w:p w14:paraId="0C09A930"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2EF986C" w14:textId="77777777" w:rsidTr="00852BF6">
        <w:trPr>
          <w:trHeight w:val="275"/>
        </w:trPr>
        <w:tc>
          <w:tcPr>
            <w:tcW w:w="10457" w:type="dxa"/>
            <w:shd w:val="clear" w:color="auto" w:fill="F04E58"/>
          </w:tcPr>
          <w:p w14:paraId="69AC52C1"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0CB726B4" w14:textId="77777777" w:rsidR="003606E4" w:rsidRPr="00734230" w:rsidRDefault="003606E4" w:rsidP="00E5307F">
      <w:pPr>
        <w:spacing w:after="0"/>
        <w:rPr>
          <w:rFonts w:ascii="Arial" w:hAnsi="Arial" w:cs="Arial"/>
          <w:sz w:val="10"/>
          <w:szCs w:val="10"/>
        </w:rPr>
      </w:pPr>
    </w:p>
    <w:p w14:paraId="69547518"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3E531199" w14:textId="77777777" w:rsidTr="00734230">
        <w:trPr>
          <w:trHeight w:val="237"/>
        </w:trPr>
        <w:tc>
          <w:tcPr>
            <w:tcW w:w="10456" w:type="dxa"/>
            <w:shd w:val="clear" w:color="auto" w:fill="50003A"/>
          </w:tcPr>
          <w:p w14:paraId="681D1247"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219401B4" w14:textId="77777777" w:rsidTr="001B1F40">
        <w:trPr>
          <w:trHeight w:val="2324"/>
        </w:trPr>
        <w:tc>
          <w:tcPr>
            <w:tcW w:w="10456" w:type="dxa"/>
          </w:tcPr>
          <w:p w14:paraId="381B2887" w14:textId="44A36C1F" w:rsidR="00511B1C" w:rsidRPr="00C97639" w:rsidRDefault="00511B1C" w:rsidP="00511B1C">
            <w:pPr>
              <w:rPr>
                <w:rFonts w:ascii="Arial" w:hAnsi="Arial" w:cs="Arial"/>
                <w:color w:val="000000"/>
              </w:rPr>
            </w:pPr>
            <w:r w:rsidRPr="00C97639">
              <w:rPr>
                <w:rFonts w:ascii="Arial" w:hAnsi="Arial" w:cs="Arial"/>
                <w:color w:val="000000"/>
              </w:rPr>
              <w:t>Agri AMU Mission Statement:</w:t>
            </w:r>
          </w:p>
          <w:p w14:paraId="04EE9CBC" w14:textId="7600A8CC" w:rsidR="00511B1C" w:rsidRPr="00C97639" w:rsidRDefault="00511B1C" w:rsidP="00C97639">
            <w:pPr>
              <w:pStyle w:val="ListParagraph"/>
              <w:numPr>
                <w:ilvl w:val="0"/>
                <w:numId w:val="9"/>
              </w:numPr>
              <w:rPr>
                <w:rFonts w:ascii="Arial" w:hAnsi="Arial" w:cs="Arial"/>
                <w:color w:val="000000"/>
              </w:rPr>
            </w:pPr>
            <w:bookmarkStart w:id="2" w:name="_Hlk74223967"/>
            <w:r w:rsidRPr="00C97639">
              <w:rPr>
                <w:rFonts w:ascii="Arial" w:hAnsi="Arial" w:cs="Arial"/>
                <w:color w:val="000000"/>
              </w:rPr>
              <w:t xml:space="preserve">To actively engage our customers experiencing financial difficulty with the intention of identifying an acceptable solution and strengthening our </w:t>
            </w:r>
            <w:r w:rsidR="001B1F40" w:rsidRPr="00C97639">
              <w:rPr>
                <w:rFonts w:ascii="Arial" w:hAnsi="Arial" w:cs="Arial"/>
                <w:color w:val="000000"/>
              </w:rPr>
              <w:t>long-term</w:t>
            </w:r>
            <w:r w:rsidRPr="00C97639">
              <w:rPr>
                <w:rFonts w:ascii="Arial" w:hAnsi="Arial" w:cs="Arial"/>
                <w:color w:val="000000"/>
              </w:rPr>
              <w:t xml:space="preserve"> relationship, </w:t>
            </w:r>
            <w:r w:rsidR="00C97639" w:rsidRPr="00C97639">
              <w:rPr>
                <w:rFonts w:ascii="Arial" w:hAnsi="Arial" w:cs="Arial"/>
                <w:color w:val="000000"/>
              </w:rPr>
              <w:t>whilst</w:t>
            </w:r>
            <w:r w:rsidRPr="00C97639">
              <w:rPr>
                <w:rFonts w:ascii="Arial" w:hAnsi="Arial" w:cs="Arial"/>
                <w:color w:val="000000"/>
              </w:rPr>
              <w:t xml:space="preserve"> being prepared to act decisively where necessary to safeguard customer and shareholder interests.</w:t>
            </w:r>
          </w:p>
          <w:bookmarkEnd w:id="2"/>
          <w:p w14:paraId="50FF9C08" w14:textId="77777777" w:rsidR="00702AAC" w:rsidRPr="00C97639" w:rsidRDefault="00702AAC" w:rsidP="00E5307F">
            <w:pPr>
              <w:rPr>
                <w:rFonts w:ascii="Arial" w:hAnsi="Arial" w:cs="Arial"/>
              </w:rPr>
            </w:pPr>
          </w:p>
          <w:p w14:paraId="39143B9C" w14:textId="4C77CCC9" w:rsidR="00C97639" w:rsidRPr="00C97639" w:rsidRDefault="00511B1C" w:rsidP="00511B1C">
            <w:pPr>
              <w:rPr>
                <w:rFonts w:ascii="Arial" w:hAnsi="Arial" w:cs="Arial"/>
                <w:color w:val="000000"/>
              </w:rPr>
            </w:pPr>
            <w:r w:rsidRPr="00C97639">
              <w:rPr>
                <w:rFonts w:ascii="Arial" w:hAnsi="Arial" w:cs="Arial"/>
                <w:color w:val="000000"/>
              </w:rPr>
              <w:t>Our priorities:</w:t>
            </w:r>
          </w:p>
          <w:p w14:paraId="583FA29E" w14:textId="77777777" w:rsidR="00511B1C" w:rsidRPr="00C97639" w:rsidRDefault="00511B1C" w:rsidP="00511B1C">
            <w:pPr>
              <w:numPr>
                <w:ilvl w:val="0"/>
                <w:numId w:val="6"/>
              </w:numPr>
              <w:rPr>
                <w:rFonts w:ascii="Arial" w:hAnsi="Arial" w:cs="Arial"/>
              </w:rPr>
            </w:pPr>
            <w:bookmarkStart w:id="3" w:name="_Hlk74224046"/>
            <w:r w:rsidRPr="00C97639">
              <w:rPr>
                <w:rFonts w:ascii="Arial" w:hAnsi="Arial" w:cs="Arial"/>
                <w:color w:val="000000"/>
              </w:rPr>
              <w:t>To provide our customers with every reasonable opportunity to preserve their loan</w:t>
            </w:r>
            <w:r w:rsidR="001B2ABE">
              <w:rPr>
                <w:rFonts w:ascii="Arial" w:hAnsi="Arial" w:cs="Arial"/>
                <w:color w:val="000000"/>
              </w:rPr>
              <w:t>, their equity</w:t>
            </w:r>
            <w:r w:rsidRPr="00C97639">
              <w:rPr>
                <w:rFonts w:ascii="Arial" w:hAnsi="Arial" w:cs="Arial"/>
                <w:color w:val="000000"/>
              </w:rPr>
              <w:t xml:space="preserve"> and any underlying security</w:t>
            </w:r>
          </w:p>
          <w:p w14:paraId="77661080" w14:textId="4F2C923C" w:rsidR="00511B1C" w:rsidRPr="001B1F40" w:rsidRDefault="00511B1C" w:rsidP="00E5307F">
            <w:pPr>
              <w:numPr>
                <w:ilvl w:val="0"/>
                <w:numId w:val="6"/>
              </w:numPr>
              <w:rPr>
                <w:rFonts w:ascii="Arial" w:hAnsi="Arial" w:cs="Arial"/>
              </w:rPr>
            </w:pPr>
            <w:r w:rsidRPr="00C97639">
              <w:rPr>
                <w:rFonts w:ascii="Arial" w:hAnsi="Arial" w:cs="Arial"/>
                <w:color w:val="000000"/>
              </w:rPr>
              <w:t xml:space="preserve">To minimise and mitigate customer and </w:t>
            </w:r>
            <w:r w:rsidR="001B2ABE">
              <w:rPr>
                <w:rFonts w:ascii="Arial" w:hAnsi="Arial" w:cs="Arial"/>
                <w:color w:val="000000"/>
              </w:rPr>
              <w:t xml:space="preserve">Bank </w:t>
            </w:r>
            <w:r w:rsidRPr="00C97639">
              <w:rPr>
                <w:rFonts w:ascii="Arial" w:hAnsi="Arial" w:cs="Arial"/>
                <w:color w:val="000000"/>
              </w:rPr>
              <w:t xml:space="preserve">shareholder loss </w:t>
            </w:r>
            <w:bookmarkEnd w:id="3"/>
          </w:p>
        </w:tc>
      </w:tr>
    </w:tbl>
    <w:p w14:paraId="46120BF7" w14:textId="77777777" w:rsidR="003606E4" w:rsidRPr="00734230" w:rsidRDefault="003606E4" w:rsidP="00E5307F">
      <w:pPr>
        <w:spacing w:after="0"/>
        <w:rPr>
          <w:rFonts w:ascii="Arial" w:hAnsi="Arial" w:cs="Arial"/>
          <w:sz w:val="10"/>
          <w:szCs w:val="10"/>
        </w:rPr>
      </w:pPr>
    </w:p>
    <w:p w14:paraId="3D61D7B3"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328FA29D" w14:textId="77777777" w:rsidTr="00734230">
        <w:trPr>
          <w:trHeight w:val="272"/>
        </w:trPr>
        <w:tc>
          <w:tcPr>
            <w:tcW w:w="10456" w:type="dxa"/>
            <w:shd w:val="clear" w:color="auto" w:fill="50003A"/>
          </w:tcPr>
          <w:p w14:paraId="6D9CC71D"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641D98A3" w14:textId="77777777" w:rsidTr="00F06153">
        <w:trPr>
          <w:trHeight w:val="1247"/>
        </w:trPr>
        <w:tc>
          <w:tcPr>
            <w:tcW w:w="10456" w:type="dxa"/>
          </w:tcPr>
          <w:p w14:paraId="4B5E3D46" w14:textId="77777777" w:rsidR="00C97639" w:rsidRPr="00C97639" w:rsidRDefault="005B2A35" w:rsidP="005B2A35">
            <w:pPr>
              <w:numPr>
                <w:ilvl w:val="0"/>
                <w:numId w:val="7"/>
              </w:numPr>
              <w:rPr>
                <w:rFonts w:ascii="Arial" w:hAnsi="Arial" w:cs="Arial"/>
              </w:rPr>
            </w:pPr>
            <w:r w:rsidRPr="00C97639">
              <w:rPr>
                <w:rFonts w:ascii="Arial" w:hAnsi="Arial" w:cs="Arial"/>
              </w:rPr>
              <w:t xml:space="preserve">Early </w:t>
            </w:r>
            <w:r w:rsidR="00C97639" w:rsidRPr="00C97639">
              <w:rPr>
                <w:rFonts w:ascii="Arial" w:hAnsi="Arial" w:cs="Arial"/>
              </w:rPr>
              <w:t xml:space="preserve">problem loan </w:t>
            </w:r>
            <w:r w:rsidRPr="00C97639">
              <w:rPr>
                <w:rFonts w:ascii="Arial" w:hAnsi="Arial" w:cs="Arial"/>
              </w:rPr>
              <w:t>identification</w:t>
            </w:r>
          </w:p>
          <w:p w14:paraId="796170E8" w14:textId="77777777" w:rsidR="005B2A35" w:rsidRPr="00C97639" w:rsidRDefault="00C97639" w:rsidP="005B2A35">
            <w:pPr>
              <w:numPr>
                <w:ilvl w:val="0"/>
                <w:numId w:val="7"/>
              </w:numPr>
              <w:rPr>
                <w:rFonts w:ascii="Arial" w:hAnsi="Arial" w:cs="Arial"/>
              </w:rPr>
            </w:pPr>
            <w:bookmarkStart w:id="4" w:name="_Hlk74224177"/>
            <w:r w:rsidRPr="00C97639">
              <w:rPr>
                <w:rFonts w:ascii="Arial" w:hAnsi="Arial" w:cs="Arial"/>
              </w:rPr>
              <w:t>Provision of</w:t>
            </w:r>
            <w:r w:rsidR="005B2A35" w:rsidRPr="00C97639">
              <w:rPr>
                <w:rFonts w:ascii="Arial" w:hAnsi="Arial" w:cs="Arial"/>
              </w:rPr>
              <w:t xml:space="preserve"> assistance</w:t>
            </w:r>
            <w:r w:rsidRPr="00C97639">
              <w:rPr>
                <w:rFonts w:ascii="Arial" w:hAnsi="Arial" w:cs="Arial"/>
              </w:rPr>
              <w:t xml:space="preserve"> to front line staff</w:t>
            </w:r>
          </w:p>
          <w:bookmarkEnd w:id="4"/>
          <w:p w14:paraId="2A356340" w14:textId="77777777" w:rsidR="005B2A35" w:rsidRPr="00C97639" w:rsidRDefault="005B2A35" w:rsidP="005B2A35">
            <w:pPr>
              <w:numPr>
                <w:ilvl w:val="0"/>
                <w:numId w:val="7"/>
              </w:numPr>
              <w:rPr>
                <w:rFonts w:ascii="Arial" w:hAnsi="Arial" w:cs="Arial"/>
              </w:rPr>
            </w:pPr>
            <w:r w:rsidRPr="00C97639">
              <w:rPr>
                <w:rFonts w:ascii="Arial" w:hAnsi="Arial" w:cs="Arial"/>
              </w:rPr>
              <w:t>Customer acknowledgement of financial difficulty and willingness to work with the Bank</w:t>
            </w:r>
          </w:p>
          <w:p w14:paraId="5D2D688A" w14:textId="77777777" w:rsidR="005B2A35" w:rsidRPr="00C97639" w:rsidRDefault="005B2A35" w:rsidP="005B2A35">
            <w:pPr>
              <w:numPr>
                <w:ilvl w:val="0"/>
                <w:numId w:val="7"/>
              </w:numPr>
              <w:rPr>
                <w:rFonts w:ascii="Arial" w:hAnsi="Arial" w:cs="Arial"/>
              </w:rPr>
            </w:pPr>
            <w:r w:rsidRPr="00C97639">
              <w:rPr>
                <w:rFonts w:ascii="Arial" w:hAnsi="Arial" w:cs="Arial"/>
              </w:rPr>
              <w:t>Effective information gathering and validation</w:t>
            </w:r>
          </w:p>
          <w:p w14:paraId="32104B41" w14:textId="77777777" w:rsidR="005B2A35" w:rsidRPr="00C97639" w:rsidRDefault="005B2A35" w:rsidP="005B2A35">
            <w:pPr>
              <w:numPr>
                <w:ilvl w:val="0"/>
                <w:numId w:val="7"/>
              </w:numPr>
              <w:rPr>
                <w:rFonts w:ascii="Arial" w:hAnsi="Arial" w:cs="Arial"/>
              </w:rPr>
            </w:pPr>
            <w:bookmarkStart w:id="5" w:name="_Hlk74224193"/>
            <w:r w:rsidRPr="00C97639">
              <w:rPr>
                <w:rFonts w:ascii="Arial" w:hAnsi="Arial" w:cs="Arial"/>
              </w:rPr>
              <w:t>Genuine and objective consideration of the facts of each individual case</w:t>
            </w:r>
          </w:p>
          <w:p w14:paraId="3623BD47" w14:textId="77777777" w:rsidR="005B2A35" w:rsidRPr="00C97639" w:rsidRDefault="005B2A35" w:rsidP="005B2A35">
            <w:pPr>
              <w:numPr>
                <w:ilvl w:val="0"/>
                <w:numId w:val="7"/>
              </w:numPr>
              <w:rPr>
                <w:rFonts w:ascii="Arial" w:hAnsi="Arial" w:cs="Arial"/>
              </w:rPr>
            </w:pPr>
            <w:r w:rsidRPr="00C97639">
              <w:rPr>
                <w:rFonts w:ascii="Arial" w:hAnsi="Arial" w:cs="Arial"/>
              </w:rPr>
              <w:t>Avoiding moral judgements about the circumstances that led to financial difficulty</w:t>
            </w:r>
          </w:p>
          <w:bookmarkEnd w:id="5"/>
          <w:p w14:paraId="14211D45" w14:textId="77777777" w:rsidR="005B2A35" w:rsidRDefault="005B2A35" w:rsidP="005B2A35">
            <w:pPr>
              <w:numPr>
                <w:ilvl w:val="0"/>
                <w:numId w:val="7"/>
              </w:numPr>
              <w:rPr>
                <w:rFonts w:ascii="Arial" w:hAnsi="Arial" w:cs="Arial"/>
              </w:rPr>
            </w:pPr>
            <w:r w:rsidRPr="00C97639">
              <w:rPr>
                <w:rFonts w:ascii="Arial" w:hAnsi="Arial" w:cs="Arial"/>
              </w:rPr>
              <w:t>Realistic, timely and transparent decision making</w:t>
            </w:r>
          </w:p>
          <w:p w14:paraId="556C96B0" w14:textId="77777777" w:rsidR="00C97639" w:rsidRPr="00C97639" w:rsidRDefault="00C97639" w:rsidP="005B2A35">
            <w:pPr>
              <w:numPr>
                <w:ilvl w:val="0"/>
                <w:numId w:val="7"/>
              </w:numPr>
              <w:rPr>
                <w:rFonts w:ascii="Arial" w:hAnsi="Arial" w:cs="Arial"/>
              </w:rPr>
            </w:pPr>
            <w:bookmarkStart w:id="6" w:name="_Hlk74224218"/>
            <w:r>
              <w:rPr>
                <w:rFonts w:ascii="Arial" w:hAnsi="Arial" w:cs="Arial"/>
              </w:rPr>
              <w:t>Active pursuit of Customers’ exit from AMU, either by repatriation, repayment or refinance</w:t>
            </w:r>
          </w:p>
          <w:p w14:paraId="41DDC7BD" w14:textId="77777777" w:rsidR="005B2A35" w:rsidRPr="00C97639" w:rsidRDefault="005B2A35" w:rsidP="005B2A35">
            <w:pPr>
              <w:numPr>
                <w:ilvl w:val="0"/>
                <w:numId w:val="7"/>
              </w:numPr>
              <w:rPr>
                <w:rFonts w:ascii="Arial" w:hAnsi="Arial" w:cs="Arial"/>
              </w:rPr>
            </w:pPr>
            <w:r w:rsidRPr="00C97639">
              <w:rPr>
                <w:rFonts w:ascii="Arial" w:hAnsi="Arial" w:cs="Arial"/>
              </w:rPr>
              <w:t>Being purposeful and fair in terms of the arrangements and timelines we agree with our customers</w:t>
            </w:r>
          </w:p>
          <w:p w14:paraId="7444636A" w14:textId="77777777" w:rsidR="00C97639" w:rsidRPr="00C97639" w:rsidRDefault="00C97639" w:rsidP="005B2A35">
            <w:pPr>
              <w:numPr>
                <w:ilvl w:val="0"/>
                <w:numId w:val="7"/>
              </w:numPr>
              <w:rPr>
                <w:rFonts w:ascii="Arial" w:hAnsi="Arial" w:cs="Arial"/>
              </w:rPr>
            </w:pPr>
            <w:r w:rsidRPr="00C97639">
              <w:rPr>
                <w:rFonts w:ascii="Arial" w:hAnsi="Arial" w:cs="Arial"/>
              </w:rPr>
              <w:t>Farm Debt Mediation where appropriate</w:t>
            </w:r>
          </w:p>
          <w:bookmarkEnd w:id="6"/>
          <w:p w14:paraId="7EA6DDD4" w14:textId="77777777" w:rsidR="005B2A35" w:rsidRPr="00C97639" w:rsidRDefault="005B2A35" w:rsidP="005B2A35">
            <w:pPr>
              <w:numPr>
                <w:ilvl w:val="0"/>
                <w:numId w:val="7"/>
              </w:numPr>
              <w:rPr>
                <w:rFonts w:ascii="Arial" w:hAnsi="Arial" w:cs="Arial"/>
              </w:rPr>
            </w:pPr>
            <w:r w:rsidRPr="00C97639">
              <w:rPr>
                <w:rFonts w:ascii="Arial" w:hAnsi="Arial" w:cs="Arial"/>
              </w:rPr>
              <w:t>Progressing with legal action where the customer fails to maintain arrangements</w:t>
            </w:r>
          </w:p>
          <w:p w14:paraId="629905D3" w14:textId="77777777" w:rsidR="005B2A35" w:rsidRPr="00C97639" w:rsidRDefault="005B2A35" w:rsidP="005B2A35">
            <w:pPr>
              <w:numPr>
                <w:ilvl w:val="0"/>
                <w:numId w:val="7"/>
              </w:numPr>
              <w:rPr>
                <w:rFonts w:ascii="Arial" w:hAnsi="Arial" w:cs="Arial"/>
              </w:rPr>
            </w:pPr>
            <w:r w:rsidRPr="00C97639">
              <w:rPr>
                <w:rFonts w:ascii="Arial" w:hAnsi="Arial" w:cs="Arial"/>
              </w:rPr>
              <w:t>Clear and concise communication and record keeping</w:t>
            </w:r>
          </w:p>
          <w:p w14:paraId="1ABD1D66" w14:textId="701F5519" w:rsidR="00FC1548" w:rsidRPr="00734230" w:rsidRDefault="005B2A35" w:rsidP="00F06153">
            <w:pPr>
              <w:pStyle w:val="ListParagraph"/>
              <w:numPr>
                <w:ilvl w:val="0"/>
                <w:numId w:val="7"/>
              </w:numPr>
              <w:rPr>
                <w:rFonts w:ascii="Arial" w:hAnsi="Arial" w:cs="Arial"/>
              </w:rPr>
            </w:pPr>
            <w:bookmarkStart w:id="7" w:name="_Hlk74224432"/>
            <w:r w:rsidRPr="00C97639">
              <w:rPr>
                <w:rFonts w:ascii="Arial" w:hAnsi="Arial" w:cs="Arial"/>
              </w:rPr>
              <w:t>Superior customer service based on courteous and professional conduct and legislation / code complianc</w:t>
            </w:r>
            <w:bookmarkEnd w:id="7"/>
            <w:r w:rsidR="00F06153">
              <w:rPr>
                <w:rFonts w:ascii="Arial" w:hAnsi="Arial" w:cs="Arial"/>
              </w:rPr>
              <w:t>e</w:t>
            </w:r>
          </w:p>
        </w:tc>
      </w:tr>
    </w:tbl>
    <w:p w14:paraId="5E758319" w14:textId="77777777" w:rsidR="00BA33DC" w:rsidRPr="00734230" w:rsidRDefault="00BA33DC" w:rsidP="00E5307F">
      <w:pPr>
        <w:spacing w:after="0"/>
        <w:rPr>
          <w:rFonts w:ascii="Arial" w:hAnsi="Arial" w:cs="Arial"/>
          <w:sz w:val="10"/>
          <w:szCs w:val="10"/>
        </w:rPr>
      </w:pPr>
    </w:p>
    <w:p w14:paraId="5D3346C6"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0C5E91D4" w14:textId="77777777" w:rsidTr="00734230">
        <w:trPr>
          <w:trHeight w:val="272"/>
        </w:trPr>
        <w:tc>
          <w:tcPr>
            <w:tcW w:w="10456" w:type="dxa"/>
            <w:shd w:val="clear" w:color="auto" w:fill="50003A"/>
          </w:tcPr>
          <w:p w14:paraId="132EFAF7"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E59EEEF" w14:textId="77777777" w:rsidTr="00F06153">
        <w:trPr>
          <w:trHeight w:val="1871"/>
        </w:trPr>
        <w:tc>
          <w:tcPr>
            <w:tcW w:w="10456" w:type="dxa"/>
          </w:tcPr>
          <w:p w14:paraId="230D190E" w14:textId="77777777" w:rsidR="002320BC" w:rsidRPr="00156849" w:rsidRDefault="002320BC" w:rsidP="002320BC">
            <w:pPr>
              <w:pStyle w:val="ListParagraph"/>
              <w:numPr>
                <w:ilvl w:val="0"/>
                <w:numId w:val="10"/>
              </w:numPr>
              <w:tabs>
                <w:tab w:val="left" w:pos="600"/>
              </w:tabs>
              <w:ind w:left="600" w:hanging="436"/>
              <w:rPr>
                <w:rFonts w:ascii="Arial" w:hAnsi="Arial" w:cs="Arial"/>
              </w:rPr>
            </w:pPr>
            <w:r>
              <w:rPr>
                <w:rFonts w:ascii="Arial" w:hAnsi="Arial" w:cs="Arial"/>
              </w:rPr>
              <w:t>Rural Bank R</w:t>
            </w:r>
            <w:r w:rsidRPr="00156849">
              <w:rPr>
                <w:rFonts w:ascii="Arial" w:hAnsi="Arial" w:cs="Arial"/>
              </w:rPr>
              <w:t xml:space="preserve">elationship teams based within your geographic region </w:t>
            </w:r>
          </w:p>
          <w:p w14:paraId="4886F9EA" w14:textId="77777777" w:rsidR="002320BC" w:rsidRPr="00156849" w:rsidRDefault="002320BC" w:rsidP="002320BC">
            <w:pPr>
              <w:pStyle w:val="ListParagraph"/>
              <w:numPr>
                <w:ilvl w:val="0"/>
                <w:numId w:val="10"/>
              </w:numPr>
              <w:tabs>
                <w:tab w:val="left" w:pos="600"/>
              </w:tabs>
              <w:ind w:left="600" w:hanging="436"/>
              <w:rPr>
                <w:rFonts w:ascii="Arial" w:hAnsi="Arial" w:cs="Arial"/>
              </w:rPr>
            </w:pPr>
            <w:r>
              <w:rPr>
                <w:rFonts w:ascii="Arial" w:hAnsi="Arial" w:cs="Arial"/>
              </w:rPr>
              <w:t>Regional Credit Manager, Head of Agri Credit and Senior Manager Agri Credit.</w:t>
            </w:r>
          </w:p>
          <w:p w14:paraId="7D2E58F3" w14:textId="77777777" w:rsidR="002320BC" w:rsidRDefault="002320BC" w:rsidP="002320BC">
            <w:pPr>
              <w:pStyle w:val="ListParagraph"/>
              <w:numPr>
                <w:ilvl w:val="0"/>
                <w:numId w:val="10"/>
              </w:numPr>
              <w:tabs>
                <w:tab w:val="left" w:pos="600"/>
              </w:tabs>
              <w:ind w:left="600" w:hanging="436"/>
              <w:rPr>
                <w:rFonts w:ascii="Arial" w:hAnsi="Arial" w:cs="Arial"/>
              </w:rPr>
            </w:pPr>
            <w:r w:rsidRPr="00156849">
              <w:rPr>
                <w:rFonts w:ascii="Arial" w:hAnsi="Arial" w:cs="Arial"/>
              </w:rPr>
              <w:t>Senior Manager Property Risk and that person’s respective team</w:t>
            </w:r>
          </w:p>
          <w:p w14:paraId="76176566" w14:textId="77777777" w:rsidR="002320BC" w:rsidRDefault="002320BC" w:rsidP="002320BC">
            <w:pPr>
              <w:pStyle w:val="ListParagraph"/>
              <w:numPr>
                <w:ilvl w:val="0"/>
                <w:numId w:val="10"/>
              </w:numPr>
              <w:tabs>
                <w:tab w:val="left" w:pos="600"/>
              </w:tabs>
              <w:ind w:left="600" w:hanging="436"/>
              <w:rPr>
                <w:rFonts w:ascii="Arial" w:hAnsi="Arial" w:cs="Arial"/>
              </w:rPr>
            </w:pPr>
            <w:r w:rsidRPr="00156849">
              <w:rPr>
                <w:rFonts w:ascii="Arial" w:hAnsi="Arial" w:cs="Arial"/>
              </w:rPr>
              <w:t>Senior Manager Credit Risk and that person’s respective team</w:t>
            </w:r>
          </w:p>
          <w:p w14:paraId="7A99F575" w14:textId="77777777" w:rsidR="002320BC" w:rsidRDefault="002320BC" w:rsidP="002320BC">
            <w:pPr>
              <w:pStyle w:val="ListParagraph"/>
              <w:numPr>
                <w:ilvl w:val="0"/>
                <w:numId w:val="10"/>
              </w:numPr>
              <w:tabs>
                <w:tab w:val="left" w:pos="600"/>
              </w:tabs>
              <w:ind w:left="600" w:hanging="436"/>
              <w:rPr>
                <w:rFonts w:ascii="Arial" w:hAnsi="Arial" w:cs="Arial"/>
              </w:rPr>
            </w:pPr>
            <w:r>
              <w:rPr>
                <w:rFonts w:ascii="Arial" w:hAnsi="Arial" w:cs="Arial"/>
              </w:rPr>
              <w:t>Head of Agri AMU and the national Agri AMU team</w:t>
            </w:r>
          </w:p>
          <w:p w14:paraId="7F6A8FFF" w14:textId="77777777" w:rsidR="001B2ABE" w:rsidRDefault="001B2ABE" w:rsidP="002320BC">
            <w:pPr>
              <w:pStyle w:val="ListParagraph"/>
              <w:numPr>
                <w:ilvl w:val="0"/>
                <w:numId w:val="10"/>
              </w:numPr>
              <w:tabs>
                <w:tab w:val="left" w:pos="600"/>
              </w:tabs>
              <w:ind w:left="600" w:hanging="436"/>
              <w:rPr>
                <w:rFonts w:ascii="Arial" w:hAnsi="Arial" w:cs="Arial"/>
              </w:rPr>
            </w:pPr>
            <w:r>
              <w:rPr>
                <w:rFonts w:ascii="Arial" w:hAnsi="Arial" w:cs="Arial"/>
              </w:rPr>
              <w:t xml:space="preserve">Customers in your </w:t>
            </w:r>
            <w:commentRangeStart w:id="8"/>
            <w:r>
              <w:rPr>
                <w:rFonts w:ascii="Arial" w:hAnsi="Arial" w:cs="Arial"/>
              </w:rPr>
              <w:t>AUM</w:t>
            </w:r>
            <w:commentRangeEnd w:id="8"/>
            <w:r w:rsidR="000D42F8">
              <w:rPr>
                <w:rStyle w:val="CommentReference"/>
              </w:rPr>
              <w:commentReference w:id="8"/>
            </w:r>
            <w:r>
              <w:rPr>
                <w:rFonts w:ascii="Arial" w:hAnsi="Arial" w:cs="Arial"/>
              </w:rPr>
              <w:t xml:space="preserve"> Portfolio</w:t>
            </w:r>
          </w:p>
          <w:p w14:paraId="7E4DEBBF" w14:textId="683C158B" w:rsidR="00DE5C28" w:rsidRPr="00F06153" w:rsidRDefault="001B2ABE" w:rsidP="00F06153">
            <w:pPr>
              <w:pStyle w:val="ListParagraph"/>
              <w:numPr>
                <w:ilvl w:val="0"/>
                <w:numId w:val="10"/>
              </w:numPr>
              <w:tabs>
                <w:tab w:val="left" w:pos="600"/>
              </w:tabs>
              <w:ind w:left="600" w:hanging="436"/>
              <w:rPr>
                <w:rFonts w:ascii="Arial" w:hAnsi="Arial" w:cs="Arial"/>
              </w:rPr>
            </w:pPr>
            <w:r>
              <w:rPr>
                <w:rFonts w:ascii="Arial" w:hAnsi="Arial" w:cs="Arial"/>
              </w:rPr>
              <w:t>Rural Financial Counsellors, Consultants, Accountants, Solicitors and Mediators</w:t>
            </w:r>
          </w:p>
        </w:tc>
      </w:tr>
    </w:tbl>
    <w:p w14:paraId="2B2FF3B5" w14:textId="77777777" w:rsidR="00A32B31" w:rsidRPr="00734230" w:rsidRDefault="00A32B31" w:rsidP="00E5307F">
      <w:pPr>
        <w:spacing w:after="0"/>
        <w:rPr>
          <w:rFonts w:ascii="Arial" w:hAnsi="Arial" w:cs="Arial"/>
          <w:sz w:val="10"/>
          <w:szCs w:val="10"/>
        </w:rPr>
      </w:pPr>
    </w:p>
    <w:p w14:paraId="69A53906"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028985F5"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110A9A18" w14:textId="77777777" w:rsidTr="00852BF6">
        <w:trPr>
          <w:trHeight w:val="275"/>
        </w:trPr>
        <w:tc>
          <w:tcPr>
            <w:tcW w:w="10457" w:type="dxa"/>
            <w:shd w:val="clear" w:color="auto" w:fill="F04E58"/>
          </w:tcPr>
          <w:p w14:paraId="70E4B542" w14:textId="77777777" w:rsidR="00A32B31" w:rsidRPr="00734230" w:rsidRDefault="00A32B31" w:rsidP="00F728B1">
            <w:pPr>
              <w:rPr>
                <w:rFonts w:ascii="Arial" w:hAnsi="Arial" w:cs="Arial"/>
                <w:b/>
                <w:bCs/>
              </w:rPr>
            </w:pPr>
          </w:p>
        </w:tc>
      </w:tr>
    </w:tbl>
    <w:p w14:paraId="5EC65186"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DD12465" wp14:editId="2B6DF33C">
            <wp:simplePos x="0" y="0"/>
            <wp:positionH relativeFrom="margin">
              <wp:align>left</wp:align>
            </wp:positionH>
            <wp:positionV relativeFrom="page">
              <wp:posOffset>-12065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8">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9327477"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732"/>
        <w:gridCol w:w="8753"/>
      </w:tblGrid>
      <w:tr w:rsidR="00992E1C" w:rsidRPr="00734230" w14:paraId="7EC256F6" w14:textId="77777777" w:rsidTr="00734230">
        <w:tc>
          <w:tcPr>
            <w:tcW w:w="10485" w:type="dxa"/>
            <w:gridSpan w:val="2"/>
            <w:shd w:val="clear" w:color="auto" w:fill="50003A"/>
          </w:tcPr>
          <w:p w14:paraId="1FAB03ED"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2E66F89C" w14:textId="77777777" w:rsidTr="00F06153">
        <w:trPr>
          <w:trHeight w:val="1531"/>
        </w:trPr>
        <w:tc>
          <w:tcPr>
            <w:tcW w:w="1732" w:type="dxa"/>
          </w:tcPr>
          <w:p w14:paraId="008F2098" w14:textId="77777777" w:rsidR="00992E1C" w:rsidRPr="00734230" w:rsidRDefault="002320BC" w:rsidP="00F728B1">
            <w:pPr>
              <w:rPr>
                <w:rFonts w:ascii="Arial" w:hAnsi="Arial" w:cs="Arial"/>
                <w:b/>
                <w:bCs/>
              </w:rPr>
            </w:pPr>
            <w:r w:rsidRPr="0013569C">
              <w:rPr>
                <w:rFonts w:ascii="Arial" w:hAnsi="Arial"/>
                <w:b/>
              </w:rPr>
              <w:t>Management and administration of impaired, watchlist and problem loan files.</w:t>
            </w:r>
          </w:p>
        </w:tc>
        <w:tc>
          <w:tcPr>
            <w:tcW w:w="8753" w:type="dxa"/>
          </w:tcPr>
          <w:p w14:paraId="0DE21933" w14:textId="77777777" w:rsidR="00A32B31" w:rsidRDefault="00D074A1" w:rsidP="00F06153">
            <w:pPr>
              <w:pStyle w:val="ListParagraph"/>
              <w:numPr>
                <w:ilvl w:val="0"/>
                <w:numId w:val="11"/>
              </w:numPr>
              <w:tabs>
                <w:tab w:val="left" w:pos="418"/>
              </w:tabs>
              <w:ind w:left="418" w:hanging="294"/>
              <w:rPr>
                <w:rFonts w:ascii="Arial" w:hAnsi="Arial" w:cs="Arial"/>
              </w:rPr>
            </w:pPr>
            <w:r w:rsidRPr="00D074A1">
              <w:rPr>
                <w:rFonts w:ascii="Arial" w:hAnsi="Arial" w:cs="Arial"/>
              </w:rPr>
              <w:t>Construction and maintenance of AMU database, to ensure current records are current and reflect the recovery status of all accounts managed by AMU.  Monthly reporting to Credit Committee and Head of Asset Management.</w:t>
            </w:r>
          </w:p>
          <w:p w14:paraId="35ED72ED"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Recommend/instigate, appropriate recovery action, engage Panel Solicitors, monitor and report outcomes.</w:t>
            </w:r>
          </w:p>
          <w:p w14:paraId="715EB251"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Ensure recovery action is undertaken on a timely basis and in accordance with agreed timeframes.</w:t>
            </w:r>
          </w:p>
          <w:p w14:paraId="58EBC935"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Collate and manage completion of all watchlist reports, ensure appropriate actions are in place to repatriate or exit identified clients.</w:t>
            </w:r>
          </w:p>
          <w:p w14:paraId="6892D2CA"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Recommend and/or approve (to D</w:t>
            </w:r>
            <w:r>
              <w:rPr>
                <w:rFonts w:ascii="Arial" w:hAnsi="Arial" w:cs="Arial"/>
              </w:rPr>
              <w:t xml:space="preserve">elegated </w:t>
            </w:r>
            <w:r w:rsidRPr="0013569C">
              <w:rPr>
                <w:rFonts w:ascii="Arial" w:hAnsi="Arial" w:cs="Arial"/>
              </w:rPr>
              <w:t>L</w:t>
            </w:r>
            <w:r>
              <w:rPr>
                <w:rFonts w:ascii="Arial" w:hAnsi="Arial" w:cs="Arial"/>
              </w:rPr>
              <w:t xml:space="preserve">ending </w:t>
            </w:r>
            <w:r w:rsidRPr="0013569C">
              <w:rPr>
                <w:rFonts w:ascii="Arial" w:hAnsi="Arial" w:cs="Arial"/>
              </w:rPr>
              <w:t>A</w:t>
            </w:r>
            <w:r>
              <w:rPr>
                <w:rFonts w:ascii="Arial" w:hAnsi="Arial" w:cs="Arial"/>
              </w:rPr>
              <w:t xml:space="preserve">uthority </w:t>
            </w:r>
            <w:r w:rsidRPr="0013569C">
              <w:rPr>
                <w:rFonts w:ascii="Arial" w:hAnsi="Arial" w:cs="Arial"/>
              </w:rPr>
              <w:t>level) appropriate outcomes of credit applications progressed to Head Office ABS queue.</w:t>
            </w:r>
          </w:p>
          <w:p w14:paraId="63AD75BC"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Participate in half yearly provisions review.</w:t>
            </w:r>
          </w:p>
          <w:p w14:paraId="108A8BC9" w14:textId="77777777" w:rsidR="00D074A1" w:rsidRDefault="00D074A1" w:rsidP="00F06153">
            <w:pPr>
              <w:pStyle w:val="ListParagraph"/>
              <w:numPr>
                <w:ilvl w:val="0"/>
                <w:numId w:val="11"/>
              </w:numPr>
              <w:tabs>
                <w:tab w:val="left" w:pos="418"/>
              </w:tabs>
              <w:ind w:left="418" w:hanging="294"/>
              <w:rPr>
                <w:rFonts w:ascii="Arial" w:hAnsi="Arial" w:cs="Arial"/>
              </w:rPr>
            </w:pPr>
            <w:r>
              <w:rPr>
                <w:rFonts w:ascii="Arial" w:hAnsi="Arial" w:cs="Arial"/>
              </w:rPr>
              <w:t>Instigate Farm Debt Mediation meetings when appropriate and attend the formal Mediation</w:t>
            </w:r>
          </w:p>
          <w:p w14:paraId="2E21535F"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Provide ongoing support to Head of Asset Management.</w:t>
            </w:r>
          </w:p>
          <w:p w14:paraId="4F882393" w14:textId="77777777" w:rsidR="00D074A1"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Project work as required, including assisting with the production of reports for APRA and external rating agencies.</w:t>
            </w:r>
          </w:p>
          <w:p w14:paraId="369FE027" w14:textId="4B91968F" w:rsidR="00D074A1" w:rsidRPr="00F06153" w:rsidRDefault="00D074A1" w:rsidP="00F06153">
            <w:pPr>
              <w:pStyle w:val="ListParagraph"/>
              <w:numPr>
                <w:ilvl w:val="0"/>
                <w:numId w:val="11"/>
              </w:numPr>
              <w:tabs>
                <w:tab w:val="left" w:pos="418"/>
              </w:tabs>
              <w:ind w:left="418" w:hanging="294"/>
              <w:rPr>
                <w:rFonts w:ascii="Arial" w:hAnsi="Arial" w:cs="Arial"/>
              </w:rPr>
            </w:pPr>
            <w:r w:rsidRPr="0013569C">
              <w:rPr>
                <w:rFonts w:ascii="Arial" w:hAnsi="Arial" w:cs="Arial"/>
              </w:rPr>
              <w:t>Overview and proactively identify potential problem clients off the monthly out of order reports.</w:t>
            </w:r>
          </w:p>
        </w:tc>
      </w:tr>
      <w:tr w:rsidR="00992E1C" w:rsidRPr="00734230" w14:paraId="643148A3" w14:textId="77777777" w:rsidTr="00F06153">
        <w:trPr>
          <w:trHeight w:val="1531"/>
        </w:trPr>
        <w:tc>
          <w:tcPr>
            <w:tcW w:w="1732" w:type="dxa"/>
          </w:tcPr>
          <w:p w14:paraId="3F5C343E" w14:textId="77777777" w:rsidR="00992E1C" w:rsidRPr="00734230" w:rsidRDefault="00E57BA0" w:rsidP="00F728B1">
            <w:pPr>
              <w:rPr>
                <w:rFonts w:ascii="Arial" w:hAnsi="Arial" w:cs="Arial"/>
                <w:b/>
                <w:bCs/>
              </w:rPr>
            </w:pPr>
            <w:r>
              <w:rPr>
                <w:rFonts w:ascii="Arial" w:hAnsi="Arial" w:cs="Arial"/>
                <w:b/>
                <w:bCs/>
              </w:rPr>
              <w:t xml:space="preserve">Relationship </w:t>
            </w:r>
            <w:r w:rsidR="00E750FB">
              <w:rPr>
                <w:rFonts w:ascii="Arial" w:hAnsi="Arial" w:cs="Arial"/>
                <w:b/>
                <w:bCs/>
              </w:rPr>
              <w:t xml:space="preserve">and Stakeholder </w:t>
            </w:r>
            <w:r>
              <w:rPr>
                <w:rFonts w:ascii="Arial" w:hAnsi="Arial" w:cs="Arial"/>
                <w:b/>
                <w:bCs/>
              </w:rPr>
              <w:t>Management</w:t>
            </w:r>
          </w:p>
        </w:tc>
        <w:tc>
          <w:tcPr>
            <w:tcW w:w="8753" w:type="dxa"/>
          </w:tcPr>
          <w:p w14:paraId="4F4CF182" w14:textId="77777777" w:rsidR="00E57BA0" w:rsidRDefault="00E57BA0" w:rsidP="00F06153">
            <w:pPr>
              <w:pStyle w:val="ListParagraph"/>
              <w:numPr>
                <w:ilvl w:val="0"/>
                <w:numId w:val="11"/>
              </w:numPr>
              <w:tabs>
                <w:tab w:val="left" w:pos="418"/>
              </w:tabs>
              <w:ind w:left="418" w:hanging="294"/>
              <w:rPr>
                <w:rFonts w:ascii="Arial" w:hAnsi="Arial" w:cs="Arial"/>
              </w:rPr>
            </w:pPr>
            <w:r>
              <w:rPr>
                <w:rFonts w:ascii="Arial" w:hAnsi="Arial" w:cs="Arial"/>
              </w:rPr>
              <w:t>Deal directly with borrowers and be objective in considering the facts of each individual case.</w:t>
            </w:r>
          </w:p>
          <w:p w14:paraId="55D9F0E6" w14:textId="77777777" w:rsidR="00E57BA0" w:rsidRPr="00E57BA0" w:rsidRDefault="00E57BA0" w:rsidP="00F06153">
            <w:pPr>
              <w:pStyle w:val="ListParagraph"/>
              <w:numPr>
                <w:ilvl w:val="0"/>
                <w:numId w:val="11"/>
              </w:numPr>
              <w:tabs>
                <w:tab w:val="left" w:pos="418"/>
              </w:tabs>
              <w:ind w:left="418" w:hanging="294"/>
              <w:rPr>
                <w:rFonts w:ascii="Arial" w:hAnsi="Arial" w:cs="Arial"/>
              </w:rPr>
            </w:pPr>
            <w:r w:rsidRPr="00F06153">
              <w:rPr>
                <w:rFonts w:ascii="Arial" w:hAnsi="Arial" w:cs="Arial"/>
              </w:rPr>
              <w:t>Communicate with borrowers to establish acceptable repayment with nil/minimum loss to the bank</w:t>
            </w:r>
          </w:p>
          <w:p w14:paraId="24FB9E3E" w14:textId="77777777" w:rsidR="00E57BA0" w:rsidRDefault="00E57BA0" w:rsidP="00F06153">
            <w:pPr>
              <w:pStyle w:val="ListParagraph"/>
              <w:numPr>
                <w:ilvl w:val="0"/>
                <w:numId w:val="11"/>
              </w:numPr>
              <w:tabs>
                <w:tab w:val="left" w:pos="418"/>
              </w:tabs>
              <w:ind w:left="418" w:hanging="294"/>
              <w:rPr>
                <w:rFonts w:ascii="Arial" w:hAnsi="Arial" w:cs="Arial"/>
              </w:rPr>
            </w:pPr>
            <w:r w:rsidRPr="0013569C">
              <w:rPr>
                <w:rFonts w:ascii="Arial" w:hAnsi="Arial" w:cs="Arial"/>
              </w:rPr>
              <w:t>Build and maintain effective relationship with Regional Credit and Lending and Sales staff.</w:t>
            </w:r>
          </w:p>
          <w:p w14:paraId="6914F614" w14:textId="6D73370E" w:rsidR="00EE04F0" w:rsidRPr="00F06153" w:rsidRDefault="00E57BA0" w:rsidP="00F728B1">
            <w:pPr>
              <w:pStyle w:val="ListParagraph"/>
              <w:numPr>
                <w:ilvl w:val="0"/>
                <w:numId w:val="11"/>
              </w:numPr>
              <w:tabs>
                <w:tab w:val="left" w:pos="418"/>
              </w:tabs>
              <w:ind w:left="418" w:hanging="294"/>
              <w:rPr>
                <w:rFonts w:ascii="Arial" w:hAnsi="Arial" w:cs="Arial"/>
              </w:rPr>
            </w:pPr>
            <w:r w:rsidRPr="0013569C">
              <w:rPr>
                <w:rFonts w:ascii="Arial" w:hAnsi="Arial" w:cs="Arial"/>
              </w:rPr>
              <w:t>Communicate, build and maintain effective relationships with internal RB staff and departments</w:t>
            </w:r>
          </w:p>
        </w:tc>
      </w:tr>
      <w:tr w:rsidR="00992E1C" w:rsidRPr="00734230" w14:paraId="2D16914D" w14:textId="77777777" w:rsidTr="00F06153">
        <w:trPr>
          <w:trHeight w:val="1531"/>
        </w:trPr>
        <w:tc>
          <w:tcPr>
            <w:tcW w:w="1732" w:type="dxa"/>
          </w:tcPr>
          <w:p w14:paraId="51BC7A38" w14:textId="77777777" w:rsidR="00992E1C" w:rsidRPr="00734230" w:rsidRDefault="00E57BA0" w:rsidP="00F728B1">
            <w:pPr>
              <w:rPr>
                <w:rFonts w:ascii="Arial" w:hAnsi="Arial" w:cs="Arial"/>
                <w:b/>
                <w:bCs/>
              </w:rPr>
            </w:pPr>
            <w:r>
              <w:rPr>
                <w:rFonts w:ascii="Arial" w:hAnsi="Arial" w:cs="Arial"/>
                <w:b/>
                <w:bCs/>
              </w:rPr>
              <w:t>Risk and Compliance</w:t>
            </w:r>
          </w:p>
        </w:tc>
        <w:tc>
          <w:tcPr>
            <w:tcW w:w="8753" w:type="dxa"/>
          </w:tcPr>
          <w:p w14:paraId="46A98A7D" w14:textId="77777777" w:rsidR="00E57BA0" w:rsidRPr="00F06153" w:rsidRDefault="001B2ABE" w:rsidP="00F06153">
            <w:pPr>
              <w:pStyle w:val="ListParagraph"/>
              <w:numPr>
                <w:ilvl w:val="0"/>
                <w:numId w:val="11"/>
              </w:numPr>
              <w:tabs>
                <w:tab w:val="left" w:pos="418"/>
              </w:tabs>
              <w:ind w:left="418" w:hanging="294"/>
              <w:rPr>
                <w:rFonts w:ascii="Arial" w:hAnsi="Arial" w:cs="Arial"/>
              </w:rPr>
            </w:pPr>
            <w:r w:rsidRPr="00F06153">
              <w:rPr>
                <w:rFonts w:ascii="Arial" w:hAnsi="Arial" w:cs="Arial"/>
              </w:rPr>
              <w:t>Display m</w:t>
            </w:r>
            <w:r w:rsidR="00E57BA0" w:rsidRPr="00F06153">
              <w:rPr>
                <w:rFonts w:ascii="Arial" w:hAnsi="Arial" w:cs="Arial"/>
              </w:rPr>
              <w:t>odel actions and behaviours to promote compliance with regulations, RB policies and procedures.</w:t>
            </w:r>
          </w:p>
          <w:p w14:paraId="7132B692" w14:textId="77777777" w:rsidR="00E57BA0" w:rsidRPr="00F06153" w:rsidRDefault="00E57BA0" w:rsidP="00F06153">
            <w:pPr>
              <w:pStyle w:val="ListParagraph"/>
              <w:numPr>
                <w:ilvl w:val="0"/>
                <w:numId w:val="11"/>
              </w:numPr>
              <w:tabs>
                <w:tab w:val="left" w:pos="418"/>
              </w:tabs>
              <w:ind w:left="418" w:hanging="294"/>
              <w:rPr>
                <w:rFonts w:ascii="Arial" w:hAnsi="Arial" w:cs="Arial"/>
              </w:rPr>
            </w:pPr>
            <w:r w:rsidRPr="00F06153">
              <w:rPr>
                <w:rFonts w:ascii="Arial" w:hAnsi="Arial" w:cs="Arial"/>
              </w:rPr>
              <w:t>Identify and manage compliance risk through identifying areas for operational process improvement.</w:t>
            </w:r>
          </w:p>
          <w:p w14:paraId="41930516" w14:textId="77777777" w:rsidR="00E57BA0" w:rsidRPr="00F06153" w:rsidRDefault="00E57BA0" w:rsidP="00F06153">
            <w:pPr>
              <w:pStyle w:val="ListParagraph"/>
              <w:numPr>
                <w:ilvl w:val="0"/>
                <w:numId w:val="11"/>
              </w:numPr>
              <w:tabs>
                <w:tab w:val="left" w:pos="418"/>
              </w:tabs>
              <w:ind w:left="418" w:hanging="294"/>
              <w:rPr>
                <w:rFonts w:ascii="Arial" w:hAnsi="Arial" w:cs="Arial"/>
              </w:rPr>
            </w:pPr>
            <w:r w:rsidRPr="00F06153">
              <w:rPr>
                <w:rFonts w:ascii="Arial" w:hAnsi="Arial" w:cs="Arial"/>
              </w:rPr>
              <w:t>Ensure all personal mandatory risk training is completed within due dates</w:t>
            </w:r>
          </w:p>
          <w:p w14:paraId="4036F52F" w14:textId="77777777" w:rsidR="00E57BA0" w:rsidRPr="00F06153" w:rsidRDefault="00E57BA0" w:rsidP="00F06153">
            <w:pPr>
              <w:pStyle w:val="ListParagraph"/>
              <w:numPr>
                <w:ilvl w:val="0"/>
                <w:numId w:val="11"/>
              </w:numPr>
              <w:tabs>
                <w:tab w:val="left" w:pos="418"/>
              </w:tabs>
              <w:ind w:left="418" w:hanging="294"/>
              <w:rPr>
                <w:rFonts w:ascii="Arial" w:hAnsi="Arial" w:cs="Arial"/>
              </w:rPr>
            </w:pPr>
            <w:r w:rsidRPr="00F06153">
              <w:rPr>
                <w:rFonts w:ascii="Arial" w:hAnsi="Arial" w:cs="Arial"/>
              </w:rPr>
              <w:t>Commitment to work, health and safety</w:t>
            </w:r>
          </w:p>
          <w:p w14:paraId="2D158185" w14:textId="2CFE7D81" w:rsidR="00992E1C" w:rsidRPr="00F06153" w:rsidRDefault="00E57BA0" w:rsidP="00F728B1">
            <w:pPr>
              <w:pStyle w:val="ListParagraph"/>
              <w:numPr>
                <w:ilvl w:val="0"/>
                <w:numId w:val="11"/>
              </w:numPr>
              <w:tabs>
                <w:tab w:val="left" w:pos="418"/>
              </w:tabs>
              <w:ind w:left="418" w:hanging="294"/>
              <w:rPr>
                <w:rFonts w:ascii="Arial" w:hAnsi="Arial" w:cs="Arial"/>
              </w:rPr>
            </w:pPr>
            <w:r w:rsidRPr="00F06153">
              <w:rPr>
                <w:rFonts w:ascii="Arial" w:hAnsi="Arial" w:cs="Arial"/>
              </w:rPr>
              <w:t>Reports and actions any discrepancies or potential risk areas identified at the operational level.</w:t>
            </w:r>
          </w:p>
        </w:tc>
      </w:tr>
      <w:tr w:rsidR="00992E1C" w:rsidRPr="00734230" w14:paraId="28C54B92" w14:textId="77777777" w:rsidTr="00F06153">
        <w:trPr>
          <w:trHeight w:val="567"/>
        </w:trPr>
        <w:tc>
          <w:tcPr>
            <w:tcW w:w="1732" w:type="dxa"/>
          </w:tcPr>
          <w:p w14:paraId="55D10379" w14:textId="77777777" w:rsidR="00992E1C" w:rsidRPr="00734230" w:rsidRDefault="003203C5" w:rsidP="00F728B1">
            <w:pPr>
              <w:rPr>
                <w:rFonts w:ascii="Arial" w:hAnsi="Arial" w:cs="Arial"/>
                <w:b/>
                <w:bCs/>
              </w:rPr>
            </w:pPr>
            <w:r>
              <w:rPr>
                <w:rFonts w:ascii="Arial" w:hAnsi="Arial" w:cs="Arial"/>
                <w:b/>
                <w:bCs/>
              </w:rPr>
              <w:t>Team Effectiveness</w:t>
            </w:r>
          </w:p>
        </w:tc>
        <w:tc>
          <w:tcPr>
            <w:tcW w:w="8753" w:type="dxa"/>
          </w:tcPr>
          <w:p w14:paraId="4E7F2441" w14:textId="77777777" w:rsidR="00992E1C" w:rsidRPr="003203C5" w:rsidRDefault="003203C5" w:rsidP="00F06153">
            <w:pPr>
              <w:pStyle w:val="ListParagraph"/>
              <w:numPr>
                <w:ilvl w:val="0"/>
                <w:numId w:val="11"/>
              </w:numPr>
              <w:tabs>
                <w:tab w:val="left" w:pos="418"/>
              </w:tabs>
              <w:ind w:left="418" w:hanging="294"/>
              <w:rPr>
                <w:rFonts w:ascii="Arial" w:hAnsi="Arial" w:cs="Arial"/>
              </w:rPr>
            </w:pPr>
            <w:r w:rsidRPr="00F06153">
              <w:rPr>
                <w:rFonts w:ascii="Arial" w:hAnsi="Arial" w:cs="Arial"/>
              </w:rPr>
              <w:t>Work collaboratively with members of the Bank to set and achieve Unit and Bank objectives.</w:t>
            </w:r>
          </w:p>
          <w:p w14:paraId="7E9EAFA5" w14:textId="77777777" w:rsidR="003203C5" w:rsidRPr="003203C5" w:rsidRDefault="003203C5" w:rsidP="00F06153">
            <w:pPr>
              <w:pStyle w:val="ListParagraph"/>
              <w:numPr>
                <w:ilvl w:val="0"/>
                <w:numId w:val="11"/>
              </w:numPr>
              <w:tabs>
                <w:tab w:val="left" w:pos="418"/>
              </w:tabs>
              <w:ind w:left="418" w:hanging="294"/>
              <w:rPr>
                <w:rFonts w:ascii="Arial" w:hAnsi="Arial" w:cs="Arial"/>
              </w:rPr>
            </w:pPr>
            <w:r w:rsidRPr="00F06153">
              <w:rPr>
                <w:rFonts w:ascii="Arial" w:hAnsi="Arial" w:cs="Arial"/>
              </w:rPr>
              <w:t>Actions and behaviours are consistent with the Bank’s values.</w:t>
            </w:r>
          </w:p>
        </w:tc>
      </w:tr>
    </w:tbl>
    <w:p w14:paraId="75F9228F" w14:textId="77777777" w:rsidR="00992E1C" w:rsidRPr="00734230" w:rsidRDefault="00992E1C" w:rsidP="00E5307F">
      <w:pPr>
        <w:spacing w:after="0"/>
        <w:rPr>
          <w:rFonts w:ascii="Arial" w:hAnsi="Arial" w:cs="Arial"/>
          <w:sz w:val="10"/>
          <w:szCs w:val="10"/>
        </w:rPr>
      </w:pPr>
    </w:p>
    <w:p w14:paraId="71AFBDF5"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696"/>
        <w:gridCol w:w="8789"/>
      </w:tblGrid>
      <w:tr w:rsidR="00FD2046" w:rsidRPr="00734230" w14:paraId="62511D4F" w14:textId="77777777" w:rsidTr="00734230">
        <w:tc>
          <w:tcPr>
            <w:tcW w:w="10485" w:type="dxa"/>
            <w:gridSpan w:val="2"/>
            <w:shd w:val="clear" w:color="auto" w:fill="50003A"/>
          </w:tcPr>
          <w:p w14:paraId="7E176380"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44FCDA4A" w14:textId="77777777" w:rsidTr="00F06153">
        <w:trPr>
          <w:trHeight w:val="1531"/>
        </w:trPr>
        <w:tc>
          <w:tcPr>
            <w:tcW w:w="1696" w:type="dxa"/>
          </w:tcPr>
          <w:p w14:paraId="5CDE4A9F"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789" w:type="dxa"/>
          </w:tcPr>
          <w:p w14:paraId="56E19751"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Understanding of agribusiness and commercial environment</w:t>
            </w:r>
          </w:p>
          <w:p w14:paraId="2776EB4C"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Relationship management and interpersonal skills</w:t>
            </w:r>
          </w:p>
          <w:p w14:paraId="182D9987"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High level analytical, problem solving and negotiation skills</w:t>
            </w:r>
          </w:p>
          <w:p w14:paraId="28679E7F" w14:textId="77777777" w:rsidR="00E750FB" w:rsidRPr="00F06153" w:rsidRDefault="00E750FB" w:rsidP="00F06153">
            <w:pPr>
              <w:pStyle w:val="ListParagraph"/>
              <w:numPr>
                <w:ilvl w:val="0"/>
                <w:numId w:val="11"/>
              </w:numPr>
              <w:tabs>
                <w:tab w:val="left" w:pos="418"/>
              </w:tabs>
              <w:ind w:left="418" w:hanging="294"/>
              <w:rPr>
                <w:rFonts w:ascii="Arial" w:hAnsi="Arial" w:cs="Arial"/>
              </w:rPr>
            </w:pPr>
            <w:bookmarkStart w:id="9" w:name="_Hlk74228676"/>
            <w:r w:rsidRPr="00F06153">
              <w:rPr>
                <w:rFonts w:ascii="Arial" w:hAnsi="Arial" w:cs="Arial"/>
              </w:rPr>
              <w:t>Communicate effectively both in written form and orally at all levels</w:t>
            </w:r>
          </w:p>
          <w:bookmarkEnd w:id="9"/>
          <w:p w14:paraId="2A38286F"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Computer skills in use applications and business systems</w:t>
            </w:r>
          </w:p>
          <w:p w14:paraId="4773E9F0"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Experience in successful completion of lending submission</w:t>
            </w:r>
          </w:p>
          <w:p w14:paraId="44E27E32"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F06153">
              <w:rPr>
                <w:rFonts w:ascii="Arial" w:hAnsi="Arial" w:cs="Arial"/>
              </w:rPr>
              <w:t>Highly effective time management and organisational skills</w:t>
            </w:r>
          </w:p>
          <w:p w14:paraId="40100E1E" w14:textId="77777777" w:rsidR="00E750FB" w:rsidRPr="00F06153" w:rsidRDefault="00E750FB" w:rsidP="00F06153">
            <w:pPr>
              <w:pStyle w:val="ListParagraph"/>
              <w:numPr>
                <w:ilvl w:val="0"/>
                <w:numId w:val="11"/>
              </w:numPr>
              <w:tabs>
                <w:tab w:val="left" w:pos="418"/>
              </w:tabs>
              <w:ind w:left="418" w:hanging="294"/>
              <w:rPr>
                <w:rFonts w:ascii="Arial" w:hAnsi="Arial" w:cs="Arial"/>
              </w:rPr>
            </w:pPr>
            <w:r w:rsidRPr="00EC3C06">
              <w:rPr>
                <w:rFonts w:ascii="Arial" w:hAnsi="Arial" w:cs="Arial"/>
              </w:rPr>
              <w:t>Ability to multi-task and set priorities</w:t>
            </w:r>
          </w:p>
          <w:p w14:paraId="42FA7974" w14:textId="77777777" w:rsidR="00E750FB" w:rsidRPr="00EC3C06" w:rsidRDefault="00E750FB" w:rsidP="00F06153">
            <w:pPr>
              <w:pStyle w:val="ListParagraph"/>
              <w:numPr>
                <w:ilvl w:val="0"/>
                <w:numId w:val="11"/>
              </w:numPr>
              <w:tabs>
                <w:tab w:val="left" w:pos="418"/>
              </w:tabs>
              <w:ind w:left="418" w:hanging="294"/>
              <w:rPr>
                <w:rFonts w:ascii="Arial" w:hAnsi="Arial" w:cs="Arial"/>
              </w:rPr>
            </w:pPr>
            <w:bookmarkStart w:id="10" w:name="_Hlk74228212"/>
            <w:r w:rsidRPr="00EC3C06">
              <w:rPr>
                <w:rFonts w:ascii="Arial" w:hAnsi="Arial" w:cs="Arial"/>
              </w:rPr>
              <w:t>Ability to communicate and educate in key risk management concepts.</w:t>
            </w:r>
          </w:p>
          <w:p w14:paraId="398F2EA2" w14:textId="614439D0" w:rsidR="00A32B31" w:rsidRPr="00F06153" w:rsidRDefault="00E750FB" w:rsidP="00F06153">
            <w:pPr>
              <w:pStyle w:val="ListParagraph"/>
              <w:numPr>
                <w:ilvl w:val="0"/>
                <w:numId w:val="11"/>
              </w:numPr>
              <w:tabs>
                <w:tab w:val="left" w:pos="418"/>
              </w:tabs>
              <w:ind w:left="418" w:hanging="294"/>
              <w:rPr>
                <w:rFonts w:ascii="Arial" w:hAnsi="Arial" w:cs="Arial"/>
              </w:rPr>
            </w:pPr>
            <w:r w:rsidRPr="00EC3C06">
              <w:rPr>
                <w:rFonts w:ascii="Arial" w:hAnsi="Arial" w:cs="Arial"/>
              </w:rPr>
              <w:t>Knowledge of the Rural Business’s people, products, policies, processes and systems (desired)</w:t>
            </w:r>
            <w:bookmarkEnd w:id="10"/>
          </w:p>
        </w:tc>
      </w:tr>
      <w:tr w:rsidR="00FD2046" w:rsidRPr="00734230" w14:paraId="4A27380A" w14:textId="77777777" w:rsidTr="00F06153">
        <w:trPr>
          <w:trHeight w:val="1531"/>
        </w:trPr>
        <w:tc>
          <w:tcPr>
            <w:tcW w:w="1696" w:type="dxa"/>
          </w:tcPr>
          <w:p w14:paraId="334F0FC4" w14:textId="77777777"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8789" w:type="dxa"/>
          </w:tcPr>
          <w:p w14:paraId="7B1CA598" w14:textId="77777777" w:rsidR="008B3498" w:rsidRDefault="008B3498" w:rsidP="00F06153">
            <w:pPr>
              <w:pStyle w:val="ListParagraph"/>
              <w:numPr>
                <w:ilvl w:val="0"/>
                <w:numId w:val="11"/>
              </w:numPr>
              <w:tabs>
                <w:tab w:val="left" w:pos="418"/>
              </w:tabs>
              <w:ind w:left="418" w:hanging="294"/>
              <w:rPr>
                <w:rFonts w:ascii="Arial" w:hAnsi="Arial" w:cs="Arial"/>
              </w:rPr>
            </w:pPr>
            <w:r>
              <w:rPr>
                <w:rFonts w:ascii="Arial" w:hAnsi="Arial" w:cs="Arial"/>
              </w:rPr>
              <w:t>Relevant</w:t>
            </w:r>
            <w:r w:rsidRPr="00624A46">
              <w:rPr>
                <w:rFonts w:ascii="Arial" w:hAnsi="Arial" w:cs="Arial"/>
              </w:rPr>
              <w:t xml:space="preserve"> experience within the financial services sector.</w:t>
            </w:r>
          </w:p>
          <w:p w14:paraId="1509BECB" w14:textId="77777777" w:rsidR="008B3498" w:rsidRPr="008B3498" w:rsidRDefault="008B3498" w:rsidP="00F06153">
            <w:pPr>
              <w:pStyle w:val="ListParagraph"/>
              <w:numPr>
                <w:ilvl w:val="0"/>
                <w:numId w:val="11"/>
              </w:numPr>
              <w:tabs>
                <w:tab w:val="left" w:pos="418"/>
              </w:tabs>
              <w:ind w:left="418" w:hanging="294"/>
              <w:rPr>
                <w:rFonts w:ascii="Arial" w:hAnsi="Arial" w:cs="Arial"/>
              </w:rPr>
            </w:pPr>
            <w:r>
              <w:rPr>
                <w:rFonts w:ascii="Arial" w:hAnsi="Arial" w:cs="Arial"/>
              </w:rPr>
              <w:t>Relevant</w:t>
            </w:r>
            <w:r w:rsidRPr="00624A46">
              <w:rPr>
                <w:rFonts w:ascii="Arial" w:hAnsi="Arial" w:cs="Arial"/>
              </w:rPr>
              <w:t xml:space="preserve"> experience within the </w:t>
            </w:r>
            <w:r>
              <w:rPr>
                <w:rFonts w:ascii="Arial" w:hAnsi="Arial" w:cs="Arial"/>
              </w:rPr>
              <w:t>agribusiness</w:t>
            </w:r>
            <w:r w:rsidRPr="00624A46">
              <w:rPr>
                <w:rFonts w:ascii="Arial" w:hAnsi="Arial" w:cs="Arial"/>
              </w:rPr>
              <w:t xml:space="preserve"> sector.</w:t>
            </w:r>
          </w:p>
          <w:p w14:paraId="31E92DEA" w14:textId="77777777" w:rsidR="008B3498" w:rsidRDefault="008B3498" w:rsidP="00F06153">
            <w:pPr>
              <w:pStyle w:val="ListParagraph"/>
              <w:numPr>
                <w:ilvl w:val="0"/>
                <w:numId w:val="11"/>
              </w:numPr>
              <w:tabs>
                <w:tab w:val="left" w:pos="418"/>
              </w:tabs>
              <w:ind w:left="418" w:hanging="294"/>
              <w:rPr>
                <w:rFonts w:ascii="Arial" w:hAnsi="Arial" w:cs="Arial"/>
              </w:rPr>
            </w:pPr>
            <w:r w:rsidRPr="00624A46">
              <w:rPr>
                <w:rFonts w:ascii="Arial" w:hAnsi="Arial" w:cs="Arial"/>
              </w:rPr>
              <w:t>Experience at working both independently and in a team-oriented, collaborative environment</w:t>
            </w:r>
            <w:r>
              <w:rPr>
                <w:rFonts w:ascii="Arial" w:hAnsi="Arial" w:cs="Arial"/>
              </w:rPr>
              <w:t>.</w:t>
            </w:r>
          </w:p>
          <w:p w14:paraId="59933E60" w14:textId="77777777" w:rsidR="008B3498" w:rsidRDefault="008B3498" w:rsidP="00F06153">
            <w:pPr>
              <w:pStyle w:val="ListParagraph"/>
              <w:numPr>
                <w:ilvl w:val="0"/>
                <w:numId w:val="11"/>
              </w:numPr>
              <w:tabs>
                <w:tab w:val="left" w:pos="418"/>
              </w:tabs>
              <w:ind w:left="418" w:hanging="294"/>
              <w:rPr>
                <w:rFonts w:ascii="Arial" w:hAnsi="Arial" w:cs="Arial"/>
              </w:rPr>
            </w:pPr>
            <w:r w:rsidRPr="00624A46">
              <w:rPr>
                <w:rFonts w:ascii="Arial" w:hAnsi="Arial" w:cs="Arial"/>
              </w:rPr>
              <w:t xml:space="preserve">Extensive Credit knowledge with </w:t>
            </w:r>
            <w:proofErr w:type="gramStart"/>
            <w:r w:rsidRPr="00624A46">
              <w:rPr>
                <w:rFonts w:ascii="Arial" w:hAnsi="Arial" w:cs="Arial"/>
              </w:rPr>
              <w:t>particular experience</w:t>
            </w:r>
            <w:proofErr w:type="gramEnd"/>
            <w:r w:rsidRPr="00624A46">
              <w:rPr>
                <w:rFonts w:ascii="Arial" w:hAnsi="Arial" w:cs="Arial"/>
              </w:rPr>
              <w:t xml:space="preserve"> in Agri credit.</w:t>
            </w:r>
          </w:p>
          <w:p w14:paraId="4D5ED53C" w14:textId="6BEDB480" w:rsidR="00CC02CB" w:rsidRPr="00F06153" w:rsidRDefault="008B3498" w:rsidP="008B3498">
            <w:pPr>
              <w:pStyle w:val="ListParagraph"/>
              <w:numPr>
                <w:ilvl w:val="0"/>
                <w:numId w:val="11"/>
              </w:numPr>
              <w:tabs>
                <w:tab w:val="left" w:pos="418"/>
              </w:tabs>
              <w:ind w:left="418" w:hanging="294"/>
              <w:rPr>
                <w:rFonts w:ascii="Arial" w:hAnsi="Arial" w:cs="Arial"/>
              </w:rPr>
            </w:pPr>
            <w:r>
              <w:rPr>
                <w:rFonts w:ascii="Arial" w:hAnsi="Arial" w:cs="Arial"/>
              </w:rPr>
              <w:t>E</w:t>
            </w:r>
            <w:r w:rsidRPr="00624A46">
              <w:rPr>
                <w:rFonts w:ascii="Arial" w:hAnsi="Arial" w:cs="Arial"/>
              </w:rPr>
              <w:t>xperience in risk and compliance management and delivery of risk and compliance management outcomes.</w:t>
            </w:r>
          </w:p>
        </w:tc>
      </w:tr>
    </w:tbl>
    <w:p w14:paraId="5D9DA362" w14:textId="77777777" w:rsidR="00BA33DC" w:rsidRPr="00734230" w:rsidRDefault="00BA33DC" w:rsidP="00E5307F">
      <w:pPr>
        <w:spacing w:after="0"/>
        <w:rPr>
          <w:rFonts w:ascii="Arial" w:hAnsi="Arial" w:cs="Arial"/>
          <w:sz w:val="10"/>
          <w:szCs w:val="10"/>
        </w:rPr>
      </w:pPr>
    </w:p>
    <w:p w14:paraId="0391D8F2"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639854D7" w14:textId="77777777" w:rsidTr="00734230">
        <w:trPr>
          <w:trHeight w:val="272"/>
        </w:trPr>
        <w:tc>
          <w:tcPr>
            <w:tcW w:w="10456" w:type="dxa"/>
            <w:shd w:val="clear" w:color="auto" w:fill="50003A"/>
          </w:tcPr>
          <w:p w14:paraId="0D3C7670"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04D2FB9E" w14:textId="77777777" w:rsidTr="00F06153">
        <w:trPr>
          <w:trHeight w:val="340"/>
        </w:trPr>
        <w:tc>
          <w:tcPr>
            <w:tcW w:w="10456" w:type="dxa"/>
          </w:tcPr>
          <w:p w14:paraId="65FBB81C" w14:textId="0D8EE7F2" w:rsidR="00AD4836" w:rsidRPr="00734230" w:rsidRDefault="00A44CA3" w:rsidP="00F84334">
            <w:pPr>
              <w:spacing w:line="259" w:lineRule="auto"/>
              <w:rPr>
                <w:rFonts w:ascii="Arial" w:hAnsi="Arial" w:cs="Arial"/>
              </w:rPr>
            </w:pPr>
            <w:bookmarkStart w:id="11" w:name="_Hlk74228149"/>
            <w:r>
              <w:rPr>
                <w:rFonts w:ascii="Arial" w:hAnsi="Arial" w:cs="Arial"/>
              </w:rPr>
              <w:t xml:space="preserve">Tertiary qualifications and certificates in the </w:t>
            </w:r>
            <w:r w:rsidR="00AB3139">
              <w:rPr>
                <w:rFonts w:ascii="Arial" w:hAnsi="Arial" w:cs="Arial"/>
              </w:rPr>
              <w:t xml:space="preserve">relevant </w:t>
            </w:r>
            <w:r>
              <w:rPr>
                <w:rFonts w:ascii="Arial" w:hAnsi="Arial" w:cs="Arial"/>
              </w:rPr>
              <w:t>degree is preferred.</w:t>
            </w:r>
          </w:p>
        </w:tc>
      </w:tr>
      <w:bookmarkEnd w:id="11"/>
    </w:tbl>
    <w:p w14:paraId="2D0B9007" w14:textId="77777777" w:rsidR="00E85291" w:rsidRPr="00734230" w:rsidRDefault="00E85291" w:rsidP="00FC1548">
      <w:pPr>
        <w:spacing w:after="0"/>
        <w:rPr>
          <w:rFonts w:ascii="Arial" w:hAnsi="Arial" w:cs="Arial"/>
          <w:sz w:val="10"/>
          <w:szCs w:val="10"/>
        </w:rPr>
      </w:pPr>
    </w:p>
    <w:p w14:paraId="2FA115C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5C06AB61" w14:textId="77777777" w:rsidTr="00734230">
        <w:trPr>
          <w:trHeight w:val="272"/>
        </w:trPr>
        <w:tc>
          <w:tcPr>
            <w:tcW w:w="10456" w:type="dxa"/>
            <w:shd w:val="clear" w:color="auto" w:fill="50003A"/>
          </w:tcPr>
          <w:p w14:paraId="51CDB788"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49C52D31" w14:textId="77777777" w:rsidTr="00F728B1">
        <w:trPr>
          <w:trHeight w:val="905"/>
        </w:trPr>
        <w:tc>
          <w:tcPr>
            <w:tcW w:w="10456" w:type="dxa"/>
          </w:tcPr>
          <w:p w14:paraId="06E99351"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2C63956E" w14:textId="5E2E99C6" w:rsidR="00992E1C" w:rsidRPr="00734230" w:rsidRDefault="00992E1C" w:rsidP="00F06153">
      <w:pPr>
        <w:spacing w:after="0"/>
        <w:rPr>
          <w:rFonts w:ascii="Arial" w:hAnsi="Arial" w:cs="Arial"/>
          <w:sz w:val="10"/>
          <w:szCs w:val="10"/>
        </w:rPr>
      </w:pPr>
    </w:p>
    <w:p w14:paraId="036874A2" w14:textId="77777777" w:rsidR="005C6160" w:rsidRDefault="005C6160" w:rsidP="00F06153">
      <w:pPr>
        <w:spacing w:after="0"/>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48882E00" w14:textId="77777777" w:rsidTr="00852BF6">
        <w:trPr>
          <w:trHeight w:val="275"/>
        </w:trPr>
        <w:tc>
          <w:tcPr>
            <w:tcW w:w="10457" w:type="dxa"/>
            <w:shd w:val="clear" w:color="auto" w:fill="F04E58"/>
          </w:tcPr>
          <w:p w14:paraId="594F0BE5"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2B599FBA"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41915A5" wp14:editId="41603468">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8">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2851615D"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04B46DCA" w14:textId="77777777" w:rsidTr="00734230">
        <w:tc>
          <w:tcPr>
            <w:tcW w:w="10485" w:type="dxa"/>
            <w:gridSpan w:val="2"/>
            <w:shd w:val="clear" w:color="auto" w:fill="50003A"/>
          </w:tcPr>
          <w:p w14:paraId="5510E881"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2852E4FD" w14:textId="77777777" w:rsidTr="00F06153">
        <w:trPr>
          <w:trHeight w:val="340"/>
        </w:trPr>
        <w:tc>
          <w:tcPr>
            <w:tcW w:w="5242" w:type="dxa"/>
            <w:vAlign w:val="center"/>
          </w:tcPr>
          <w:p w14:paraId="18E49874" w14:textId="77777777" w:rsidR="00825E92" w:rsidRPr="00734230" w:rsidRDefault="00716F93" w:rsidP="00F728B1">
            <w:pPr>
              <w:jc w:val="center"/>
              <w:rPr>
                <w:rFonts w:ascii="Arial" w:hAnsi="Arial" w:cs="Arial"/>
                <w:b/>
                <w:bCs/>
              </w:rPr>
            </w:pPr>
            <w:r>
              <w:rPr>
                <w:rFonts w:ascii="Arial" w:hAnsi="Arial" w:cs="Arial"/>
                <w:b/>
                <w:bCs/>
              </w:rPr>
              <w:t>Relationships</w:t>
            </w:r>
          </w:p>
        </w:tc>
        <w:tc>
          <w:tcPr>
            <w:tcW w:w="5243" w:type="dxa"/>
            <w:vAlign w:val="center"/>
          </w:tcPr>
          <w:p w14:paraId="14B96B37" w14:textId="77777777" w:rsidR="00825E92" w:rsidRPr="00734230" w:rsidRDefault="00716F93" w:rsidP="00F728B1">
            <w:pPr>
              <w:jc w:val="center"/>
              <w:rPr>
                <w:rFonts w:ascii="Arial" w:hAnsi="Arial" w:cs="Arial"/>
                <w:b/>
                <w:bCs/>
              </w:rPr>
            </w:pPr>
            <w:r>
              <w:rPr>
                <w:rFonts w:ascii="Arial" w:hAnsi="Arial" w:cs="Arial"/>
                <w:b/>
                <w:bCs/>
              </w:rPr>
              <w:t>Commerciality</w:t>
            </w:r>
          </w:p>
        </w:tc>
      </w:tr>
      <w:tr w:rsidR="00825E92" w:rsidRPr="00734230" w14:paraId="26C38D72" w14:textId="77777777" w:rsidTr="00F06153">
        <w:trPr>
          <w:trHeight w:val="340"/>
        </w:trPr>
        <w:tc>
          <w:tcPr>
            <w:tcW w:w="5242" w:type="dxa"/>
            <w:vAlign w:val="center"/>
          </w:tcPr>
          <w:p w14:paraId="0F2786BE" w14:textId="77777777" w:rsidR="00825E92" w:rsidRPr="00734230" w:rsidRDefault="00716F93" w:rsidP="00F728B1">
            <w:pPr>
              <w:jc w:val="center"/>
              <w:rPr>
                <w:rFonts w:ascii="Arial" w:hAnsi="Arial" w:cs="Arial"/>
                <w:b/>
                <w:bCs/>
              </w:rPr>
            </w:pPr>
            <w:r>
              <w:rPr>
                <w:rFonts w:ascii="Arial" w:hAnsi="Arial" w:cs="Arial"/>
                <w:b/>
                <w:bCs/>
              </w:rPr>
              <w:t>Communication</w:t>
            </w:r>
          </w:p>
        </w:tc>
        <w:tc>
          <w:tcPr>
            <w:tcW w:w="5243" w:type="dxa"/>
            <w:vAlign w:val="center"/>
          </w:tcPr>
          <w:p w14:paraId="7A68EFC7" w14:textId="77777777" w:rsidR="00825E92" w:rsidRPr="00734230" w:rsidRDefault="00254241" w:rsidP="00F728B1">
            <w:pPr>
              <w:jc w:val="center"/>
              <w:rPr>
                <w:rFonts w:ascii="Arial" w:hAnsi="Arial" w:cs="Arial"/>
                <w:b/>
                <w:bCs/>
              </w:rPr>
            </w:pPr>
            <w:r>
              <w:rPr>
                <w:rFonts w:ascii="Arial" w:hAnsi="Arial" w:cs="Arial"/>
                <w:b/>
                <w:bCs/>
              </w:rPr>
              <w:t>Execution</w:t>
            </w:r>
          </w:p>
        </w:tc>
      </w:tr>
      <w:tr w:rsidR="00716F93" w:rsidRPr="00734230" w14:paraId="06D3F1C7" w14:textId="77777777" w:rsidTr="00F06153">
        <w:trPr>
          <w:trHeight w:val="340"/>
        </w:trPr>
        <w:tc>
          <w:tcPr>
            <w:tcW w:w="5242" w:type="dxa"/>
            <w:vAlign w:val="center"/>
          </w:tcPr>
          <w:p w14:paraId="37161479" w14:textId="77777777" w:rsidR="00716F93" w:rsidRPr="00734230" w:rsidRDefault="00716F93" w:rsidP="00F728B1">
            <w:pPr>
              <w:jc w:val="center"/>
              <w:rPr>
                <w:rFonts w:ascii="Arial" w:hAnsi="Arial" w:cs="Arial"/>
                <w:b/>
                <w:bCs/>
              </w:rPr>
            </w:pPr>
            <w:r>
              <w:rPr>
                <w:rFonts w:ascii="Arial" w:hAnsi="Arial" w:cs="Arial"/>
                <w:b/>
                <w:bCs/>
              </w:rPr>
              <w:t>Role Expertise</w:t>
            </w:r>
          </w:p>
        </w:tc>
        <w:tc>
          <w:tcPr>
            <w:tcW w:w="5243" w:type="dxa"/>
            <w:vAlign w:val="center"/>
          </w:tcPr>
          <w:p w14:paraId="651C396D" w14:textId="77777777" w:rsidR="00716F93" w:rsidRPr="00734230" w:rsidRDefault="00254241" w:rsidP="00F728B1">
            <w:pPr>
              <w:jc w:val="center"/>
              <w:rPr>
                <w:rFonts w:ascii="Arial" w:hAnsi="Arial" w:cs="Arial"/>
                <w:b/>
                <w:bCs/>
              </w:rPr>
            </w:pPr>
            <w:r>
              <w:rPr>
                <w:rFonts w:ascii="Arial" w:hAnsi="Arial" w:cs="Arial"/>
                <w:b/>
                <w:bCs/>
              </w:rPr>
              <w:t>Innovation</w:t>
            </w:r>
          </w:p>
        </w:tc>
      </w:tr>
    </w:tbl>
    <w:p w14:paraId="0BEF1758" w14:textId="77777777" w:rsidR="00825E92" w:rsidRPr="00734230" w:rsidRDefault="00825E92" w:rsidP="00FC1548">
      <w:pPr>
        <w:spacing w:after="0"/>
        <w:rPr>
          <w:rFonts w:ascii="Arial" w:hAnsi="Arial" w:cs="Arial"/>
          <w:sz w:val="10"/>
          <w:szCs w:val="10"/>
        </w:rPr>
      </w:pPr>
    </w:p>
    <w:p w14:paraId="6E5F3959"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1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6109DF7" w14:textId="77777777" w:rsidTr="005C6160">
        <w:trPr>
          <w:trHeight w:val="272"/>
        </w:trPr>
        <w:tc>
          <w:tcPr>
            <w:tcW w:w="10485" w:type="dxa"/>
            <w:gridSpan w:val="4"/>
            <w:shd w:val="clear" w:color="auto" w:fill="50003A"/>
          </w:tcPr>
          <w:p w14:paraId="5627F5E1"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7A811CC" w14:textId="77777777" w:rsidTr="005C6160">
        <w:trPr>
          <w:trHeight w:val="283"/>
        </w:trPr>
        <w:tc>
          <w:tcPr>
            <w:tcW w:w="2621" w:type="dxa"/>
            <w:tcBorders>
              <w:bottom w:val="nil"/>
            </w:tcBorders>
            <w:shd w:val="clear" w:color="auto" w:fill="auto"/>
          </w:tcPr>
          <w:p w14:paraId="5688F5C7"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5F49C67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2C4F5750"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7AD5659C"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0C306D37" w14:textId="77777777" w:rsidTr="00F06153">
        <w:trPr>
          <w:trHeight w:val="1417"/>
        </w:trPr>
        <w:tc>
          <w:tcPr>
            <w:tcW w:w="2621" w:type="dxa"/>
            <w:tcBorders>
              <w:top w:val="nil"/>
            </w:tcBorders>
            <w:shd w:val="clear" w:color="auto" w:fill="auto"/>
          </w:tcPr>
          <w:p w14:paraId="35BFB05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15DC4B9A"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3F4D188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0BB3CF9D"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470E7FA8" w14:textId="77777777" w:rsidTr="005C6160">
        <w:trPr>
          <w:trHeight w:val="215"/>
        </w:trPr>
        <w:tc>
          <w:tcPr>
            <w:tcW w:w="2621" w:type="dxa"/>
            <w:shd w:val="clear" w:color="auto" w:fill="595959" w:themeFill="text1" w:themeFillTint="A6"/>
          </w:tcPr>
          <w:p w14:paraId="38DA8CC8" w14:textId="77777777" w:rsidR="00F6766A" w:rsidRPr="00734230" w:rsidRDefault="00716F93"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3357982B" w14:textId="77777777" w:rsidR="00F6766A" w:rsidRPr="00734230" w:rsidRDefault="0025424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42757659" w14:textId="77777777" w:rsidR="00F6766A" w:rsidRPr="00734230" w:rsidRDefault="0025424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2F4A0E2C" w14:textId="77777777" w:rsidR="00F6766A" w:rsidRPr="00734230" w:rsidRDefault="0025424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626E2A8B" w14:textId="77777777" w:rsidTr="005C6160">
        <w:trPr>
          <w:trHeight w:val="283"/>
        </w:trPr>
        <w:tc>
          <w:tcPr>
            <w:tcW w:w="2621" w:type="dxa"/>
            <w:tcBorders>
              <w:bottom w:val="nil"/>
            </w:tcBorders>
            <w:shd w:val="clear" w:color="auto" w:fill="auto"/>
          </w:tcPr>
          <w:p w14:paraId="1244296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5BF5E27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02FD94A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53B63B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8D689DE" w14:textId="77777777" w:rsidTr="005C6160">
        <w:trPr>
          <w:trHeight w:val="1814"/>
        </w:trPr>
        <w:tc>
          <w:tcPr>
            <w:tcW w:w="2621" w:type="dxa"/>
            <w:tcBorders>
              <w:top w:val="nil"/>
            </w:tcBorders>
            <w:shd w:val="clear" w:color="auto" w:fill="auto"/>
          </w:tcPr>
          <w:p w14:paraId="3763020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6C51466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05065C9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601B0D3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3C07FF05" w14:textId="77777777" w:rsidTr="005C6160">
        <w:trPr>
          <w:trHeight w:val="215"/>
        </w:trPr>
        <w:tc>
          <w:tcPr>
            <w:tcW w:w="2621" w:type="dxa"/>
            <w:shd w:val="clear" w:color="auto" w:fill="595959" w:themeFill="text1" w:themeFillTint="A6"/>
          </w:tcPr>
          <w:p w14:paraId="2973B46F" w14:textId="77777777" w:rsidR="005F14E1" w:rsidRPr="00734230" w:rsidRDefault="00716F9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6DDD54C"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174CAFAF"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73FC95B4"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0354DD87" w14:textId="77777777" w:rsidTr="005C6160">
        <w:trPr>
          <w:trHeight w:val="283"/>
        </w:trPr>
        <w:tc>
          <w:tcPr>
            <w:tcW w:w="2621" w:type="dxa"/>
            <w:tcBorders>
              <w:bottom w:val="nil"/>
            </w:tcBorders>
            <w:shd w:val="clear" w:color="auto" w:fill="auto"/>
          </w:tcPr>
          <w:p w14:paraId="19CF3A8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3E064E5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12F79FD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40BBE53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27F431C7" w14:textId="77777777" w:rsidTr="005C6160">
        <w:trPr>
          <w:trHeight w:val="1814"/>
        </w:trPr>
        <w:tc>
          <w:tcPr>
            <w:tcW w:w="2621" w:type="dxa"/>
            <w:tcBorders>
              <w:top w:val="nil"/>
            </w:tcBorders>
            <w:shd w:val="clear" w:color="auto" w:fill="auto"/>
          </w:tcPr>
          <w:p w14:paraId="69C32B2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F5B705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71F12C5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4C3F001D"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097B0C19" w14:textId="77777777" w:rsidTr="005C6160">
        <w:trPr>
          <w:trHeight w:val="215"/>
        </w:trPr>
        <w:tc>
          <w:tcPr>
            <w:tcW w:w="2621" w:type="dxa"/>
            <w:shd w:val="clear" w:color="auto" w:fill="595959" w:themeFill="text1" w:themeFillTint="A6"/>
          </w:tcPr>
          <w:p w14:paraId="5E265F94"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012DAB21"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00AB5DA" w14:textId="77777777" w:rsidR="005F14E1" w:rsidRPr="00734230" w:rsidRDefault="0025424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45EF541F" w14:textId="77777777" w:rsidR="005F14E1" w:rsidRPr="00734230" w:rsidRDefault="00716F9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12"/>
    </w:tbl>
    <w:p w14:paraId="508BBE99" w14:textId="77777777" w:rsidR="00F6766A" w:rsidRPr="00734230" w:rsidRDefault="00F6766A" w:rsidP="00FC1548">
      <w:pPr>
        <w:spacing w:after="0"/>
        <w:rPr>
          <w:rFonts w:ascii="Arial" w:hAnsi="Arial" w:cs="Arial"/>
          <w:sz w:val="10"/>
          <w:szCs w:val="10"/>
        </w:rPr>
      </w:pPr>
    </w:p>
    <w:p w14:paraId="1C1BD12C"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57A64134" w14:textId="77777777" w:rsidTr="00734230">
        <w:tc>
          <w:tcPr>
            <w:tcW w:w="10485" w:type="dxa"/>
            <w:gridSpan w:val="2"/>
            <w:shd w:val="clear" w:color="auto" w:fill="50003A"/>
          </w:tcPr>
          <w:p w14:paraId="72343370"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6B9BED33" w14:textId="77777777" w:rsidTr="00F06153">
        <w:trPr>
          <w:trHeight w:val="227"/>
        </w:trPr>
        <w:tc>
          <w:tcPr>
            <w:tcW w:w="2689" w:type="dxa"/>
            <w:vAlign w:val="center"/>
          </w:tcPr>
          <w:p w14:paraId="202048ED" w14:textId="77777777" w:rsidR="00F07158" w:rsidRPr="00F06153" w:rsidRDefault="00716F93" w:rsidP="00F06153">
            <w:pPr>
              <w:rPr>
                <w:rFonts w:ascii="Arial" w:hAnsi="Arial" w:cs="Arial"/>
                <w:b/>
                <w:bCs/>
                <w:sz w:val="20"/>
                <w:szCs w:val="20"/>
              </w:rPr>
            </w:pPr>
            <w:r w:rsidRPr="00F06153">
              <w:rPr>
                <w:rFonts w:ascii="Arial" w:hAnsi="Arial" w:cs="Arial"/>
                <w:b/>
                <w:bCs/>
                <w:sz w:val="20"/>
                <w:szCs w:val="20"/>
              </w:rPr>
              <w:t>Expertise</w:t>
            </w:r>
          </w:p>
        </w:tc>
        <w:tc>
          <w:tcPr>
            <w:tcW w:w="7796" w:type="dxa"/>
            <w:vAlign w:val="center"/>
          </w:tcPr>
          <w:p w14:paraId="119A6831" w14:textId="3F814B32" w:rsidR="0030682C" w:rsidRPr="00F06153" w:rsidRDefault="00A34F4F" w:rsidP="00F06153">
            <w:pPr>
              <w:rPr>
                <w:rFonts w:ascii="Arial" w:hAnsi="Arial" w:cs="Arial"/>
                <w:sz w:val="20"/>
                <w:szCs w:val="20"/>
              </w:rPr>
            </w:pPr>
            <w:r w:rsidRPr="00F06153">
              <w:rPr>
                <w:rFonts w:ascii="Arial" w:hAnsi="Arial" w:cs="Arial"/>
                <w:sz w:val="20"/>
                <w:szCs w:val="20"/>
              </w:rPr>
              <w:t xml:space="preserve">Being recognised for specialist </w:t>
            </w:r>
            <w:r w:rsidR="00F06153" w:rsidRPr="00F06153">
              <w:rPr>
                <w:rFonts w:ascii="Arial" w:hAnsi="Arial" w:cs="Arial"/>
                <w:sz w:val="20"/>
                <w:szCs w:val="20"/>
              </w:rPr>
              <w:t>knowledge,</w:t>
            </w:r>
            <w:r w:rsidRPr="00F06153">
              <w:rPr>
                <w:rFonts w:ascii="Arial" w:hAnsi="Arial" w:cs="Arial"/>
                <w:sz w:val="20"/>
                <w:szCs w:val="20"/>
              </w:rPr>
              <w:t xml:space="preserve"> providing specialist advice</w:t>
            </w:r>
          </w:p>
        </w:tc>
      </w:tr>
      <w:tr w:rsidR="005616C8" w:rsidRPr="00734230" w14:paraId="19F13A26" w14:textId="77777777" w:rsidTr="00F06153">
        <w:trPr>
          <w:trHeight w:val="227"/>
        </w:trPr>
        <w:tc>
          <w:tcPr>
            <w:tcW w:w="2689" w:type="dxa"/>
            <w:vAlign w:val="center"/>
          </w:tcPr>
          <w:p w14:paraId="57E7AFB8" w14:textId="77777777" w:rsidR="005616C8" w:rsidRPr="00F06153" w:rsidRDefault="00A34F4F" w:rsidP="00F06153">
            <w:pPr>
              <w:rPr>
                <w:rFonts w:ascii="Arial" w:hAnsi="Arial" w:cs="Arial"/>
                <w:b/>
                <w:bCs/>
                <w:sz w:val="20"/>
                <w:szCs w:val="20"/>
              </w:rPr>
            </w:pPr>
            <w:r w:rsidRPr="00F06153">
              <w:rPr>
                <w:rFonts w:ascii="Arial" w:hAnsi="Arial" w:cs="Arial"/>
                <w:b/>
                <w:bCs/>
                <w:sz w:val="20"/>
                <w:szCs w:val="20"/>
              </w:rPr>
              <w:t>Achievement</w:t>
            </w:r>
          </w:p>
        </w:tc>
        <w:tc>
          <w:tcPr>
            <w:tcW w:w="7796" w:type="dxa"/>
            <w:vAlign w:val="center"/>
          </w:tcPr>
          <w:p w14:paraId="6E4CF8C9" w14:textId="77777777" w:rsidR="005616C8" w:rsidRPr="00F06153" w:rsidRDefault="00A34F4F" w:rsidP="00F06153">
            <w:pPr>
              <w:rPr>
                <w:rFonts w:ascii="Arial" w:hAnsi="Arial" w:cs="Arial"/>
                <w:sz w:val="20"/>
                <w:szCs w:val="20"/>
              </w:rPr>
            </w:pPr>
            <w:r w:rsidRPr="00F06153">
              <w:rPr>
                <w:rFonts w:ascii="Arial" w:hAnsi="Arial" w:cs="Arial"/>
                <w:sz w:val="20"/>
                <w:szCs w:val="20"/>
              </w:rPr>
              <w:t>Gaining a sense of achievement, closure, seeing something through to completion; working towards attainable goals</w:t>
            </w:r>
          </w:p>
        </w:tc>
      </w:tr>
      <w:tr w:rsidR="005616C8" w:rsidRPr="00734230" w14:paraId="582FE367" w14:textId="77777777" w:rsidTr="00F06153">
        <w:trPr>
          <w:trHeight w:val="227"/>
        </w:trPr>
        <w:tc>
          <w:tcPr>
            <w:tcW w:w="2689" w:type="dxa"/>
            <w:vAlign w:val="center"/>
          </w:tcPr>
          <w:p w14:paraId="5650727C" w14:textId="77777777" w:rsidR="005616C8" w:rsidRPr="00F06153" w:rsidRDefault="00A34F4F" w:rsidP="00F06153">
            <w:pPr>
              <w:rPr>
                <w:rFonts w:ascii="Arial" w:hAnsi="Arial" w:cs="Arial"/>
                <w:b/>
                <w:bCs/>
                <w:sz w:val="20"/>
                <w:szCs w:val="20"/>
              </w:rPr>
            </w:pPr>
            <w:r w:rsidRPr="00F06153">
              <w:rPr>
                <w:rFonts w:ascii="Arial" w:hAnsi="Arial" w:cs="Arial"/>
                <w:b/>
                <w:bCs/>
                <w:sz w:val="20"/>
                <w:szCs w:val="20"/>
              </w:rPr>
              <w:t>Impact</w:t>
            </w:r>
          </w:p>
        </w:tc>
        <w:tc>
          <w:tcPr>
            <w:tcW w:w="7796" w:type="dxa"/>
            <w:vAlign w:val="center"/>
          </w:tcPr>
          <w:p w14:paraId="6744DF1A" w14:textId="77777777" w:rsidR="005616C8" w:rsidRPr="00F06153" w:rsidRDefault="00A34F4F" w:rsidP="00F06153">
            <w:pPr>
              <w:rPr>
                <w:rFonts w:ascii="Arial" w:hAnsi="Arial" w:cs="Arial"/>
                <w:sz w:val="20"/>
                <w:szCs w:val="20"/>
              </w:rPr>
            </w:pPr>
            <w:r w:rsidRPr="00F06153">
              <w:rPr>
                <w:rFonts w:ascii="Arial" w:hAnsi="Arial" w:cs="Arial"/>
                <w:sz w:val="20"/>
                <w:szCs w:val="20"/>
              </w:rPr>
              <w:t>Directly contributing to the success of the organisation, knowing work directly effects productivity and profit.</w:t>
            </w:r>
          </w:p>
        </w:tc>
      </w:tr>
    </w:tbl>
    <w:p w14:paraId="4033C308"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ohan Elliott" w:date="2021-06-11T09:55:00Z" w:initials="RE">
    <w:p w14:paraId="27888338" w14:textId="760E98AF" w:rsidR="000D42F8" w:rsidRDefault="000D42F8">
      <w:pPr>
        <w:pStyle w:val="CommentText"/>
      </w:pPr>
      <w:r>
        <w:rPr>
          <w:rStyle w:val="CommentReference"/>
        </w:rPr>
        <w:annotationRef/>
      </w:r>
      <w:r>
        <w:t>AMU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88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B1AB" w16cex:dateUtc="2021-06-10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88338" w16cid:durableId="246DB1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EF02" w14:textId="77777777" w:rsidR="003661AC" w:rsidRDefault="003661AC" w:rsidP="00E5307F">
      <w:pPr>
        <w:spacing w:after="0" w:line="240" w:lineRule="auto"/>
      </w:pPr>
      <w:r>
        <w:separator/>
      </w:r>
    </w:p>
  </w:endnote>
  <w:endnote w:type="continuationSeparator" w:id="0">
    <w:p w14:paraId="4FCC3937" w14:textId="77777777" w:rsidR="003661AC" w:rsidRDefault="003661AC"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4A9" w14:textId="4CDBEFAE"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4D223B">
      <w:rPr>
        <w:rFonts w:ascii="Arial" w:hAnsi="Arial" w:cs="Arial"/>
        <w:noProof/>
        <w:sz w:val="18"/>
        <w:szCs w:val="18"/>
      </w:rPr>
      <w:t>17-May-23</w:t>
    </w:r>
    <w:r>
      <w:rPr>
        <w:rFonts w:ascii="Arial" w:hAnsi="Arial" w:cs="Arial"/>
        <w:sz w:val="18"/>
        <w:szCs w:val="18"/>
      </w:rPr>
      <w:fldChar w:fldCharType="end"/>
    </w:r>
  </w:p>
  <w:p w14:paraId="1F38F4AF"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9473" w14:textId="77777777" w:rsidR="003661AC" w:rsidRDefault="003661AC" w:rsidP="00E5307F">
      <w:pPr>
        <w:spacing w:after="0" w:line="240" w:lineRule="auto"/>
      </w:pPr>
      <w:r>
        <w:separator/>
      </w:r>
    </w:p>
  </w:footnote>
  <w:footnote w:type="continuationSeparator" w:id="0">
    <w:p w14:paraId="50F7A922" w14:textId="77777777" w:rsidR="003661AC" w:rsidRDefault="003661AC"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0BD7"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2AEB3B1A" wp14:editId="1D4717A9">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4B635F3F" wp14:editId="3E49DE36">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101"/>
    <w:multiLevelType w:val="hybridMultilevel"/>
    <w:tmpl w:val="7472C1FA"/>
    <w:lvl w:ilvl="0" w:tplc="159A0A8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24FC8"/>
    <w:multiLevelType w:val="hybridMultilevel"/>
    <w:tmpl w:val="04ACA7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064AD5"/>
    <w:multiLevelType w:val="hybridMultilevel"/>
    <w:tmpl w:val="218E9E2E"/>
    <w:lvl w:ilvl="0" w:tplc="159A0A80">
      <w:numFmt w:val="bullet"/>
      <w:lvlText w:val="•"/>
      <w:lvlJc w:val="left"/>
      <w:pPr>
        <w:ind w:left="1287" w:hanging="72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D78E8"/>
    <w:multiLevelType w:val="hybridMultilevel"/>
    <w:tmpl w:val="4E4AF9A4"/>
    <w:lvl w:ilvl="0" w:tplc="159A0A8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C8677E"/>
    <w:multiLevelType w:val="hybridMultilevel"/>
    <w:tmpl w:val="10C21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0E7DA0"/>
    <w:multiLevelType w:val="hybridMultilevel"/>
    <w:tmpl w:val="4D5ACC32"/>
    <w:lvl w:ilvl="0" w:tplc="159A0A8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9" w15:restartNumberingAfterBreak="0">
    <w:nsid w:val="55183829"/>
    <w:multiLevelType w:val="hybridMultilevel"/>
    <w:tmpl w:val="5C440276"/>
    <w:lvl w:ilvl="0" w:tplc="2FDA4AA2">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0765A7"/>
    <w:multiLevelType w:val="hybridMultilevel"/>
    <w:tmpl w:val="7E564A40"/>
    <w:lvl w:ilvl="0" w:tplc="DFFEC5EE">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C46A5E"/>
    <w:multiLevelType w:val="hybridMultilevel"/>
    <w:tmpl w:val="BD62DF18"/>
    <w:lvl w:ilvl="0" w:tplc="159A0A80">
      <w:numFmt w:val="bullet"/>
      <w:lvlText w:val="•"/>
      <w:lvlJc w:val="left"/>
      <w:pPr>
        <w:ind w:left="2490" w:hanging="720"/>
      </w:pPr>
      <w:rPr>
        <w:rFonts w:ascii="Arial" w:eastAsiaTheme="minorHAnsi" w:hAnsi="Arial" w:cs="Arial" w:hint="default"/>
      </w:rPr>
    </w:lvl>
    <w:lvl w:ilvl="1" w:tplc="0C090003" w:tentative="1">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14" w15:restartNumberingAfterBreak="0">
    <w:nsid w:val="78437011"/>
    <w:multiLevelType w:val="hybridMultilevel"/>
    <w:tmpl w:val="10B06B1A"/>
    <w:lvl w:ilvl="0" w:tplc="2FDA4AA2">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8229044">
    <w:abstractNumId w:val="3"/>
  </w:num>
  <w:num w:numId="2" w16cid:durableId="1344475960">
    <w:abstractNumId w:val="8"/>
  </w:num>
  <w:num w:numId="3" w16cid:durableId="2038699449">
    <w:abstractNumId w:val="12"/>
  </w:num>
  <w:num w:numId="4" w16cid:durableId="586425526">
    <w:abstractNumId w:val="5"/>
  </w:num>
  <w:num w:numId="5" w16cid:durableId="636302062">
    <w:abstractNumId w:val="11"/>
  </w:num>
  <w:num w:numId="6" w16cid:durableId="927229789">
    <w:abstractNumId w:val="10"/>
  </w:num>
  <w:num w:numId="7" w16cid:durableId="94138471">
    <w:abstractNumId w:val="9"/>
  </w:num>
  <w:num w:numId="8" w16cid:durableId="1792359246">
    <w:abstractNumId w:val="9"/>
  </w:num>
  <w:num w:numId="9" w16cid:durableId="1200585725">
    <w:abstractNumId w:val="14"/>
  </w:num>
  <w:num w:numId="10" w16cid:durableId="593435422">
    <w:abstractNumId w:val="0"/>
  </w:num>
  <w:num w:numId="11" w16cid:durableId="1136145090">
    <w:abstractNumId w:val="4"/>
  </w:num>
  <w:num w:numId="12" w16cid:durableId="607082042">
    <w:abstractNumId w:val="6"/>
  </w:num>
  <w:num w:numId="13" w16cid:durableId="317538707">
    <w:abstractNumId w:val="7"/>
  </w:num>
  <w:num w:numId="14" w16cid:durableId="1530140813">
    <w:abstractNumId w:val="1"/>
  </w:num>
  <w:num w:numId="15" w16cid:durableId="675229598">
    <w:abstractNumId w:val="13"/>
  </w:num>
  <w:num w:numId="16" w16cid:durableId="16865964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han Elliott">
    <w15:presenceInfo w15:providerId="AD" w15:userId="S::admr250@bendigoadelaide.com.au::2d82230d-f636-4842-af41-a78324773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AC"/>
    <w:rsid w:val="00004D57"/>
    <w:rsid w:val="00045F7F"/>
    <w:rsid w:val="00051E1B"/>
    <w:rsid w:val="000570D5"/>
    <w:rsid w:val="0006596E"/>
    <w:rsid w:val="000719BA"/>
    <w:rsid w:val="000840FF"/>
    <w:rsid w:val="00084843"/>
    <w:rsid w:val="000854FE"/>
    <w:rsid w:val="000A2B3D"/>
    <w:rsid w:val="000D42F8"/>
    <w:rsid w:val="000D5796"/>
    <w:rsid w:val="000F6A5A"/>
    <w:rsid w:val="0010623F"/>
    <w:rsid w:val="0019040A"/>
    <w:rsid w:val="00196B80"/>
    <w:rsid w:val="001B1F40"/>
    <w:rsid w:val="001B2ABE"/>
    <w:rsid w:val="001E2072"/>
    <w:rsid w:val="001E7650"/>
    <w:rsid w:val="002320BC"/>
    <w:rsid w:val="00254241"/>
    <w:rsid w:val="00265AA0"/>
    <w:rsid w:val="00292A0A"/>
    <w:rsid w:val="00296665"/>
    <w:rsid w:val="002C385D"/>
    <w:rsid w:val="002D2FCD"/>
    <w:rsid w:val="002E432E"/>
    <w:rsid w:val="002F7D40"/>
    <w:rsid w:val="003038F5"/>
    <w:rsid w:val="0030682C"/>
    <w:rsid w:val="003203C5"/>
    <w:rsid w:val="00330B2E"/>
    <w:rsid w:val="00352FAD"/>
    <w:rsid w:val="00357E60"/>
    <w:rsid w:val="003606E4"/>
    <w:rsid w:val="003655FC"/>
    <w:rsid w:val="00365870"/>
    <w:rsid w:val="003661AC"/>
    <w:rsid w:val="00371F27"/>
    <w:rsid w:val="0038784A"/>
    <w:rsid w:val="00392EDC"/>
    <w:rsid w:val="00393621"/>
    <w:rsid w:val="003A268E"/>
    <w:rsid w:val="003A307E"/>
    <w:rsid w:val="003F4817"/>
    <w:rsid w:val="003F6D7A"/>
    <w:rsid w:val="00415A87"/>
    <w:rsid w:val="004418FD"/>
    <w:rsid w:val="00447F22"/>
    <w:rsid w:val="00474DBF"/>
    <w:rsid w:val="00483295"/>
    <w:rsid w:val="004833F4"/>
    <w:rsid w:val="00487E76"/>
    <w:rsid w:val="004D223B"/>
    <w:rsid w:val="004F1A38"/>
    <w:rsid w:val="004F315F"/>
    <w:rsid w:val="004F4ABF"/>
    <w:rsid w:val="005047A8"/>
    <w:rsid w:val="00511B1C"/>
    <w:rsid w:val="005439F9"/>
    <w:rsid w:val="005616C8"/>
    <w:rsid w:val="00570758"/>
    <w:rsid w:val="00573C5A"/>
    <w:rsid w:val="00590CA4"/>
    <w:rsid w:val="005B2A35"/>
    <w:rsid w:val="005B3B8F"/>
    <w:rsid w:val="005C6160"/>
    <w:rsid w:val="005F14E1"/>
    <w:rsid w:val="0063273F"/>
    <w:rsid w:val="00643232"/>
    <w:rsid w:val="00654709"/>
    <w:rsid w:val="006641DC"/>
    <w:rsid w:val="00691606"/>
    <w:rsid w:val="006B1E9D"/>
    <w:rsid w:val="006B4CCC"/>
    <w:rsid w:val="006F7CBF"/>
    <w:rsid w:val="00702AAC"/>
    <w:rsid w:val="007061A1"/>
    <w:rsid w:val="00706F36"/>
    <w:rsid w:val="00706FC9"/>
    <w:rsid w:val="00716F93"/>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3498"/>
    <w:rsid w:val="008B6203"/>
    <w:rsid w:val="00910AAE"/>
    <w:rsid w:val="0096421D"/>
    <w:rsid w:val="00971552"/>
    <w:rsid w:val="009743EF"/>
    <w:rsid w:val="0097468A"/>
    <w:rsid w:val="00982D33"/>
    <w:rsid w:val="00990AEA"/>
    <w:rsid w:val="00992496"/>
    <w:rsid w:val="0099292E"/>
    <w:rsid w:val="00992E1C"/>
    <w:rsid w:val="009B16C4"/>
    <w:rsid w:val="009E59C0"/>
    <w:rsid w:val="009F2D04"/>
    <w:rsid w:val="00A05A2D"/>
    <w:rsid w:val="00A32B31"/>
    <w:rsid w:val="00A34F4F"/>
    <w:rsid w:val="00A37A67"/>
    <w:rsid w:val="00A44CA3"/>
    <w:rsid w:val="00A51E68"/>
    <w:rsid w:val="00A52505"/>
    <w:rsid w:val="00A640D5"/>
    <w:rsid w:val="00A72F5E"/>
    <w:rsid w:val="00A76C18"/>
    <w:rsid w:val="00A812DE"/>
    <w:rsid w:val="00AA7DCA"/>
    <w:rsid w:val="00AB3139"/>
    <w:rsid w:val="00AB4615"/>
    <w:rsid w:val="00AB7B14"/>
    <w:rsid w:val="00AD4836"/>
    <w:rsid w:val="00AE067B"/>
    <w:rsid w:val="00B14C4E"/>
    <w:rsid w:val="00B32C11"/>
    <w:rsid w:val="00B426EF"/>
    <w:rsid w:val="00B45AD9"/>
    <w:rsid w:val="00B4725D"/>
    <w:rsid w:val="00B65F0A"/>
    <w:rsid w:val="00BA33DC"/>
    <w:rsid w:val="00BA3FD5"/>
    <w:rsid w:val="00BA411D"/>
    <w:rsid w:val="00BA7D75"/>
    <w:rsid w:val="00BB53B1"/>
    <w:rsid w:val="00BD53DA"/>
    <w:rsid w:val="00C150EE"/>
    <w:rsid w:val="00C25267"/>
    <w:rsid w:val="00C60FA3"/>
    <w:rsid w:val="00C725E0"/>
    <w:rsid w:val="00C91386"/>
    <w:rsid w:val="00C97639"/>
    <w:rsid w:val="00CA49B2"/>
    <w:rsid w:val="00CB17DE"/>
    <w:rsid w:val="00CB7427"/>
    <w:rsid w:val="00CC02CB"/>
    <w:rsid w:val="00CF5F20"/>
    <w:rsid w:val="00CF7D6D"/>
    <w:rsid w:val="00CF7F5E"/>
    <w:rsid w:val="00D074A1"/>
    <w:rsid w:val="00D158DD"/>
    <w:rsid w:val="00D309E1"/>
    <w:rsid w:val="00D87DC7"/>
    <w:rsid w:val="00DD6D85"/>
    <w:rsid w:val="00DE5C28"/>
    <w:rsid w:val="00DF6D28"/>
    <w:rsid w:val="00E01768"/>
    <w:rsid w:val="00E0306F"/>
    <w:rsid w:val="00E04EB4"/>
    <w:rsid w:val="00E42ADC"/>
    <w:rsid w:val="00E5307F"/>
    <w:rsid w:val="00E57BA0"/>
    <w:rsid w:val="00E750FB"/>
    <w:rsid w:val="00E813E6"/>
    <w:rsid w:val="00E85291"/>
    <w:rsid w:val="00EB3B7A"/>
    <w:rsid w:val="00EC3C06"/>
    <w:rsid w:val="00ED0F5D"/>
    <w:rsid w:val="00EE04F0"/>
    <w:rsid w:val="00EE48A1"/>
    <w:rsid w:val="00F02BAC"/>
    <w:rsid w:val="00F06153"/>
    <w:rsid w:val="00F07158"/>
    <w:rsid w:val="00F42B4D"/>
    <w:rsid w:val="00F567ED"/>
    <w:rsid w:val="00F6766A"/>
    <w:rsid w:val="00F73A30"/>
    <w:rsid w:val="00F84334"/>
    <w:rsid w:val="00FA5F33"/>
    <w:rsid w:val="00FC1548"/>
    <w:rsid w:val="00FD2046"/>
    <w:rsid w:val="00FE0B9A"/>
    <w:rsid w:val="00FE326C"/>
    <w:rsid w:val="00FE55AA"/>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265DC"/>
  <w15:chartTrackingRefBased/>
  <w15:docId w15:val="{2075F578-EF7C-41BA-8525-30BFA88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929698980">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27884038">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72158941">
      <w:bodyDiv w:val="1"/>
      <w:marLeft w:val="0"/>
      <w:marRight w:val="0"/>
      <w:marTop w:val="0"/>
      <w:marBottom w:val="0"/>
      <w:divBdr>
        <w:top w:val="none" w:sz="0" w:space="0" w:color="auto"/>
        <w:left w:val="none" w:sz="0" w:space="0" w:color="auto"/>
        <w:bottom w:val="none" w:sz="0" w:space="0" w:color="auto"/>
        <w:right w:val="none" w:sz="0" w:space="0" w:color="auto"/>
      </w:divBdr>
    </w:div>
    <w:div w:id="1584677136">
      <w:bodyDiv w:val="1"/>
      <w:marLeft w:val="0"/>
      <w:marRight w:val="0"/>
      <w:marTop w:val="0"/>
      <w:marBottom w:val="0"/>
      <w:divBdr>
        <w:top w:val="none" w:sz="0" w:space="0" w:color="auto"/>
        <w:left w:val="none" w:sz="0" w:space="0" w:color="auto"/>
        <w:bottom w:val="none" w:sz="0" w:space="0" w:color="auto"/>
        <w:right w:val="none" w:sz="0" w:space="0" w:color="auto"/>
      </w:divBdr>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Elliott</dc:creator>
  <cp:keywords/>
  <dc:description/>
  <cp:lastModifiedBy>Libby Prouse</cp:lastModifiedBy>
  <cp:revision>2</cp:revision>
  <cp:lastPrinted>2020-01-29T00:43:00Z</cp:lastPrinted>
  <dcterms:created xsi:type="dcterms:W3CDTF">2023-05-17T05:43:00Z</dcterms:created>
  <dcterms:modified xsi:type="dcterms:W3CDTF">2023-05-17T05:43:00Z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