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1D5250CD" w:rsidR="003C0450" w:rsidRPr="007708FA" w:rsidRDefault="00557B2F" w:rsidP="00FA1C82">
            <w:pPr>
              <w:rPr>
                <w:rFonts w:ascii="Gill Sans MT" w:hAnsi="Gill Sans MT" w:cs="Gill Sans"/>
              </w:rPr>
            </w:pPr>
            <w:r>
              <w:t>Statewide Specialty Director - Older Persons Mental Health Services</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53FF11E3" w:rsidR="003C0450" w:rsidRPr="007708FA" w:rsidRDefault="00557B2F" w:rsidP="00FA1C82">
            <w:pPr>
              <w:rPr>
                <w:rFonts w:ascii="Gill Sans MT" w:hAnsi="Gill Sans MT" w:cs="Gill Sans"/>
              </w:rPr>
            </w:pPr>
            <w:r>
              <w:rPr>
                <w:rStyle w:val="InformationBlockChar"/>
                <w:rFonts w:eastAsiaTheme="minorHAnsi"/>
                <w:b w:val="0"/>
                <w:bCs/>
              </w:rPr>
              <w:t>527703</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0EA3EFF5" w:rsidR="003C0450" w:rsidRPr="007708FA" w:rsidRDefault="00557B2F" w:rsidP="00FA1C82">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297123ED" w:rsidR="003C0450" w:rsidRPr="007708FA" w:rsidRDefault="00B363F3"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557B2F">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12CCC2C0" w14:textId="13A0A98A" w:rsidR="003C0450" w:rsidRDefault="00557B2F" w:rsidP="00FA1C82">
            <w:pPr>
              <w:spacing w:after="0"/>
              <w:rPr>
                <w:rStyle w:val="InformationBlockChar"/>
                <w:rFonts w:eastAsiaTheme="minorHAnsi"/>
                <w:b w:val="0"/>
                <w:bCs/>
              </w:rPr>
            </w:pPr>
            <w:r>
              <w:t xml:space="preserve">Community, Mental </w:t>
            </w:r>
            <w:proofErr w:type="gramStart"/>
            <w:r>
              <w:t>Health</w:t>
            </w:r>
            <w:proofErr w:type="gramEnd"/>
            <w:r>
              <w:t xml:space="preserve"> and Wellbeing – Statewide Mental Health Services</w:t>
            </w:r>
            <w:r w:rsidR="00F32781">
              <w:rPr>
                <w:rStyle w:val="InformationBlockChar"/>
                <w:rFonts w:eastAsiaTheme="minorHAnsi"/>
                <w:b w:val="0"/>
                <w:bCs/>
              </w:rPr>
              <w:t xml:space="preserve"> </w:t>
            </w:r>
          </w:p>
          <w:p w14:paraId="2D651CA8" w14:textId="3ECC67D7" w:rsidR="004B756F" w:rsidRPr="007708FA" w:rsidRDefault="00557B2F" w:rsidP="00FA1C82">
            <w:pPr>
              <w:rPr>
                <w:rFonts w:ascii="Gill Sans MT" w:hAnsi="Gill Sans MT" w:cs="Gill Sans"/>
              </w:rPr>
            </w:pPr>
            <w:r>
              <w:t>Older Persons Mental Health Services</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2EB07DEF" w:rsidR="003C0450" w:rsidRPr="00727CD6" w:rsidRDefault="00B363F3"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57B2F">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6808CAAF" w:rsidR="003C0450" w:rsidRPr="00727CD6" w:rsidRDefault="00B363F3"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557B2F">
                  <w:t xml:space="preserve">South, North, </w:t>
                </w:r>
                <w:proofErr w:type="gramStart"/>
                <w:r w:rsidR="00557B2F">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1275AFD2" w:rsidR="003C0450" w:rsidRPr="00727CD6" w:rsidRDefault="00557B2F" w:rsidP="00FA1C82">
            <w:pPr>
              <w:rPr>
                <w:rFonts w:ascii="Gill Sans MT" w:hAnsi="Gill Sans MT" w:cs="Gill Sans"/>
              </w:rPr>
            </w:pPr>
            <w:r>
              <w:rPr>
                <w:rStyle w:val="InformationBlockChar"/>
                <w:rFonts w:eastAsiaTheme="minorHAnsi"/>
                <w:b w:val="0"/>
                <w:bCs/>
              </w:rPr>
              <w:t xml:space="preserve">Executive Director Medical Services - Statewide Mental Health Services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23CA38CA" w:rsidR="004B1E48" w:rsidRPr="00727CD6" w:rsidRDefault="00557B2F" w:rsidP="00FA1C82">
            <w:pPr>
              <w:rPr>
                <w:rFonts w:ascii="Gill Sans MT" w:hAnsi="Gill Sans MT" w:cs="Gill Sans"/>
              </w:rPr>
            </w:pPr>
            <w:r>
              <w:rPr>
                <w:rStyle w:val="InformationBlockChar"/>
                <w:rFonts w:eastAsiaTheme="minorHAnsi"/>
                <w:b w:val="0"/>
                <w:bCs/>
              </w:rPr>
              <w:t>November 2022</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089AEF61" w:rsidR="00540344" w:rsidRPr="00727CD6" w:rsidRDefault="00B363F3"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57B2F">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76F06FEA" w:rsidR="00540344" w:rsidRPr="00727CD6" w:rsidRDefault="00B363F3"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557B2F">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7DE47D3A" w14:textId="43CE31C5" w:rsidR="00327869" w:rsidRPr="00557B2F" w:rsidRDefault="00557B2F" w:rsidP="00B363F3">
            <w:pPr>
              <w:widowControl w:val="0"/>
              <w:tabs>
                <w:tab w:val="left" w:pos="686"/>
              </w:tabs>
              <w:autoSpaceDE w:val="0"/>
              <w:autoSpaceDN w:val="0"/>
              <w:spacing w:after="120" w:line="260" w:lineRule="atLeast"/>
              <w:ind w:right="272"/>
              <w:rPr>
                <w:szCs w:val="22"/>
              </w:rPr>
            </w:pPr>
            <w:r w:rsidRPr="00557B2F">
              <w:rPr>
                <w:szCs w:val="22"/>
              </w:rPr>
              <w:t>Specialist</w:t>
            </w:r>
            <w:r w:rsidRPr="00557B2F">
              <w:rPr>
                <w:spacing w:val="-5"/>
                <w:szCs w:val="22"/>
              </w:rPr>
              <w:t xml:space="preserve"> </w:t>
            </w:r>
            <w:r w:rsidRPr="00557B2F">
              <w:rPr>
                <w:szCs w:val="22"/>
              </w:rPr>
              <w:t>or</w:t>
            </w:r>
            <w:r w:rsidRPr="00557B2F">
              <w:rPr>
                <w:spacing w:val="-4"/>
                <w:szCs w:val="22"/>
              </w:rPr>
              <w:t xml:space="preserve"> </w:t>
            </w:r>
            <w:r w:rsidRPr="00557B2F">
              <w:rPr>
                <w:szCs w:val="22"/>
              </w:rPr>
              <w:t>limited</w:t>
            </w:r>
            <w:r w:rsidRPr="00557B2F">
              <w:rPr>
                <w:spacing w:val="-3"/>
                <w:szCs w:val="22"/>
              </w:rPr>
              <w:t xml:space="preserve"> </w:t>
            </w:r>
            <w:r w:rsidRPr="00557B2F">
              <w:rPr>
                <w:szCs w:val="22"/>
              </w:rPr>
              <w:t>registration</w:t>
            </w:r>
            <w:r w:rsidRPr="00557B2F">
              <w:rPr>
                <w:spacing w:val="-4"/>
                <w:szCs w:val="22"/>
              </w:rPr>
              <w:t xml:space="preserve"> </w:t>
            </w:r>
            <w:r w:rsidRPr="00557B2F">
              <w:rPr>
                <w:szCs w:val="22"/>
              </w:rPr>
              <w:t>with</w:t>
            </w:r>
            <w:r w:rsidRPr="00557B2F">
              <w:rPr>
                <w:spacing w:val="-4"/>
                <w:szCs w:val="22"/>
              </w:rPr>
              <w:t xml:space="preserve"> </w:t>
            </w:r>
            <w:r w:rsidRPr="00557B2F">
              <w:rPr>
                <w:szCs w:val="22"/>
              </w:rPr>
              <w:t>the</w:t>
            </w:r>
            <w:r w:rsidRPr="00557B2F">
              <w:rPr>
                <w:spacing w:val="-5"/>
                <w:szCs w:val="22"/>
              </w:rPr>
              <w:t xml:space="preserve"> </w:t>
            </w:r>
            <w:r w:rsidRPr="00557B2F">
              <w:rPr>
                <w:szCs w:val="22"/>
              </w:rPr>
              <w:t>Medical</w:t>
            </w:r>
            <w:r w:rsidRPr="00557B2F">
              <w:rPr>
                <w:spacing w:val="-3"/>
                <w:szCs w:val="22"/>
              </w:rPr>
              <w:t xml:space="preserve"> </w:t>
            </w:r>
            <w:r w:rsidRPr="00557B2F">
              <w:rPr>
                <w:szCs w:val="22"/>
              </w:rPr>
              <w:t>Board</w:t>
            </w:r>
            <w:r w:rsidRPr="00557B2F">
              <w:rPr>
                <w:spacing w:val="-4"/>
                <w:szCs w:val="22"/>
              </w:rPr>
              <w:t xml:space="preserve"> </w:t>
            </w:r>
            <w:r w:rsidRPr="00557B2F">
              <w:rPr>
                <w:szCs w:val="22"/>
              </w:rPr>
              <w:t>of</w:t>
            </w:r>
            <w:r w:rsidRPr="00557B2F">
              <w:rPr>
                <w:spacing w:val="-5"/>
                <w:szCs w:val="22"/>
              </w:rPr>
              <w:t xml:space="preserve"> </w:t>
            </w:r>
            <w:r w:rsidRPr="00557B2F">
              <w:rPr>
                <w:szCs w:val="22"/>
              </w:rPr>
              <w:t>Australia</w:t>
            </w:r>
            <w:r w:rsidRPr="00557B2F">
              <w:rPr>
                <w:spacing w:val="-3"/>
                <w:szCs w:val="22"/>
              </w:rPr>
              <w:t xml:space="preserve"> </w:t>
            </w:r>
            <w:r w:rsidRPr="00557B2F">
              <w:rPr>
                <w:szCs w:val="22"/>
              </w:rPr>
              <w:t>in</w:t>
            </w:r>
            <w:r w:rsidRPr="00557B2F">
              <w:rPr>
                <w:spacing w:val="-4"/>
                <w:szCs w:val="22"/>
              </w:rPr>
              <w:t xml:space="preserve"> </w:t>
            </w:r>
            <w:r w:rsidRPr="00557B2F">
              <w:rPr>
                <w:szCs w:val="22"/>
              </w:rPr>
              <w:t>a</w:t>
            </w:r>
            <w:r w:rsidRPr="00557B2F">
              <w:rPr>
                <w:spacing w:val="-3"/>
                <w:szCs w:val="22"/>
              </w:rPr>
              <w:t xml:space="preserve"> </w:t>
            </w:r>
            <w:r w:rsidRPr="00557B2F">
              <w:rPr>
                <w:szCs w:val="22"/>
              </w:rPr>
              <w:t>relevant</w:t>
            </w:r>
            <w:r w:rsidRPr="00557B2F">
              <w:rPr>
                <w:spacing w:val="-4"/>
                <w:szCs w:val="22"/>
              </w:rPr>
              <w:t xml:space="preserve"> </w:t>
            </w:r>
            <w:r w:rsidRPr="00557B2F">
              <w:rPr>
                <w:szCs w:val="22"/>
              </w:rPr>
              <w:t>specialty</w:t>
            </w:r>
          </w:p>
          <w:p w14:paraId="4D350A6C" w14:textId="487CFC36" w:rsidR="00562FA9" w:rsidRPr="00483880" w:rsidRDefault="00400E85" w:rsidP="00FA1C82">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37F268B6" w14:textId="72CFE600" w:rsidR="00557B2F" w:rsidRPr="00557B2F" w:rsidRDefault="00557B2F" w:rsidP="00557B2F">
            <w:pPr>
              <w:rPr>
                <w:lang w:bidi="en-AU"/>
              </w:rPr>
            </w:pPr>
            <w:r w:rsidRPr="00557B2F">
              <w:rPr>
                <w:lang w:bidi="en-AU"/>
              </w:rPr>
              <w:t>Experience working in Old Age psychiatry</w:t>
            </w:r>
          </w:p>
          <w:p w14:paraId="69A7D9B8" w14:textId="6D3A9908" w:rsidR="00557B2F" w:rsidRPr="00557B2F" w:rsidRDefault="00557B2F" w:rsidP="00557B2F">
            <w:pPr>
              <w:rPr>
                <w:lang w:bidi="en-AU"/>
              </w:rPr>
            </w:pPr>
            <w:r w:rsidRPr="00557B2F">
              <w:rPr>
                <w:lang w:bidi="en-AU"/>
              </w:rPr>
              <w:t>Membership of RANZCP section of Old Age psychiatry</w:t>
            </w:r>
          </w:p>
          <w:p w14:paraId="67584C3F" w14:textId="4A444676" w:rsidR="00557B2F" w:rsidRPr="00557B2F" w:rsidRDefault="00557B2F" w:rsidP="00557B2F">
            <w:pPr>
              <w:rPr>
                <w:lang w:bidi="en-AU"/>
              </w:rPr>
            </w:pPr>
            <w:r w:rsidRPr="00557B2F">
              <w:rPr>
                <w:lang w:bidi="en-AU"/>
              </w:rPr>
              <w:t>Ability to gain recognition by the RANZCP as an accredited supervisor</w:t>
            </w:r>
          </w:p>
          <w:p w14:paraId="6D5F2FBA" w14:textId="37507A49" w:rsidR="00DA77CB" w:rsidRDefault="00557B2F" w:rsidP="00FA1C82">
            <w:pPr>
              <w:ind w:left="567" w:hanging="567"/>
            </w:pPr>
            <w:r>
              <w:t>Current Driver</w:t>
            </w:r>
            <w:r w:rsidR="00B363F3">
              <w:t>’</w:t>
            </w:r>
            <w:r>
              <w:t>s Licence</w:t>
            </w:r>
          </w:p>
          <w:p w14:paraId="2B66FD64" w14:textId="531525FD" w:rsidR="00557B2F" w:rsidRPr="00DA77CB" w:rsidRDefault="00557B2F" w:rsidP="00FA1C82">
            <w:pPr>
              <w:ind w:left="567" w:hanging="567"/>
            </w:pPr>
          </w:p>
        </w:tc>
      </w:tr>
      <w:tr w:rsidR="00562FA9" w14:paraId="7E6704E9" w14:textId="77777777" w:rsidTr="00562FA9">
        <w:tc>
          <w:tcPr>
            <w:tcW w:w="2802" w:type="dxa"/>
          </w:tcPr>
          <w:p w14:paraId="75E742CC" w14:textId="06ED5B20" w:rsidR="00562FA9" w:rsidRPr="00405739" w:rsidRDefault="00B806D1" w:rsidP="00FA1C82">
            <w:pPr>
              <w:rPr>
                <w:b/>
                <w:bCs/>
              </w:rPr>
            </w:pPr>
            <w:r>
              <w:rPr>
                <w:b/>
                <w:bCs/>
              </w:rPr>
              <w:lastRenderedPageBreak/>
              <w:t>Position Features</w:t>
            </w:r>
            <w:r w:rsidR="00562FA9">
              <w:rPr>
                <w:b/>
                <w:bCs/>
              </w:rPr>
              <w:t>:</w:t>
            </w:r>
          </w:p>
        </w:tc>
        <w:tc>
          <w:tcPr>
            <w:tcW w:w="7438" w:type="dxa"/>
          </w:tcPr>
          <w:p w14:paraId="7722F8E7" w14:textId="7F9557F6" w:rsidR="00557B2F" w:rsidRPr="00557B2F" w:rsidRDefault="00557B2F" w:rsidP="00557B2F">
            <w:pPr>
              <w:rPr>
                <w:lang w:bidi="en-AU"/>
              </w:rPr>
            </w:pPr>
            <w:r w:rsidRPr="00557B2F">
              <w:rPr>
                <w:lang w:bidi="en-AU"/>
              </w:rPr>
              <w:t>Regular intra-state travel will be required to achieve required outcomes</w:t>
            </w:r>
          </w:p>
          <w:p w14:paraId="13B3A377" w14:textId="1190EB08" w:rsidR="00557B2F" w:rsidRPr="00557B2F" w:rsidRDefault="00557B2F" w:rsidP="00557B2F">
            <w:pPr>
              <w:rPr>
                <w:lang w:bidi="en-AU"/>
              </w:rPr>
            </w:pPr>
            <w:r w:rsidRPr="00557B2F">
              <w:rPr>
                <w:lang w:bidi="en-AU"/>
              </w:rPr>
              <w:t>Participate in an on-call roster</w:t>
            </w:r>
          </w:p>
          <w:p w14:paraId="43FA8FAF" w14:textId="1F5C7234" w:rsidR="00DA77CB" w:rsidRPr="00DA77CB" w:rsidRDefault="00557B2F" w:rsidP="00557B2F">
            <w:pPr>
              <w:spacing w:after="240"/>
              <w:rPr>
                <w:lang w:bidi="en-AU"/>
              </w:rPr>
            </w:pPr>
            <w:r w:rsidRPr="00557B2F">
              <w:rPr>
                <w:lang w:bidi="en-AU"/>
              </w:rPr>
              <w:t>Occupant will work as a practicing clinician (</w:t>
            </w:r>
            <w:r w:rsidRPr="00557B2F">
              <w:rPr>
                <w:i/>
                <w:lang w:bidi="en-AU"/>
              </w:rPr>
              <w:t>Salaried Medical Practitioners (AMA Tasmania/DOH) Agreement</w:t>
            </w:r>
            <w:r w:rsidRPr="00557B2F">
              <w:rPr>
                <w:lang w:bidi="en-AU"/>
              </w:rPr>
              <w:t>) and will be allocated administrative time of up to 0.5 FTE as approved by the Director of Services SMHS</w:t>
            </w:r>
          </w:p>
        </w:tc>
      </w:tr>
    </w:tbl>
    <w:p w14:paraId="2E3DC3E2" w14:textId="77B6E415" w:rsidR="00327869" w:rsidRPr="00327869" w:rsidRDefault="00E91AB6" w:rsidP="00557B2F">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557B2F">
      <w:pPr>
        <w:pStyle w:val="Heading3"/>
        <w:spacing w:line="300" w:lineRule="atLeast"/>
      </w:pPr>
      <w:r w:rsidRPr="00405739">
        <w:t xml:space="preserve">Primary Purpose: </w:t>
      </w:r>
    </w:p>
    <w:p w14:paraId="1E59E2D9" w14:textId="20D10581" w:rsidR="00557B2F" w:rsidRPr="00557B2F" w:rsidRDefault="00557B2F" w:rsidP="00557B2F">
      <w:pPr>
        <w:rPr>
          <w:lang w:bidi="en-AU"/>
        </w:rPr>
      </w:pPr>
      <w:r w:rsidRPr="00557B2F">
        <w:rPr>
          <w:lang w:bidi="en-AU"/>
        </w:rPr>
        <w:t xml:space="preserve">As a member of the Statewide Mental Health Service (SMHS) Executive team, the Statewide Specialty Director </w:t>
      </w:r>
      <w:r>
        <w:rPr>
          <w:lang w:bidi="en-AU"/>
        </w:rPr>
        <w:t>-</w:t>
      </w:r>
      <w:r w:rsidRPr="00557B2F">
        <w:rPr>
          <w:lang w:bidi="en-AU"/>
        </w:rPr>
        <w:t xml:space="preserve"> Older Persons Mental Health Services (OPMHS) in conjunction with the Group Director - OPMHS, has responsibility and accountability for the statewide delivery of OPMHS. This involves a combination of working as a practising clinician and providing clinical and strategic leadership and direction to the group services in relation to:</w:t>
      </w:r>
    </w:p>
    <w:p w14:paraId="796072E6" w14:textId="5992E85A" w:rsidR="00557B2F" w:rsidRPr="00557B2F" w:rsidRDefault="00557B2F" w:rsidP="00557B2F">
      <w:pPr>
        <w:numPr>
          <w:ilvl w:val="0"/>
          <w:numId w:val="24"/>
        </w:numPr>
        <w:tabs>
          <w:tab w:val="left" w:pos="567"/>
        </w:tabs>
        <w:ind w:left="567"/>
        <w:rPr>
          <w:lang w:bidi="en-AU"/>
        </w:rPr>
      </w:pPr>
      <w:r w:rsidRPr="00557B2F">
        <w:rPr>
          <w:lang w:bidi="en-AU"/>
        </w:rPr>
        <w:t>The provision of high standard, consumer focussed and cost-effective clinical services to the Tasmanian community in accordance with SMH</w:t>
      </w:r>
      <w:r>
        <w:rPr>
          <w:lang w:bidi="en-AU"/>
        </w:rPr>
        <w:t>S</w:t>
      </w:r>
      <w:r w:rsidRPr="00557B2F">
        <w:rPr>
          <w:lang w:bidi="en-AU"/>
        </w:rPr>
        <w:t>, Department of Health (DoH) and Tasmanian government policies and priorities.</w:t>
      </w:r>
    </w:p>
    <w:p w14:paraId="0424DA1E" w14:textId="77777777" w:rsidR="00557B2F" w:rsidRPr="00557B2F" w:rsidRDefault="00557B2F" w:rsidP="00557B2F">
      <w:pPr>
        <w:numPr>
          <w:ilvl w:val="0"/>
          <w:numId w:val="24"/>
        </w:numPr>
        <w:tabs>
          <w:tab w:val="left" w:pos="567"/>
        </w:tabs>
        <w:ind w:left="567"/>
        <w:rPr>
          <w:lang w:bidi="en-AU"/>
        </w:rPr>
      </w:pPr>
      <w:r w:rsidRPr="00557B2F">
        <w:rPr>
          <w:lang w:bidi="en-AU"/>
        </w:rPr>
        <w:t>Meeting performance targets and responding to population needs in the context of developing better patient access and better patient outcomes.</w:t>
      </w:r>
    </w:p>
    <w:p w14:paraId="14D06E6B" w14:textId="77777777" w:rsidR="00557B2F" w:rsidRPr="00557B2F" w:rsidRDefault="00557B2F" w:rsidP="00557B2F">
      <w:pPr>
        <w:numPr>
          <w:ilvl w:val="0"/>
          <w:numId w:val="24"/>
        </w:numPr>
        <w:tabs>
          <w:tab w:val="left" w:pos="567"/>
        </w:tabs>
        <w:ind w:left="567"/>
        <w:rPr>
          <w:lang w:bidi="en-AU"/>
        </w:rPr>
      </w:pPr>
      <w:r w:rsidRPr="00557B2F">
        <w:rPr>
          <w:lang w:bidi="en-AU"/>
        </w:rPr>
        <w:t>Service integration and collaboration and service development.</w:t>
      </w:r>
    </w:p>
    <w:p w14:paraId="64F49871" w14:textId="104E987C" w:rsidR="00327869" w:rsidRPr="00B806D1" w:rsidRDefault="00557B2F" w:rsidP="00557B2F">
      <w:pPr>
        <w:numPr>
          <w:ilvl w:val="0"/>
          <w:numId w:val="24"/>
        </w:numPr>
        <w:tabs>
          <w:tab w:val="left" w:pos="567"/>
        </w:tabs>
        <w:ind w:left="567"/>
        <w:rPr>
          <w:lang w:bidi="en-AU"/>
        </w:rPr>
      </w:pPr>
      <w:r w:rsidRPr="00557B2F">
        <w:rPr>
          <w:lang w:bidi="en-AU"/>
        </w:rPr>
        <w:t>Compliance with legislation.</w:t>
      </w:r>
    </w:p>
    <w:p w14:paraId="04D7A53E" w14:textId="709A24A2" w:rsidR="00E91AB6" w:rsidRPr="00405739" w:rsidRDefault="00E91AB6" w:rsidP="00557B2F">
      <w:pPr>
        <w:pStyle w:val="Heading3"/>
        <w:spacing w:line="300" w:lineRule="atLeast"/>
      </w:pPr>
      <w:r w:rsidRPr="00405739">
        <w:t>Duties:</w:t>
      </w:r>
    </w:p>
    <w:p w14:paraId="6317731D" w14:textId="77777777" w:rsidR="00557B2F" w:rsidRPr="00557B2F" w:rsidRDefault="00557B2F" w:rsidP="00557B2F">
      <w:pPr>
        <w:widowControl w:val="0"/>
        <w:autoSpaceDE w:val="0"/>
        <w:autoSpaceDN w:val="0"/>
        <w:spacing w:before="120" w:after="120"/>
        <w:ind w:right="275"/>
        <w:rPr>
          <w:rFonts w:ascii="Gill Sans MT" w:eastAsia="Gill Sans MT" w:hAnsi="Gill Sans MT" w:cs="Gill Sans MT"/>
          <w:b/>
          <w:i/>
          <w:szCs w:val="22"/>
          <w:lang w:eastAsia="en-AU" w:bidi="en-AU"/>
        </w:rPr>
      </w:pPr>
      <w:bookmarkStart w:id="0" w:name="_Hlk66960915"/>
      <w:r w:rsidRPr="00557B2F">
        <w:rPr>
          <w:rFonts w:ascii="Gill Sans MT" w:eastAsia="Gill Sans MT" w:hAnsi="Gill Sans MT" w:cs="Gill Sans MT"/>
          <w:b/>
          <w:i/>
          <w:szCs w:val="22"/>
          <w:lang w:eastAsia="en-AU" w:bidi="en-AU"/>
        </w:rPr>
        <w:t>Statewide Clinical Service Delivery</w:t>
      </w:r>
    </w:p>
    <w:p w14:paraId="15A816D3" w14:textId="77777777" w:rsidR="00557B2F" w:rsidRPr="00557B2F" w:rsidRDefault="00557B2F" w:rsidP="00557B2F">
      <w:pPr>
        <w:widowControl w:val="0"/>
        <w:numPr>
          <w:ilvl w:val="0"/>
          <w:numId w:val="25"/>
        </w:numPr>
        <w:tabs>
          <w:tab w:val="left" w:pos="686"/>
        </w:tabs>
        <w:autoSpaceDE w:val="0"/>
        <w:autoSpaceDN w:val="0"/>
        <w:spacing w:before="120" w:after="120"/>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Provide leadership in developing and implementing statewide models of clinical service delivery,</w:t>
      </w:r>
      <w:r w:rsidRPr="00557B2F">
        <w:rPr>
          <w:rFonts w:ascii="Gill Sans MT" w:eastAsia="Gill Sans MT" w:hAnsi="Gill Sans MT" w:cs="Gill Sans MT"/>
          <w:spacing w:val="-7"/>
          <w:szCs w:val="22"/>
          <w:lang w:eastAsia="en-AU" w:bidi="en-AU"/>
        </w:rPr>
        <w:t xml:space="preserve"> </w:t>
      </w:r>
      <w:r w:rsidRPr="00557B2F">
        <w:rPr>
          <w:rFonts w:ascii="Gill Sans MT" w:eastAsia="Gill Sans MT" w:hAnsi="Gill Sans MT" w:cs="Gill Sans MT"/>
          <w:szCs w:val="22"/>
          <w:lang w:eastAsia="en-AU" w:bidi="en-AU"/>
        </w:rPr>
        <w:t>ensuring</w:t>
      </w:r>
      <w:r w:rsidRPr="00557B2F">
        <w:rPr>
          <w:rFonts w:ascii="Gill Sans MT" w:eastAsia="Gill Sans MT" w:hAnsi="Gill Sans MT" w:cs="Gill Sans MT"/>
          <w:spacing w:val="-4"/>
          <w:szCs w:val="22"/>
          <w:lang w:eastAsia="en-AU" w:bidi="en-AU"/>
        </w:rPr>
        <w:t xml:space="preserve"> </w:t>
      </w:r>
      <w:r w:rsidRPr="00557B2F">
        <w:rPr>
          <w:rFonts w:ascii="Gill Sans MT" w:eastAsia="Gill Sans MT" w:hAnsi="Gill Sans MT" w:cs="Gill Sans MT"/>
          <w:szCs w:val="22"/>
          <w:lang w:eastAsia="en-AU" w:bidi="en-AU"/>
        </w:rPr>
        <w:t>that</w:t>
      </w:r>
      <w:r w:rsidRPr="00557B2F">
        <w:rPr>
          <w:rFonts w:ascii="Gill Sans MT" w:eastAsia="Gill Sans MT" w:hAnsi="Gill Sans MT" w:cs="Gill Sans MT"/>
          <w:spacing w:val="-7"/>
          <w:szCs w:val="22"/>
          <w:lang w:eastAsia="en-AU" w:bidi="en-AU"/>
        </w:rPr>
        <w:t xml:space="preserve"> </w:t>
      </w:r>
      <w:r w:rsidRPr="00557B2F">
        <w:rPr>
          <w:rFonts w:ascii="Gill Sans MT" w:eastAsia="Gill Sans MT" w:hAnsi="Gill Sans MT" w:cs="Gill Sans MT"/>
          <w:szCs w:val="22"/>
          <w:lang w:eastAsia="en-AU" w:bidi="en-AU"/>
        </w:rPr>
        <w:t>regional</w:t>
      </w:r>
      <w:r w:rsidRPr="00557B2F">
        <w:rPr>
          <w:rFonts w:ascii="Gill Sans MT" w:eastAsia="Gill Sans MT" w:hAnsi="Gill Sans MT" w:cs="Gill Sans MT"/>
          <w:spacing w:val="-4"/>
          <w:szCs w:val="22"/>
          <w:lang w:eastAsia="en-AU" w:bidi="en-AU"/>
        </w:rPr>
        <w:t xml:space="preserve"> </w:t>
      </w:r>
      <w:r w:rsidRPr="00557B2F">
        <w:rPr>
          <w:rFonts w:ascii="Gill Sans MT" w:eastAsia="Gill Sans MT" w:hAnsi="Gill Sans MT" w:cs="Gill Sans MT"/>
          <w:szCs w:val="22"/>
          <w:lang w:eastAsia="en-AU" w:bidi="en-AU"/>
        </w:rPr>
        <w:t>boundaries</w:t>
      </w:r>
      <w:r w:rsidRPr="00557B2F">
        <w:rPr>
          <w:rFonts w:ascii="Gill Sans MT" w:eastAsia="Gill Sans MT" w:hAnsi="Gill Sans MT" w:cs="Gill Sans MT"/>
          <w:spacing w:val="-5"/>
          <w:szCs w:val="22"/>
          <w:lang w:eastAsia="en-AU" w:bidi="en-AU"/>
        </w:rPr>
        <w:t xml:space="preserve"> </w:t>
      </w:r>
      <w:r w:rsidRPr="00557B2F">
        <w:rPr>
          <w:rFonts w:ascii="Gill Sans MT" w:eastAsia="Gill Sans MT" w:hAnsi="Gill Sans MT" w:cs="Gill Sans MT"/>
          <w:szCs w:val="22"/>
          <w:lang w:eastAsia="en-AU" w:bidi="en-AU"/>
        </w:rPr>
        <w:t>do</w:t>
      </w:r>
      <w:r w:rsidRPr="00557B2F">
        <w:rPr>
          <w:rFonts w:ascii="Gill Sans MT" w:eastAsia="Gill Sans MT" w:hAnsi="Gill Sans MT" w:cs="Gill Sans MT"/>
          <w:spacing w:val="-5"/>
          <w:szCs w:val="22"/>
          <w:lang w:eastAsia="en-AU" w:bidi="en-AU"/>
        </w:rPr>
        <w:t xml:space="preserve"> </w:t>
      </w:r>
      <w:r w:rsidRPr="00557B2F">
        <w:rPr>
          <w:rFonts w:ascii="Gill Sans MT" w:eastAsia="Gill Sans MT" w:hAnsi="Gill Sans MT" w:cs="Gill Sans MT"/>
          <w:szCs w:val="22"/>
          <w:lang w:eastAsia="en-AU" w:bidi="en-AU"/>
        </w:rPr>
        <w:t>not</w:t>
      </w:r>
      <w:r w:rsidRPr="00557B2F">
        <w:rPr>
          <w:rFonts w:ascii="Gill Sans MT" w:eastAsia="Gill Sans MT" w:hAnsi="Gill Sans MT" w:cs="Gill Sans MT"/>
          <w:spacing w:val="-6"/>
          <w:szCs w:val="22"/>
          <w:lang w:eastAsia="en-AU" w:bidi="en-AU"/>
        </w:rPr>
        <w:t xml:space="preserve"> </w:t>
      </w:r>
      <w:r w:rsidRPr="00557B2F">
        <w:rPr>
          <w:rFonts w:ascii="Gill Sans MT" w:eastAsia="Gill Sans MT" w:hAnsi="Gill Sans MT" w:cs="Gill Sans MT"/>
          <w:szCs w:val="22"/>
          <w:lang w:eastAsia="en-AU" w:bidi="en-AU"/>
        </w:rPr>
        <w:t>represent</w:t>
      </w:r>
      <w:r w:rsidRPr="00557B2F">
        <w:rPr>
          <w:rFonts w:ascii="Gill Sans MT" w:eastAsia="Gill Sans MT" w:hAnsi="Gill Sans MT" w:cs="Gill Sans MT"/>
          <w:spacing w:val="-5"/>
          <w:szCs w:val="22"/>
          <w:lang w:eastAsia="en-AU" w:bidi="en-AU"/>
        </w:rPr>
        <w:t xml:space="preserve"> </w:t>
      </w:r>
      <w:r w:rsidRPr="00557B2F">
        <w:rPr>
          <w:rFonts w:ascii="Gill Sans MT" w:eastAsia="Gill Sans MT" w:hAnsi="Gill Sans MT" w:cs="Gill Sans MT"/>
          <w:szCs w:val="22"/>
          <w:lang w:eastAsia="en-AU" w:bidi="en-AU"/>
        </w:rPr>
        <w:t>barriers</w:t>
      </w:r>
      <w:r w:rsidRPr="00557B2F">
        <w:rPr>
          <w:rFonts w:ascii="Gill Sans MT" w:eastAsia="Gill Sans MT" w:hAnsi="Gill Sans MT" w:cs="Gill Sans MT"/>
          <w:spacing w:val="-6"/>
          <w:szCs w:val="22"/>
          <w:lang w:eastAsia="en-AU" w:bidi="en-AU"/>
        </w:rPr>
        <w:t xml:space="preserve"> </w:t>
      </w:r>
      <w:r w:rsidRPr="00557B2F">
        <w:rPr>
          <w:rFonts w:ascii="Gill Sans MT" w:eastAsia="Gill Sans MT" w:hAnsi="Gill Sans MT" w:cs="Gill Sans MT"/>
          <w:szCs w:val="22"/>
          <w:lang w:eastAsia="en-AU" w:bidi="en-AU"/>
        </w:rPr>
        <w:t>to</w:t>
      </w:r>
      <w:r w:rsidRPr="00557B2F">
        <w:rPr>
          <w:rFonts w:ascii="Gill Sans MT" w:eastAsia="Gill Sans MT" w:hAnsi="Gill Sans MT" w:cs="Gill Sans MT"/>
          <w:spacing w:val="-6"/>
          <w:szCs w:val="22"/>
          <w:lang w:eastAsia="en-AU" w:bidi="en-AU"/>
        </w:rPr>
        <w:t xml:space="preserve"> </w:t>
      </w:r>
      <w:r w:rsidRPr="00557B2F">
        <w:rPr>
          <w:rFonts w:ascii="Gill Sans MT" w:eastAsia="Gill Sans MT" w:hAnsi="Gill Sans MT" w:cs="Gill Sans MT"/>
          <w:szCs w:val="22"/>
          <w:lang w:eastAsia="en-AU" w:bidi="en-AU"/>
        </w:rPr>
        <w:t>delivering</w:t>
      </w:r>
      <w:r w:rsidRPr="00557B2F">
        <w:rPr>
          <w:rFonts w:ascii="Gill Sans MT" w:eastAsia="Gill Sans MT" w:hAnsi="Gill Sans MT" w:cs="Gill Sans MT"/>
          <w:spacing w:val="-6"/>
          <w:szCs w:val="22"/>
          <w:lang w:eastAsia="en-AU" w:bidi="en-AU"/>
        </w:rPr>
        <w:t xml:space="preserve"> </w:t>
      </w:r>
      <w:r w:rsidRPr="00557B2F">
        <w:rPr>
          <w:rFonts w:ascii="Gill Sans MT" w:eastAsia="Gill Sans MT" w:hAnsi="Gill Sans MT" w:cs="Gill Sans MT"/>
          <w:szCs w:val="22"/>
          <w:lang w:eastAsia="en-AU" w:bidi="en-AU"/>
        </w:rPr>
        <w:t>safe</w:t>
      </w:r>
      <w:r w:rsidRPr="00557B2F">
        <w:rPr>
          <w:rFonts w:ascii="Gill Sans MT" w:eastAsia="Gill Sans MT" w:hAnsi="Gill Sans MT" w:cs="Gill Sans MT"/>
          <w:spacing w:val="-4"/>
          <w:szCs w:val="22"/>
          <w:lang w:eastAsia="en-AU" w:bidi="en-AU"/>
        </w:rPr>
        <w:t xml:space="preserve"> </w:t>
      </w:r>
      <w:r w:rsidRPr="00557B2F">
        <w:rPr>
          <w:rFonts w:ascii="Gill Sans MT" w:eastAsia="Gill Sans MT" w:hAnsi="Gill Sans MT" w:cs="Gill Sans MT"/>
          <w:szCs w:val="22"/>
          <w:lang w:eastAsia="en-AU" w:bidi="en-AU"/>
        </w:rPr>
        <w:t>and high-quality care for all</w:t>
      </w:r>
      <w:r w:rsidRPr="00557B2F">
        <w:rPr>
          <w:rFonts w:ascii="Gill Sans MT" w:eastAsia="Gill Sans MT" w:hAnsi="Gill Sans MT" w:cs="Gill Sans MT"/>
          <w:spacing w:val="-4"/>
          <w:szCs w:val="22"/>
          <w:lang w:eastAsia="en-AU" w:bidi="en-AU"/>
        </w:rPr>
        <w:t xml:space="preserve"> </w:t>
      </w:r>
      <w:r w:rsidRPr="00557B2F">
        <w:rPr>
          <w:rFonts w:ascii="Gill Sans MT" w:eastAsia="Gill Sans MT" w:hAnsi="Gill Sans MT" w:cs="Gill Sans MT"/>
          <w:szCs w:val="22"/>
          <w:lang w:eastAsia="en-AU" w:bidi="en-AU"/>
        </w:rPr>
        <w:t>Tasmanians.</w:t>
      </w:r>
    </w:p>
    <w:p w14:paraId="6C8056B8" w14:textId="77777777" w:rsidR="00557B2F" w:rsidRPr="00557B2F" w:rsidRDefault="00557B2F" w:rsidP="00557B2F">
      <w:pPr>
        <w:widowControl w:val="0"/>
        <w:numPr>
          <w:ilvl w:val="0"/>
          <w:numId w:val="25"/>
        </w:numPr>
        <w:tabs>
          <w:tab w:val="left" w:pos="686"/>
        </w:tabs>
        <w:autoSpaceDE w:val="0"/>
        <w:autoSpaceDN w:val="0"/>
        <w:spacing w:before="120" w:after="120"/>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Ensure that services are planned and provided in a manner that is consumer focused by maximising the participation of consumers, their families, consumer representative participants, healthcare partner organisations, fund providers and staff in planning and evaluating services.</w:t>
      </w:r>
    </w:p>
    <w:p w14:paraId="128BC848" w14:textId="77777777" w:rsidR="00557B2F" w:rsidRPr="00557B2F" w:rsidRDefault="00557B2F" w:rsidP="00557B2F">
      <w:pPr>
        <w:widowControl w:val="0"/>
        <w:numPr>
          <w:ilvl w:val="0"/>
          <w:numId w:val="25"/>
        </w:numPr>
        <w:tabs>
          <w:tab w:val="left" w:pos="686"/>
        </w:tabs>
        <w:autoSpaceDE w:val="0"/>
        <w:autoSpaceDN w:val="0"/>
        <w:spacing w:before="120" w:after="120"/>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Work in partnership with the Executive Director Medical Services to ensure that services are flexible and integrated with services within SMHS and the broader health system in order to meet existing demand and bridge service gaps for patients.</w:t>
      </w:r>
    </w:p>
    <w:p w14:paraId="178F3A51" w14:textId="77777777" w:rsidR="00557B2F" w:rsidRPr="00557B2F" w:rsidRDefault="00557B2F" w:rsidP="00557B2F">
      <w:pPr>
        <w:widowControl w:val="0"/>
        <w:numPr>
          <w:ilvl w:val="0"/>
          <w:numId w:val="25"/>
        </w:numPr>
        <w:tabs>
          <w:tab w:val="left" w:pos="686"/>
        </w:tabs>
        <w:autoSpaceDE w:val="0"/>
        <w:autoSpaceDN w:val="0"/>
        <w:spacing w:before="120" w:after="120"/>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 xml:space="preserve">Provide expert advice, guidance and direction on specialist Older Persons Mental Health care and treatment and clinical practice, including strategic and policy direction, legislative </w:t>
      </w:r>
      <w:proofErr w:type="gramStart"/>
      <w:r w:rsidRPr="00557B2F">
        <w:rPr>
          <w:rFonts w:ascii="Gill Sans MT" w:eastAsia="Gill Sans MT" w:hAnsi="Gill Sans MT" w:cs="Gill Sans MT"/>
          <w:szCs w:val="22"/>
          <w:lang w:eastAsia="en-AU" w:bidi="en-AU"/>
        </w:rPr>
        <w:t>requirements</w:t>
      </w:r>
      <w:proofErr w:type="gramEnd"/>
      <w:r w:rsidRPr="00557B2F">
        <w:rPr>
          <w:rFonts w:ascii="Gill Sans MT" w:eastAsia="Gill Sans MT" w:hAnsi="Gill Sans MT" w:cs="Gill Sans MT"/>
          <w:szCs w:val="22"/>
          <w:lang w:eastAsia="en-AU" w:bidi="en-AU"/>
        </w:rPr>
        <w:t xml:space="preserve"> and standards of care.</w:t>
      </w:r>
    </w:p>
    <w:p w14:paraId="6CBCE5D4" w14:textId="77777777" w:rsidR="00557B2F" w:rsidRPr="00557B2F" w:rsidRDefault="00557B2F" w:rsidP="00557B2F">
      <w:pPr>
        <w:widowControl w:val="0"/>
        <w:numPr>
          <w:ilvl w:val="0"/>
          <w:numId w:val="25"/>
        </w:numPr>
        <w:tabs>
          <w:tab w:val="left" w:pos="686"/>
        </w:tabs>
        <w:autoSpaceDE w:val="0"/>
        <w:autoSpaceDN w:val="0"/>
        <w:spacing w:before="120" w:after="120"/>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Inform the creation of a sustainable statewide workforce plan to meet the needs of the clinical service.</w:t>
      </w:r>
    </w:p>
    <w:p w14:paraId="4C085074" w14:textId="1B86413D" w:rsidR="00557B2F" w:rsidRPr="00557B2F" w:rsidRDefault="00557B2F" w:rsidP="00557B2F">
      <w:pPr>
        <w:widowControl w:val="0"/>
        <w:numPr>
          <w:ilvl w:val="0"/>
          <w:numId w:val="25"/>
        </w:numPr>
        <w:tabs>
          <w:tab w:val="left" w:pos="686"/>
        </w:tabs>
        <w:autoSpaceDE w:val="0"/>
        <w:autoSpaceDN w:val="0"/>
        <w:spacing w:before="120" w:after="120"/>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 xml:space="preserve">Develop a plan for research, </w:t>
      </w:r>
      <w:proofErr w:type="gramStart"/>
      <w:r w:rsidRPr="00557B2F">
        <w:rPr>
          <w:rFonts w:ascii="Gill Sans MT" w:eastAsia="Gill Sans MT" w:hAnsi="Gill Sans MT" w:cs="Gill Sans MT"/>
          <w:szCs w:val="22"/>
          <w:lang w:eastAsia="en-AU" w:bidi="en-AU"/>
        </w:rPr>
        <w:t>education</w:t>
      </w:r>
      <w:proofErr w:type="gramEnd"/>
      <w:r w:rsidRPr="00557B2F">
        <w:rPr>
          <w:rFonts w:ascii="Gill Sans MT" w:eastAsia="Gill Sans MT" w:hAnsi="Gill Sans MT" w:cs="Gill Sans MT"/>
          <w:szCs w:val="22"/>
          <w:lang w:eastAsia="en-AU" w:bidi="en-AU"/>
        </w:rPr>
        <w:t xml:space="preserve"> and training in support of a culture that pursues excellence in patient care.</w:t>
      </w:r>
    </w:p>
    <w:p w14:paraId="6BAEC880" w14:textId="77777777" w:rsidR="00557B2F" w:rsidRDefault="00557B2F" w:rsidP="00557B2F">
      <w:pPr>
        <w:widowControl w:val="0"/>
        <w:tabs>
          <w:tab w:val="left" w:pos="686"/>
        </w:tabs>
        <w:autoSpaceDE w:val="0"/>
        <w:autoSpaceDN w:val="0"/>
        <w:spacing w:before="120" w:after="120" w:line="280" w:lineRule="atLeast"/>
        <w:ind w:left="567" w:right="272"/>
        <w:rPr>
          <w:rFonts w:ascii="Gill Sans MT" w:eastAsia="Gill Sans MT" w:hAnsi="Gill Sans MT" w:cs="Gill Sans MT"/>
          <w:szCs w:val="22"/>
          <w:lang w:eastAsia="en-AU" w:bidi="en-AU"/>
        </w:rPr>
      </w:pPr>
    </w:p>
    <w:p w14:paraId="4C2BFFCD" w14:textId="088183ED" w:rsidR="00557B2F" w:rsidRPr="00557B2F" w:rsidRDefault="00557B2F" w:rsidP="00557B2F">
      <w:pPr>
        <w:widowControl w:val="0"/>
        <w:numPr>
          <w:ilvl w:val="0"/>
          <w:numId w:val="25"/>
        </w:numPr>
        <w:tabs>
          <w:tab w:val="left" w:pos="686"/>
        </w:tabs>
        <w:autoSpaceDE w:val="0"/>
        <w:autoSpaceDN w:val="0"/>
        <w:spacing w:before="120" w:after="120" w:line="280" w:lineRule="atLeast"/>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lastRenderedPageBreak/>
        <w:t xml:space="preserve">Ensure that clinical services provided across the </w:t>
      </w:r>
      <w:r>
        <w:rPr>
          <w:rFonts w:ascii="Gill Sans MT" w:eastAsia="Gill Sans MT" w:hAnsi="Gill Sans MT" w:cs="Gill Sans MT"/>
          <w:szCs w:val="22"/>
          <w:lang w:eastAsia="en-AU" w:bidi="en-AU"/>
        </w:rPr>
        <w:t>Agency</w:t>
      </w:r>
      <w:r w:rsidRPr="00557B2F">
        <w:rPr>
          <w:rFonts w:ascii="Gill Sans MT" w:eastAsia="Gill Sans MT" w:hAnsi="Gill Sans MT" w:cs="Gill Sans MT"/>
          <w:szCs w:val="22"/>
          <w:lang w:eastAsia="en-AU" w:bidi="en-AU"/>
        </w:rPr>
        <w:t xml:space="preserve"> are consistent with the principles and directions DoH policies and are co-ordinated and integrated with other services.</w:t>
      </w:r>
    </w:p>
    <w:p w14:paraId="4F0147AB" w14:textId="77777777" w:rsidR="00557B2F" w:rsidRPr="00557B2F" w:rsidRDefault="00557B2F" w:rsidP="00557B2F">
      <w:pPr>
        <w:widowControl w:val="0"/>
        <w:numPr>
          <w:ilvl w:val="0"/>
          <w:numId w:val="25"/>
        </w:numPr>
        <w:tabs>
          <w:tab w:val="left" w:pos="686"/>
        </w:tabs>
        <w:autoSpaceDE w:val="0"/>
        <w:autoSpaceDN w:val="0"/>
        <w:spacing w:before="120" w:after="120" w:line="280" w:lineRule="atLeast"/>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 xml:space="preserve">Provide leadership in the analysis, </w:t>
      </w:r>
      <w:proofErr w:type="gramStart"/>
      <w:r w:rsidRPr="00557B2F">
        <w:rPr>
          <w:rFonts w:ascii="Gill Sans MT" w:eastAsia="Gill Sans MT" w:hAnsi="Gill Sans MT" w:cs="Gill Sans MT"/>
          <w:szCs w:val="22"/>
          <w:lang w:eastAsia="en-AU" w:bidi="en-AU"/>
        </w:rPr>
        <w:t>implementation</w:t>
      </w:r>
      <w:proofErr w:type="gramEnd"/>
      <w:r w:rsidRPr="00557B2F">
        <w:rPr>
          <w:rFonts w:ascii="Gill Sans MT" w:eastAsia="Gill Sans MT" w:hAnsi="Gill Sans MT" w:cs="Gill Sans MT"/>
          <w:szCs w:val="22"/>
          <w:lang w:eastAsia="en-AU" w:bidi="en-AU"/>
        </w:rPr>
        <w:t xml:space="preserve"> and review of best practice clinical processes, as well as implementation of evidence-based medicine and systems on a statewide basis.</w:t>
      </w:r>
    </w:p>
    <w:p w14:paraId="7F27500C" w14:textId="77777777" w:rsidR="00557B2F" w:rsidRPr="00557B2F" w:rsidRDefault="00557B2F" w:rsidP="00557B2F">
      <w:pPr>
        <w:widowControl w:val="0"/>
        <w:numPr>
          <w:ilvl w:val="0"/>
          <w:numId w:val="25"/>
        </w:numPr>
        <w:tabs>
          <w:tab w:val="left" w:pos="686"/>
        </w:tabs>
        <w:autoSpaceDE w:val="0"/>
        <w:autoSpaceDN w:val="0"/>
        <w:spacing w:before="120" w:after="120" w:line="280" w:lineRule="atLeast"/>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Facilitate a multi-disciplinary team approach to clinical service delivery, including fostering partnerships between health care providers, including primary care providers and across a range of disciplines and services to enhance the capacity for multi-disciplinary care.</w:t>
      </w:r>
    </w:p>
    <w:p w14:paraId="2236CFE7" w14:textId="77777777" w:rsidR="00557B2F" w:rsidRPr="00557B2F" w:rsidRDefault="00557B2F" w:rsidP="00557B2F">
      <w:pPr>
        <w:widowControl w:val="0"/>
        <w:numPr>
          <w:ilvl w:val="0"/>
          <w:numId w:val="25"/>
        </w:numPr>
        <w:tabs>
          <w:tab w:val="left" w:pos="686"/>
        </w:tabs>
        <w:autoSpaceDE w:val="0"/>
        <w:autoSpaceDN w:val="0"/>
        <w:spacing w:before="120" w:after="120" w:line="280" w:lineRule="atLeast"/>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Ensure the provision of clear, consistent policies/protocols for clinical staff and other assigned staff in the clinical service, in regard to clinical practice and administrative procedures.</w:t>
      </w:r>
    </w:p>
    <w:p w14:paraId="2BD287FE" w14:textId="77777777" w:rsidR="00557B2F" w:rsidRPr="00557B2F" w:rsidRDefault="00557B2F" w:rsidP="00557B2F">
      <w:pPr>
        <w:widowControl w:val="0"/>
        <w:numPr>
          <w:ilvl w:val="0"/>
          <w:numId w:val="25"/>
        </w:numPr>
        <w:tabs>
          <w:tab w:val="left" w:pos="686"/>
        </w:tabs>
        <w:autoSpaceDE w:val="0"/>
        <w:autoSpaceDN w:val="0"/>
        <w:spacing w:before="120" w:after="120" w:line="280" w:lineRule="atLeast"/>
        <w:ind w:left="567" w:right="272"/>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Ensure that clinical improvement activities are undertaken which have the aim of achieving evidence based, best practice clinical services. These activities will involve evaluation of clinical processes and service outcomes by clinical audits, quality assurance programs, peer review, informing responses to serious patient events and coronial reports etc.</w:t>
      </w:r>
    </w:p>
    <w:p w14:paraId="46B7E228" w14:textId="77777777" w:rsidR="00557B2F" w:rsidRPr="00557B2F" w:rsidRDefault="00557B2F" w:rsidP="00557B2F">
      <w:pPr>
        <w:widowControl w:val="0"/>
        <w:autoSpaceDE w:val="0"/>
        <w:autoSpaceDN w:val="0"/>
        <w:spacing w:before="120" w:after="120" w:line="280" w:lineRule="atLeast"/>
        <w:ind w:right="275"/>
        <w:rPr>
          <w:rFonts w:ascii="Gill Sans MT" w:eastAsia="Gill Sans MT" w:hAnsi="Gill Sans MT" w:cs="Gill Sans MT"/>
          <w:b/>
          <w:i/>
          <w:szCs w:val="22"/>
          <w:lang w:eastAsia="en-AU" w:bidi="en-AU"/>
        </w:rPr>
      </w:pPr>
      <w:r w:rsidRPr="00557B2F">
        <w:rPr>
          <w:rFonts w:ascii="Gill Sans MT" w:eastAsia="Gill Sans MT" w:hAnsi="Gill Sans MT" w:cs="Gill Sans MT"/>
          <w:b/>
          <w:i/>
          <w:szCs w:val="22"/>
          <w:lang w:eastAsia="en-AU" w:bidi="en-AU"/>
        </w:rPr>
        <w:t>Operational Management</w:t>
      </w:r>
    </w:p>
    <w:p w14:paraId="176BEBEE" w14:textId="77777777" w:rsidR="00557B2F" w:rsidRPr="00557B2F" w:rsidRDefault="00557B2F" w:rsidP="00557B2F">
      <w:pPr>
        <w:widowControl w:val="0"/>
        <w:autoSpaceDE w:val="0"/>
        <w:autoSpaceDN w:val="0"/>
        <w:spacing w:before="120" w:after="120" w:line="280" w:lineRule="atLeast"/>
        <w:ind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In partnership with the Group Director:</w:t>
      </w:r>
    </w:p>
    <w:p w14:paraId="2246C34F" w14:textId="77777777" w:rsidR="00557B2F" w:rsidRPr="00557B2F" w:rsidRDefault="00557B2F" w:rsidP="00557B2F">
      <w:pPr>
        <w:widowControl w:val="0"/>
        <w:numPr>
          <w:ilvl w:val="0"/>
          <w:numId w:val="27"/>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Monitor and control actual performance of the clinical service against planned business and budgetary targets.</w:t>
      </w:r>
    </w:p>
    <w:p w14:paraId="0FBF69DF" w14:textId="77777777" w:rsidR="00557B2F" w:rsidRPr="00557B2F" w:rsidRDefault="00557B2F" w:rsidP="00557B2F">
      <w:pPr>
        <w:widowControl w:val="0"/>
        <w:numPr>
          <w:ilvl w:val="0"/>
          <w:numId w:val="27"/>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Establish and oversee activities to review resource allocation and develop appropriate strategies, plans and procedures for their efficient and effective use to improve patient outcomes and best possible performance within allocated budget.</w:t>
      </w:r>
    </w:p>
    <w:p w14:paraId="3D4D3E05" w14:textId="77777777" w:rsidR="00557B2F" w:rsidRPr="00557B2F" w:rsidRDefault="00557B2F" w:rsidP="00557B2F">
      <w:pPr>
        <w:widowControl w:val="0"/>
        <w:numPr>
          <w:ilvl w:val="0"/>
          <w:numId w:val="27"/>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Participate in the planning, management and evaluation of financial budgets and financial activity to support meeting operational performance targets and business outcomes.</w:t>
      </w:r>
    </w:p>
    <w:p w14:paraId="57510D86" w14:textId="77777777" w:rsidR="00557B2F" w:rsidRPr="00557B2F" w:rsidRDefault="00557B2F" w:rsidP="00557B2F">
      <w:pPr>
        <w:widowControl w:val="0"/>
        <w:numPr>
          <w:ilvl w:val="0"/>
          <w:numId w:val="27"/>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 xml:space="preserve">Appraise the performance of supervised staff and provide counsel and feedback ensuring that performance and development is managed in accordance with relevant legislation, directives, </w:t>
      </w:r>
      <w:proofErr w:type="gramStart"/>
      <w:r w:rsidRPr="00557B2F">
        <w:rPr>
          <w:rFonts w:ascii="Gill Sans MT" w:eastAsia="Gill Sans MT" w:hAnsi="Gill Sans MT" w:cs="Gill Sans MT"/>
          <w:szCs w:val="22"/>
          <w:lang w:eastAsia="en-AU" w:bidi="en-AU"/>
        </w:rPr>
        <w:t>policies</w:t>
      </w:r>
      <w:proofErr w:type="gramEnd"/>
      <w:r w:rsidRPr="00557B2F">
        <w:rPr>
          <w:rFonts w:ascii="Gill Sans MT" w:eastAsia="Gill Sans MT" w:hAnsi="Gill Sans MT" w:cs="Gill Sans MT"/>
          <w:szCs w:val="22"/>
          <w:lang w:eastAsia="en-AU" w:bidi="en-AU"/>
        </w:rPr>
        <w:t xml:space="preserve"> and procedures.</w:t>
      </w:r>
    </w:p>
    <w:p w14:paraId="5B80A100" w14:textId="77777777" w:rsidR="00557B2F" w:rsidRPr="00557B2F" w:rsidRDefault="00557B2F" w:rsidP="00557B2F">
      <w:pPr>
        <w:widowControl w:val="0"/>
        <w:numPr>
          <w:ilvl w:val="0"/>
          <w:numId w:val="27"/>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Ensure consistency of approach across the clinical service in relation to the application of corporate standards / clinical policies and protocols.</w:t>
      </w:r>
    </w:p>
    <w:p w14:paraId="70AD563D" w14:textId="2D565272" w:rsidR="00557B2F" w:rsidRPr="00557B2F" w:rsidRDefault="00557B2F" w:rsidP="00557B2F">
      <w:pPr>
        <w:widowControl w:val="0"/>
        <w:numPr>
          <w:ilvl w:val="0"/>
          <w:numId w:val="27"/>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 xml:space="preserve">Contribute to the development and implementation of policy across the full range of Tasmanian </w:t>
      </w:r>
      <w:r>
        <w:rPr>
          <w:rFonts w:ascii="Gill Sans MT" w:eastAsia="Gill Sans MT" w:hAnsi="Gill Sans MT" w:cs="Gill Sans MT"/>
          <w:szCs w:val="22"/>
          <w:lang w:eastAsia="en-AU" w:bidi="en-AU"/>
        </w:rPr>
        <w:t>h</w:t>
      </w:r>
      <w:r w:rsidRPr="00557B2F">
        <w:rPr>
          <w:rFonts w:ascii="Gill Sans MT" w:eastAsia="Gill Sans MT" w:hAnsi="Gill Sans MT" w:cs="Gill Sans MT"/>
          <w:szCs w:val="22"/>
          <w:lang w:eastAsia="en-AU" w:bidi="en-AU"/>
        </w:rPr>
        <w:t>ealth services.</w:t>
      </w:r>
    </w:p>
    <w:p w14:paraId="44D248D0" w14:textId="77777777" w:rsidR="00557B2F" w:rsidRPr="00557B2F" w:rsidRDefault="00557B2F" w:rsidP="00557B2F">
      <w:pPr>
        <w:widowControl w:val="0"/>
        <w:autoSpaceDE w:val="0"/>
        <w:autoSpaceDN w:val="0"/>
        <w:spacing w:before="120" w:after="120" w:line="280" w:lineRule="atLeast"/>
        <w:ind w:right="272"/>
        <w:rPr>
          <w:rFonts w:ascii="Gill Sans MT" w:eastAsia="Gill Sans MT" w:hAnsi="Gill Sans MT" w:cs="Gill Sans MT"/>
          <w:b/>
          <w:i/>
          <w:szCs w:val="22"/>
          <w:lang w:eastAsia="en-AU" w:bidi="en-AU"/>
        </w:rPr>
      </w:pPr>
      <w:r w:rsidRPr="00557B2F">
        <w:rPr>
          <w:rFonts w:ascii="Gill Sans MT" w:eastAsia="Gill Sans MT" w:hAnsi="Gill Sans MT" w:cs="Gill Sans MT"/>
          <w:b/>
          <w:i/>
          <w:szCs w:val="22"/>
          <w:lang w:eastAsia="en-AU" w:bidi="en-AU"/>
        </w:rPr>
        <w:t xml:space="preserve">Teaching, </w:t>
      </w:r>
      <w:proofErr w:type="gramStart"/>
      <w:r w:rsidRPr="00557B2F">
        <w:rPr>
          <w:rFonts w:ascii="Gill Sans MT" w:eastAsia="Gill Sans MT" w:hAnsi="Gill Sans MT" w:cs="Gill Sans MT"/>
          <w:b/>
          <w:i/>
          <w:szCs w:val="22"/>
          <w:lang w:eastAsia="en-AU" w:bidi="en-AU"/>
        </w:rPr>
        <w:t>education</w:t>
      </w:r>
      <w:proofErr w:type="gramEnd"/>
      <w:r w:rsidRPr="00557B2F">
        <w:rPr>
          <w:rFonts w:ascii="Gill Sans MT" w:eastAsia="Gill Sans MT" w:hAnsi="Gill Sans MT" w:cs="Gill Sans MT"/>
          <w:b/>
          <w:i/>
          <w:szCs w:val="22"/>
          <w:lang w:eastAsia="en-AU" w:bidi="en-AU"/>
        </w:rPr>
        <w:t xml:space="preserve"> and research</w:t>
      </w:r>
    </w:p>
    <w:p w14:paraId="524027B5" w14:textId="77777777" w:rsidR="00557B2F" w:rsidRPr="00557B2F" w:rsidRDefault="00557B2F" w:rsidP="00557B2F">
      <w:pPr>
        <w:widowControl w:val="0"/>
        <w:numPr>
          <w:ilvl w:val="0"/>
          <w:numId w:val="28"/>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Support clinical training and continuing professional development throughout the clinical service in line with personal professional development plans and organisational / clinical need.</w:t>
      </w:r>
    </w:p>
    <w:p w14:paraId="024023EC" w14:textId="12BB97A8" w:rsidR="00557B2F" w:rsidRPr="00557B2F" w:rsidRDefault="00557B2F" w:rsidP="00557B2F">
      <w:pPr>
        <w:widowControl w:val="0"/>
        <w:numPr>
          <w:ilvl w:val="0"/>
          <w:numId w:val="28"/>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 xml:space="preserve">Contributing to and supporting staff to contribute to undergraduate and postgraduate teaching/training programs as well as compliance with both professional and </w:t>
      </w:r>
      <w:r>
        <w:rPr>
          <w:rFonts w:ascii="Gill Sans MT" w:eastAsia="Gill Sans MT" w:hAnsi="Gill Sans MT" w:cs="Gill Sans MT"/>
          <w:szCs w:val="22"/>
          <w:lang w:eastAsia="en-AU" w:bidi="en-AU"/>
        </w:rPr>
        <w:t>Agency</w:t>
      </w:r>
      <w:r w:rsidRPr="00557B2F">
        <w:rPr>
          <w:rFonts w:ascii="Gill Sans MT" w:eastAsia="Gill Sans MT" w:hAnsi="Gill Sans MT" w:cs="Gill Sans MT"/>
          <w:szCs w:val="22"/>
          <w:lang w:eastAsia="en-AU" w:bidi="en-AU"/>
        </w:rPr>
        <w:t xml:space="preserve"> policy and protocol requirements, in particular those relating to mandatory education, training and assessment.</w:t>
      </w:r>
    </w:p>
    <w:p w14:paraId="24E4B0AE" w14:textId="586F5C9B" w:rsidR="00557B2F" w:rsidRPr="00557B2F" w:rsidRDefault="00557B2F" w:rsidP="00557B2F">
      <w:pPr>
        <w:widowControl w:val="0"/>
        <w:numPr>
          <w:ilvl w:val="0"/>
          <w:numId w:val="28"/>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Fostering quality research activities in the clinical service.</w:t>
      </w:r>
    </w:p>
    <w:p w14:paraId="5A23C734" w14:textId="77777777" w:rsidR="00557B2F" w:rsidRPr="00557B2F" w:rsidRDefault="00557B2F" w:rsidP="00557B2F">
      <w:pPr>
        <w:widowControl w:val="0"/>
        <w:autoSpaceDE w:val="0"/>
        <w:autoSpaceDN w:val="0"/>
        <w:spacing w:before="120" w:after="120" w:line="280" w:lineRule="atLeast"/>
        <w:ind w:right="272"/>
        <w:rPr>
          <w:rFonts w:ascii="Gill Sans MT" w:eastAsia="Gill Sans MT" w:hAnsi="Gill Sans MT" w:cs="Gill Sans MT"/>
          <w:b/>
          <w:i/>
          <w:szCs w:val="22"/>
          <w:lang w:eastAsia="en-AU" w:bidi="en-AU"/>
        </w:rPr>
      </w:pPr>
      <w:r w:rsidRPr="00557B2F">
        <w:rPr>
          <w:rFonts w:ascii="Gill Sans MT" w:eastAsia="Gill Sans MT" w:hAnsi="Gill Sans MT" w:cs="Gill Sans MT"/>
          <w:b/>
          <w:i/>
          <w:szCs w:val="22"/>
          <w:lang w:eastAsia="en-AU" w:bidi="en-AU"/>
        </w:rPr>
        <w:t>Provision of Clinical Services</w:t>
      </w:r>
    </w:p>
    <w:p w14:paraId="299DF7D3" w14:textId="77777777" w:rsidR="00557B2F" w:rsidRPr="00557B2F" w:rsidRDefault="00557B2F" w:rsidP="00557B2F">
      <w:pPr>
        <w:widowControl w:val="0"/>
        <w:numPr>
          <w:ilvl w:val="0"/>
          <w:numId w:val="26"/>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Ensure provision of a comprehensive psychiatric service including assessment and treatment of clients in the</w:t>
      </w:r>
      <w:r w:rsidRPr="00557B2F">
        <w:rPr>
          <w:rFonts w:ascii="Gill Sans MT" w:eastAsia="Gill Sans MT" w:hAnsi="Gill Sans MT" w:cs="Gill Sans MT"/>
          <w:spacing w:val="1"/>
          <w:szCs w:val="22"/>
          <w:lang w:eastAsia="en-AU" w:bidi="en-AU"/>
        </w:rPr>
        <w:t xml:space="preserve"> </w:t>
      </w:r>
      <w:r w:rsidRPr="00557B2F">
        <w:rPr>
          <w:rFonts w:ascii="Gill Sans MT" w:eastAsia="Gill Sans MT" w:hAnsi="Gill Sans MT" w:cs="Gill Sans MT"/>
          <w:szCs w:val="22"/>
          <w:lang w:eastAsia="en-AU" w:bidi="en-AU"/>
        </w:rPr>
        <w:t>state.</w:t>
      </w:r>
    </w:p>
    <w:p w14:paraId="2C391CA4" w14:textId="77777777" w:rsidR="00557B2F" w:rsidRPr="00557B2F" w:rsidRDefault="00557B2F" w:rsidP="00557B2F">
      <w:pPr>
        <w:widowControl w:val="0"/>
        <w:numPr>
          <w:ilvl w:val="0"/>
          <w:numId w:val="26"/>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Undertake an active clinical role within the team including direct service provision to clients, participation in clinical reviews and providing consultancy services for other team members across all treatment settings as required.</w:t>
      </w:r>
    </w:p>
    <w:p w14:paraId="260C81E4" w14:textId="77777777" w:rsidR="00557B2F" w:rsidRPr="00557B2F" w:rsidRDefault="00557B2F" w:rsidP="00557B2F">
      <w:pPr>
        <w:widowControl w:val="0"/>
        <w:numPr>
          <w:ilvl w:val="0"/>
          <w:numId w:val="26"/>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lastRenderedPageBreak/>
        <w:t xml:space="preserve">Develop, </w:t>
      </w:r>
      <w:proofErr w:type="gramStart"/>
      <w:r w:rsidRPr="00557B2F">
        <w:rPr>
          <w:rFonts w:ascii="Gill Sans MT" w:eastAsia="Gill Sans MT" w:hAnsi="Gill Sans MT" w:cs="Gill Sans MT"/>
          <w:szCs w:val="22"/>
          <w:lang w:eastAsia="en-AU" w:bidi="en-AU"/>
        </w:rPr>
        <w:t>promote</w:t>
      </w:r>
      <w:proofErr w:type="gramEnd"/>
      <w:r w:rsidRPr="00557B2F">
        <w:rPr>
          <w:rFonts w:ascii="Gill Sans MT" w:eastAsia="Gill Sans MT" w:hAnsi="Gill Sans MT" w:cs="Gill Sans MT"/>
          <w:szCs w:val="22"/>
          <w:lang w:eastAsia="en-AU" w:bidi="en-AU"/>
        </w:rPr>
        <w:t xml:space="preserve"> and maintain close links with other disciplines, specialists, general practitioners and service providers to ensure continuity of patient care and the ongoing development of</w:t>
      </w:r>
      <w:r w:rsidRPr="00557B2F">
        <w:rPr>
          <w:rFonts w:ascii="Gill Sans MT" w:eastAsia="Gill Sans MT" w:hAnsi="Gill Sans MT" w:cs="Gill Sans MT"/>
          <w:spacing w:val="-1"/>
          <w:szCs w:val="22"/>
          <w:lang w:eastAsia="en-AU" w:bidi="en-AU"/>
        </w:rPr>
        <w:t xml:space="preserve"> </w:t>
      </w:r>
      <w:r w:rsidRPr="00557B2F">
        <w:rPr>
          <w:rFonts w:ascii="Gill Sans MT" w:eastAsia="Gill Sans MT" w:hAnsi="Gill Sans MT" w:cs="Gill Sans MT"/>
          <w:szCs w:val="22"/>
          <w:lang w:eastAsia="en-AU" w:bidi="en-AU"/>
        </w:rPr>
        <w:t>OPMHS.</w:t>
      </w:r>
    </w:p>
    <w:p w14:paraId="48DFD827" w14:textId="77777777" w:rsidR="00557B2F" w:rsidRPr="00557B2F" w:rsidRDefault="00557B2F" w:rsidP="00557B2F">
      <w:pPr>
        <w:widowControl w:val="0"/>
        <w:numPr>
          <w:ilvl w:val="0"/>
          <w:numId w:val="26"/>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Participation in teaching and supervision of psychiatric registrars and medical students as required and the in-service training of other</w:t>
      </w:r>
      <w:r w:rsidRPr="00557B2F">
        <w:rPr>
          <w:rFonts w:ascii="Gill Sans MT" w:eastAsia="Gill Sans MT" w:hAnsi="Gill Sans MT" w:cs="Gill Sans MT"/>
          <w:spacing w:val="-3"/>
          <w:szCs w:val="22"/>
          <w:lang w:eastAsia="en-AU" w:bidi="en-AU"/>
        </w:rPr>
        <w:t xml:space="preserve"> </w:t>
      </w:r>
      <w:r w:rsidRPr="00557B2F">
        <w:rPr>
          <w:rFonts w:ascii="Gill Sans MT" w:eastAsia="Gill Sans MT" w:hAnsi="Gill Sans MT" w:cs="Gill Sans MT"/>
          <w:szCs w:val="22"/>
          <w:lang w:eastAsia="en-AU" w:bidi="en-AU"/>
        </w:rPr>
        <w:t>staff.</w:t>
      </w:r>
    </w:p>
    <w:p w14:paraId="4E741F37" w14:textId="77777777" w:rsidR="00557B2F" w:rsidRPr="00557B2F" w:rsidRDefault="00557B2F" w:rsidP="00557B2F">
      <w:pPr>
        <w:widowControl w:val="0"/>
        <w:numPr>
          <w:ilvl w:val="0"/>
          <w:numId w:val="26"/>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Maintenance of a high standard of care in all respects, including compliance with Agency endorsed documentation and data collation requirements as specified by the National Minimal Data Set and the National Outcomes and Case mix Collection</w:t>
      </w:r>
      <w:r w:rsidRPr="00557B2F">
        <w:rPr>
          <w:rFonts w:ascii="Gill Sans MT" w:eastAsia="Gill Sans MT" w:hAnsi="Gill Sans MT" w:cs="Gill Sans MT"/>
          <w:spacing w:val="-12"/>
          <w:szCs w:val="22"/>
          <w:lang w:eastAsia="en-AU" w:bidi="en-AU"/>
        </w:rPr>
        <w:t xml:space="preserve"> </w:t>
      </w:r>
      <w:r w:rsidRPr="00557B2F">
        <w:rPr>
          <w:rFonts w:ascii="Gill Sans MT" w:eastAsia="Gill Sans MT" w:hAnsi="Gill Sans MT" w:cs="Gill Sans MT"/>
          <w:szCs w:val="22"/>
          <w:lang w:eastAsia="en-AU" w:bidi="en-AU"/>
        </w:rPr>
        <w:t>Documents.</w:t>
      </w:r>
    </w:p>
    <w:p w14:paraId="57DE7305" w14:textId="77777777" w:rsidR="00557B2F" w:rsidRPr="00557B2F" w:rsidRDefault="00557B2F" w:rsidP="00557B2F">
      <w:pPr>
        <w:widowControl w:val="0"/>
        <w:numPr>
          <w:ilvl w:val="0"/>
          <w:numId w:val="26"/>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Active participation in SMHS ongoing quality improvement activities and staff</w:t>
      </w:r>
      <w:r w:rsidRPr="00557B2F">
        <w:rPr>
          <w:rFonts w:ascii="Gill Sans MT" w:eastAsia="Gill Sans MT" w:hAnsi="Gill Sans MT" w:cs="Gill Sans MT"/>
          <w:spacing w:val="-10"/>
          <w:szCs w:val="22"/>
          <w:lang w:eastAsia="en-AU" w:bidi="en-AU"/>
        </w:rPr>
        <w:t xml:space="preserve"> </w:t>
      </w:r>
      <w:r w:rsidRPr="00557B2F">
        <w:rPr>
          <w:rFonts w:ascii="Gill Sans MT" w:eastAsia="Gill Sans MT" w:hAnsi="Gill Sans MT" w:cs="Gill Sans MT"/>
          <w:szCs w:val="22"/>
          <w:lang w:eastAsia="en-AU" w:bidi="en-AU"/>
        </w:rPr>
        <w:t>meetings.</w:t>
      </w:r>
    </w:p>
    <w:p w14:paraId="0BEF7231" w14:textId="77777777" w:rsidR="00557B2F" w:rsidRPr="00557B2F" w:rsidRDefault="00557B2F" w:rsidP="00557B2F">
      <w:pPr>
        <w:widowControl w:val="0"/>
        <w:numPr>
          <w:ilvl w:val="0"/>
          <w:numId w:val="26"/>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Maintenance</w:t>
      </w:r>
      <w:r w:rsidRPr="00557B2F">
        <w:rPr>
          <w:rFonts w:ascii="Gill Sans MT" w:eastAsia="Gill Sans MT" w:hAnsi="Gill Sans MT" w:cs="Gill Sans MT"/>
          <w:spacing w:val="-13"/>
          <w:szCs w:val="22"/>
          <w:lang w:eastAsia="en-AU" w:bidi="en-AU"/>
        </w:rPr>
        <w:t xml:space="preserve"> </w:t>
      </w:r>
      <w:r w:rsidRPr="00557B2F">
        <w:rPr>
          <w:rFonts w:ascii="Gill Sans MT" w:eastAsia="Gill Sans MT" w:hAnsi="Gill Sans MT" w:cs="Gill Sans MT"/>
          <w:szCs w:val="22"/>
          <w:lang w:eastAsia="en-AU" w:bidi="en-AU"/>
        </w:rPr>
        <w:t>of</w:t>
      </w:r>
      <w:r w:rsidRPr="00557B2F">
        <w:rPr>
          <w:rFonts w:ascii="Gill Sans MT" w:eastAsia="Gill Sans MT" w:hAnsi="Gill Sans MT" w:cs="Gill Sans MT"/>
          <w:spacing w:val="-13"/>
          <w:szCs w:val="22"/>
          <w:lang w:eastAsia="en-AU" w:bidi="en-AU"/>
        </w:rPr>
        <w:t xml:space="preserve"> </w:t>
      </w:r>
      <w:r w:rsidRPr="00557B2F">
        <w:rPr>
          <w:rFonts w:ascii="Gill Sans MT" w:eastAsia="Gill Sans MT" w:hAnsi="Gill Sans MT" w:cs="Gill Sans MT"/>
          <w:szCs w:val="22"/>
          <w:lang w:eastAsia="en-AU" w:bidi="en-AU"/>
        </w:rPr>
        <w:t>a</w:t>
      </w:r>
      <w:r w:rsidRPr="00557B2F">
        <w:rPr>
          <w:rFonts w:ascii="Gill Sans MT" w:eastAsia="Gill Sans MT" w:hAnsi="Gill Sans MT" w:cs="Gill Sans MT"/>
          <w:spacing w:val="-14"/>
          <w:szCs w:val="22"/>
          <w:lang w:eastAsia="en-AU" w:bidi="en-AU"/>
        </w:rPr>
        <w:t xml:space="preserve"> </w:t>
      </w:r>
      <w:r w:rsidRPr="00557B2F">
        <w:rPr>
          <w:rFonts w:ascii="Gill Sans MT" w:eastAsia="Gill Sans MT" w:hAnsi="Gill Sans MT" w:cs="Gill Sans MT"/>
          <w:szCs w:val="22"/>
          <w:lang w:eastAsia="en-AU" w:bidi="en-AU"/>
        </w:rPr>
        <w:t>satisfactory</w:t>
      </w:r>
      <w:r w:rsidRPr="00557B2F">
        <w:rPr>
          <w:rFonts w:ascii="Gill Sans MT" w:eastAsia="Gill Sans MT" w:hAnsi="Gill Sans MT" w:cs="Gill Sans MT"/>
          <w:spacing w:val="-12"/>
          <w:szCs w:val="22"/>
          <w:lang w:eastAsia="en-AU" w:bidi="en-AU"/>
        </w:rPr>
        <w:t xml:space="preserve"> </w:t>
      </w:r>
      <w:r w:rsidRPr="00557B2F">
        <w:rPr>
          <w:rFonts w:ascii="Gill Sans MT" w:eastAsia="Gill Sans MT" w:hAnsi="Gill Sans MT" w:cs="Gill Sans MT"/>
          <w:szCs w:val="22"/>
          <w:lang w:eastAsia="en-AU" w:bidi="en-AU"/>
        </w:rPr>
        <w:t>knowledge</w:t>
      </w:r>
      <w:r w:rsidRPr="00557B2F">
        <w:rPr>
          <w:rFonts w:ascii="Gill Sans MT" w:eastAsia="Gill Sans MT" w:hAnsi="Gill Sans MT" w:cs="Gill Sans MT"/>
          <w:spacing w:val="-13"/>
          <w:szCs w:val="22"/>
          <w:lang w:eastAsia="en-AU" w:bidi="en-AU"/>
        </w:rPr>
        <w:t xml:space="preserve"> </w:t>
      </w:r>
      <w:r w:rsidRPr="00557B2F">
        <w:rPr>
          <w:rFonts w:ascii="Gill Sans MT" w:eastAsia="Gill Sans MT" w:hAnsi="Gill Sans MT" w:cs="Gill Sans MT"/>
          <w:szCs w:val="22"/>
          <w:lang w:eastAsia="en-AU" w:bidi="en-AU"/>
        </w:rPr>
        <w:t>of</w:t>
      </w:r>
      <w:r w:rsidRPr="00557B2F">
        <w:rPr>
          <w:rFonts w:ascii="Gill Sans MT" w:eastAsia="Gill Sans MT" w:hAnsi="Gill Sans MT" w:cs="Gill Sans MT"/>
          <w:spacing w:val="-13"/>
          <w:szCs w:val="22"/>
          <w:lang w:eastAsia="en-AU" w:bidi="en-AU"/>
        </w:rPr>
        <w:t xml:space="preserve"> </w:t>
      </w:r>
      <w:r w:rsidRPr="00557B2F">
        <w:rPr>
          <w:rFonts w:ascii="Gill Sans MT" w:eastAsia="Gill Sans MT" w:hAnsi="Gill Sans MT" w:cs="Gill Sans MT"/>
          <w:szCs w:val="22"/>
          <w:lang w:eastAsia="en-AU" w:bidi="en-AU"/>
        </w:rPr>
        <w:t>major</w:t>
      </w:r>
      <w:r w:rsidRPr="00557B2F">
        <w:rPr>
          <w:rFonts w:ascii="Gill Sans MT" w:eastAsia="Gill Sans MT" w:hAnsi="Gill Sans MT" w:cs="Gill Sans MT"/>
          <w:spacing w:val="-14"/>
          <w:szCs w:val="22"/>
          <w:lang w:eastAsia="en-AU" w:bidi="en-AU"/>
        </w:rPr>
        <w:t xml:space="preserve"> </w:t>
      </w:r>
      <w:r w:rsidRPr="00557B2F">
        <w:rPr>
          <w:rFonts w:ascii="Gill Sans MT" w:eastAsia="Gill Sans MT" w:hAnsi="Gill Sans MT" w:cs="Gill Sans MT"/>
          <w:szCs w:val="22"/>
          <w:lang w:eastAsia="en-AU" w:bidi="en-AU"/>
        </w:rPr>
        <w:t>evidence-based</w:t>
      </w:r>
      <w:r w:rsidRPr="00557B2F">
        <w:rPr>
          <w:rFonts w:ascii="Gill Sans MT" w:eastAsia="Gill Sans MT" w:hAnsi="Gill Sans MT" w:cs="Gill Sans MT"/>
          <w:spacing w:val="-15"/>
          <w:szCs w:val="22"/>
          <w:lang w:eastAsia="en-AU" w:bidi="en-AU"/>
        </w:rPr>
        <w:t xml:space="preserve"> </w:t>
      </w:r>
      <w:r w:rsidRPr="00557B2F">
        <w:rPr>
          <w:rFonts w:ascii="Gill Sans MT" w:eastAsia="Gill Sans MT" w:hAnsi="Gill Sans MT" w:cs="Gill Sans MT"/>
          <w:szCs w:val="22"/>
          <w:lang w:eastAsia="en-AU" w:bidi="en-AU"/>
        </w:rPr>
        <w:t>practice</w:t>
      </w:r>
      <w:r w:rsidRPr="00557B2F">
        <w:rPr>
          <w:rFonts w:ascii="Gill Sans MT" w:eastAsia="Gill Sans MT" w:hAnsi="Gill Sans MT" w:cs="Gill Sans MT"/>
          <w:spacing w:val="-17"/>
          <w:szCs w:val="22"/>
          <w:lang w:eastAsia="en-AU" w:bidi="en-AU"/>
        </w:rPr>
        <w:t xml:space="preserve"> </w:t>
      </w:r>
      <w:r w:rsidRPr="00557B2F">
        <w:rPr>
          <w:rFonts w:ascii="Gill Sans MT" w:eastAsia="Gill Sans MT" w:hAnsi="Gill Sans MT" w:cs="Gill Sans MT"/>
          <w:szCs w:val="22"/>
          <w:lang w:eastAsia="en-AU" w:bidi="en-AU"/>
        </w:rPr>
        <w:t>research</w:t>
      </w:r>
      <w:r w:rsidRPr="00557B2F">
        <w:rPr>
          <w:rFonts w:ascii="Gill Sans MT" w:eastAsia="Gill Sans MT" w:hAnsi="Gill Sans MT" w:cs="Gill Sans MT"/>
          <w:spacing w:val="-12"/>
          <w:szCs w:val="22"/>
          <w:lang w:eastAsia="en-AU" w:bidi="en-AU"/>
        </w:rPr>
        <w:t xml:space="preserve"> </w:t>
      </w:r>
      <w:r w:rsidRPr="00557B2F">
        <w:rPr>
          <w:rFonts w:ascii="Gill Sans MT" w:eastAsia="Gill Sans MT" w:hAnsi="Gill Sans MT" w:cs="Gill Sans MT"/>
          <w:szCs w:val="22"/>
          <w:lang w:eastAsia="en-AU" w:bidi="en-AU"/>
        </w:rPr>
        <w:t>findings in area of clinical practice and participation in appropriate formal continuing professional development.</w:t>
      </w:r>
    </w:p>
    <w:p w14:paraId="20D84333" w14:textId="0C14327F" w:rsidR="00557B2F" w:rsidRPr="00557B2F" w:rsidRDefault="00557B2F" w:rsidP="00557B2F">
      <w:pPr>
        <w:widowControl w:val="0"/>
        <w:numPr>
          <w:ilvl w:val="0"/>
          <w:numId w:val="26"/>
        </w:numPr>
        <w:tabs>
          <w:tab w:val="left" w:pos="686"/>
        </w:tabs>
        <w:autoSpaceDE w:val="0"/>
        <w:autoSpaceDN w:val="0"/>
        <w:spacing w:before="120" w:after="120" w:line="280" w:lineRule="atLeast"/>
        <w:ind w:left="567" w:right="275"/>
        <w:rPr>
          <w:rFonts w:ascii="Gill Sans MT" w:eastAsia="Gill Sans MT" w:hAnsi="Gill Sans MT" w:cs="Gill Sans MT"/>
          <w:szCs w:val="22"/>
          <w:lang w:eastAsia="en-AU" w:bidi="en-AU"/>
        </w:rPr>
      </w:pPr>
      <w:r w:rsidRPr="00557B2F">
        <w:rPr>
          <w:rFonts w:ascii="Gill Sans MT" w:eastAsia="Gill Sans MT" w:hAnsi="Gill Sans MT" w:cs="Gill Sans MT"/>
          <w:szCs w:val="22"/>
          <w:lang w:eastAsia="en-AU" w:bidi="en-AU"/>
        </w:rPr>
        <w:t>Work as a practicing clinician (Salaried Medical Practitioners (AMA Tasmania/DOH) Agreement) and be allocated administrative time of up to 0.5 FTE as approved by the EDMS SMHS.</w:t>
      </w:r>
    </w:p>
    <w:p w14:paraId="5712F7A6" w14:textId="554C271D" w:rsidR="008803FC" w:rsidRPr="00557B2F" w:rsidRDefault="00557B2F" w:rsidP="00557B2F">
      <w:pPr>
        <w:widowControl w:val="0"/>
        <w:autoSpaceDE w:val="0"/>
        <w:autoSpaceDN w:val="0"/>
        <w:spacing w:before="120" w:after="120" w:line="280" w:lineRule="atLeast"/>
        <w:ind w:right="275"/>
        <w:rPr>
          <w:rFonts w:ascii="Gill Sans MT" w:eastAsia="Gill Sans MT" w:hAnsi="Gill Sans MT" w:cs="Gill Sans MT"/>
          <w:b/>
          <w:i/>
          <w:szCs w:val="22"/>
          <w:lang w:eastAsia="en-AU" w:bidi="en-AU"/>
        </w:rPr>
      </w:pPr>
      <w:r w:rsidRPr="00557B2F">
        <w:rPr>
          <w:rFonts w:ascii="Gill Sans MT" w:eastAsia="Gill Sans MT" w:hAnsi="Gill Sans MT" w:cs="Gill Sans MT"/>
          <w:b/>
          <w:i/>
          <w:szCs w:val="22"/>
          <w:lang w:eastAsia="en-AU" w:bidi="en-AU"/>
        </w:rPr>
        <w:t>Other</w:t>
      </w:r>
    </w:p>
    <w:bookmarkEnd w:id="0"/>
    <w:p w14:paraId="752AB86B" w14:textId="77777777" w:rsidR="00E91AB6" w:rsidRPr="00557B2F" w:rsidRDefault="00E91AB6" w:rsidP="00557B2F">
      <w:pPr>
        <w:pStyle w:val="ListNumbered"/>
        <w:spacing w:before="120" w:after="120" w:line="280" w:lineRule="atLeast"/>
        <w:rPr>
          <w:szCs w:val="22"/>
        </w:rPr>
      </w:pPr>
      <w:r w:rsidRPr="00557B2F">
        <w:rPr>
          <w:szCs w:val="22"/>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557B2F">
      <w:pPr>
        <w:pStyle w:val="Heading3"/>
        <w:spacing w:line="280" w:lineRule="atLeast"/>
      </w:pPr>
      <w:r>
        <w:t>Key Accountabilities and Responsibilities:</w:t>
      </w:r>
    </w:p>
    <w:p w14:paraId="72E6E4FB" w14:textId="77777777" w:rsidR="00557B2F" w:rsidRPr="00557B2F" w:rsidRDefault="00557B2F" w:rsidP="00557B2F">
      <w:pPr>
        <w:pStyle w:val="ListParagraph"/>
        <w:spacing w:line="280" w:lineRule="atLeast"/>
        <w:rPr>
          <w:szCs w:val="22"/>
        </w:rPr>
      </w:pPr>
      <w:r w:rsidRPr="00557B2F">
        <w:rPr>
          <w:szCs w:val="22"/>
        </w:rPr>
        <w:t>The Statewide Specialty Director - OPMHS will work collaboratively with the Group Director and Executive Director Medical Services - SMHS to lead and manage the activities of the OPMHS in accordance with THS policy and administrative instructions as varied from time to time.</w:t>
      </w:r>
    </w:p>
    <w:p w14:paraId="2B18A069" w14:textId="72BCC61C" w:rsidR="00557B2F" w:rsidRPr="00557B2F" w:rsidRDefault="00557B2F" w:rsidP="00557B2F">
      <w:pPr>
        <w:pStyle w:val="ListParagraph"/>
        <w:spacing w:line="280" w:lineRule="atLeast"/>
        <w:rPr>
          <w:szCs w:val="22"/>
        </w:rPr>
      </w:pPr>
      <w:r w:rsidRPr="00557B2F">
        <w:rPr>
          <w:szCs w:val="22"/>
        </w:rPr>
        <w:t xml:space="preserve">The occupant will work with other stream SMHS management teams and Acute Hospital Operations, Medical, Nursing, and Allied Health managers to provide leadership to services at a Statewide level. </w:t>
      </w:r>
    </w:p>
    <w:p w14:paraId="44A2FD0D" w14:textId="6A53C77B" w:rsidR="00557B2F" w:rsidRPr="00557B2F" w:rsidRDefault="00557B2F" w:rsidP="00557B2F">
      <w:pPr>
        <w:pStyle w:val="ListParagraph"/>
        <w:spacing w:before="120" w:after="120" w:line="280" w:lineRule="atLeast"/>
        <w:rPr>
          <w:szCs w:val="22"/>
        </w:rPr>
      </w:pPr>
      <w:r w:rsidRPr="00557B2F">
        <w:rPr>
          <w:szCs w:val="22"/>
        </w:rPr>
        <w:t>Operating with limited direction from the Executive Director Medical Services - SMHS and under the broad direction of the Director of Services - SMHS this role</w:t>
      </w:r>
      <w:r w:rsidRPr="00557B2F">
        <w:rPr>
          <w:spacing w:val="-7"/>
          <w:szCs w:val="22"/>
        </w:rPr>
        <w:t xml:space="preserve"> </w:t>
      </w:r>
      <w:r w:rsidRPr="00557B2F">
        <w:rPr>
          <w:szCs w:val="22"/>
        </w:rPr>
        <w:t>will:</w:t>
      </w:r>
    </w:p>
    <w:p w14:paraId="3BD2B0B1" w14:textId="77777777" w:rsidR="00557B2F" w:rsidRPr="00557B2F" w:rsidRDefault="00557B2F" w:rsidP="00557B2F">
      <w:pPr>
        <w:widowControl w:val="0"/>
        <w:numPr>
          <w:ilvl w:val="1"/>
          <w:numId w:val="11"/>
        </w:numPr>
        <w:tabs>
          <w:tab w:val="left" w:pos="1252"/>
        </w:tabs>
        <w:autoSpaceDE w:val="0"/>
        <w:autoSpaceDN w:val="0"/>
        <w:spacing w:before="120" w:after="120" w:line="280" w:lineRule="atLeast"/>
        <w:ind w:right="272"/>
        <w:rPr>
          <w:szCs w:val="22"/>
        </w:rPr>
      </w:pPr>
      <w:r w:rsidRPr="00557B2F">
        <w:rPr>
          <w:szCs w:val="22"/>
        </w:rPr>
        <w:t>Provide leadership in guiding the strategic development and operations of the OPMHS statewide including the efficient and effective management of human, financial and physical</w:t>
      </w:r>
      <w:r w:rsidRPr="00557B2F">
        <w:rPr>
          <w:spacing w:val="-4"/>
          <w:szCs w:val="22"/>
        </w:rPr>
        <w:t xml:space="preserve"> </w:t>
      </w:r>
      <w:r w:rsidRPr="00557B2F">
        <w:rPr>
          <w:szCs w:val="22"/>
        </w:rPr>
        <w:t>resources.</w:t>
      </w:r>
    </w:p>
    <w:p w14:paraId="1CD14F65" w14:textId="77777777" w:rsidR="00557B2F" w:rsidRPr="00557B2F" w:rsidRDefault="00557B2F" w:rsidP="00557B2F">
      <w:pPr>
        <w:widowControl w:val="0"/>
        <w:numPr>
          <w:ilvl w:val="1"/>
          <w:numId w:val="11"/>
        </w:numPr>
        <w:tabs>
          <w:tab w:val="left" w:pos="1252"/>
        </w:tabs>
        <w:autoSpaceDE w:val="0"/>
        <w:autoSpaceDN w:val="0"/>
        <w:spacing w:before="120" w:after="120" w:line="280" w:lineRule="atLeast"/>
        <w:ind w:right="272"/>
        <w:rPr>
          <w:szCs w:val="22"/>
        </w:rPr>
      </w:pPr>
      <w:r w:rsidRPr="00557B2F">
        <w:rPr>
          <w:szCs w:val="22"/>
        </w:rPr>
        <w:t xml:space="preserve">Develop and implement Service policies and practices and build overall organisational capability, ensuring service delivery is provided in accordance with national, </w:t>
      </w:r>
      <w:proofErr w:type="gramStart"/>
      <w:r w:rsidRPr="00557B2F">
        <w:rPr>
          <w:szCs w:val="22"/>
        </w:rPr>
        <w:t>Tasmanian</w:t>
      </w:r>
      <w:proofErr w:type="gramEnd"/>
      <w:r w:rsidRPr="00557B2F">
        <w:rPr>
          <w:szCs w:val="22"/>
        </w:rPr>
        <w:t xml:space="preserve"> and organisational strategic priorities and standards and relevant legislation.</w:t>
      </w:r>
    </w:p>
    <w:p w14:paraId="24DF880C" w14:textId="77777777" w:rsidR="00557B2F" w:rsidRPr="00557B2F" w:rsidRDefault="00557B2F" w:rsidP="00557B2F">
      <w:pPr>
        <w:widowControl w:val="0"/>
        <w:numPr>
          <w:ilvl w:val="1"/>
          <w:numId w:val="11"/>
        </w:numPr>
        <w:tabs>
          <w:tab w:val="left" w:pos="1252"/>
        </w:tabs>
        <w:autoSpaceDE w:val="0"/>
        <w:autoSpaceDN w:val="0"/>
        <w:spacing w:before="120" w:after="120" w:line="280" w:lineRule="atLeast"/>
        <w:ind w:right="272"/>
        <w:rPr>
          <w:szCs w:val="22"/>
        </w:rPr>
      </w:pPr>
      <w:r w:rsidRPr="00557B2F">
        <w:rPr>
          <w:szCs w:val="22"/>
        </w:rPr>
        <w:t>Develop and maintain effective linkages and partnerships within the SMHS and other government and non-government agencies, community health service providers and other key groups regarding health service priorities.</w:t>
      </w:r>
    </w:p>
    <w:p w14:paraId="2E72EA3C" w14:textId="77777777" w:rsidR="00557B2F" w:rsidRPr="00557B2F" w:rsidRDefault="00557B2F" w:rsidP="00557B2F">
      <w:pPr>
        <w:widowControl w:val="0"/>
        <w:numPr>
          <w:ilvl w:val="1"/>
          <w:numId w:val="11"/>
        </w:numPr>
        <w:tabs>
          <w:tab w:val="left" w:pos="1252"/>
        </w:tabs>
        <w:autoSpaceDE w:val="0"/>
        <w:autoSpaceDN w:val="0"/>
        <w:spacing w:before="120" w:after="120" w:line="280" w:lineRule="atLeast"/>
        <w:ind w:right="272"/>
        <w:rPr>
          <w:szCs w:val="22"/>
        </w:rPr>
      </w:pPr>
      <w:r w:rsidRPr="00557B2F">
        <w:rPr>
          <w:szCs w:val="22"/>
        </w:rPr>
        <w:t>Actively participate in personal and professional development activities, as well as recognising and maintaining own professional development needs.</w:t>
      </w:r>
    </w:p>
    <w:p w14:paraId="0990CA47" w14:textId="77777777" w:rsidR="00557B2F" w:rsidRPr="00557B2F" w:rsidRDefault="00557B2F" w:rsidP="00557B2F">
      <w:pPr>
        <w:widowControl w:val="0"/>
        <w:numPr>
          <w:ilvl w:val="1"/>
          <w:numId w:val="11"/>
        </w:numPr>
        <w:tabs>
          <w:tab w:val="left" w:pos="1252"/>
        </w:tabs>
        <w:autoSpaceDE w:val="0"/>
        <w:autoSpaceDN w:val="0"/>
        <w:spacing w:before="120" w:after="120" w:line="280" w:lineRule="atLeast"/>
        <w:ind w:right="272"/>
        <w:rPr>
          <w:szCs w:val="22"/>
        </w:rPr>
      </w:pPr>
      <w:r w:rsidRPr="00557B2F">
        <w:rPr>
          <w:szCs w:val="22"/>
        </w:rPr>
        <w:t>Identify and progress quality improvement and risk management strategies for the service area and the broader SMHS.</w:t>
      </w:r>
    </w:p>
    <w:p w14:paraId="0A76F946" w14:textId="434082D8" w:rsidR="00557B2F" w:rsidRDefault="00557B2F" w:rsidP="00557B2F">
      <w:pPr>
        <w:widowControl w:val="0"/>
        <w:numPr>
          <w:ilvl w:val="1"/>
          <w:numId w:val="11"/>
        </w:numPr>
        <w:tabs>
          <w:tab w:val="left" w:pos="1252"/>
        </w:tabs>
        <w:autoSpaceDE w:val="0"/>
        <w:autoSpaceDN w:val="0"/>
        <w:spacing w:before="120" w:after="120" w:line="280" w:lineRule="atLeast"/>
        <w:ind w:right="272"/>
        <w:rPr>
          <w:szCs w:val="22"/>
        </w:rPr>
      </w:pPr>
      <w:r w:rsidRPr="00557B2F">
        <w:rPr>
          <w:szCs w:val="22"/>
        </w:rPr>
        <w:t xml:space="preserve">Where applicable, exercise delegations in accordance with a range of Acts, Regulations, Awards, administrative </w:t>
      </w:r>
      <w:proofErr w:type="gramStart"/>
      <w:r w:rsidRPr="00557B2F">
        <w:rPr>
          <w:szCs w:val="22"/>
        </w:rPr>
        <w:t>authorities</w:t>
      </w:r>
      <w:proofErr w:type="gramEnd"/>
      <w:r w:rsidRPr="00557B2F">
        <w:rPr>
          <w:szCs w:val="22"/>
        </w:rPr>
        <w:t xml:space="preserve"> and functional arrangements as mandated by Statutory office holders including the Secretary and Head of State Service. Relevant senior staff can provide details to the occupant of delegations applicable to this position.</w:t>
      </w:r>
    </w:p>
    <w:p w14:paraId="1CE87ED3" w14:textId="77777777" w:rsidR="00557B2F" w:rsidRPr="00557B2F" w:rsidRDefault="00557B2F" w:rsidP="00557B2F">
      <w:pPr>
        <w:widowControl w:val="0"/>
        <w:tabs>
          <w:tab w:val="left" w:pos="1252"/>
        </w:tabs>
        <w:autoSpaceDE w:val="0"/>
        <w:autoSpaceDN w:val="0"/>
        <w:spacing w:before="120" w:after="120" w:line="280" w:lineRule="atLeast"/>
        <w:ind w:left="1135" w:right="272"/>
        <w:rPr>
          <w:szCs w:val="22"/>
        </w:rPr>
      </w:pPr>
    </w:p>
    <w:p w14:paraId="0E00BF0C" w14:textId="77777777" w:rsidR="00557B2F" w:rsidRDefault="00557B2F" w:rsidP="00557B2F">
      <w:pPr>
        <w:widowControl w:val="0"/>
        <w:numPr>
          <w:ilvl w:val="1"/>
          <w:numId w:val="11"/>
        </w:numPr>
        <w:tabs>
          <w:tab w:val="left" w:pos="1252"/>
        </w:tabs>
        <w:autoSpaceDE w:val="0"/>
        <w:autoSpaceDN w:val="0"/>
        <w:spacing w:before="120" w:after="120" w:line="280" w:lineRule="atLeast"/>
        <w:ind w:right="272"/>
        <w:rPr>
          <w:szCs w:val="22"/>
        </w:rPr>
      </w:pPr>
      <w:r w:rsidRPr="00557B2F">
        <w:rPr>
          <w:szCs w:val="22"/>
        </w:rPr>
        <w:lastRenderedPageBreak/>
        <w:t xml:space="preserve">Comply at all times with policy and protocol requirements, including those relating to mandatory education, </w:t>
      </w:r>
      <w:proofErr w:type="gramStart"/>
      <w:r w:rsidRPr="00557B2F">
        <w:rPr>
          <w:szCs w:val="22"/>
        </w:rPr>
        <w:t>training</w:t>
      </w:r>
      <w:proofErr w:type="gramEnd"/>
      <w:r w:rsidRPr="00557B2F">
        <w:rPr>
          <w:szCs w:val="22"/>
        </w:rPr>
        <w:t xml:space="preserve"> and assessment.</w:t>
      </w:r>
    </w:p>
    <w:p w14:paraId="06FD4038" w14:textId="21866F05" w:rsidR="00FA1C82" w:rsidRPr="00557B2F" w:rsidRDefault="006A04DB" w:rsidP="00557B2F">
      <w:pPr>
        <w:widowControl w:val="0"/>
        <w:numPr>
          <w:ilvl w:val="1"/>
          <w:numId w:val="11"/>
        </w:numPr>
        <w:tabs>
          <w:tab w:val="left" w:pos="1252"/>
        </w:tabs>
        <w:autoSpaceDE w:val="0"/>
        <w:autoSpaceDN w:val="0"/>
        <w:spacing w:before="120" w:after="120" w:line="280" w:lineRule="atLeast"/>
        <w:ind w:right="272"/>
        <w:rPr>
          <w:szCs w:val="22"/>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557B2F">
      <w:pPr>
        <w:pStyle w:val="Heading3"/>
        <w:spacing w:line="280" w:lineRule="atLeast"/>
      </w:pPr>
      <w:r>
        <w:t>Pre-employment Conditions</w:t>
      </w:r>
      <w:r w:rsidR="00E91AB6">
        <w:t>:</w:t>
      </w:r>
    </w:p>
    <w:p w14:paraId="239FD054" w14:textId="77777777" w:rsidR="00996960" w:rsidRPr="00996960" w:rsidRDefault="00B97D5F" w:rsidP="00557B2F">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557B2F">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557B2F">
      <w:pPr>
        <w:pStyle w:val="ListNumbered"/>
        <w:numPr>
          <w:ilvl w:val="0"/>
          <w:numId w:val="16"/>
        </w:numPr>
        <w:spacing w:line="280" w:lineRule="atLeast"/>
      </w:pPr>
      <w:r>
        <w:t>Conviction checks in the following areas:</w:t>
      </w:r>
    </w:p>
    <w:p w14:paraId="64D6C105" w14:textId="77777777" w:rsidR="00E91AB6" w:rsidRDefault="00E91AB6" w:rsidP="00557B2F">
      <w:pPr>
        <w:pStyle w:val="ListNumbered"/>
        <w:numPr>
          <w:ilvl w:val="1"/>
          <w:numId w:val="13"/>
        </w:numPr>
        <w:spacing w:line="280" w:lineRule="atLeast"/>
      </w:pPr>
      <w:r>
        <w:t>crimes of violence</w:t>
      </w:r>
    </w:p>
    <w:p w14:paraId="1DB7CFAF" w14:textId="77777777" w:rsidR="00E91AB6" w:rsidRDefault="00E91AB6" w:rsidP="00557B2F">
      <w:pPr>
        <w:pStyle w:val="ListNumbered"/>
        <w:numPr>
          <w:ilvl w:val="1"/>
          <w:numId w:val="13"/>
        </w:numPr>
        <w:spacing w:line="280" w:lineRule="atLeast"/>
      </w:pPr>
      <w:r>
        <w:t>sex related offences</w:t>
      </w:r>
    </w:p>
    <w:p w14:paraId="2FA73182" w14:textId="77777777" w:rsidR="00E91AB6" w:rsidRDefault="00E91AB6" w:rsidP="00557B2F">
      <w:pPr>
        <w:pStyle w:val="ListNumbered"/>
        <w:numPr>
          <w:ilvl w:val="1"/>
          <w:numId w:val="13"/>
        </w:numPr>
        <w:spacing w:line="280" w:lineRule="atLeast"/>
      </w:pPr>
      <w:r>
        <w:t>serious drug offences</w:t>
      </w:r>
    </w:p>
    <w:p w14:paraId="3C232643" w14:textId="77777777" w:rsidR="00405739" w:rsidRDefault="00E91AB6" w:rsidP="00557B2F">
      <w:pPr>
        <w:pStyle w:val="ListNumbered"/>
        <w:numPr>
          <w:ilvl w:val="1"/>
          <w:numId w:val="13"/>
        </w:numPr>
        <w:spacing w:line="280" w:lineRule="atLeast"/>
      </w:pPr>
      <w:r>
        <w:t>crimes involving dishonesty</w:t>
      </w:r>
    </w:p>
    <w:p w14:paraId="5CA70319" w14:textId="77777777" w:rsidR="00E91AB6" w:rsidRDefault="00E91AB6" w:rsidP="00557B2F">
      <w:pPr>
        <w:pStyle w:val="ListNumbered"/>
        <w:spacing w:line="280" w:lineRule="atLeast"/>
      </w:pPr>
      <w:r>
        <w:t>Identification check</w:t>
      </w:r>
    </w:p>
    <w:p w14:paraId="0E2EB94A" w14:textId="77777777" w:rsidR="00E91AB6" w:rsidRPr="008803FC" w:rsidRDefault="00E91AB6" w:rsidP="00557B2F">
      <w:pPr>
        <w:pStyle w:val="ListNumbered"/>
        <w:spacing w:line="280" w:lineRule="atLeast"/>
      </w:pPr>
      <w:r>
        <w:t>Disciplinary action in previous employment check.</w:t>
      </w:r>
    </w:p>
    <w:p w14:paraId="3187123E" w14:textId="77777777" w:rsidR="00E91AB6" w:rsidRDefault="00E91AB6" w:rsidP="00557B2F">
      <w:pPr>
        <w:pStyle w:val="Heading3"/>
        <w:spacing w:line="280" w:lineRule="atLeast"/>
      </w:pPr>
      <w:r>
        <w:t>Selection Criteria:</w:t>
      </w:r>
    </w:p>
    <w:p w14:paraId="72042CE3" w14:textId="77777777" w:rsidR="00557B2F" w:rsidRDefault="00557B2F" w:rsidP="00557B2F">
      <w:pPr>
        <w:pStyle w:val="ListNumbered"/>
        <w:numPr>
          <w:ilvl w:val="0"/>
          <w:numId w:val="21"/>
        </w:numPr>
        <w:spacing w:line="280" w:lineRule="atLeast"/>
      </w:pPr>
      <w:r>
        <w:t>Demonstrated experience and/or interest in the organisation and management of medical staff within a hospital or mental health service.</w:t>
      </w:r>
    </w:p>
    <w:p w14:paraId="253B04DD" w14:textId="77777777" w:rsidR="00557B2F" w:rsidRDefault="00557B2F" w:rsidP="00557B2F">
      <w:pPr>
        <w:pStyle w:val="ListNumbered"/>
        <w:numPr>
          <w:ilvl w:val="0"/>
          <w:numId w:val="21"/>
        </w:numPr>
        <w:spacing w:line="280" w:lineRule="atLeast"/>
      </w:pPr>
      <w:r>
        <w:t>Demonstrated high level of interpersonal skills and ability to work within an interdisciplinary team, both clinical and non-clinical.</w:t>
      </w:r>
    </w:p>
    <w:p w14:paraId="64366AA0" w14:textId="77777777" w:rsidR="00557B2F" w:rsidRDefault="00557B2F" w:rsidP="00557B2F">
      <w:pPr>
        <w:pStyle w:val="ListNumbered"/>
        <w:numPr>
          <w:ilvl w:val="0"/>
          <w:numId w:val="21"/>
        </w:numPr>
        <w:spacing w:line="280" w:lineRule="atLeast"/>
      </w:pPr>
      <w:r>
        <w:t>Highly developed communication, negotiation and interpersonal skills demonstrating the capability to build strong relationships with diverse stakeholder groups to drive the achievement of common goals, and influence decisions at the local and State level to ensure the best possible health services and health outcomes are delivered.</w:t>
      </w:r>
    </w:p>
    <w:p w14:paraId="16A55BE3" w14:textId="77777777" w:rsidR="00557B2F" w:rsidRDefault="00557B2F" w:rsidP="00557B2F">
      <w:pPr>
        <w:pStyle w:val="ListNumbered"/>
        <w:numPr>
          <w:ilvl w:val="0"/>
          <w:numId w:val="21"/>
        </w:numPr>
        <w:spacing w:line="280" w:lineRule="atLeast"/>
      </w:pPr>
      <w:r>
        <w:t>High level analytical and problem-solving skills– demonstrated ability to apply logic and structure to resolve complex problems.</w:t>
      </w:r>
    </w:p>
    <w:p w14:paraId="60C2CC2F" w14:textId="77777777" w:rsidR="00557B2F" w:rsidRDefault="00557B2F" w:rsidP="00557B2F">
      <w:pPr>
        <w:pStyle w:val="ListNumbered"/>
        <w:numPr>
          <w:ilvl w:val="0"/>
          <w:numId w:val="21"/>
        </w:numPr>
        <w:spacing w:line="280" w:lineRule="atLeast"/>
      </w:pPr>
      <w:r>
        <w:t>Knowledge and understanding of continuous quality improvement principles including employment equity.</w:t>
      </w:r>
    </w:p>
    <w:p w14:paraId="2C20142C" w14:textId="77777777" w:rsidR="00557B2F" w:rsidRDefault="00557B2F" w:rsidP="00557B2F">
      <w:pPr>
        <w:pStyle w:val="ListNumbered"/>
        <w:numPr>
          <w:ilvl w:val="0"/>
          <w:numId w:val="21"/>
        </w:numPr>
        <w:spacing w:line="280" w:lineRule="atLeast"/>
      </w:pPr>
      <w:r>
        <w:t xml:space="preserve">Demonstrated ability to manage financial, </w:t>
      </w:r>
      <w:proofErr w:type="gramStart"/>
      <w:r>
        <w:t>human</w:t>
      </w:r>
      <w:proofErr w:type="gramEnd"/>
      <w:r>
        <w:t xml:space="preserve"> and physical resources and to monitor effectiveness and efficiency and to apply contemporary management techniques within a highly complex multidisciplinary environment.</w:t>
      </w:r>
    </w:p>
    <w:p w14:paraId="6C1645A2" w14:textId="22950FFE" w:rsidR="00327869" w:rsidRPr="003A15EA" w:rsidRDefault="00557B2F" w:rsidP="00557B2F">
      <w:pPr>
        <w:pStyle w:val="ListNumbered"/>
        <w:numPr>
          <w:ilvl w:val="0"/>
          <w:numId w:val="21"/>
        </w:numPr>
        <w:spacing w:line="280" w:lineRule="atLeast"/>
      </w:pPr>
      <w:r>
        <w:t>Sound knowledge of the national and state mental health policy framework impacting on mental health service delivery in Tasmania together with an understanding of relevant legislation.</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8537F7"/>
    <w:multiLevelType w:val="hybridMultilevel"/>
    <w:tmpl w:val="AAA0304A"/>
    <w:lvl w:ilvl="0" w:tplc="57C8ECA4">
      <w:start w:val="1"/>
      <w:numFmt w:val="decimal"/>
      <w:lvlText w:val="%1."/>
      <w:lvlJc w:val="left"/>
      <w:pPr>
        <w:ind w:left="-52" w:hanging="567"/>
      </w:pPr>
      <w:rPr>
        <w:rFonts w:ascii="Gill Sans MT" w:eastAsia="Gill Sans MT" w:hAnsi="Gill Sans MT" w:cs="Gill Sans MT" w:hint="default"/>
        <w:w w:val="100"/>
        <w:sz w:val="22"/>
        <w:szCs w:val="22"/>
        <w:lang w:val="en-AU" w:eastAsia="en-AU" w:bidi="en-AU"/>
      </w:rPr>
    </w:lvl>
    <w:lvl w:ilvl="1" w:tplc="F3D853AA">
      <w:numFmt w:val="bullet"/>
      <w:lvlText w:val="•"/>
      <w:lvlJc w:val="left"/>
      <w:pPr>
        <w:ind w:left="925" w:hanging="567"/>
      </w:pPr>
      <w:rPr>
        <w:rFonts w:hint="default"/>
        <w:lang w:val="en-AU" w:eastAsia="en-AU" w:bidi="en-AU"/>
      </w:rPr>
    </w:lvl>
    <w:lvl w:ilvl="2" w:tplc="38D0FF70">
      <w:numFmt w:val="bullet"/>
      <w:lvlText w:val="•"/>
      <w:lvlJc w:val="left"/>
      <w:pPr>
        <w:ind w:left="1901" w:hanging="567"/>
      </w:pPr>
      <w:rPr>
        <w:rFonts w:hint="default"/>
        <w:lang w:val="en-AU" w:eastAsia="en-AU" w:bidi="en-AU"/>
      </w:rPr>
    </w:lvl>
    <w:lvl w:ilvl="3" w:tplc="15EEBBF0">
      <w:numFmt w:val="bullet"/>
      <w:lvlText w:val="•"/>
      <w:lvlJc w:val="left"/>
      <w:pPr>
        <w:ind w:left="2877" w:hanging="567"/>
      </w:pPr>
      <w:rPr>
        <w:rFonts w:hint="default"/>
        <w:lang w:val="en-AU" w:eastAsia="en-AU" w:bidi="en-AU"/>
      </w:rPr>
    </w:lvl>
    <w:lvl w:ilvl="4" w:tplc="87F65C20">
      <w:numFmt w:val="bullet"/>
      <w:lvlText w:val="•"/>
      <w:lvlJc w:val="left"/>
      <w:pPr>
        <w:ind w:left="3853" w:hanging="567"/>
      </w:pPr>
      <w:rPr>
        <w:rFonts w:hint="default"/>
        <w:lang w:val="en-AU" w:eastAsia="en-AU" w:bidi="en-AU"/>
      </w:rPr>
    </w:lvl>
    <w:lvl w:ilvl="5" w:tplc="8EF85AB0">
      <w:numFmt w:val="bullet"/>
      <w:lvlText w:val="•"/>
      <w:lvlJc w:val="left"/>
      <w:pPr>
        <w:ind w:left="4829" w:hanging="567"/>
      </w:pPr>
      <w:rPr>
        <w:rFonts w:hint="default"/>
        <w:lang w:val="en-AU" w:eastAsia="en-AU" w:bidi="en-AU"/>
      </w:rPr>
    </w:lvl>
    <w:lvl w:ilvl="6" w:tplc="8A8E0A3A">
      <w:numFmt w:val="bullet"/>
      <w:lvlText w:val="•"/>
      <w:lvlJc w:val="left"/>
      <w:pPr>
        <w:ind w:left="5805" w:hanging="567"/>
      </w:pPr>
      <w:rPr>
        <w:rFonts w:hint="default"/>
        <w:lang w:val="en-AU" w:eastAsia="en-AU" w:bidi="en-AU"/>
      </w:rPr>
    </w:lvl>
    <w:lvl w:ilvl="7" w:tplc="AD0054D0">
      <w:numFmt w:val="bullet"/>
      <w:lvlText w:val="•"/>
      <w:lvlJc w:val="left"/>
      <w:pPr>
        <w:ind w:left="6781" w:hanging="567"/>
      </w:pPr>
      <w:rPr>
        <w:rFonts w:hint="default"/>
        <w:lang w:val="en-AU" w:eastAsia="en-AU" w:bidi="en-AU"/>
      </w:rPr>
    </w:lvl>
    <w:lvl w:ilvl="8" w:tplc="1F9866F0">
      <w:numFmt w:val="bullet"/>
      <w:lvlText w:val="•"/>
      <w:lvlJc w:val="left"/>
      <w:pPr>
        <w:ind w:left="7757" w:hanging="567"/>
      </w:pPr>
      <w:rPr>
        <w:rFonts w:hint="default"/>
        <w:lang w:val="en-AU" w:eastAsia="en-AU" w:bidi="en-AU"/>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3B62F2"/>
    <w:multiLevelType w:val="hybridMultilevel"/>
    <w:tmpl w:val="AAA0304A"/>
    <w:lvl w:ilvl="0" w:tplc="57C8ECA4">
      <w:start w:val="1"/>
      <w:numFmt w:val="decimal"/>
      <w:lvlText w:val="%1."/>
      <w:lvlJc w:val="left"/>
      <w:pPr>
        <w:ind w:left="-52" w:hanging="567"/>
      </w:pPr>
      <w:rPr>
        <w:rFonts w:ascii="Gill Sans MT" w:eastAsia="Gill Sans MT" w:hAnsi="Gill Sans MT" w:cs="Gill Sans MT" w:hint="default"/>
        <w:w w:val="100"/>
        <w:sz w:val="22"/>
        <w:szCs w:val="22"/>
        <w:lang w:val="en-AU" w:eastAsia="en-AU" w:bidi="en-AU"/>
      </w:rPr>
    </w:lvl>
    <w:lvl w:ilvl="1" w:tplc="F3D853AA">
      <w:numFmt w:val="bullet"/>
      <w:lvlText w:val="•"/>
      <w:lvlJc w:val="left"/>
      <w:pPr>
        <w:ind w:left="925" w:hanging="567"/>
      </w:pPr>
      <w:rPr>
        <w:rFonts w:hint="default"/>
        <w:lang w:val="en-AU" w:eastAsia="en-AU" w:bidi="en-AU"/>
      </w:rPr>
    </w:lvl>
    <w:lvl w:ilvl="2" w:tplc="38D0FF70">
      <w:numFmt w:val="bullet"/>
      <w:lvlText w:val="•"/>
      <w:lvlJc w:val="left"/>
      <w:pPr>
        <w:ind w:left="1901" w:hanging="567"/>
      </w:pPr>
      <w:rPr>
        <w:rFonts w:hint="default"/>
        <w:lang w:val="en-AU" w:eastAsia="en-AU" w:bidi="en-AU"/>
      </w:rPr>
    </w:lvl>
    <w:lvl w:ilvl="3" w:tplc="15EEBBF0">
      <w:numFmt w:val="bullet"/>
      <w:lvlText w:val="•"/>
      <w:lvlJc w:val="left"/>
      <w:pPr>
        <w:ind w:left="2877" w:hanging="567"/>
      </w:pPr>
      <w:rPr>
        <w:rFonts w:hint="default"/>
        <w:lang w:val="en-AU" w:eastAsia="en-AU" w:bidi="en-AU"/>
      </w:rPr>
    </w:lvl>
    <w:lvl w:ilvl="4" w:tplc="87F65C20">
      <w:numFmt w:val="bullet"/>
      <w:lvlText w:val="•"/>
      <w:lvlJc w:val="left"/>
      <w:pPr>
        <w:ind w:left="3853" w:hanging="567"/>
      </w:pPr>
      <w:rPr>
        <w:rFonts w:hint="default"/>
        <w:lang w:val="en-AU" w:eastAsia="en-AU" w:bidi="en-AU"/>
      </w:rPr>
    </w:lvl>
    <w:lvl w:ilvl="5" w:tplc="8EF85AB0">
      <w:numFmt w:val="bullet"/>
      <w:lvlText w:val="•"/>
      <w:lvlJc w:val="left"/>
      <w:pPr>
        <w:ind w:left="4829" w:hanging="567"/>
      </w:pPr>
      <w:rPr>
        <w:rFonts w:hint="default"/>
        <w:lang w:val="en-AU" w:eastAsia="en-AU" w:bidi="en-AU"/>
      </w:rPr>
    </w:lvl>
    <w:lvl w:ilvl="6" w:tplc="8A8E0A3A">
      <w:numFmt w:val="bullet"/>
      <w:lvlText w:val="•"/>
      <w:lvlJc w:val="left"/>
      <w:pPr>
        <w:ind w:left="5805" w:hanging="567"/>
      </w:pPr>
      <w:rPr>
        <w:rFonts w:hint="default"/>
        <w:lang w:val="en-AU" w:eastAsia="en-AU" w:bidi="en-AU"/>
      </w:rPr>
    </w:lvl>
    <w:lvl w:ilvl="7" w:tplc="AD0054D0">
      <w:numFmt w:val="bullet"/>
      <w:lvlText w:val="•"/>
      <w:lvlJc w:val="left"/>
      <w:pPr>
        <w:ind w:left="6781" w:hanging="567"/>
      </w:pPr>
      <w:rPr>
        <w:rFonts w:hint="default"/>
        <w:lang w:val="en-AU" w:eastAsia="en-AU" w:bidi="en-AU"/>
      </w:rPr>
    </w:lvl>
    <w:lvl w:ilvl="8" w:tplc="1F9866F0">
      <w:numFmt w:val="bullet"/>
      <w:lvlText w:val="•"/>
      <w:lvlJc w:val="left"/>
      <w:pPr>
        <w:ind w:left="7757" w:hanging="567"/>
      </w:pPr>
      <w:rPr>
        <w:rFonts w:hint="default"/>
        <w:lang w:val="en-AU" w:eastAsia="en-AU" w:bidi="en-AU"/>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ED7A42"/>
    <w:multiLevelType w:val="hybridMultilevel"/>
    <w:tmpl w:val="AAA0304A"/>
    <w:lvl w:ilvl="0" w:tplc="57C8ECA4">
      <w:start w:val="1"/>
      <w:numFmt w:val="decimal"/>
      <w:lvlText w:val="%1."/>
      <w:lvlJc w:val="left"/>
      <w:pPr>
        <w:ind w:left="-52" w:hanging="567"/>
      </w:pPr>
      <w:rPr>
        <w:rFonts w:ascii="Gill Sans MT" w:eastAsia="Gill Sans MT" w:hAnsi="Gill Sans MT" w:cs="Gill Sans MT" w:hint="default"/>
        <w:w w:val="100"/>
        <w:sz w:val="22"/>
        <w:szCs w:val="22"/>
        <w:lang w:val="en-AU" w:eastAsia="en-AU" w:bidi="en-AU"/>
      </w:rPr>
    </w:lvl>
    <w:lvl w:ilvl="1" w:tplc="F3D853AA">
      <w:numFmt w:val="bullet"/>
      <w:lvlText w:val="•"/>
      <w:lvlJc w:val="left"/>
      <w:pPr>
        <w:ind w:left="925" w:hanging="567"/>
      </w:pPr>
      <w:rPr>
        <w:rFonts w:hint="default"/>
        <w:lang w:val="en-AU" w:eastAsia="en-AU" w:bidi="en-AU"/>
      </w:rPr>
    </w:lvl>
    <w:lvl w:ilvl="2" w:tplc="38D0FF70">
      <w:numFmt w:val="bullet"/>
      <w:lvlText w:val="•"/>
      <w:lvlJc w:val="left"/>
      <w:pPr>
        <w:ind w:left="1901" w:hanging="567"/>
      </w:pPr>
      <w:rPr>
        <w:rFonts w:hint="default"/>
        <w:lang w:val="en-AU" w:eastAsia="en-AU" w:bidi="en-AU"/>
      </w:rPr>
    </w:lvl>
    <w:lvl w:ilvl="3" w:tplc="15EEBBF0">
      <w:numFmt w:val="bullet"/>
      <w:lvlText w:val="•"/>
      <w:lvlJc w:val="left"/>
      <w:pPr>
        <w:ind w:left="2877" w:hanging="567"/>
      </w:pPr>
      <w:rPr>
        <w:rFonts w:hint="default"/>
        <w:lang w:val="en-AU" w:eastAsia="en-AU" w:bidi="en-AU"/>
      </w:rPr>
    </w:lvl>
    <w:lvl w:ilvl="4" w:tplc="87F65C20">
      <w:numFmt w:val="bullet"/>
      <w:lvlText w:val="•"/>
      <w:lvlJc w:val="left"/>
      <w:pPr>
        <w:ind w:left="3853" w:hanging="567"/>
      </w:pPr>
      <w:rPr>
        <w:rFonts w:hint="default"/>
        <w:lang w:val="en-AU" w:eastAsia="en-AU" w:bidi="en-AU"/>
      </w:rPr>
    </w:lvl>
    <w:lvl w:ilvl="5" w:tplc="8EF85AB0">
      <w:numFmt w:val="bullet"/>
      <w:lvlText w:val="•"/>
      <w:lvlJc w:val="left"/>
      <w:pPr>
        <w:ind w:left="4829" w:hanging="567"/>
      </w:pPr>
      <w:rPr>
        <w:rFonts w:hint="default"/>
        <w:lang w:val="en-AU" w:eastAsia="en-AU" w:bidi="en-AU"/>
      </w:rPr>
    </w:lvl>
    <w:lvl w:ilvl="6" w:tplc="8A8E0A3A">
      <w:numFmt w:val="bullet"/>
      <w:lvlText w:val="•"/>
      <w:lvlJc w:val="left"/>
      <w:pPr>
        <w:ind w:left="5805" w:hanging="567"/>
      </w:pPr>
      <w:rPr>
        <w:rFonts w:hint="default"/>
        <w:lang w:val="en-AU" w:eastAsia="en-AU" w:bidi="en-AU"/>
      </w:rPr>
    </w:lvl>
    <w:lvl w:ilvl="7" w:tplc="AD0054D0">
      <w:numFmt w:val="bullet"/>
      <w:lvlText w:val="•"/>
      <w:lvlJc w:val="left"/>
      <w:pPr>
        <w:ind w:left="6781" w:hanging="567"/>
      </w:pPr>
      <w:rPr>
        <w:rFonts w:hint="default"/>
        <w:lang w:val="en-AU" w:eastAsia="en-AU" w:bidi="en-AU"/>
      </w:rPr>
    </w:lvl>
    <w:lvl w:ilvl="8" w:tplc="1F9866F0">
      <w:numFmt w:val="bullet"/>
      <w:lvlText w:val="•"/>
      <w:lvlJc w:val="left"/>
      <w:pPr>
        <w:ind w:left="7757" w:hanging="567"/>
      </w:pPr>
      <w:rPr>
        <w:rFonts w:hint="default"/>
        <w:lang w:val="en-AU" w:eastAsia="en-AU" w:bidi="en-AU"/>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1458E9"/>
    <w:multiLevelType w:val="hybridMultilevel"/>
    <w:tmpl w:val="AAA0304A"/>
    <w:lvl w:ilvl="0" w:tplc="57C8ECA4">
      <w:start w:val="1"/>
      <w:numFmt w:val="decimal"/>
      <w:lvlText w:val="%1."/>
      <w:lvlJc w:val="left"/>
      <w:pPr>
        <w:ind w:left="-52" w:hanging="567"/>
      </w:pPr>
      <w:rPr>
        <w:rFonts w:ascii="Gill Sans MT" w:eastAsia="Gill Sans MT" w:hAnsi="Gill Sans MT" w:cs="Gill Sans MT" w:hint="default"/>
        <w:w w:val="100"/>
        <w:sz w:val="22"/>
        <w:szCs w:val="22"/>
        <w:lang w:val="en-AU" w:eastAsia="en-AU" w:bidi="en-AU"/>
      </w:rPr>
    </w:lvl>
    <w:lvl w:ilvl="1" w:tplc="F3D853AA">
      <w:numFmt w:val="bullet"/>
      <w:lvlText w:val="•"/>
      <w:lvlJc w:val="left"/>
      <w:pPr>
        <w:ind w:left="925" w:hanging="567"/>
      </w:pPr>
      <w:rPr>
        <w:rFonts w:hint="default"/>
        <w:lang w:val="en-AU" w:eastAsia="en-AU" w:bidi="en-AU"/>
      </w:rPr>
    </w:lvl>
    <w:lvl w:ilvl="2" w:tplc="38D0FF70">
      <w:numFmt w:val="bullet"/>
      <w:lvlText w:val="•"/>
      <w:lvlJc w:val="left"/>
      <w:pPr>
        <w:ind w:left="1901" w:hanging="567"/>
      </w:pPr>
      <w:rPr>
        <w:rFonts w:hint="default"/>
        <w:lang w:val="en-AU" w:eastAsia="en-AU" w:bidi="en-AU"/>
      </w:rPr>
    </w:lvl>
    <w:lvl w:ilvl="3" w:tplc="15EEBBF0">
      <w:numFmt w:val="bullet"/>
      <w:lvlText w:val="•"/>
      <w:lvlJc w:val="left"/>
      <w:pPr>
        <w:ind w:left="2877" w:hanging="567"/>
      </w:pPr>
      <w:rPr>
        <w:rFonts w:hint="default"/>
        <w:lang w:val="en-AU" w:eastAsia="en-AU" w:bidi="en-AU"/>
      </w:rPr>
    </w:lvl>
    <w:lvl w:ilvl="4" w:tplc="87F65C20">
      <w:numFmt w:val="bullet"/>
      <w:lvlText w:val="•"/>
      <w:lvlJc w:val="left"/>
      <w:pPr>
        <w:ind w:left="3853" w:hanging="567"/>
      </w:pPr>
      <w:rPr>
        <w:rFonts w:hint="default"/>
        <w:lang w:val="en-AU" w:eastAsia="en-AU" w:bidi="en-AU"/>
      </w:rPr>
    </w:lvl>
    <w:lvl w:ilvl="5" w:tplc="8EF85AB0">
      <w:numFmt w:val="bullet"/>
      <w:lvlText w:val="•"/>
      <w:lvlJc w:val="left"/>
      <w:pPr>
        <w:ind w:left="4829" w:hanging="567"/>
      </w:pPr>
      <w:rPr>
        <w:rFonts w:hint="default"/>
        <w:lang w:val="en-AU" w:eastAsia="en-AU" w:bidi="en-AU"/>
      </w:rPr>
    </w:lvl>
    <w:lvl w:ilvl="6" w:tplc="8A8E0A3A">
      <w:numFmt w:val="bullet"/>
      <w:lvlText w:val="•"/>
      <w:lvlJc w:val="left"/>
      <w:pPr>
        <w:ind w:left="5805" w:hanging="567"/>
      </w:pPr>
      <w:rPr>
        <w:rFonts w:hint="default"/>
        <w:lang w:val="en-AU" w:eastAsia="en-AU" w:bidi="en-AU"/>
      </w:rPr>
    </w:lvl>
    <w:lvl w:ilvl="7" w:tplc="AD0054D0">
      <w:numFmt w:val="bullet"/>
      <w:lvlText w:val="•"/>
      <w:lvlJc w:val="left"/>
      <w:pPr>
        <w:ind w:left="6781" w:hanging="567"/>
      </w:pPr>
      <w:rPr>
        <w:rFonts w:hint="default"/>
        <w:lang w:val="en-AU" w:eastAsia="en-AU" w:bidi="en-AU"/>
      </w:rPr>
    </w:lvl>
    <w:lvl w:ilvl="8" w:tplc="1F9866F0">
      <w:numFmt w:val="bullet"/>
      <w:lvlText w:val="•"/>
      <w:lvlJc w:val="left"/>
      <w:pPr>
        <w:ind w:left="7757" w:hanging="567"/>
      </w:pPr>
      <w:rPr>
        <w:rFonts w:hint="default"/>
        <w:lang w:val="en-AU" w:eastAsia="en-AU" w:bidi="en-AU"/>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1F55889"/>
    <w:multiLevelType w:val="hybridMultilevel"/>
    <w:tmpl w:val="F424BE92"/>
    <w:lvl w:ilvl="0" w:tplc="95961272">
      <w:numFmt w:val="bullet"/>
      <w:lvlText w:val=""/>
      <w:lvlJc w:val="left"/>
      <w:pPr>
        <w:ind w:left="851" w:hanging="567"/>
      </w:pPr>
      <w:rPr>
        <w:rFonts w:ascii="Symbol" w:eastAsia="Symbol" w:hAnsi="Symbol" w:cs="Symbol" w:hint="default"/>
        <w:w w:val="100"/>
        <w:sz w:val="24"/>
        <w:szCs w:val="24"/>
        <w:lang w:val="en-AU" w:eastAsia="en-AU" w:bidi="en-AU"/>
      </w:rPr>
    </w:lvl>
    <w:lvl w:ilvl="1" w:tplc="F606D47E">
      <w:numFmt w:val="bullet"/>
      <w:lvlText w:val="•"/>
      <w:lvlJc w:val="left"/>
      <w:pPr>
        <w:ind w:left="1775" w:hanging="567"/>
      </w:pPr>
      <w:rPr>
        <w:rFonts w:hint="default"/>
        <w:lang w:val="en-AU" w:eastAsia="en-AU" w:bidi="en-AU"/>
      </w:rPr>
    </w:lvl>
    <w:lvl w:ilvl="2" w:tplc="90F8F616">
      <w:numFmt w:val="bullet"/>
      <w:lvlText w:val="•"/>
      <w:lvlJc w:val="left"/>
      <w:pPr>
        <w:ind w:left="2751" w:hanging="567"/>
      </w:pPr>
      <w:rPr>
        <w:rFonts w:hint="default"/>
        <w:lang w:val="en-AU" w:eastAsia="en-AU" w:bidi="en-AU"/>
      </w:rPr>
    </w:lvl>
    <w:lvl w:ilvl="3" w:tplc="45925DEA">
      <w:numFmt w:val="bullet"/>
      <w:lvlText w:val="•"/>
      <w:lvlJc w:val="left"/>
      <w:pPr>
        <w:ind w:left="3727" w:hanging="567"/>
      </w:pPr>
      <w:rPr>
        <w:rFonts w:hint="default"/>
        <w:lang w:val="en-AU" w:eastAsia="en-AU" w:bidi="en-AU"/>
      </w:rPr>
    </w:lvl>
    <w:lvl w:ilvl="4" w:tplc="45D462B2">
      <w:numFmt w:val="bullet"/>
      <w:lvlText w:val="•"/>
      <w:lvlJc w:val="left"/>
      <w:pPr>
        <w:ind w:left="4703" w:hanging="567"/>
      </w:pPr>
      <w:rPr>
        <w:rFonts w:hint="default"/>
        <w:lang w:val="en-AU" w:eastAsia="en-AU" w:bidi="en-AU"/>
      </w:rPr>
    </w:lvl>
    <w:lvl w:ilvl="5" w:tplc="D0DE904A">
      <w:numFmt w:val="bullet"/>
      <w:lvlText w:val="•"/>
      <w:lvlJc w:val="left"/>
      <w:pPr>
        <w:ind w:left="5679" w:hanging="567"/>
      </w:pPr>
      <w:rPr>
        <w:rFonts w:hint="default"/>
        <w:lang w:val="en-AU" w:eastAsia="en-AU" w:bidi="en-AU"/>
      </w:rPr>
    </w:lvl>
    <w:lvl w:ilvl="6" w:tplc="07F00674">
      <w:numFmt w:val="bullet"/>
      <w:lvlText w:val="•"/>
      <w:lvlJc w:val="left"/>
      <w:pPr>
        <w:ind w:left="6655" w:hanging="567"/>
      </w:pPr>
      <w:rPr>
        <w:rFonts w:hint="default"/>
        <w:lang w:val="en-AU" w:eastAsia="en-AU" w:bidi="en-AU"/>
      </w:rPr>
    </w:lvl>
    <w:lvl w:ilvl="7" w:tplc="07BACB5E">
      <w:numFmt w:val="bullet"/>
      <w:lvlText w:val="•"/>
      <w:lvlJc w:val="left"/>
      <w:pPr>
        <w:ind w:left="7631" w:hanging="567"/>
      </w:pPr>
      <w:rPr>
        <w:rFonts w:hint="default"/>
        <w:lang w:val="en-AU" w:eastAsia="en-AU" w:bidi="en-AU"/>
      </w:rPr>
    </w:lvl>
    <w:lvl w:ilvl="8" w:tplc="56C8C7FA">
      <w:numFmt w:val="bullet"/>
      <w:lvlText w:val="•"/>
      <w:lvlJc w:val="left"/>
      <w:pPr>
        <w:ind w:left="8607" w:hanging="567"/>
      </w:pPr>
      <w:rPr>
        <w:rFonts w:hint="default"/>
        <w:lang w:val="en-AU" w:eastAsia="en-AU" w:bidi="en-AU"/>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8765E1"/>
    <w:multiLevelType w:val="hybridMultilevel"/>
    <w:tmpl w:val="5C3846B8"/>
    <w:lvl w:ilvl="0" w:tplc="95961272">
      <w:numFmt w:val="bullet"/>
      <w:lvlText w:val=""/>
      <w:lvlJc w:val="left"/>
      <w:pPr>
        <w:ind w:left="685" w:hanging="567"/>
      </w:pPr>
      <w:rPr>
        <w:rFonts w:ascii="Symbol" w:eastAsia="Symbol" w:hAnsi="Symbol" w:cs="Symbol" w:hint="default"/>
        <w:w w:val="100"/>
        <w:sz w:val="24"/>
        <w:szCs w:val="24"/>
        <w:lang w:val="en-AU" w:eastAsia="en-AU" w:bidi="en-AU"/>
      </w:rPr>
    </w:lvl>
    <w:lvl w:ilvl="1" w:tplc="0AF6F2B6">
      <w:numFmt w:val="bullet"/>
      <w:lvlText w:val="o"/>
      <w:lvlJc w:val="left"/>
      <w:pPr>
        <w:ind w:left="1251" w:hanging="567"/>
      </w:pPr>
      <w:rPr>
        <w:rFonts w:ascii="Courier New" w:eastAsia="Courier New" w:hAnsi="Courier New" w:cs="Courier New" w:hint="default"/>
        <w:spacing w:val="-22"/>
        <w:w w:val="100"/>
        <w:sz w:val="24"/>
        <w:szCs w:val="24"/>
        <w:lang w:val="en-AU" w:eastAsia="en-AU" w:bidi="en-AU"/>
      </w:rPr>
    </w:lvl>
    <w:lvl w:ilvl="2" w:tplc="E8B86EE8">
      <w:numFmt w:val="bullet"/>
      <w:lvlText w:val="•"/>
      <w:lvlJc w:val="left"/>
      <w:pPr>
        <w:ind w:left="2198" w:hanging="567"/>
      </w:pPr>
      <w:rPr>
        <w:rFonts w:hint="default"/>
        <w:lang w:val="en-AU" w:eastAsia="en-AU" w:bidi="en-AU"/>
      </w:rPr>
    </w:lvl>
    <w:lvl w:ilvl="3" w:tplc="4E407FDA">
      <w:numFmt w:val="bullet"/>
      <w:lvlText w:val="•"/>
      <w:lvlJc w:val="left"/>
      <w:pPr>
        <w:ind w:left="3136" w:hanging="567"/>
      </w:pPr>
      <w:rPr>
        <w:rFonts w:hint="default"/>
        <w:lang w:val="en-AU" w:eastAsia="en-AU" w:bidi="en-AU"/>
      </w:rPr>
    </w:lvl>
    <w:lvl w:ilvl="4" w:tplc="73667C2A">
      <w:numFmt w:val="bullet"/>
      <w:lvlText w:val="•"/>
      <w:lvlJc w:val="left"/>
      <w:pPr>
        <w:ind w:left="4075" w:hanging="567"/>
      </w:pPr>
      <w:rPr>
        <w:rFonts w:hint="default"/>
        <w:lang w:val="en-AU" w:eastAsia="en-AU" w:bidi="en-AU"/>
      </w:rPr>
    </w:lvl>
    <w:lvl w:ilvl="5" w:tplc="B5225F0A">
      <w:numFmt w:val="bullet"/>
      <w:lvlText w:val="•"/>
      <w:lvlJc w:val="left"/>
      <w:pPr>
        <w:ind w:left="5013" w:hanging="567"/>
      </w:pPr>
      <w:rPr>
        <w:rFonts w:hint="default"/>
        <w:lang w:val="en-AU" w:eastAsia="en-AU" w:bidi="en-AU"/>
      </w:rPr>
    </w:lvl>
    <w:lvl w:ilvl="6" w:tplc="87C63966">
      <w:numFmt w:val="bullet"/>
      <w:lvlText w:val="•"/>
      <w:lvlJc w:val="left"/>
      <w:pPr>
        <w:ind w:left="5952" w:hanging="567"/>
      </w:pPr>
      <w:rPr>
        <w:rFonts w:hint="default"/>
        <w:lang w:val="en-AU" w:eastAsia="en-AU" w:bidi="en-AU"/>
      </w:rPr>
    </w:lvl>
    <w:lvl w:ilvl="7" w:tplc="80E4268A">
      <w:numFmt w:val="bullet"/>
      <w:lvlText w:val="•"/>
      <w:lvlJc w:val="left"/>
      <w:pPr>
        <w:ind w:left="6890" w:hanging="567"/>
      </w:pPr>
      <w:rPr>
        <w:rFonts w:hint="default"/>
        <w:lang w:val="en-AU" w:eastAsia="en-AU" w:bidi="en-AU"/>
      </w:rPr>
    </w:lvl>
    <w:lvl w:ilvl="8" w:tplc="0464CE6C">
      <w:numFmt w:val="bullet"/>
      <w:lvlText w:val="•"/>
      <w:lvlJc w:val="left"/>
      <w:pPr>
        <w:ind w:left="7829" w:hanging="567"/>
      </w:pPr>
      <w:rPr>
        <w:rFonts w:hint="default"/>
        <w:lang w:val="en-AU" w:eastAsia="en-AU" w:bidi="en-AU"/>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4"/>
  </w:num>
  <w:num w:numId="3">
    <w:abstractNumId w:val="2"/>
  </w:num>
  <w:num w:numId="4">
    <w:abstractNumId w:val="11"/>
  </w:num>
  <w:num w:numId="5">
    <w:abstractNumId w:val="19"/>
  </w:num>
  <w:num w:numId="6">
    <w:abstractNumId w:val="13"/>
  </w:num>
  <w:num w:numId="7">
    <w:abstractNumId w:val="22"/>
  </w:num>
  <w:num w:numId="8">
    <w:abstractNumId w:val="0"/>
  </w:num>
  <w:num w:numId="9">
    <w:abstractNumId w:val="23"/>
  </w:num>
  <w:num w:numId="10">
    <w:abstractNumId w:val="20"/>
  </w:num>
  <w:num w:numId="11">
    <w:abstractNumId w:val="7"/>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7"/>
  </w:num>
  <w:num w:numId="20">
    <w:abstractNumId w:val="21"/>
  </w:num>
  <w:num w:numId="21">
    <w:abstractNumId w:val="16"/>
  </w:num>
  <w:num w:numId="22">
    <w:abstractNumId w:val="6"/>
  </w:num>
  <w:num w:numId="23">
    <w:abstractNumId w:val="18"/>
  </w:num>
  <w:num w:numId="24">
    <w:abstractNumId w:val="15"/>
  </w:num>
  <w:num w:numId="25">
    <w:abstractNumId w:val="8"/>
  </w:num>
  <w:num w:numId="26">
    <w:abstractNumId w:val="10"/>
  </w:num>
  <w:num w:numId="27">
    <w:abstractNumId w:val="1"/>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2F"/>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363F3"/>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2022-11-17T22:12:00Z</dcterms:created>
  <dcterms:modified xsi:type="dcterms:W3CDTF">2022-11-17T22:15:00Z</dcterms:modified>
</cp:coreProperties>
</file>