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60E2" w14:textId="4BBDB0D6" w:rsidR="002610C2" w:rsidRDefault="00376EF0">
      <w:pPr>
        <w:pStyle w:val="BodyText"/>
        <w:ind w:left="23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 wp14:anchorId="6E195D78" wp14:editId="5E23BB34">
                <wp:simplePos x="0" y="0"/>
                <wp:positionH relativeFrom="page">
                  <wp:posOffset>5190744</wp:posOffset>
                </wp:positionH>
                <wp:positionV relativeFrom="page">
                  <wp:posOffset>457384</wp:posOffset>
                </wp:positionV>
                <wp:extent cx="1429385" cy="56070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9385" cy="560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0F5B2" w14:textId="77777777" w:rsidR="002610C2" w:rsidRDefault="00376EF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02F86"/>
                                <w:spacing w:val="-2"/>
                                <w:sz w:val="36"/>
                              </w:rPr>
                              <w:t>POSITION</w:t>
                            </w:r>
                          </w:p>
                          <w:p w14:paraId="204E9B70" w14:textId="77777777" w:rsidR="002610C2" w:rsidRDefault="00376EF0">
                            <w:pPr>
                              <w:ind w:left="1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F86"/>
                                <w:spacing w:val="-2"/>
                                <w:sz w:val="36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95D7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08.7pt;margin-top:36pt;width:112.55pt;height:44.1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" filled="f" stroked="f">
                <v:textbox inset="0,0,0,0">
                  <w:txbxContent>
                    <w:p w14:paraId="7B30F5B2" w14:textId="77777777" w:rsidR="002610C2" w:rsidRDefault="00000000">
                      <w:pPr>
                        <w:rPr>
                          <w:sz w:val="36"/>
                        </w:rPr>
                      </w:pPr>
                      <w:r>
                        <w:rPr>
                          <w:color w:val="002F86"/>
                          <w:spacing w:val="-2"/>
                          <w:sz w:val="36"/>
                        </w:rPr>
                        <w:t>POSITION</w:t>
                      </w:r>
                    </w:p>
                    <w:p w14:paraId="204E9B70" w14:textId="77777777" w:rsidR="002610C2" w:rsidRDefault="00000000">
                      <w:pPr>
                        <w:ind w:left="1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2F86"/>
                          <w:spacing w:val="-2"/>
                          <w:sz w:val="36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2AE1C386" wp14:editId="4735E313">
            <wp:extent cx="1790257" cy="58826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257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ADBE" w14:textId="77777777" w:rsidR="002610C2" w:rsidRDefault="002610C2">
      <w:pPr>
        <w:pStyle w:val="BodyText"/>
        <w:ind w:left="0"/>
        <w:rPr>
          <w:rFonts w:ascii="Times New Roman"/>
        </w:rPr>
      </w:pPr>
    </w:p>
    <w:p w14:paraId="3F1B4497" w14:textId="77777777" w:rsidR="002610C2" w:rsidRDefault="002610C2">
      <w:pPr>
        <w:pStyle w:val="BodyText"/>
        <w:ind w:left="0"/>
        <w:rPr>
          <w:rFonts w:ascii="Times New Roman"/>
        </w:rPr>
      </w:pPr>
    </w:p>
    <w:p w14:paraId="14232448" w14:textId="77777777" w:rsidR="002610C2" w:rsidRDefault="002610C2">
      <w:pPr>
        <w:pStyle w:val="BodyText"/>
        <w:spacing w:before="1"/>
        <w:ind w:left="0"/>
        <w:rPr>
          <w:rFonts w:ascii="Times New Roman"/>
          <w:sz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6453"/>
      </w:tblGrid>
      <w:tr w:rsidR="002610C2" w14:paraId="419EA8E4" w14:textId="77777777">
        <w:trPr>
          <w:trHeight w:val="306"/>
        </w:trPr>
        <w:tc>
          <w:tcPr>
            <w:tcW w:w="2860" w:type="dxa"/>
          </w:tcPr>
          <w:p w14:paraId="2333A650" w14:textId="77777777" w:rsidR="002610C2" w:rsidRDefault="00376EF0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453" w:type="dxa"/>
          </w:tcPr>
          <w:p w14:paraId="0F8021D5" w14:textId="34D21408" w:rsidR="00DB7918" w:rsidRDefault="00376EF0" w:rsidP="009218B2">
            <w:pPr>
              <w:pStyle w:val="TableParagraph"/>
              <w:spacing w:before="0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Lecturer</w:t>
            </w:r>
            <w:r w:rsidR="009218B2">
              <w:rPr>
                <w:spacing w:val="-2"/>
                <w:sz w:val="20"/>
              </w:rPr>
              <w:t xml:space="preserve"> (</w:t>
            </w:r>
            <w:r w:rsidR="009218B2">
              <w:rPr>
                <w:sz w:val="20"/>
              </w:rPr>
              <w:t>Clinical Optometrist</w:t>
            </w:r>
            <w:r w:rsidR="009218B2">
              <w:rPr>
                <w:sz w:val="20"/>
              </w:rPr>
              <w:t>)</w:t>
            </w:r>
          </w:p>
        </w:tc>
      </w:tr>
      <w:tr w:rsidR="002610C2" w14:paraId="7F68E23B" w14:textId="77777777">
        <w:trPr>
          <w:trHeight w:val="367"/>
        </w:trPr>
        <w:tc>
          <w:tcPr>
            <w:tcW w:w="2860" w:type="dxa"/>
          </w:tcPr>
          <w:p w14:paraId="7EC21BB9" w14:textId="77777777" w:rsidR="002610C2" w:rsidRDefault="00376E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6453" w:type="dxa"/>
          </w:tcPr>
          <w:p w14:paraId="77AE93CC" w14:textId="20C47E68" w:rsidR="002610C2" w:rsidRDefault="00DB7918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 xml:space="preserve">UWA, Crawley </w:t>
            </w:r>
          </w:p>
        </w:tc>
      </w:tr>
      <w:tr w:rsidR="002610C2" w14:paraId="0969658D" w14:textId="77777777">
        <w:trPr>
          <w:trHeight w:val="367"/>
        </w:trPr>
        <w:tc>
          <w:tcPr>
            <w:tcW w:w="2860" w:type="dxa"/>
          </w:tcPr>
          <w:p w14:paraId="75BBEBA4" w14:textId="77777777" w:rsidR="002610C2" w:rsidRDefault="00376E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Division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School</w:t>
            </w:r>
          </w:p>
        </w:tc>
        <w:tc>
          <w:tcPr>
            <w:tcW w:w="6453" w:type="dxa"/>
          </w:tcPr>
          <w:p w14:paraId="454BD64F" w14:textId="2D3226B6" w:rsidR="002610C2" w:rsidRDefault="00376EF0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</w:tr>
      <w:tr w:rsidR="002610C2" w14:paraId="6B909BF6" w14:textId="77777777">
        <w:trPr>
          <w:trHeight w:val="735"/>
        </w:trPr>
        <w:tc>
          <w:tcPr>
            <w:tcW w:w="2860" w:type="dxa"/>
          </w:tcPr>
          <w:p w14:paraId="3084AF0E" w14:textId="523C590F" w:rsidR="002610C2" w:rsidRDefault="00376EF0">
            <w:pPr>
              <w:pStyle w:val="TableParagraph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Discipline</w:t>
            </w:r>
          </w:p>
          <w:p w14:paraId="70318643" w14:textId="77777777" w:rsidR="009218B2" w:rsidRDefault="009218B2">
            <w:pPr>
              <w:pStyle w:val="TableParagraph"/>
              <w:rPr>
                <w:b/>
                <w:spacing w:val="-2"/>
                <w:sz w:val="20"/>
              </w:rPr>
            </w:pPr>
          </w:p>
          <w:tbl>
            <w:tblPr>
              <w:tblStyle w:val="TableGrid"/>
              <w:tblW w:w="9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486"/>
            </w:tblGrid>
            <w:tr w:rsidR="009218B2" w:rsidRPr="004E25D7" w14:paraId="46D58C98" w14:textId="77777777" w:rsidTr="00941539">
              <w:trPr>
                <w:trHeight w:val="20"/>
              </w:trPr>
              <w:tc>
                <w:tcPr>
                  <w:tcW w:w="2943" w:type="dxa"/>
                  <w:tcBorders>
                    <w:right w:val="nil"/>
                  </w:tcBorders>
                </w:tcPr>
                <w:p w14:paraId="6D3C7058" w14:textId="77777777" w:rsidR="009218B2" w:rsidRPr="004E25D7" w:rsidRDefault="009218B2" w:rsidP="009218B2">
                  <w:pPr>
                    <w:tabs>
                      <w:tab w:val="right" w:pos="3119"/>
                      <w:tab w:val="left" w:pos="3155"/>
                    </w:tabs>
                    <w:spacing w:line="360" w:lineRule="auto"/>
                    <w:rPr>
                      <w:rFonts w:cs="Arial"/>
                      <w:color w:val="7F7F7F" w:themeColor="text1" w:themeTint="80"/>
                    </w:rPr>
                  </w:pPr>
                  <w:r>
                    <w:rPr>
                      <w:rFonts w:cs="Arial"/>
                      <w:b/>
                      <w:bCs/>
                      <w:color w:val="7F7F7F" w:themeColor="text1" w:themeTint="80"/>
                    </w:rPr>
                    <w:t>Supervisor Position Number</w:t>
                  </w:r>
                  <w:r w:rsidRPr="004E25D7">
                    <w:rPr>
                      <w:rFonts w:cs="Arial"/>
                      <w:b/>
                      <w:bCs/>
                      <w:color w:val="7F7F7F" w:themeColor="text1" w:themeTint="80"/>
                    </w:rPr>
                    <w:tab/>
                  </w:r>
                  <w:r w:rsidRPr="004E25D7">
                    <w:rPr>
                      <w:rFonts w:cs="Arial"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6486" w:type="dxa"/>
                  <w:tcBorders>
                    <w:left w:val="nil"/>
                  </w:tcBorders>
                </w:tcPr>
                <w:p w14:paraId="42AECC04" w14:textId="77777777" w:rsidR="009218B2" w:rsidRPr="000F0AF4" w:rsidRDefault="009218B2" w:rsidP="009218B2">
                  <w:pPr>
                    <w:tabs>
                      <w:tab w:val="right" w:pos="3119"/>
                      <w:tab w:val="left" w:pos="3686"/>
                    </w:tabs>
                    <w:spacing w:line="360" w:lineRule="auto"/>
                    <w:rPr>
                      <w:rFonts w:cs="Arial"/>
                      <w:color w:val="7F7F7F" w:themeColor="text1" w:themeTint="80"/>
                    </w:rPr>
                  </w:pPr>
                  <w:r>
                    <w:rPr>
                      <w:rFonts w:cs="Arial"/>
                      <w:color w:val="7F7F7F" w:themeColor="text1" w:themeTint="80"/>
                    </w:rPr>
                    <w:t>320479</w:t>
                  </w:r>
                </w:p>
              </w:tc>
            </w:tr>
            <w:tr w:rsidR="009218B2" w:rsidRPr="004E25D7" w14:paraId="386158C4" w14:textId="77777777" w:rsidTr="00941539">
              <w:trPr>
                <w:trHeight w:val="20"/>
              </w:trPr>
              <w:tc>
                <w:tcPr>
                  <w:tcW w:w="2943" w:type="dxa"/>
                  <w:tcBorders>
                    <w:right w:val="nil"/>
                  </w:tcBorders>
                </w:tcPr>
                <w:p w14:paraId="097F8694" w14:textId="77777777" w:rsidR="009218B2" w:rsidRPr="004E25D7" w:rsidRDefault="009218B2" w:rsidP="009218B2">
                  <w:pPr>
                    <w:tabs>
                      <w:tab w:val="right" w:pos="3119"/>
                      <w:tab w:val="left" w:pos="3155"/>
                    </w:tabs>
                    <w:spacing w:line="360" w:lineRule="auto"/>
                    <w:rPr>
                      <w:rFonts w:cs="Arial"/>
                      <w:color w:val="7F7F7F" w:themeColor="text1" w:themeTint="80"/>
                    </w:rPr>
                  </w:pPr>
                  <w:r w:rsidRPr="004E25D7">
                    <w:rPr>
                      <w:rFonts w:cs="Arial"/>
                      <w:b/>
                      <w:bCs/>
                      <w:color w:val="7F7F7F" w:themeColor="text1" w:themeTint="80"/>
                      <w:lang w:val="en-US"/>
                    </w:rPr>
                    <w:t>Position</w:t>
                  </w:r>
                  <w:r>
                    <w:rPr>
                      <w:rFonts w:cs="Arial"/>
                      <w:b/>
                      <w:bCs/>
                      <w:color w:val="7F7F7F" w:themeColor="text1" w:themeTint="80"/>
                    </w:rPr>
                    <w:t xml:space="preserve"> Number</w:t>
                  </w:r>
                </w:p>
              </w:tc>
              <w:tc>
                <w:tcPr>
                  <w:tcW w:w="6486" w:type="dxa"/>
                  <w:tcBorders>
                    <w:left w:val="nil"/>
                  </w:tcBorders>
                </w:tcPr>
                <w:p w14:paraId="7C5A89B1" w14:textId="77777777" w:rsidR="009218B2" w:rsidRPr="00553E5B" w:rsidRDefault="009218B2" w:rsidP="009218B2">
                  <w:pPr>
                    <w:tabs>
                      <w:tab w:val="right" w:pos="3119"/>
                      <w:tab w:val="left" w:pos="3686"/>
                    </w:tabs>
                    <w:spacing w:line="360" w:lineRule="auto"/>
                    <w:rPr>
                      <w:rFonts w:cs="Arial"/>
                      <w:color w:val="7F7F7F"/>
                    </w:rPr>
                  </w:pPr>
                  <w:r>
                    <w:rPr>
                      <w:rFonts w:cs="Arial"/>
                      <w:color w:val="7F7F7F"/>
                    </w:rPr>
                    <w:t>320937, 321812</w:t>
                  </w:r>
                </w:p>
              </w:tc>
            </w:tr>
          </w:tbl>
          <w:p w14:paraId="2B698553" w14:textId="22C3118A" w:rsidR="009218B2" w:rsidRDefault="009218B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453" w:type="dxa"/>
          </w:tcPr>
          <w:p w14:paraId="7F016C40" w14:textId="77777777" w:rsidR="002610C2" w:rsidRDefault="00376EF0">
            <w:pPr>
              <w:pStyle w:val="TableParagraph"/>
              <w:ind w:left="524"/>
              <w:rPr>
                <w:spacing w:val="-2"/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Optometry</w:t>
            </w:r>
          </w:p>
          <w:p w14:paraId="7E4B2422" w14:textId="77777777" w:rsidR="009218B2" w:rsidRDefault="009218B2">
            <w:pPr>
              <w:pStyle w:val="TableParagraph"/>
              <w:ind w:left="524"/>
              <w:rPr>
                <w:sz w:val="20"/>
              </w:rPr>
            </w:pPr>
          </w:p>
          <w:p w14:paraId="1883AC37" w14:textId="77777777" w:rsidR="009218B2" w:rsidRDefault="009218B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318768</w:t>
            </w:r>
          </w:p>
          <w:p w14:paraId="0A2C9659" w14:textId="234351E3" w:rsidR="009218B2" w:rsidRDefault="009218B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14:paraId="46A02FD8" w14:textId="77777777" w:rsidR="002610C2" w:rsidRDefault="002610C2">
      <w:pPr>
        <w:pStyle w:val="BodyText"/>
        <w:spacing w:before="7"/>
        <w:ind w:left="0"/>
        <w:rPr>
          <w:rFonts w:ascii="Times New Roman"/>
          <w:sz w:val="27"/>
        </w:rPr>
      </w:pPr>
    </w:p>
    <w:p w14:paraId="0A5851C1" w14:textId="77777777" w:rsidR="002610C2" w:rsidRDefault="00376EF0">
      <w:pPr>
        <w:pStyle w:val="Heading1"/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265936" wp14:editId="79392F4D">
                <wp:simplePos x="0" y="0"/>
                <wp:positionH relativeFrom="page">
                  <wp:posOffset>877061</wp:posOffset>
                </wp:positionH>
                <wp:positionV relativeFrom="paragraph">
                  <wp:posOffset>231630</wp:posOffset>
                </wp:positionV>
                <wp:extent cx="5888355" cy="190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B89D" id="Graphic 6" o:spid="_x0000_s1026" style="position:absolute;margin-left:69.05pt;margin-top:18.25pt;width:463.6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t>Your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4"/>
        </w:rPr>
        <w:t>area</w:t>
      </w:r>
    </w:p>
    <w:p w14:paraId="79451C3F" w14:textId="77777777" w:rsidR="002610C2" w:rsidRDefault="002610C2">
      <w:pPr>
        <w:pStyle w:val="BodyText"/>
        <w:spacing w:before="8"/>
        <w:ind w:left="0"/>
        <w:rPr>
          <w:b/>
          <w:sz w:val="22"/>
        </w:rPr>
      </w:pPr>
    </w:p>
    <w:p w14:paraId="6B59937F" w14:textId="3BC5610C" w:rsidR="002610C2" w:rsidRDefault="00DB7918" w:rsidP="00DB7918">
      <w:pPr>
        <w:pStyle w:val="BodyText"/>
        <w:spacing w:before="100" w:line="276" w:lineRule="auto"/>
        <w:ind w:left="0" w:right="259"/>
      </w:pPr>
      <w:r w:rsidRPr="00DB7918">
        <w:rPr>
          <w:b/>
        </w:rPr>
        <w:t xml:space="preserve">The Eye Health Centre of Western Australia (EHCWA) </w:t>
      </w:r>
      <w:r w:rsidRPr="00DB7918">
        <w:rPr>
          <w:bCs/>
        </w:rPr>
        <w:t>is a brand new, state-of-the-art, public</w:t>
      </w:r>
      <w:r w:rsidR="00073C2F">
        <w:rPr>
          <w:bCs/>
        </w:rPr>
        <w:t xml:space="preserve"> </w:t>
      </w:r>
      <w:r w:rsidRPr="00DB7918">
        <w:rPr>
          <w:bCs/>
        </w:rPr>
        <w:t xml:space="preserve">eye clinic with all </w:t>
      </w:r>
      <w:r w:rsidR="002F0EF2">
        <w:rPr>
          <w:bCs/>
        </w:rPr>
        <w:t>advanced scopes</w:t>
      </w:r>
      <w:r w:rsidRPr="00DB7918">
        <w:rPr>
          <w:bCs/>
        </w:rPr>
        <w:t xml:space="preserve"> of optometry under one roof.  The vision of EHCWA is to improve the accessibility and quality of eye health services in Australia</w:t>
      </w:r>
      <w:r w:rsidR="002F0EF2">
        <w:rPr>
          <w:bCs/>
        </w:rPr>
        <w:t xml:space="preserve"> and New Zealand</w:t>
      </w:r>
      <w:r w:rsidRPr="00DB7918">
        <w:rPr>
          <w:bCs/>
        </w:rPr>
        <w:t xml:space="preserve"> through the integrated provision of clinical service, education, and research.</w:t>
      </w:r>
      <w:r w:rsidRPr="00DB7918">
        <w:rPr>
          <w:bCs/>
        </w:rPr>
        <w:br/>
      </w:r>
      <w:r>
        <w:rPr>
          <w:b/>
        </w:rPr>
        <w:br/>
        <w:t xml:space="preserve">The Discipline of Optometry </w:t>
      </w:r>
      <w:r>
        <w:t xml:space="preserve">in the School of Allied Health at The University of Western Australia offers three-year postgraduate professional </w:t>
      </w:r>
      <w:r w:rsidR="002F0EF2">
        <w:t>Doctor of Optometry</w:t>
      </w:r>
      <w:r>
        <w:t xml:space="preserve"> along with </w:t>
      </w:r>
      <w:r w:rsidR="00AC06F0">
        <w:t xml:space="preserve">a </w:t>
      </w:r>
      <w:r>
        <w:t>Higher Degree by Research option.</w:t>
      </w:r>
    </w:p>
    <w:p w14:paraId="667C5DA7" w14:textId="77777777" w:rsidR="002610C2" w:rsidRDefault="002610C2">
      <w:pPr>
        <w:pStyle w:val="BodyText"/>
        <w:ind w:left="0"/>
      </w:pPr>
    </w:p>
    <w:p w14:paraId="4C21CCDF" w14:textId="77777777" w:rsidR="002610C2" w:rsidRDefault="00376EF0" w:rsidP="00DB7918">
      <w:pPr>
        <w:pStyle w:val="BodyText"/>
        <w:spacing w:line="276" w:lineRule="auto"/>
        <w:ind w:left="0" w:right="258"/>
        <w:jc w:val="both"/>
      </w:pPr>
      <w:r>
        <w:t>The UWA Doctor of Optometry Program aspires to “graduate socially accountable optometry professionals (clinicians and researchers), who are lifelong learners committed to delivering culturally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responsive,</w:t>
      </w:r>
      <w:r>
        <w:rPr>
          <w:spacing w:val="-4"/>
        </w:rPr>
        <w:t xml:space="preserve"> </w:t>
      </w:r>
      <w:r>
        <w:t>person-</w:t>
      </w:r>
      <w:proofErr w:type="spellStart"/>
      <w:r>
        <w:t>centred</w:t>
      </w:r>
      <w:proofErr w:type="spellEnd"/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societal</w:t>
      </w:r>
      <w:r>
        <w:rPr>
          <w:spacing w:val="-4"/>
        </w:rPr>
        <w:t xml:space="preserve"> </w:t>
      </w:r>
      <w:r>
        <w:t>health care needs and improves health outcomes.”</w:t>
      </w:r>
    </w:p>
    <w:p w14:paraId="0C26BC32" w14:textId="77777777" w:rsidR="002610C2" w:rsidRDefault="002610C2">
      <w:pPr>
        <w:pStyle w:val="BodyText"/>
        <w:ind w:left="0"/>
        <w:rPr>
          <w:sz w:val="23"/>
        </w:rPr>
      </w:pPr>
    </w:p>
    <w:p w14:paraId="571C5814" w14:textId="183B846E" w:rsidR="002610C2" w:rsidRDefault="00376EF0" w:rsidP="00313C6F">
      <w:pPr>
        <w:pStyle w:val="BodyText"/>
        <w:spacing w:line="276" w:lineRule="auto"/>
        <w:ind w:left="0" w:right="259"/>
        <w:jc w:val="both"/>
        <w:sectPr w:rsidR="002610C2">
          <w:type w:val="continuous"/>
          <w:pgSz w:w="11910" w:h="16840"/>
          <w:pgMar w:top="700" w:right="1020" w:bottom="280" w:left="1280" w:header="720" w:footer="720" w:gutter="0"/>
          <w:cols w:space="720"/>
        </w:sectPr>
      </w:pPr>
      <w:r>
        <w:rPr>
          <w:b/>
        </w:rPr>
        <w:t xml:space="preserve">The School of Allied Health </w:t>
      </w:r>
      <w:r w:rsidR="00496FBE" w:rsidRPr="00496FBE">
        <w:rPr>
          <w:rFonts w:cs="Arial"/>
        </w:rPr>
        <w:t xml:space="preserve">at The University of Western Australia </w:t>
      </w:r>
      <w:r w:rsidRPr="00496FBE">
        <w:t xml:space="preserve">is a research-intensive academic </w:t>
      </w:r>
      <w:proofErr w:type="spellStart"/>
      <w:r w:rsidRPr="00496FBE">
        <w:t>organisation</w:t>
      </w:r>
      <w:proofErr w:type="spellEnd"/>
      <w:r w:rsidRPr="00496FBE">
        <w:t xml:space="preserve"> giving material expression</w:t>
      </w:r>
      <w:r>
        <w:t xml:space="preserve"> to the belief that excellence in research underpins excellence in teaching and community</w:t>
      </w:r>
      <w:r>
        <w:rPr>
          <w:spacing w:val="-6"/>
        </w:rPr>
        <w:t xml:space="preserve"> </w:t>
      </w:r>
      <w:r>
        <w:t>partnerships.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School</w:t>
      </w:r>
      <w:proofErr w:type="gramEnd"/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reputation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evidence-based</w:t>
      </w:r>
      <w:r>
        <w:rPr>
          <w:spacing w:val="-6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 research and education that is used for policy and practice development</w:t>
      </w:r>
    </w:p>
    <w:p w14:paraId="756BD6F2" w14:textId="77777777" w:rsidR="002610C2" w:rsidRDefault="00376EF0" w:rsidP="00313C6F">
      <w:pPr>
        <w:pStyle w:val="Heading1"/>
        <w:spacing w:before="77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1D89024" wp14:editId="0C1E6F9A">
                <wp:simplePos x="0" y="0"/>
                <wp:positionH relativeFrom="page">
                  <wp:posOffset>877061</wp:posOffset>
                </wp:positionH>
                <wp:positionV relativeFrom="paragraph">
                  <wp:posOffset>217025</wp:posOffset>
                </wp:positionV>
                <wp:extent cx="5888355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81EC" id="Graphic 7" o:spid="_x0000_s1026" style="position:absolute;margin-left:69.05pt;margin-top:17.1pt;width:463.65pt;height:1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t>Reporting</w:t>
      </w:r>
      <w:r>
        <w:rPr>
          <w:spacing w:val="-6"/>
        </w:rPr>
        <w:t xml:space="preserve"> </w:t>
      </w:r>
      <w:r>
        <w:rPr>
          <w:spacing w:val="-2"/>
        </w:rPr>
        <w:t>structure</w:t>
      </w:r>
    </w:p>
    <w:p w14:paraId="4475ED8B" w14:textId="40399256" w:rsidR="002610C2" w:rsidRDefault="00376EF0" w:rsidP="009218B2">
      <w:pPr>
        <w:pStyle w:val="BodyText"/>
        <w:spacing w:before="96"/>
        <w:ind w:left="131"/>
      </w:pPr>
      <w:r>
        <w:t>Reports</w:t>
      </w:r>
      <w:r>
        <w:rPr>
          <w:spacing w:val="-5"/>
        </w:rPr>
        <w:t xml:space="preserve"> to:</w:t>
      </w:r>
      <w:r w:rsidR="009218B2"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(Optometry)</w:t>
      </w:r>
    </w:p>
    <w:p w14:paraId="1C5D8186" w14:textId="77777777" w:rsidR="002610C2" w:rsidRDefault="002610C2">
      <w:pPr>
        <w:pStyle w:val="BodyText"/>
        <w:spacing w:before="10"/>
        <w:ind w:left="0"/>
        <w:rPr>
          <w:sz w:val="33"/>
        </w:rPr>
      </w:pPr>
    </w:p>
    <w:p w14:paraId="4A3EC1C7" w14:textId="77777777" w:rsidR="002610C2" w:rsidRDefault="00376EF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AC151B" wp14:editId="12B25C17">
                <wp:simplePos x="0" y="0"/>
                <wp:positionH relativeFrom="page">
                  <wp:posOffset>877061</wp:posOffset>
                </wp:positionH>
                <wp:positionV relativeFrom="paragraph">
                  <wp:posOffset>168130</wp:posOffset>
                </wp:positionV>
                <wp:extent cx="5888355" cy="190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72C3" id="Graphic 8" o:spid="_x0000_s1026" style="position:absolute;margin-left:69.05pt;margin-top:13.25pt;width:463.65pt;height:1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t>Your</w:t>
      </w:r>
      <w:r>
        <w:rPr>
          <w:spacing w:val="-2"/>
        </w:rPr>
        <w:t xml:space="preserve"> </w:t>
      </w:r>
      <w:r>
        <w:rPr>
          <w:spacing w:val="-4"/>
        </w:rPr>
        <w:t>role</w:t>
      </w:r>
    </w:p>
    <w:p w14:paraId="6EDCC383" w14:textId="77777777" w:rsidR="002610C2" w:rsidRDefault="002610C2">
      <w:pPr>
        <w:pStyle w:val="BodyText"/>
        <w:ind w:left="0"/>
        <w:rPr>
          <w:sz w:val="23"/>
        </w:rPr>
      </w:pPr>
    </w:p>
    <w:p w14:paraId="264562D7" w14:textId="54015834" w:rsidR="002610C2" w:rsidRPr="009D1C43" w:rsidRDefault="00376EF0" w:rsidP="00AC06F0">
      <w:pPr>
        <w:pStyle w:val="BodyText"/>
        <w:spacing w:line="276" w:lineRule="auto"/>
        <w:ind w:left="0" w:right="259"/>
        <w:jc w:val="both"/>
      </w:pPr>
      <w:r>
        <w:t xml:space="preserve">This position </w:t>
      </w:r>
      <w:r w:rsidR="00AC06F0">
        <w:t xml:space="preserve">is predominantly a clinical role </w:t>
      </w:r>
      <w:r w:rsidR="00D2453A">
        <w:t>with</w:t>
      </w:r>
      <w:r w:rsidR="00AC06F0">
        <w:t xml:space="preserve"> teaching and research components.  </w:t>
      </w:r>
      <w:r>
        <w:t>As an academic clinician,</w:t>
      </w:r>
      <w:r w:rsidRPr="009D1C43">
        <w:t xml:space="preserve"> </w:t>
      </w:r>
      <w:r>
        <w:t>you</w:t>
      </w:r>
      <w:r w:rsidRPr="009D1C43">
        <w:t xml:space="preserve"> </w:t>
      </w:r>
      <w:r>
        <w:t>will</w:t>
      </w:r>
      <w:r w:rsidRPr="009D1C43">
        <w:t xml:space="preserve"> </w:t>
      </w:r>
      <w:r w:rsidR="00DB7918" w:rsidRPr="009D1C43">
        <w:t xml:space="preserve">be responsible for delivering both primary care and specialty care </w:t>
      </w:r>
      <w:r w:rsidR="00AC06F0" w:rsidRPr="009D1C43">
        <w:t xml:space="preserve">optometric </w:t>
      </w:r>
      <w:r w:rsidR="00DB7918" w:rsidRPr="009D1C43">
        <w:t xml:space="preserve">services to the community </w:t>
      </w:r>
      <w:r w:rsidR="00AC06F0" w:rsidRPr="009D1C43">
        <w:t xml:space="preserve">through EHCWA.  You will supervise Doctor of Optometry </w:t>
      </w:r>
      <w:r w:rsidR="00DB7918" w:rsidRPr="009D1C43">
        <w:t xml:space="preserve">students in the student-led </w:t>
      </w:r>
      <w:r w:rsidR="00AC06F0" w:rsidRPr="009D1C43">
        <w:t xml:space="preserve">primary care </w:t>
      </w:r>
      <w:r w:rsidR="00DB7918" w:rsidRPr="009D1C43">
        <w:t>clinics</w:t>
      </w:r>
      <w:r w:rsidR="00AC06F0" w:rsidRPr="009D1C43">
        <w:t>, which will support the clinical education of future optometrists in WA.  You will also provide protocol-driven services that represent advanced scope</w:t>
      </w:r>
      <w:r w:rsidR="00BA44B1" w:rsidRPr="009D1C43">
        <w:t>s</w:t>
      </w:r>
      <w:r w:rsidR="00AC06F0" w:rsidRPr="009D1C43">
        <w:t xml:space="preserve"> of optometry</w:t>
      </w:r>
      <w:r w:rsidR="00072722">
        <w:t xml:space="preserve">. Examples are </w:t>
      </w:r>
      <w:r w:rsidR="00AC06F0" w:rsidRPr="009D1C43">
        <w:t xml:space="preserve">myopia management, advanced contact </w:t>
      </w:r>
      <w:r w:rsidR="00BA44B1" w:rsidRPr="009D1C43">
        <w:t>lens</w:t>
      </w:r>
      <w:r w:rsidR="00AC06F0" w:rsidRPr="009D1C43">
        <w:t xml:space="preserve"> fitting, ocular pathology diagnosis</w:t>
      </w:r>
      <w:r w:rsidR="00724037">
        <w:t>, pediatric eyecare</w:t>
      </w:r>
      <w:r w:rsidR="00AC06F0" w:rsidRPr="009D1C43">
        <w:t xml:space="preserve"> and management and dry eye assessment and management. </w:t>
      </w:r>
      <w:r w:rsidR="00DB7918" w:rsidRPr="009D1C43">
        <w:t xml:space="preserve"> </w:t>
      </w:r>
      <w:r w:rsidR="00AC06F0" w:rsidRPr="009D1C43">
        <w:t xml:space="preserve">You will receive support from </w:t>
      </w:r>
      <w:r w:rsidR="00BA44B1" w:rsidRPr="009D1C43">
        <w:t>a</w:t>
      </w:r>
      <w:r w:rsidR="00AC06F0" w:rsidRPr="009D1C43">
        <w:t xml:space="preserve"> team of expert clinicians and develop your </w:t>
      </w:r>
      <w:r w:rsidR="00BA44B1" w:rsidRPr="009D1C43">
        <w:t>skills.  You may</w:t>
      </w:r>
      <w:r w:rsidR="00933FBC">
        <w:t xml:space="preserve"> </w:t>
      </w:r>
      <w:r w:rsidR="00BA44B1" w:rsidRPr="009D1C43">
        <w:t>undertake clinical research conducted in UWA Optometry.</w:t>
      </w:r>
    </w:p>
    <w:p w14:paraId="4EED9B76" w14:textId="77777777" w:rsidR="002610C2" w:rsidRDefault="002610C2">
      <w:pPr>
        <w:pStyle w:val="BodyText"/>
        <w:spacing w:before="6"/>
        <w:ind w:left="0"/>
        <w:rPr>
          <w:rFonts w:ascii="Arial"/>
          <w:sz w:val="24"/>
        </w:rPr>
      </w:pPr>
    </w:p>
    <w:p w14:paraId="0C71D10B" w14:textId="77777777" w:rsidR="002610C2" w:rsidRDefault="00376EF0">
      <w:pPr>
        <w:pStyle w:val="BodyText"/>
        <w:ind w:left="130"/>
        <w:jc w:val="both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3519EBCB" w14:textId="1638FD57" w:rsidR="00DB7918" w:rsidRDefault="00BE13EB">
      <w:pPr>
        <w:pStyle w:val="ListParagraph"/>
        <w:numPr>
          <w:ilvl w:val="0"/>
          <w:numId w:val="1"/>
        </w:numPr>
        <w:tabs>
          <w:tab w:val="left" w:pos="850"/>
        </w:tabs>
        <w:spacing w:before="36" w:line="276" w:lineRule="auto"/>
        <w:ind w:right="261"/>
        <w:rPr>
          <w:sz w:val="20"/>
        </w:rPr>
      </w:pPr>
      <w:r>
        <w:rPr>
          <w:sz w:val="20"/>
        </w:rPr>
        <w:t xml:space="preserve">Provide </w:t>
      </w:r>
      <w:r w:rsidR="00BA44B1">
        <w:rPr>
          <w:sz w:val="20"/>
        </w:rPr>
        <w:t>high-quality</w:t>
      </w:r>
      <w:r>
        <w:rPr>
          <w:sz w:val="20"/>
        </w:rPr>
        <w:t xml:space="preserve"> </w:t>
      </w:r>
      <w:r w:rsidR="00BA44B1">
        <w:rPr>
          <w:sz w:val="20"/>
        </w:rPr>
        <w:t xml:space="preserve">eye care services to the community based on evidence-based </w:t>
      </w:r>
      <w:r w:rsidR="00724037">
        <w:rPr>
          <w:sz w:val="20"/>
        </w:rPr>
        <w:t>practice.</w:t>
      </w:r>
      <w:r>
        <w:rPr>
          <w:sz w:val="20"/>
        </w:rPr>
        <w:t xml:space="preserve"> </w:t>
      </w:r>
    </w:p>
    <w:p w14:paraId="1720EB9F" w14:textId="369EBC85" w:rsidR="00BA44B1" w:rsidRDefault="00BA44B1" w:rsidP="00BA44B1">
      <w:pPr>
        <w:pStyle w:val="ListParagraph"/>
        <w:numPr>
          <w:ilvl w:val="0"/>
          <w:numId w:val="1"/>
        </w:numPr>
        <w:tabs>
          <w:tab w:val="left" w:pos="849"/>
        </w:tabs>
        <w:spacing w:line="276" w:lineRule="auto"/>
        <w:ind w:left="849" w:right="262"/>
        <w:rPr>
          <w:sz w:val="20"/>
        </w:rPr>
      </w:pPr>
      <w:r>
        <w:rPr>
          <w:sz w:val="20"/>
        </w:rPr>
        <w:t xml:space="preserve">Enhance student experience through clinical supervision and </w:t>
      </w:r>
      <w:r w:rsidR="00724037">
        <w:rPr>
          <w:sz w:val="20"/>
        </w:rPr>
        <w:t>teaching.</w:t>
      </w:r>
      <w:r>
        <w:rPr>
          <w:sz w:val="20"/>
        </w:rPr>
        <w:t xml:space="preserve"> </w:t>
      </w:r>
    </w:p>
    <w:p w14:paraId="12445CA1" w14:textId="47447F47" w:rsidR="002610C2" w:rsidRDefault="00376EF0">
      <w:pPr>
        <w:pStyle w:val="ListParagraph"/>
        <w:numPr>
          <w:ilvl w:val="0"/>
          <w:numId w:val="1"/>
        </w:numPr>
        <w:tabs>
          <w:tab w:val="left" w:pos="849"/>
        </w:tabs>
        <w:spacing w:line="276" w:lineRule="auto"/>
        <w:ind w:left="849" w:right="261"/>
        <w:rPr>
          <w:sz w:val="20"/>
        </w:rPr>
      </w:pPr>
      <w:r>
        <w:rPr>
          <w:sz w:val="20"/>
        </w:rPr>
        <w:t xml:space="preserve">Build and maintain relationships with key stakeholders, including local community optometrists, ophthalmology, </w:t>
      </w:r>
      <w:r w:rsidR="00DB7918">
        <w:rPr>
          <w:sz w:val="20"/>
        </w:rPr>
        <w:t>and</w:t>
      </w:r>
      <w:r>
        <w:rPr>
          <w:sz w:val="20"/>
        </w:rPr>
        <w:t xml:space="preserve"> other key healthcare providers.</w:t>
      </w:r>
    </w:p>
    <w:p w14:paraId="65065B2C" w14:textId="77777777" w:rsidR="002610C2" w:rsidRDefault="00376EF0">
      <w:pPr>
        <w:pStyle w:val="ListParagraph"/>
        <w:numPr>
          <w:ilvl w:val="0"/>
          <w:numId w:val="1"/>
        </w:numPr>
        <w:tabs>
          <w:tab w:val="left" w:pos="849"/>
        </w:tabs>
        <w:spacing w:line="276" w:lineRule="auto"/>
        <w:ind w:left="849" w:right="261"/>
        <w:rPr>
          <w:sz w:val="20"/>
        </w:rPr>
      </w:pPr>
      <w:r>
        <w:rPr>
          <w:sz w:val="20"/>
        </w:rPr>
        <w:t>To undertake research individually or in collaboration, as well as supervising research students and contributing to the academic environment of UWA Optometry and the School of Allied Health.</w:t>
      </w:r>
    </w:p>
    <w:p w14:paraId="3FE49C19" w14:textId="77777777" w:rsidR="002610C2" w:rsidRDefault="002610C2">
      <w:pPr>
        <w:pStyle w:val="BodyText"/>
        <w:spacing w:before="10"/>
        <w:ind w:left="0"/>
        <w:rPr>
          <w:sz w:val="27"/>
        </w:rPr>
      </w:pPr>
    </w:p>
    <w:p w14:paraId="40454140" w14:textId="77777777" w:rsidR="002610C2" w:rsidRDefault="00376EF0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83A96F" wp14:editId="5907E150">
                <wp:simplePos x="0" y="0"/>
                <wp:positionH relativeFrom="page">
                  <wp:posOffset>877061</wp:posOffset>
                </wp:positionH>
                <wp:positionV relativeFrom="paragraph">
                  <wp:posOffset>183952</wp:posOffset>
                </wp:positionV>
                <wp:extent cx="5888355" cy="190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90475" id="Graphic 9" o:spid="_x0000_s1026" style="position:absolute;margin-left:69.05pt;margin-top:14.5pt;width:463.65pt;height:1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2"/>
        </w:rPr>
        <w:t>Yo</w:t>
      </w:r>
      <w:r>
        <w:t>ur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responsibilities</w:t>
      </w:r>
    </w:p>
    <w:p w14:paraId="3BE509BE" w14:textId="77777777" w:rsidR="002610C2" w:rsidRDefault="00376EF0">
      <w:pPr>
        <w:pStyle w:val="BodyText"/>
        <w:spacing w:before="97"/>
        <w:ind w:left="131"/>
        <w:jc w:val="both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1C54F41E" w14:textId="5F443401" w:rsidR="00A139D9" w:rsidRDefault="00376EF0" w:rsidP="00A139D9">
      <w:pPr>
        <w:pStyle w:val="ListParagraph"/>
        <w:numPr>
          <w:ilvl w:val="0"/>
          <w:numId w:val="1"/>
        </w:numPr>
        <w:tabs>
          <w:tab w:val="left" w:pos="850"/>
        </w:tabs>
        <w:spacing w:line="276" w:lineRule="auto"/>
        <w:ind w:right="261"/>
        <w:rPr>
          <w:sz w:val="20"/>
        </w:rPr>
      </w:pPr>
      <w:r>
        <w:rPr>
          <w:sz w:val="20"/>
        </w:rPr>
        <w:t>Deliver comprehensive and high-quality optometry services</w:t>
      </w:r>
      <w:r w:rsidR="00BD22BB">
        <w:rPr>
          <w:sz w:val="20"/>
        </w:rPr>
        <w:t xml:space="preserve">, </w:t>
      </w:r>
      <w:r w:rsidR="00A139D9">
        <w:rPr>
          <w:sz w:val="20"/>
        </w:rPr>
        <w:t xml:space="preserve">collect research-quality data using EHCWA’s bespoke system </w:t>
      </w:r>
      <w:r w:rsidR="00BD22BB">
        <w:rPr>
          <w:sz w:val="20"/>
        </w:rPr>
        <w:t xml:space="preserve">and correspond with referrers </w:t>
      </w:r>
      <w:r w:rsidR="00724037">
        <w:rPr>
          <w:sz w:val="20"/>
        </w:rPr>
        <w:t>promptly.</w:t>
      </w:r>
    </w:p>
    <w:p w14:paraId="1FEAA778" w14:textId="67C3CFBF" w:rsidR="00BD22BB" w:rsidRPr="00A139D9" w:rsidRDefault="00BD22BB" w:rsidP="00A139D9">
      <w:pPr>
        <w:pStyle w:val="ListParagraph"/>
        <w:numPr>
          <w:ilvl w:val="0"/>
          <w:numId w:val="1"/>
        </w:numPr>
        <w:tabs>
          <w:tab w:val="left" w:pos="850"/>
        </w:tabs>
        <w:spacing w:line="276" w:lineRule="auto"/>
        <w:ind w:right="261"/>
        <w:rPr>
          <w:sz w:val="20"/>
        </w:rPr>
      </w:pPr>
      <w:r>
        <w:rPr>
          <w:sz w:val="20"/>
        </w:rPr>
        <w:t xml:space="preserve">Support the client service team to triage the referrals from community optometrists, ophthalmologists, </w:t>
      </w:r>
      <w:proofErr w:type="gramStart"/>
      <w:r>
        <w:rPr>
          <w:sz w:val="20"/>
        </w:rPr>
        <w:t>GPs</w:t>
      </w:r>
      <w:proofErr w:type="gramEnd"/>
      <w:r>
        <w:rPr>
          <w:sz w:val="20"/>
        </w:rPr>
        <w:t xml:space="preserve"> and </w:t>
      </w:r>
      <w:r w:rsidR="00724037">
        <w:rPr>
          <w:sz w:val="20"/>
        </w:rPr>
        <w:t>others.</w:t>
      </w:r>
      <w:r>
        <w:rPr>
          <w:sz w:val="20"/>
        </w:rPr>
        <w:t xml:space="preserve"> </w:t>
      </w:r>
    </w:p>
    <w:p w14:paraId="3B7C2DFD" w14:textId="1104BD9C" w:rsidR="00A139D9" w:rsidRDefault="00A139D9" w:rsidP="00A139D9">
      <w:pPr>
        <w:pStyle w:val="ListParagraph"/>
        <w:numPr>
          <w:ilvl w:val="0"/>
          <w:numId w:val="1"/>
        </w:numPr>
        <w:tabs>
          <w:tab w:val="left" w:pos="850"/>
        </w:tabs>
        <w:spacing w:line="276" w:lineRule="auto"/>
        <w:ind w:right="261"/>
        <w:rPr>
          <w:sz w:val="20"/>
        </w:rPr>
      </w:pPr>
      <w:r>
        <w:rPr>
          <w:sz w:val="20"/>
        </w:rPr>
        <w:t xml:space="preserve">Stay up to date with the latest technology </w:t>
      </w:r>
      <w:r w:rsidR="00F939C8">
        <w:rPr>
          <w:sz w:val="20"/>
        </w:rPr>
        <w:t>and knowledg</w:t>
      </w:r>
      <w:r w:rsidR="00BD22BB">
        <w:rPr>
          <w:sz w:val="20"/>
        </w:rPr>
        <w:t>e, contribute to the</w:t>
      </w:r>
      <w:r>
        <w:rPr>
          <w:sz w:val="20"/>
        </w:rPr>
        <w:t xml:space="preserve"> develop</w:t>
      </w:r>
      <w:r w:rsidR="00BD22BB">
        <w:rPr>
          <w:sz w:val="20"/>
        </w:rPr>
        <w:t>ment</w:t>
      </w:r>
      <w:r>
        <w:rPr>
          <w:sz w:val="20"/>
        </w:rPr>
        <w:t xml:space="preserve"> </w:t>
      </w:r>
      <w:r w:rsidR="00BD22BB">
        <w:rPr>
          <w:sz w:val="20"/>
        </w:rPr>
        <w:t>of</w:t>
      </w:r>
      <w:r>
        <w:rPr>
          <w:sz w:val="20"/>
        </w:rPr>
        <w:t xml:space="preserve"> clinical protocols to reflect best </w:t>
      </w:r>
      <w:r w:rsidR="00724037">
        <w:rPr>
          <w:sz w:val="20"/>
        </w:rPr>
        <w:t>practice.</w:t>
      </w:r>
      <w:r>
        <w:rPr>
          <w:sz w:val="20"/>
        </w:rPr>
        <w:t xml:space="preserve">   </w:t>
      </w:r>
    </w:p>
    <w:p w14:paraId="7C26FF8A" w14:textId="0137F2B0" w:rsidR="00A139D9" w:rsidRDefault="00A139D9" w:rsidP="00A139D9">
      <w:pPr>
        <w:pStyle w:val="ListParagraph"/>
        <w:numPr>
          <w:ilvl w:val="0"/>
          <w:numId w:val="1"/>
        </w:numPr>
        <w:rPr>
          <w:sz w:val="20"/>
        </w:rPr>
      </w:pPr>
      <w:r w:rsidRPr="00A139D9">
        <w:rPr>
          <w:sz w:val="20"/>
        </w:rPr>
        <w:t xml:space="preserve">Contribute to the development </w:t>
      </w:r>
      <w:r w:rsidR="00BD22BB">
        <w:rPr>
          <w:sz w:val="20"/>
        </w:rPr>
        <w:t>of</w:t>
      </w:r>
      <w:r w:rsidRPr="00A139D9">
        <w:rPr>
          <w:sz w:val="20"/>
        </w:rPr>
        <w:t xml:space="preserve"> procedures to improve workflow, staff productivity, service quality and patient and student </w:t>
      </w:r>
      <w:r w:rsidR="00724037" w:rsidRPr="00A139D9">
        <w:rPr>
          <w:sz w:val="20"/>
        </w:rPr>
        <w:t>satisfaction.</w:t>
      </w:r>
    </w:p>
    <w:p w14:paraId="26EB98F0" w14:textId="5C33B77B" w:rsidR="00DC0ACA" w:rsidRPr="00A139D9" w:rsidRDefault="00DC0ACA" w:rsidP="00A139D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Comply with clinic’s procedures, </w:t>
      </w:r>
      <w:r w:rsidR="00724037">
        <w:rPr>
          <w:sz w:val="20"/>
        </w:rPr>
        <w:t>processes,</w:t>
      </w:r>
      <w:r>
        <w:rPr>
          <w:sz w:val="20"/>
        </w:rPr>
        <w:t xml:space="preserve"> and </w:t>
      </w:r>
      <w:r w:rsidR="00724037">
        <w:rPr>
          <w:sz w:val="20"/>
        </w:rPr>
        <w:t>protocols.</w:t>
      </w:r>
      <w:r>
        <w:rPr>
          <w:sz w:val="20"/>
        </w:rPr>
        <w:t xml:space="preserve"> </w:t>
      </w:r>
    </w:p>
    <w:p w14:paraId="26A66ED1" w14:textId="5158CE2F" w:rsidR="00A139D9" w:rsidRPr="00A139D9" w:rsidRDefault="00A139D9" w:rsidP="00A139D9">
      <w:pPr>
        <w:pStyle w:val="ListParagraph"/>
        <w:numPr>
          <w:ilvl w:val="0"/>
          <w:numId w:val="1"/>
        </w:numPr>
        <w:rPr>
          <w:sz w:val="20"/>
        </w:rPr>
      </w:pPr>
      <w:r w:rsidRPr="00A139D9">
        <w:rPr>
          <w:sz w:val="20"/>
        </w:rPr>
        <w:t xml:space="preserve">Applying the quality use of medicines principles, </w:t>
      </w:r>
      <w:r w:rsidR="00724037" w:rsidRPr="00A139D9">
        <w:rPr>
          <w:sz w:val="20"/>
        </w:rPr>
        <w:t>e.g.,</w:t>
      </w:r>
      <w:r w:rsidRPr="00A139D9">
        <w:rPr>
          <w:sz w:val="20"/>
        </w:rPr>
        <w:t xml:space="preserve"> knowing when to refer and when patient conditions are outside of scope and area of expertise.</w:t>
      </w:r>
    </w:p>
    <w:p w14:paraId="7E790CB2" w14:textId="062AE834" w:rsidR="00A139D9" w:rsidRDefault="00A139D9">
      <w:pPr>
        <w:pStyle w:val="ListParagraph"/>
        <w:numPr>
          <w:ilvl w:val="0"/>
          <w:numId w:val="1"/>
        </w:numPr>
        <w:tabs>
          <w:tab w:val="left" w:pos="850"/>
        </w:tabs>
        <w:spacing w:line="276" w:lineRule="auto"/>
        <w:ind w:right="261"/>
        <w:rPr>
          <w:sz w:val="20"/>
        </w:rPr>
      </w:pPr>
      <w:r>
        <w:rPr>
          <w:sz w:val="20"/>
        </w:rPr>
        <w:t xml:space="preserve">Consult with </w:t>
      </w:r>
      <w:r w:rsidR="00F939C8">
        <w:rPr>
          <w:sz w:val="20"/>
        </w:rPr>
        <w:t xml:space="preserve">lead clinicians in relation to complex clinical </w:t>
      </w:r>
      <w:r w:rsidR="00376EF0">
        <w:rPr>
          <w:sz w:val="20"/>
        </w:rPr>
        <w:t>problems.</w:t>
      </w:r>
      <w:r w:rsidR="00F939C8">
        <w:rPr>
          <w:sz w:val="20"/>
        </w:rPr>
        <w:t xml:space="preserve"> </w:t>
      </w:r>
    </w:p>
    <w:p w14:paraId="24EF453A" w14:textId="30E024C4" w:rsidR="002610C2" w:rsidRPr="00BA44B1" w:rsidRDefault="00376EF0">
      <w:pPr>
        <w:pStyle w:val="ListParagraph"/>
        <w:numPr>
          <w:ilvl w:val="0"/>
          <w:numId w:val="1"/>
        </w:numPr>
        <w:tabs>
          <w:tab w:val="left" w:pos="849"/>
        </w:tabs>
        <w:ind w:left="849" w:hanging="359"/>
        <w:rPr>
          <w:sz w:val="20"/>
        </w:rPr>
      </w:pPr>
      <w:r>
        <w:rPr>
          <w:sz w:val="20"/>
        </w:rPr>
        <w:t>Engage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 w:rsidR="00BA44B1">
        <w:rPr>
          <w:sz w:val="20"/>
        </w:rPr>
        <w:t>clinical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UWA</w:t>
      </w:r>
      <w:r>
        <w:rPr>
          <w:spacing w:val="-4"/>
          <w:sz w:val="20"/>
        </w:rPr>
        <w:t xml:space="preserve"> </w:t>
      </w:r>
      <w:r>
        <w:rPr>
          <w:sz w:val="20"/>
        </w:rPr>
        <w:t>Doctor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Optometry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program</w:t>
      </w:r>
      <w:r w:rsidR="00BA44B1">
        <w:rPr>
          <w:spacing w:val="-2"/>
          <w:sz w:val="20"/>
        </w:rPr>
        <w:t xml:space="preserve"> through clinical supervision and clinical skill </w:t>
      </w:r>
      <w:r>
        <w:rPr>
          <w:spacing w:val="-2"/>
          <w:sz w:val="20"/>
        </w:rPr>
        <w:t>instruction.</w:t>
      </w:r>
      <w:r w:rsidR="00BA44B1">
        <w:rPr>
          <w:spacing w:val="-2"/>
          <w:sz w:val="20"/>
        </w:rPr>
        <w:t xml:space="preserve"> </w:t>
      </w:r>
    </w:p>
    <w:p w14:paraId="53CE8FA0" w14:textId="1C05D6EE" w:rsidR="00F939C8" w:rsidRDefault="00F939C8" w:rsidP="00A139D9">
      <w:pPr>
        <w:pStyle w:val="ListParagraph"/>
        <w:numPr>
          <w:ilvl w:val="0"/>
          <w:numId w:val="1"/>
        </w:numPr>
        <w:tabs>
          <w:tab w:val="left" w:pos="849"/>
        </w:tabs>
        <w:ind w:left="849" w:hanging="359"/>
        <w:rPr>
          <w:sz w:val="20"/>
        </w:rPr>
      </w:pPr>
      <w:r>
        <w:rPr>
          <w:sz w:val="20"/>
        </w:rPr>
        <w:t xml:space="preserve">Participate in the implementation of quality review activities relating to clinical care and service </w:t>
      </w:r>
      <w:r w:rsidR="00376EF0">
        <w:rPr>
          <w:sz w:val="20"/>
        </w:rPr>
        <w:t>delivery.</w:t>
      </w:r>
      <w:r>
        <w:rPr>
          <w:sz w:val="20"/>
        </w:rPr>
        <w:t xml:space="preserve"> </w:t>
      </w:r>
    </w:p>
    <w:p w14:paraId="0405DAB8" w14:textId="4CA18261" w:rsidR="00DC0ACA" w:rsidRDefault="00DC0ACA" w:rsidP="00DC0ACA">
      <w:pPr>
        <w:pStyle w:val="ListParagraph"/>
        <w:numPr>
          <w:ilvl w:val="0"/>
          <w:numId w:val="1"/>
        </w:numPr>
        <w:tabs>
          <w:tab w:val="left" w:pos="850"/>
        </w:tabs>
        <w:spacing w:before="36"/>
        <w:jc w:val="left"/>
        <w:rPr>
          <w:sz w:val="20"/>
        </w:rPr>
      </w:pPr>
      <w:r>
        <w:rPr>
          <w:spacing w:val="-2"/>
          <w:sz w:val="20"/>
        </w:rPr>
        <w:t xml:space="preserve">Participate and engage in ongoing cultural safety training and deliver culturally responsive </w:t>
      </w:r>
      <w:r w:rsidR="00376EF0">
        <w:rPr>
          <w:spacing w:val="-2"/>
          <w:sz w:val="20"/>
        </w:rPr>
        <w:t>practice.</w:t>
      </w:r>
      <w:r>
        <w:rPr>
          <w:spacing w:val="-2"/>
          <w:sz w:val="20"/>
        </w:rPr>
        <w:t xml:space="preserve"> </w:t>
      </w:r>
    </w:p>
    <w:p w14:paraId="67BE43D6" w14:textId="1B03C0D9" w:rsidR="00A139D9" w:rsidRPr="00F939C8" w:rsidRDefault="00A139D9" w:rsidP="00A139D9">
      <w:pPr>
        <w:pStyle w:val="ListParagraph"/>
        <w:numPr>
          <w:ilvl w:val="0"/>
          <w:numId w:val="1"/>
        </w:numPr>
        <w:tabs>
          <w:tab w:val="left" w:pos="850"/>
        </w:tabs>
        <w:spacing w:before="36"/>
        <w:jc w:val="left"/>
        <w:rPr>
          <w:sz w:val="20"/>
        </w:rPr>
      </w:pPr>
      <w:r>
        <w:rPr>
          <w:sz w:val="20"/>
        </w:rPr>
        <w:t>Participates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care.</w:t>
      </w:r>
    </w:p>
    <w:p w14:paraId="05960804" w14:textId="6133EEEC" w:rsidR="00A139D9" w:rsidRPr="00A139D9" w:rsidRDefault="00A139D9" w:rsidP="00A139D9">
      <w:pPr>
        <w:pStyle w:val="ListParagraph"/>
        <w:numPr>
          <w:ilvl w:val="0"/>
          <w:numId w:val="1"/>
        </w:numPr>
        <w:tabs>
          <w:tab w:val="left" w:pos="849"/>
        </w:tabs>
        <w:ind w:left="849" w:hanging="359"/>
        <w:rPr>
          <w:sz w:val="20"/>
        </w:rPr>
      </w:pPr>
      <w:r>
        <w:rPr>
          <w:sz w:val="20"/>
        </w:rPr>
        <w:t xml:space="preserve">Other duties as </w:t>
      </w:r>
      <w:r w:rsidR="00376EF0">
        <w:rPr>
          <w:sz w:val="20"/>
        </w:rPr>
        <w:t>directed.</w:t>
      </w:r>
      <w:r>
        <w:rPr>
          <w:sz w:val="20"/>
        </w:rPr>
        <w:t xml:space="preserve"> </w:t>
      </w:r>
    </w:p>
    <w:p w14:paraId="2A8B30D9" w14:textId="77777777" w:rsidR="002610C2" w:rsidRDefault="002610C2">
      <w:pPr>
        <w:spacing w:line="276" w:lineRule="auto"/>
        <w:jc w:val="both"/>
        <w:rPr>
          <w:sz w:val="20"/>
        </w:rPr>
      </w:pPr>
    </w:p>
    <w:p w14:paraId="329EE129" w14:textId="213FE043" w:rsidR="00BA44B1" w:rsidRDefault="00BA44B1">
      <w:pPr>
        <w:spacing w:line="276" w:lineRule="auto"/>
        <w:jc w:val="both"/>
        <w:rPr>
          <w:sz w:val="20"/>
        </w:rPr>
        <w:sectPr w:rsidR="00BA44B1">
          <w:pgSz w:w="11910" w:h="16840"/>
          <w:pgMar w:top="1040" w:right="1020" w:bottom="280" w:left="1280" w:header="720" w:footer="720" w:gutter="0"/>
          <w:cols w:space="720"/>
        </w:sectPr>
      </w:pPr>
    </w:p>
    <w:p w14:paraId="75498A62" w14:textId="77777777" w:rsidR="002610C2" w:rsidRDefault="002610C2">
      <w:pPr>
        <w:pStyle w:val="BodyText"/>
        <w:ind w:left="0"/>
        <w:rPr>
          <w:sz w:val="24"/>
        </w:rPr>
      </w:pPr>
    </w:p>
    <w:p w14:paraId="214ED840" w14:textId="77777777" w:rsidR="002610C2" w:rsidRDefault="00376EF0">
      <w:pPr>
        <w:pStyle w:val="Heading1"/>
        <w:spacing w:before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5B99AC" wp14:editId="3B232CA2">
                <wp:simplePos x="0" y="0"/>
                <wp:positionH relativeFrom="page">
                  <wp:posOffset>877061</wp:posOffset>
                </wp:positionH>
                <wp:positionV relativeFrom="paragraph">
                  <wp:posOffset>282430</wp:posOffset>
                </wp:positionV>
                <wp:extent cx="5888355" cy="190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FFCC0" id="Graphic 10" o:spid="_x0000_s1026" style="position:absolute;margin-left:69.05pt;margin-top:22.25pt;width:463.65pt;height:1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t>Your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(selection</w:t>
      </w:r>
      <w:r>
        <w:rPr>
          <w:spacing w:val="-5"/>
        </w:rPr>
        <w:t xml:space="preserve"> </w:t>
      </w:r>
      <w:r>
        <w:rPr>
          <w:spacing w:val="-2"/>
        </w:rPr>
        <w:t>criteria)</w:t>
      </w:r>
    </w:p>
    <w:p w14:paraId="048C1113" w14:textId="7427C74C" w:rsidR="00BD22BB" w:rsidRDefault="00376EF0">
      <w:pPr>
        <w:pStyle w:val="BodyText"/>
        <w:spacing w:before="96" w:line="273" w:lineRule="auto"/>
        <w:ind w:left="131" w:right="2936"/>
      </w:pPr>
      <w:r>
        <w:t>Therapeutically</w:t>
      </w:r>
      <w:r>
        <w:rPr>
          <w:spacing w:val="-6"/>
        </w:rPr>
        <w:t xml:space="preserve"> </w:t>
      </w:r>
      <w:r>
        <w:t>endorsed</w:t>
      </w:r>
      <w:r>
        <w:rPr>
          <w:spacing w:val="-7"/>
        </w:rPr>
        <w:t xml:space="preserve"> </w:t>
      </w:r>
      <w:r>
        <w:t>optometrist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AHPRA</w:t>
      </w:r>
      <w:r w:rsidR="00BD22BB">
        <w:t xml:space="preserve"> with a minimum of </w:t>
      </w:r>
      <w:r w:rsidR="00136D27">
        <w:t>3 years</w:t>
      </w:r>
      <w:r w:rsidR="00BD22BB">
        <w:t xml:space="preserve"> of clinical </w:t>
      </w:r>
      <w:r>
        <w:t>practice.</w:t>
      </w:r>
      <w:r w:rsidR="00BD22BB">
        <w:t xml:space="preserve"> </w:t>
      </w:r>
    </w:p>
    <w:p w14:paraId="68CAD275" w14:textId="2D99E8FE" w:rsidR="002610C2" w:rsidRDefault="00376EF0">
      <w:pPr>
        <w:pStyle w:val="BodyText"/>
        <w:spacing w:before="96" w:line="273" w:lineRule="auto"/>
        <w:ind w:left="131" w:right="2936"/>
      </w:pPr>
      <w:r>
        <w:t>Current Professional Indemnity Insurance</w:t>
      </w:r>
    </w:p>
    <w:p w14:paraId="47F8D015" w14:textId="77777777" w:rsidR="002610C2" w:rsidRDefault="00376EF0">
      <w:pPr>
        <w:pStyle w:val="BodyText"/>
        <w:spacing w:line="212" w:lineRule="exact"/>
        <w:ind w:left="131"/>
      </w:pP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4"/>
        </w:rPr>
        <w:t xml:space="preserve"> </w:t>
      </w:r>
      <w:r>
        <w:t>reference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Strait</w:t>
      </w:r>
      <w:r>
        <w:rPr>
          <w:spacing w:val="-3"/>
        </w:rPr>
        <w:t xml:space="preserve"> </w:t>
      </w:r>
      <w:r>
        <w:rPr>
          <w:spacing w:val="-2"/>
        </w:rPr>
        <w:t>Islander</w:t>
      </w:r>
    </w:p>
    <w:p w14:paraId="2F539FF4" w14:textId="77777777" w:rsidR="002610C2" w:rsidRDefault="00376EF0">
      <w:pPr>
        <w:pStyle w:val="BodyText"/>
        <w:spacing w:before="1" w:line="245" w:lineRule="exact"/>
        <w:ind w:left="131"/>
      </w:pPr>
      <w:r>
        <w:rPr>
          <w:spacing w:val="-2"/>
        </w:rPr>
        <w:t>peoples.</w:t>
      </w:r>
    </w:p>
    <w:p w14:paraId="362C23D1" w14:textId="77777777" w:rsidR="002610C2" w:rsidRDefault="00376EF0">
      <w:pPr>
        <w:pStyle w:val="BodyText"/>
        <w:ind w:left="131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stakeholders.</w:t>
      </w:r>
    </w:p>
    <w:p w14:paraId="5666CA0A" w14:textId="77777777" w:rsidR="002610C2" w:rsidRDefault="002610C2">
      <w:pPr>
        <w:pStyle w:val="BodyText"/>
        <w:spacing w:before="2"/>
        <w:ind w:left="0"/>
        <w:rPr>
          <w:sz w:val="23"/>
        </w:rPr>
      </w:pPr>
    </w:p>
    <w:p w14:paraId="4061B58E" w14:textId="77777777" w:rsidR="002610C2" w:rsidRDefault="00376EF0">
      <w:pPr>
        <w:pStyle w:val="BodyText"/>
        <w:ind w:left="131"/>
      </w:pPr>
      <w:r>
        <w:rPr>
          <w:spacing w:val="-2"/>
        </w:rPr>
        <w:t>Desirable</w:t>
      </w:r>
    </w:p>
    <w:p w14:paraId="4B033334" w14:textId="031E98E6" w:rsidR="00BD22BB" w:rsidRDefault="00BD22BB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ind w:hanging="359"/>
        <w:jc w:val="left"/>
        <w:rPr>
          <w:sz w:val="20"/>
        </w:rPr>
      </w:pPr>
      <w:r>
        <w:rPr>
          <w:sz w:val="20"/>
        </w:rPr>
        <w:t>E</w:t>
      </w:r>
      <w:r w:rsidR="00136D27">
        <w:rPr>
          <w:sz w:val="20"/>
        </w:rPr>
        <w:t>xceptional</w:t>
      </w:r>
      <w:r>
        <w:rPr>
          <w:sz w:val="20"/>
        </w:rPr>
        <w:t xml:space="preserve"> clinical skills and bedside manners </w:t>
      </w:r>
    </w:p>
    <w:p w14:paraId="7F7ECCD8" w14:textId="6419C0B8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ind w:hanging="359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6"/>
          <w:sz w:val="20"/>
        </w:rPr>
        <w:t xml:space="preserve"> </w:t>
      </w:r>
      <w:r>
        <w:rPr>
          <w:sz w:val="20"/>
        </w:rPr>
        <w:t>interests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optometry</w:t>
      </w:r>
      <w:r>
        <w:rPr>
          <w:spacing w:val="-5"/>
          <w:sz w:val="20"/>
        </w:rPr>
        <w:t xml:space="preserve"> </w:t>
      </w:r>
      <w:r>
        <w:rPr>
          <w:sz w:val="20"/>
        </w:rPr>
        <w:t>sub-</w:t>
      </w:r>
      <w:r>
        <w:rPr>
          <w:spacing w:val="-2"/>
          <w:sz w:val="20"/>
        </w:rPr>
        <w:t>special</w:t>
      </w:r>
      <w:r w:rsidR="00F939C8">
        <w:rPr>
          <w:spacing w:val="-2"/>
          <w:sz w:val="20"/>
        </w:rPr>
        <w:t xml:space="preserve">ties </w:t>
      </w:r>
    </w:p>
    <w:p w14:paraId="1EBAAD19" w14:textId="0C32CD5D" w:rsidR="002610C2" w:rsidRPr="00BD22BB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0"/>
        </w:rPr>
      </w:pPr>
      <w:r>
        <w:rPr>
          <w:sz w:val="20"/>
        </w:rPr>
        <w:t>Relevant</w:t>
      </w:r>
      <w:r>
        <w:rPr>
          <w:spacing w:val="-6"/>
          <w:sz w:val="20"/>
        </w:rPr>
        <w:t xml:space="preserve"> </w:t>
      </w:r>
      <w:r>
        <w:rPr>
          <w:sz w:val="20"/>
        </w:rPr>
        <w:t>teaching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experience</w:t>
      </w:r>
    </w:p>
    <w:p w14:paraId="13FD25EE" w14:textId="51BCB8F7" w:rsidR="00BD22BB" w:rsidRDefault="00BD22BB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0"/>
        </w:rPr>
      </w:pPr>
      <w:r>
        <w:rPr>
          <w:spacing w:val="-2"/>
          <w:sz w:val="20"/>
        </w:rPr>
        <w:t xml:space="preserve">Strong attention to detail and critical thinking skills </w:t>
      </w:r>
    </w:p>
    <w:p w14:paraId="7A8F5512" w14:textId="77777777" w:rsidR="002610C2" w:rsidRDefault="002610C2">
      <w:pPr>
        <w:pStyle w:val="BodyText"/>
        <w:ind w:left="0"/>
        <w:rPr>
          <w:sz w:val="26"/>
        </w:rPr>
      </w:pPr>
    </w:p>
    <w:p w14:paraId="67BF8E32" w14:textId="2CDDC822" w:rsidR="002610C2" w:rsidRDefault="00376EF0">
      <w:pPr>
        <w:pStyle w:val="BodyText"/>
        <w:spacing w:line="273" w:lineRule="auto"/>
        <w:ind w:left="130"/>
      </w:pPr>
      <w:r>
        <w:t>Demonstrated</w:t>
      </w:r>
      <w:r>
        <w:rPr>
          <w:spacing w:val="80"/>
        </w:rPr>
        <w:t xml:space="preserve"> </w:t>
      </w:r>
      <w:r>
        <w:t>management,</w:t>
      </w:r>
      <w:r>
        <w:rPr>
          <w:spacing w:val="80"/>
        </w:rPr>
        <w:t xml:space="preserve"> </w:t>
      </w:r>
      <w:proofErr w:type="spellStart"/>
      <w:r>
        <w:t>organisational</w:t>
      </w:r>
      <w:proofErr w:type="spellEnd"/>
      <w:r>
        <w:rPr>
          <w:spacing w:val="80"/>
        </w:rPr>
        <w:t xml:space="preserve"> </w:t>
      </w:r>
      <w:r>
        <w:t>skills,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leadership</w:t>
      </w:r>
      <w:r>
        <w:rPr>
          <w:spacing w:val="80"/>
        </w:rPr>
        <w:t xml:space="preserve"> </w:t>
      </w:r>
      <w:r>
        <w:t>qualities</w:t>
      </w:r>
      <w:r>
        <w:rPr>
          <w:spacing w:val="80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t>displaying evidence of the following:</w:t>
      </w:r>
    </w:p>
    <w:p w14:paraId="3ABEFB57" w14:textId="77777777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4"/>
        <w:jc w:val="left"/>
        <w:rPr>
          <w:sz w:val="20"/>
        </w:rPr>
      </w:pP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communication</w:t>
      </w:r>
    </w:p>
    <w:p w14:paraId="4BBD1704" w14:textId="77777777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6"/>
        <w:jc w:val="left"/>
        <w:rPr>
          <w:sz w:val="20"/>
        </w:rPr>
      </w:pPr>
      <w:r>
        <w:rPr>
          <w:sz w:val="20"/>
        </w:rPr>
        <w:t>Resilience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Resourcefulness</w:t>
      </w:r>
    </w:p>
    <w:p w14:paraId="3028C933" w14:textId="77777777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0"/>
        </w:rPr>
      </w:pPr>
      <w:r>
        <w:rPr>
          <w:sz w:val="20"/>
        </w:rPr>
        <w:t>Independence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Self-</w:t>
      </w:r>
      <w:r>
        <w:rPr>
          <w:spacing w:val="-2"/>
          <w:sz w:val="20"/>
        </w:rPr>
        <w:t>motivation</w:t>
      </w:r>
    </w:p>
    <w:p w14:paraId="27BB6DB7" w14:textId="77777777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Player</w:t>
      </w:r>
    </w:p>
    <w:p w14:paraId="5C6CC432" w14:textId="77777777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0"/>
        </w:rPr>
      </w:pPr>
      <w:r>
        <w:rPr>
          <w:sz w:val="20"/>
        </w:rPr>
        <w:t>Flexibility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adapt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3"/>
          <w:sz w:val="20"/>
        </w:rPr>
        <w:t xml:space="preserve"> </w:t>
      </w:r>
      <w:r>
        <w:rPr>
          <w:sz w:val="20"/>
        </w:rPr>
        <w:t>changing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surroundings</w:t>
      </w:r>
      <w:proofErr w:type="gramEnd"/>
    </w:p>
    <w:p w14:paraId="53AF8D47" w14:textId="77777777" w:rsidR="002610C2" w:rsidRDefault="00376EF0">
      <w:pPr>
        <w:pStyle w:val="ListParagraph"/>
        <w:numPr>
          <w:ilvl w:val="0"/>
          <w:numId w:val="1"/>
        </w:numPr>
        <w:tabs>
          <w:tab w:val="left" w:pos="850"/>
        </w:tabs>
        <w:spacing w:before="36"/>
        <w:jc w:val="left"/>
        <w:rPr>
          <w:sz w:val="20"/>
        </w:rPr>
      </w:pP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pressure</w:t>
      </w:r>
    </w:p>
    <w:p w14:paraId="2B129F39" w14:textId="3292514A" w:rsidR="00BD22BB" w:rsidRPr="00BD22BB" w:rsidRDefault="00376EF0" w:rsidP="00BD22BB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0"/>
        </w:rPr>
      </w:pPr>
      <w:r>
        <w:rPr>
          <w:sz w:val="20"/>
        </w:rPr>
        <w:t>Effective</w:t>
      </w:r>
      <w:r>
        <w:rPr>
          <w:spacing w:val="-7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71723ECC" w14:textId="77777777" w:rsidR="002610C2" w:rsidRDefault="002610C2">
      <w:pPr>
        <w:pStyle w:val="BodyText"/>
        <w:ind w:left="0"/>
        <w:rPr>
          <w:sz w:val="24"/>
        </w:rPr>
      </w:pPr>
    </w:p>
    <w:p w14:paraId="46C578B3" w14:textId="77777777" w:rsidR="002610C2" w:rsidRDefault="00376EF0" w:rsidP="00BD22BB">
      <w:pPr>
        <w:pStyle w:val="Heading1"/>
        <w:spacing w:before="18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7411D3" wp14:editId="32DCB6BA">
                <wp:simplePos x="0" y="0"/>
                <wp:positionH relativeFrom="page">
                  <wp:posOffset>877061</wp:posOffset>
                </wp:positionH>
                <wp:positionV relativeFrom="paragraph">
                  <wp:posOffset>283065</wp:posOffset>
                </wp:positionV>
                <wp:extent cx="5888355" cy="190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A7605" id="Graphic 11" o:spid="_x0000_s1026" style="position:absolute;margin-left:69.05pt;margin-top:22.3pt;width:463.65pt;height:1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t>Special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(selection</w:t>
      </w:r>
      <w:r>
        <w:rPr>
          <w:spacing w:val="-7"/>
        </w:rPr>
        <w:t xml:space="preserve"> </w:t>
      </w:r>
      <w:r>
        <w:rPr>
          <w:spacing w:val="-2"/>
        </w:rPr>
        <w:t>criteria)</w:t>
      </w:r>
    </w:p>
    <w:p w14:paraId="4049B8BB" w14:textId="77777777" w:rsidR="00376EF0" w:rsidRDefault="00376EF0" w:rsidP="00BD22BB">
      <w:pPr>
        <w:pStyle w:val="Heading1"/>
        <w:spacing w:before="181"/>
        <w:rPr>
          <w:spacing w:val="-2"/>
        </w:rPr>
      </w:pPr>
    </w:p>
    <w:p w14:paraId="02F0D951" w14:textId="77777777" w:rsidR="00376EF0" w:rsidRDefault="00376EF0" w:rsidP="00376EF0">
      <w:pPr>
        <w:pStyle w:val="BodyText"/>
        <w:spacing w:before="37" w:line="276" w:lineRule="auto"/>
        <w:ind w:left="0" w:right="258"/>
        <w:jc w:val="both"/>
      </w:pPr>
      <w:r>
        <w:t xml:space="preserve">Be </w:t>
      </w:r>
      <w:proofErr w:type="spellStart"/>
      <w:r>
        <w:t>immunised</w:t>
      </w:r>
      <w:proofErr w:type="spellEnd"/>
      <w:r>
        <w:t xml:space="preserve">/vaccinated as outlined in the Australian </w:t>
      </w:r>
      <w:proofErr w:type="spellStart"/>
      <w:r>
        <w:t>Immunisation</w:t>
      </w:r>
      <w:proofErr w:type="spellEnd"/>
      <w:r>
        <w:t xml:space="preserve"> Handbook, UWA guidelines, and WA Government’s Department of Health’s COVID-19 Health Worker and Residential Aged Care Worker Directions</w:t>
      </w:r>
    </w:p>
    <w:p w14:paraId="6CCDA5AE" w14:textId="02BA6E9B" w:rsidR="00376EF0" w:rsidRDefault="00376EF0" w:rsidP="00376EF0">
      <w:pPr>
        <w:pStyle w:val="BodyText"/>
        <w:spacing w:line="244" w:lineRule="exact"/>
        <w:ind w:left="0"/>
        <w:jc w:val="both"/>
      </w:pPr>
      <w:r>
        <w:t>Actively</w:t>
      </w:r>
      <w:r>
        <w:rPr>
          <w:spacing w:val="-3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UWA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</w:p>
    <w:p w14:paraId="2859F954" w14:textId="77777777" w:rsidR="00376EF0" w:rsidRDefault="00376EF0" w:rsidP="00376EF0">
      <w:pPr>
        <w:pStyle w:val="BodyText"/>
        <w:spacing w:before="1"/>
        <w:ind w:left="0" w:right="259"/>
        <w:jc w:val="both"/>
      </w:pPr>
      <w:r>
        <w:t xml:space="preserve">Comply with Quality, Health and Safety requirements, laws, regulations and company </w:t>
      </w:r>
      <w:r>
        <w:rPr>
          <w:spacing w:val="-2"/>
        </w:rPr>
        <w:t>policy/</w:t>
      </w:r>
      <w:proofErr w:type="gramStart"/>
      <w:r>
        <w:rPr>
          <w:spacing w:val="-2"/>
        </w:rPr>
        <w:t>procedures</w:t>
      </w:r>
      <w:proofErr w:type="gramEnd"/>
    </w:p>
    <w:p w14:paraId="1EBED253" w14:textId="1B89B4E3" w:rsidR="00376EF0" w:rsidRDefault="00376EF0" w:rsidP="00376EF0">
      <w:pPr>
        <w:pStyle w:val="BodyText"/>
        <w:spacing w:before="1" w:line="276" w:lineRule="auto"/>
        <w:ind w:left="0" w:right="5040"/>
        <w:jc w:val="both"/>
      </w:pPr>
      <w:r>
        <w:t>Current</w:t>
      </w:r>
      <w:r>
        <w:rPr>
          <w:spacing w:val="-8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 xml:space="preserve">Certificate </w:t>
      </w:r>
    </w:p>
    <w:p w14:paraId="1B603AE1" w14:textId="77777777" w:rsidR="00376EF0" w:rsidRDefault="00376EF0" w:rsidP="00376EF0">
      <w:pPr>
        <w:pStyle w:val="BodyText"/>
        <w:spacing w:before="10"/>
        <w:ind w:left="0"/>
        <w:rPr>
          <w:sz w:val="26"/>
        </w:rPr>
      </w:pPr>
    </w:p>
    <w:p w14:paraId="55BF7B44" w14:textId="77777777" w:rsidR="00376EF0" w:rsidRDefault="00376EF0" w:rsidP="00376EF0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14CA01" wp14:editId="1796795C">
                <wp:simplePos x="0" y="0"/>
                <wp:positionH relativeFrom="page">
                  <wp:posOffset>877061</wp:posOffset>
                </wp:positionH>
                <wp:positionV relativeFrom="paragraph">
                  <wp:posOffset>168765</wp:posOffset>
                </wp:positionV>
                <wp:extent cx="5888355" cy="190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35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19050">
                              <a:moveTo>
                                <a:pt x="588797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887974" y="19050"/>
                              </a:lnTo>
                              <a:lnTo>
                                <a:pt x="588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5D742" id="Graphic 12" o:spid="_x0000_s1026" style="position:absolute;margin-left:69.05pt;margin-top:13.3pt;width:463.65pt;height:1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3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" path="m5887974,l,,,19050r5887974,l5887974,xe" fillcolor="#002f86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Compliance</w:t>
      </w:r>
    </w:p>
    <w:p w14:paraId="2DE8BC04" w14:textId="77777777" w:rsidR="00376EF0" w:rsidRDefault="00376EF0" w:rsidP="00376EF0">
      <w:pPr>
        <w:pStyle w:val="BodyText"/>
        <w:spacing w:before="95"/>
        <w:ind w:left="131"/>
      </w:pP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 undertaken, including:</w:t>
      </w:r>
    </w:p>
    <w:p w14:paraId="5481B6E6" w14:textId="77777777" w:rsidR="00376EF0" w:rsidRDefault="00376EF0" w:rsidP="00376EF0">
      <w:pPr>
        <w:pStyle w:val="BodyText"/>
        <w:spacing w:before="96" w:line="333" w:lineRule="auto"/>
        <w:ind w:left="131"/>
      </w:pPr>
      <w:r>
        <w:t>The</w:t>
      </w:r>
      <w:r>
        <w:rPr>
          <w:spacing w:val="-7"/>
        </w:rPr>
        <w:t xml:space="preserve"> </w:t>
      </w:r>
      <w:r>
        <w:t>University’s</w:t>
      </w:r>
      <w:r>
        <w:rPr>
          <w:spacing w:val="-8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</w:t>
      </w:r>
      <w:r>
        <w:rPr>
          <w:spacing w:val="-6"/>
        </w:rPr>
        <w:t xml:space="preserve"> </w:t>
      </w:r>
      <w:hyperlink r:id="rId6">
        <w:r>
          <w:rPr>
            <w:color w:val="0000FF"/>
            <w:u w:val="single" w:color="0000FF"/>
          </w:rPr>
          <w:t>hr.uwa.edu.au/policies/policies/conduct/code/conduct</w:t>
        </w:r>
      </w:hyperlink>
      <w:r>
        <w:rPr>
          <w:color w:val="0000FF"/>
        </w:rPr>
        <w:t xml:space="preserve"> </w:t>
      </w:r>
      <w:r>
        <w:t xml:space="preserve">Inclusion and Diversity </w:t>
      </w:r>
      <w:hyperlink r:id="rId7">
        <w:r>
          <w:rPr>
            <w:color w:val="0000FF"/>
            <w:u w:val="single" w:color="0000FF"/>
          </w:rPr>
          <w:t>web.uwa.edu.au/inclusion-diversity</w:t>
        </w:r>
      </w:hyperlink>
    </w:p>
    <w:p w14:paraId="63E1F24D" w14:textId="7BAFD5C4" w:rsidR="002610C2" w:rsidRDefault="00376EF0" w:rsidP="009218B2">
      <w:pPr>
        <w:pStyle w:val="Heading1"/>
        <w:spacing w:before="181"/>
      </w:pPr>
      <w:r>
        <w:t>Safety,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safety.uwa.edu.au/</w:t>
        </w:r>
      </w:hyperlink>
    </w:p>
    <w:sectPr w:rsidR="002610C2">
      <w:pgSz w:w="11910" w:h="16840"/>
      <w:pgMar w:top="104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50C1"/>
    <w:multiLevelType w:val="hybridMultilevel"/>
    <w:tmpl w:val="80D00E1C"/>
    <w:lvl w:ilvl="0" w:tplc="8C0AD426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EDE2CD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B5A87086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1ECE4934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4" w:tplc="CC02265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F92A6E5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2743CE8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F866FFC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9A8A586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num w:numId="1" w16cid:durableId="194001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1MDIwtjAyMrA0MjZQ0lEKTi0uzszPAykwqgUAP8mc9CwAAAA="/>
  </w:docVars>
  <w:rsids>
    <w:rsidRoot w:val="002610C2"/>
    <w:rsid w:val="00072722"/>
    <w:rsid w:val="00073C2F"/>
    <w:rsid w:val="00082E43"/>
    <w:rsid w:val="00105504"/>
    <w:rsid w:val="001338B9"/>
    <w:rsid w:val="00136D27"/>
    <w:rsid w:val="002610C2"/>
    <w:rsid w:val="002F0EF2"/>
    <w:rsid w:val="00313C6F"/>
    <w:rsid w:val="00376EF0"/>
    <w:rsid w:val="003B3564"/>
    <w:rsid w:val="00496FBE"/>
    <w:rsid w:val="00724037"/>
    <w:rsid w:val="009218B2"/>
    <w:rsid w:val="00933FBC"/>
    <w:rsid w:val="009D1C43"/>
    <w:rsid w:val="00A139D9"/>
    <w:rsid w:val="00AC06F0"/>
    <w:rsid w:val="00BA44B1"/>
    <w:rsid w:val="00BD22BB"/>
    <w:rsid w:val="00BE13EB"/>
    <w:rsid w:val="00D2453A"/>
    <w:rsid w:val="00DB7918"/>
    <w:rsid w:val="00DC0ACA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2055F"/>
  <w15:docId w15:val="{E1BCDA0D-9B6B-42E3-871B-C625474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50"/>
    </w:pPr>
  </w:style>
  <w:style w:type="table" w:styleId="TableGrid">
    <w:name w:val="Table Grid"/>
    <w:basedOn w:val="TableNormal"/>
    <w:uiPriority w:val="59"/>
    <w:rsid w:val="009218B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safety.uwa.edu.au%2F&amp;data=05%7C01%7Cmelody.teh%40uwa.edu.au%7Cd2aa1379b11d4d23da6808daa5b52c2e%7C05894af0cb2846d8871674cdb46e2226%7C0%7C0%7C638004494788265224%7CUnknown%7CTWFpbGZsb3d8eyJWIjoiMC4wLjAwMDAiLCJQIjoiV2luMzIiLCJBTiI6Ik1haWwiLCJXVCI6Mn0%3D%7C3000%7C%7C%7C&amp;sdata=rnC8liEo%2Bi7gyYznht77AIUfA7NfeK7S%2FABBR3OZvK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web.uwa.edu.au%2Finclusion-diversity&amp;data=05%7C01%7Cmelody.teh%40uwa.edu.au%7Cd2aa1379b11d4d23da6808daa5b52c2e%7C05894af0cb2846d8871674cdb46e2226%7C0%7C0%7C638004494788265224%7CUnknown%7CTWFpbGZsb3d8eyJWIjoiMC4wLjAwMDAiLCJQIjoiV2luMzIiLCJBTiI6Ik1haWwiLCJXVCI6Mn0%3D%7C3000%7C%7C%7C&amp;sdata=B%2FY0L1gcQaYxTq6QgofRotAG%2BwbZiIHP7MWyhiXeAy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www.hr.uwa.edu.au%2Fpolicies%2Fpolicies%2Fconduct%2Fcode%2Fconduct&amp;data=05%7C01%7Cmelody.teh%40uwa.edu.au%7Cd2aa1379b11d4d23da6808daa5b52c2e%7C05894af0cb2846d8871674cdb46e2226%7C0%7C0%7C638004494788265224%7CUnknown%7CTWFpbGZsb3d8eyJWIjoiMC4wLjAwMDAiLCJQIjoiV2luMzIiLCJBTiI6Ik1haWwiLCJXVCI6Mn0%3D%7C3000%7C%7C%7C&amp;sdata=YaGOIqZsnzGFg0ozqMU67Wy03xT0vY839csutTd%2FfxE%3D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801</Words>
  <Characters>6565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Lau</dc:creator>
  <dc:description/>
  <cp:lastModifiedBy>Ronny Lajeune</cp:lastModifiedBy>
  <cp:revision>12</cp:revision>
  <dcterms:created xsi:type="dcterms:W3CDTF">2023-10-31T02:52:00Z</dcterms:created>
  <dcterms:modified xsi:type="dcterms:W3CDTF">2023-11-02T02:49:00Z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D:20231006034938</vt:lpwstr>
  </property>
  <property fmtid="{D5CDD505-2E9C-101B-9397-08002B2CF9AE}" pid="7" name="GrammarlyDocumentId">
    <vt:lpwstr>c1ab84c368987ba5fd0a325333b6f967e6d05610ab673d45a38498b7cd4241f7</vt:lpwstr>
  </property>
</Properties>
</file>