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702C94E5" w14:textId="77777777" w:rsidTr="00852BF6">
        <w:trPr>
          <w:trHeight w:val="275"/>
        </w:trPr>
        <w:tc>
          <w:tcPr>
            <w:tcW w:w="10457" w:type="dxa"/>
            <w:shd w:val="clear" w:color="auto" w:fill="F04E58"/>
          </w:tcPr>
          <w:p w14:paraId="61936F95"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7959195D"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33072185" wp14:editId="339DB1FA">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6A2EEE82" w14:textId="77777777" w:rsidR="005C6160" w:rsidRDefault="005C6160" w:rsidP="003606E4">
      <w:pPr>
        <w:rPr>
          <w:rFonts w:ascii="Arial" w:hAnsi="Arial" w:cs="Arial"/>
          <w:b/>
          <w:bCs/>
        </w:rPr>
        <w:sectPr w:rsidR="005C6160" w:rsidSect="00B45AD9">
          <w:headerReference w:type="default" r:id="rId12"/>
          <w:footerReference w:type="default" r:id="rId13"/>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2E5D699B" w14:textId="77777777" w:rsidTr="00EE04F0">
        <w:trPr>
          <w:trHeight w:val="425"/>
        </w:trPr>
        <w:tc>
          <w:tcPr>
            <w:tcW w:w="2544" w:type="dxa"/>
            <w:vAlign w:val="center"/>
          </w:tcPr>
          <w:p w14:paraId="2580D675"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5AB00930" w14:textId="3EF07430" w:rsidR="003606E4" w:rsidRPr="00AB3139" w:rsidRDefault="0017259A" w:rsidP="003606E4">
            <w:pPr>
              <w:rPr>
                <w:rFonts w:ascii="Arial" w:hAnsi="Arial" w:cs="Arial"/>
                <w:b/>
                <w:bCs/>
              </w:rPr>
            </w:pPr>
            <w:r>
              <w:rPr>
                <w:rFonts w:ascii="Arial" w:hAnsi="Arial" w:cs="Arial"/>
                <w:b/>
                <w:bCs/>
              </w:rPr>
              <w:t>Operational Risk</w:t>
            </w:r>
            <w:r w:rsidR="00F368B4">
              <w:rPr>
                <w:rFonts w:ascii="Arial" w:hAnsi="Arial" w:cs="Arial"/>
                <w:b/>
                <w:bCs/>
              </w:rPr>
              <w:t xml:space="preserve"> Manager </w:t>
            </w:r>
            <w:r>
              <w:rPr>
                <w:rFonts w:ascii="Arial" w:hAnsi="Arial" w:cs="Arial"/>
                <w:b/>
                <w:bCs/>
              </w:rPr>
              <w:t xml:space="preserve"> </w:t>
            </w:r>
          </w:p>
        </w:tc>
      </w:tr>
      <w:tr w:rsidR="003606E4" w:rsidRPr="00734230" w14:paraId="7DFE2985" w14:textId="77777777" w:rsidTr="00EE04F0">
        <w:trPr>
          <w:trHeight w:val="425"/>
        </w:trPr>
        <w:tc>
          <w:tcPr>
            <w:tcW w:w="2544" w:type="dxa"/>
            <w:vAlign w:val="center"/>
          </w:tcPr>
          <w:p w14:paraId="50A919C1"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024DCEAB" w14:textId="411D95B8" w:rsidR="003606E4" w:rsidRPr="00734230" w:rsidRDefault="00F407AB" w:rsidP="003606E4">
            <w:pPr>
              <w:rPr>
                <w:rFonts w:ascii="Arial" w:hAnsi="Arial" w:cs="Arial"/>
              </w:rPr>
            </w:pPr>
            <w:r>
              <w:rPr>
                <w:rFonts w:ascii="Arial" w:hAnsi="Arial" w:cs="Arial"/>
              </w:rPr>
              <w:t>Business</w:t>
            </w:r>
            <w:r w:rsidR="00142469">
              <w:rPr>
                <w:rFonts w:ascii="Arial" w:hAnsi="Arial" w:cs="Arial"/>
              </w:rPr>
              <w:t xml:space="preserve"> Division</w:t>
            </w:r>
          </w:p>
        </w:tc>
      </w:tr>
      <w:tr w:rsidR="003606E4" w:rsidRPr="00734230" w14:paraId="51E4BBAF" w14:textId="77777777" w:rsidTr="00EE04F0">
        <w:trPr>
          <w:trHeight w:val="425"/>
        </w:trPr>
        <w:tc>
          <w:tcPr>
            <w:tcW w:w="2544" w:type="dxa"/>
            <w:vAlign w:val="center"/>
          </w:tcPr>
          <w:p w14:paraId="1A8BC463"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7EF9D81D" w14:textId="67009A3D" w:rsidR="003606E4" w:rsidRPr="00734230" w:rsidRDefault="00F407AB" w:rsidP="003606E4">
            <w:pPr>
              <w:rPr>
                <w:rFonts w:ascii="Arial" w:hAnsi="Arial" w:cs="Arial"/>
              </w:rPr>
            </w:pPr>
            <w:r>
              <w:rPr>
                <w:rFonts w:ascii="Arial" w:hAnsi="Arial" w:cs="Arial"/>
              </w:rPr>
              <w:t>Business Banking Risk</w:t>
            </w:r>
          </w:p>
        </w:tc>
      </w:tr>
      <w:tr w:rsidR="003606E4" w:rsidRPr="00734230" w14:paraId="5848C218" w14:textId="77777777" w:rsidTr="00EE04F0">
        <w:trPr>
          <w:trHeight w:val="425"/>
        </w:trPr>
        <w:tc>
          <w:tcPr>
            <w:tcW w:w="2544" w:type="dxa"/>
            <w:vAlign w:val="center"/>
          </w:tcPr>
          <w:p w14:paraId="4F00F8D2"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73567EBB" w14:textId="00557247" w:rsidR="003606E4" w:rsidRPr="00734230" w:rsidRDefault="00F407AB" w:rsidP="003606E4">
            <w:pPr>
              <w:rPr>
                <w:rFonts w:ascii="Arial" w:hAnsi="Arial" w:cs="Arial"/>
              </w:rPr>
            </w:pPr>
            <w:r>
              <w:rPr>
                <w:rFonts w:ascii="Arial" w:hAnsi="Arial" w:cs="Arial"/>
              </w:rPr>
              <w:t>Yes</w:t>
            </w:r>
          </w:p>
        </w:tc>
      </w:tr>
    </w:tbl>
    <w:p w14:paraId="7A4AFDCA" w14:textId="77777777" w:rsidR="003606E4" w:rsidRPr="00734230" w:rsidRDefault="003606E4" w:rsidP="00E5307F">
      <w:pPr>
        <w:spacing w:after="0"/>
        <w:rPr>
          <w:rFonts w:ascii="Arial" w:hAnsi="Arial" w:cs="Arial"/>
          <w:sz w:val="10"/>
          <w:szCs w:val="10"/>
        </w:rPr>
      </w:pPr>
    </w:p>
    <w:p w14:paraId="29F71DE1"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66E0A107" w14:textId="77777777" w:rsidTr="00734230">
        <w:trPr>
          <w:trHeight w:val="272"/>
        </w:trPr>
        <w:tc>
          <w:tcPr>
            <w:tcW w:w="10456" w:type="dxa"/>
            <w:shd w:val="clear" w:color="auto" w:fill="50003A"/>
          </w:tcPr>
          <w:p w14:paraId="0841FF02"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782BEBE4" w14:textId="77777777" w:rsidTr="00F728B1">
        <w:trPr>
          <w:trHeight w:val="905"/>
        </w:trPr>
        <w:tc>
          <w:tcPr>
            <w:tcW w:w="10456" w:type="dxa"/>
          </w:tcPr>
          <w:p w14:paraId="528E7750" w14:textId="77777777" w:rsidR="00992E1C" w:rsidRPr="00734230" w:rsidRDefault="00992E1C" w:rsidP="00F407AB">
            <w:pPr>
              <w:spacing w:after="240"/>
              <w:jc w:val="both"/>
              <w:rPr>
                <w:rFonts w:ascii="Arial" w:hAnsi="Arial" w:cs="Arial"/>
              </w:rPr>
            </w:pPr>
            <w:r w:rsidRPr="00734230">
              <w:rPr>
                <w:rFonts w:ascii="Arial" w:hAnsi="Arial" w:cs="Arial"/>
              </w:rPr>
              <w:t>We have a clear strategy and important work in place to become Australia's bank of choice.</w:t>
            </w:r>
          </w:p>
          <w:p w14:paraId="6C47F5BC" w14:textId="77777777" w:rsidR="00992E1C" w:rsidRPr="00734230" w:rsidRDefault="00992E1C" w:rsidP="00F407AB">
            <w:pPr>
              <w:spacing w:after="240"/>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r w:rsidRPr="00734230">
              <w:rPr>
                <w:rFonts w:ascii="Arial" w:hAnsi="Arial" w:cs="Arial"/>
                <w:b/>
                <w:bCs/>
              </w:rPr>
              <w:t>leadership</w:t>
            </w:r>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00EFA803" w14:textId="77777777" w:rsidR="00992E1C" w:rsidRPr="00734230" w:rsidRDefault="00992E1C" w:rsidP="00F407AB">
            <w:pPr>
              <w:spacing w:after="240"/>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6680D9AF" w14:textId="77777777" w:rsidR="00992E1C" w:rsidRPr="00734230" w:rsidRDefault="00992E1C" w:rsidP="00F407AB">
            <w:pPr>
              <w:spacing w:after="240"/>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48057833" w14:textId="77777777" w:rsidR="00992E1C" w:rsidRPr="00734230" w:rsidRDefault="00992E1C" w:rsidP="00E5307F">
      <w:pPr>
        <w:spacing w:after="0"/>
        <w:rPr>
          <w:rFonts w:ascii="Arial" w:hAnsi="Arial" w:cs="Arial"/>
          <w:sz w:val="10"/>
          <w:szCs w:val="10"/>
        </w:rPr>
      </w:pPr>
    </w:p>
    <w:p w14:paraId="14E1056F"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140B0764" w14:textId="77777777" w:rsidTr="00852BF6">
        <w:trPr>
          <w:trHeight w:val="275"/>
        </w:trPr>
        <w:tc>
          <w:tcPr>
            <w:tcW w:w="10457" w:type="dxa"/>
            <w:shd w:val="clear" w:color="auto" w:fill="F04E58"/>
          </w:tcPr>
          <w:p w14:paraId="179A430D"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06274D9D" w14:textId="77777777" w:rsidR="003606E4" w:rsidRPr="00734230" w:rsidRDefault="003606E4" w:rsidP="00E5307F">
      <w:pPr>
        <w:spacing w:after="0"/>
        <w:rPr>
          <w:rFonts w:ascii="Arial" w:hAnsi="Arial" w:cs="Arial"/>
          <w:sz w:val="10"/>
          <w:szCs w:val="10"/>
        </w:rPr>
      </w:pPr>
    </w:p>
    <w:p w14:paraId="2CD9420C"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CellMar>
          <w:top w:w="57" w:type="dxa"/>
        </w:tblCellMar>
        <w:tblLook w:val="04A0" w:firstRow="1" w:lastRow="0" w:firstColumn="1" w:lastColumn="0" w:noHBand="0" w:noVBand="1"/>
      </w:tblPr>
      <w:tblGrid>
        <w:gridCol w:w="10456"/>
      </w:tblGrid>
      <w:tr w:rsidR="00CC02CB" w:rsidRPr="00734230" w14:paraId="767EF484" w14:textId="77777777" w:rsidTr="001D57FC">
        <w:trPr>
          <w:trHeight w:val="237"/>
        </w:trPr>
        <w:tc>
          <w:tcPr>
            <w:tcW w:w="10456" w:type="dxa"/>
            <w:shd w:val="clear" w:color="auto" w:fill="50003A"/>
          </w:tcPr>
          <w:p w14:paraId="25C7A12D"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21244762" w14:textId="77777777" w:rsidTr="001D57FC">
        <w:trPr>
          <w:cantSplit/>
        </w:trPr>
        <w:tc>
          <w:tcPr>
            <w:tcW w:w="10456" w:type="dxa"/>
          </w:tcPr>
          <w:p w14:paraId="2FCB049F" w14:textId="14A538D7" w:rsidR="00F407AB" w:rsidRPr="00F407AB" w:rsidRDefault="00F407AB" w:rsidP="00F407AB">
            <w:pPr>
              <w:spacing w:after="240"/>
              <w:rPr>
                <w:rFonts w:ascii="Arial" w:hAnsi="Arial" w:cs="Arial"/>
              </w:rPr>
            </w:pPr>
            <w:r w:rsidRPr="00F407AB">
              <w:rPr>
                <w:rFonts w:ascii="Arial" w:hAnsi="Arial" w:cs="Arial"/>
              </w:rPr>
              <w:t>Business Banking has accountability for the end to end experience for Bendigo and Adelaide Bank’s</w:t>
            </w:r>
            <w:r>
              <w:rPr>
                <w:rFonts w:ascii="Arial" w:hAnsi="Arial" w:cs="Arial"/>
              </w:rPr>
              <w:t xml:space="preserve"> </w:t>
            </w:r>
            <w:r w:rsidRPr="00F407AB">
              <w:rPr>
                <w:rFonts w:ascii="Arial" w:hAnsi="Arial" w:cs="Arial"/>
              </w:rPr>
              <w:t>business customers, ensuring we deliver on our divisional purpose, “to help our business customers</w:t>
            </w:r>
            <w:r>
              <w:rPr>
                <w:rFonts w:ascii="Arial" w:hAnsi="Arial" w:cs="Arial"/>
              </w:rPr>
              <w:t xml:space="preserve"> </w:t>
            </w:r>
            <w:r w:rsidR="00BA38CE">
              <w:rPr>
                <w:rFonts w:ascii="Arial" w:hAnsi="Arial" w:cs="Arial"/>
              </w:rPr>
              <w:t>c</w:t>
            </w:r>
            <w:r w:rsidRPr="00F407AB">
              <w:rPr>
                <w:rFonts w:ascii="Arial" w:hAnsi="Arial" w:cs="Arial"/>
              </w:rPr>
              <w:t>reate their own amazing stories”. Business Banking will provide our Business customers with a</w:t>
            </w:r>
            <w:r>
              <w:rPr>
                <w:rFonts w:ascii="Arial" w:hAnsi="Arial" w:cs="Arial"/>
              </w:rPr>
              <w:t xml:space="preserve"> </w:t>
            </w:r>
            <w:r w:rsidRPr="00F407AB">
              <w:rPr>
                <w:rFonts w:ascii="Arial" w:hAnsi="Arial" w:cs="Arial"/>
              </w:rPr>
              <w:t>dedicated business specialist, provide meaningful insights into their business and enhance the prosperity</w:t>
            </w:r>
            <w:r>
              <w:rPr>
                <w:rFonts w:ascii="Arial" w:hAnsi="Arial" w:cs="Arial"/>
              </w:rPr>
              <w:t xml:space="preserve"> </w:t>
            </w:r>
            <w:r w:rsidRPr="00F407AB">
              <w:rPr>
                <w:rFonts w:ascii="Arial" w:hAnsi="Arial" w:cs="Arial"/>
              </w:rPr>
              <w:t>and sustainability of their communities.</w:t>
            </w:r>
          </w:p>
          <w:p w14:paraId="7F775C7E" w14:textId="646685EC" w:rsidR="00702AAC" w:rsidRPr="00734230" w:rsidRDefault="00F407AB" w:rsidP="00F407AB">
            <w:pPr>
              <w:spacing w:after="240"/>
              <w:rPr>
                <w:rFonts w:ascii="Arial" w:hAnsi="Arial" w:cs="Arial"/>
              </w:rPr>
            </w:pPr>
            <w:r w:rsidRPr="00F407AB">
              <w:rPr>
                <w:rFonts w:ascii="Arial" w:hAnsi="Arial" w:cs="Arial"/>
              </w:rPr>
              <w:t>Business Banking Risk is a centre of expertise for risk management and compliance across the Business</w:t>
            </w:r>
            <w:r>
              <w:rPr>
                <w:rFonts w:ascii="Arial" w:hAnsi="Arial" w:cs="Arial"/>
              </w:rPr>
              <w:t xml:space="preserve"> </w:t>
            </w:r>
            <w:r w:rsidRPr="00F407AB">
              <w:rPr>
                <w:rFonts w:ascii="Arial" w:hAnsi="Arial" w:cs="Arial"/>
              </w:rPr>
              <w:t>Banking Division and provides strategy, risk appetite, governance, policy and framework support to t</w:t>
            </w:r>
            <w:r>
              <w:rPr>
                <w:rFonts w:ascii="Arial" w:hAnsi="Arial" w:cs="Arial"/>
              </w:rPr>
              <w:t>he</w:t>
            </w:r>
            <w:r w:rsidR="006F2FAF">
              <w:rPr>
                <w:rFonts w:ascii="Arial" w:hAnsi="Arial" w:cs="Arial"/>
              </w:rPr>
              <w:t xml:space="preserve"> </w:t>
            </w:r>
            <w:r w:rsidRPr="00F407AB">
              <w:rPr>
                <w:rFonts w:ascii="Arial" w:hAnsi="Arial" w:cs="Arial"/>
              </w:rPr>
              <w:t>businesses within the division to drive sound risk management practice. This includes providing</w:t>
            </w:r>
            <w:r>
              <w:rPr>
                <w:rFonts w:ascii="Arial" w:hAnsi="Arial" w:cs="Arial"/>
              </w:rPr>
              <w:t xml:space="preserve"> </w:t>
            </w:r>
            <w:r w:rsidRPr="00F407AB">
              <w:rPr>
                <w:rFonts w:ascii="Arial" w:hAnsi="Arial" w:cs="Arial"/>
              </w:rPr>
              <w:t>guidance, assistance and support to relevant Board &amp; Board/Management Committee members, Senior</w:t>
            </w:r>
            <w:r>
              <w:rPr>
                <w:rFonts w:ascii="Arial" w:hAnsi="Arial" w:cs="Arial"/>
              </w:rPr>
              <w:t xml:space="preserve"> </w:t>
            </w:r>
            <w:r w:rsidRPr="00F407AB">
              <w:rPr>
                <w:rFonts w:ascii="Arial" w:hAnsi="Arial" w:cs="Arial"/>
              </w:rPr>
              <w:t>Management, internal and external stakeholders and providing leadership to enhance the further</w:t>
            </w:r>
            <w:r>
              <w:rPr>
                <w:rFonts w:ascii="Arial" w:hAnsi="Arial" w:cs="Arial"/>
              </w:rPr>
              <w:t xml:space="preserve"> </w:t>
            </w:r>
            <w:r w:rsidRPr="00F407AB">
              <w:rPr>
                <w:rFonts w:ascii="Arial" w:hAnsi="Arial" w:cs="Arial"/>
              </w:rPr>
              <w:t>development of a strong risk and compliance culture across Business Banking</w:t>
            </w:r>
            <w:r>
              <w:rPr>
                <w:rFonts w:ascii="Arial" w:hAnsi="Arial" w:cs="Arial"/>
              </w:rPr>
              <w:t>.</w:t>
            </w:r>
          </w:p>
        </w:tc>
      </w:tr>
    </w:tbl>
    <w:p w14:paraId="07D34CF4" w14:textId="77777777" w:rsidR="003606E4" w:rsidRPr="00734230" w:rsidRDefault="003606E4" w:rsidP="00E5307F">
      <w:pPr>
        <w:spacing w:after="0"/>
        <w:rPr>
          <w:rFonts w:ascii="Arial" w:hAnsi="Arial" w:cs="Arial"/>
          <w:sz w:val="10"/>
          <w:szCs w:val="10"/>
        </w:rPr>
      </w:pPr>
    </w:p>
    <w:p w14:paraId="503BD1A8"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CellMar>
          <w:top w:w="57" w:type="dxa"/>
        </w:tblCellMar>
        <w:tblLook w:val="04A0" w:firstRow="1" w:lastRow="0" w:firstColumn="1" w:lastColumn="0" w:noHBand="0" w:noVBand="1"/>
      </w:tblPr>
      <w:tblGrid>
        <w:gridCol w:w="10456"/>
      </w:tblGrid>
      <w:tr w:rsidR="00CC02CB" w:rsidRPr="00734230" w14:paraId="3299D588" w14:textId="77777777" w:rsidTr="001D57FC">
        <w:trPr>
          <w:trHeight w:val="272"/>
        </w:trPr>
        <w:tc>
          <w:tcPr>
            <w:tcW w:w="10456" w:type="dxa"/>
            <w:shd w:val="clear" w:color="auto" w:fill="50003A"/>
          </w:tcPr>
          <w:p w14:paraId="21E6E988"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6F2FAF" w14:paraId="1BDFFAFA" w14:textId="77777777" w:rsidTr="001D57FC">
        <w:trPr>
          <w:trHeight w:val="227"/>
        </w:trPr>
        <w:tc>
          <w:tcPr>
            <w:tcW w:w="10456" w:type="dxa"/>
          </w:tcPr>
          <w:p w14:paraId="52A1950D" w14:textId="17FBF27A" w:rsidR="00FC1548" w:rsidRPr="00734230" w:rsidRDefault="0017259A" w:rsidP="0017259A">
            <w:pPr>
              <w:spacing w:after="240"/>
              <w:rPr>
                <w:rFonts w:ascii="Arial" w:hAnsi="Arial" w:cs="Arial"/>
              </w:rPr>
            </w:pPr>
            <w:r w:rsidRPr="0017259A">
              <w:rPr>
                <w:rFonts w:ascii="Arial" w:hAnsi="Arial" w:cs="Arial"/>
              </w:rPr>
              <w:t xml:space="preserve">The </w:t>
            </w:r>
            <w:r>
              <w:rPr>
                <w:rFonts w:ascii="Arial" w:hAnsi="Arial" w:cs="Arial"/>
              </w:rPr>
              <w:t xml:space="preserve">Manager Operational </w:t>
            </w:r>
            <w:r w:rsidRPr="0017259A">
              <w:rPr>
                <w:rFonts w:ascii="Arial" w:hAnsi="Arial" w:cs="Arial"/>
              </w:rPr>
              <w:t xml:space="preserve">Risk </w:t>
            </w:r>
            <w:r>
              <w:rPr>
                <w:rFonts w:ascii="Arial" w:hAnsi="Arial" w:cs="Arial"/>
              </w:rPr>
              <w:t>BB</w:t>
            </w:r>
            <w:r w:rsidRPr="0017259A">
              <w:rPr>
                <w:rFonts w:ascii="Arial" w:hAnsi="Arial" w:cs="Arial"/>
              </w:rPr>
              <w:t xml:space="preserve"> is responsible for working with the wider Business Banking Risk</w:t>
            </w:r>
            <w:r>
              <w:rPr>
                <w:rFonts w:ascii="Arial" w:hAnsi="Arial" w:cs="Arial"/>
              </w:rPr>
              <w:t xml:space="preserve"> </w:t>
            </w:r>
            <w:r w:rsidRPr="0017259A">
              <w:rPr>
                <w:rFonts w:ascii="Arial" w:hAnsi="Arial" w:cs="Arial"/>
              </w:rPr>
              <w:t>team and Business Units to implement and manage Operational Risk Frameworks</w:t>
            </w:r>
            <w:r>
              <w:rPr>
                <w:rFonts w:ascii="Arial" w:hAnsi="Arial" w:cs="Arial"/>
              </w:rPr>
              <w:t xml:space="preserve"> </w:t>
            </w:r>
            <w:r w:rsidRPr="0017259A">
              <w:rPr>
                <w:rFonts w:ascii="Arial" w:hAnsi="Arial" w:cs="Arial"/>
              </w:rPr>
              <w:t>within Business Banking. This includes embedding the Operational Risk Management Framework within</w:t>
            </w:r>
            <w:r>
              <w:rPr>
                <w:rFonts w:ascii="Arial" w:hAnsi="Arial" w:cs="Arial"/>
              </w:rPr>
              <w:t xml:space="preserve"> </w:t>
            </w:r>
            <w:r w:rsidRPr="0017259A">
              <w:rPr>
                <w:rFonts w:ascii="Arial" w:hAnsi="Arial" w:cs="Arial"/>
              </w:rPr>
              <w:t xml:space="preserve">the Business </w:t>
            </w:r>
            <w:r>
              <w:rPr>
                <w:rFonts w:ascii="Arial" w:hAnsi="Arial" w:cs="Arial"/>
              </w:rPr>
              <w:t>D</w:t>
            </w:r>
            <w:r w:rsidRPr="0017259A">
              <w:rPr>
                <w:rFonts w:ascii="Arial" w:hAnsi="Arial" w:cs="Arial"/>
              </w:rPr>
              <w:t>ivision, by ensuring that all risk and compliance activities are undertaken in a</w:t>
            </w:r>
            <w:r>
              <w:rPr>
                <w:rFonts w:ascii="Arial" w:hAnsi="Arial" w:cs="Arial"/>
              </w:rPr>
              <w:t xml:space="preserve"> </w:t>
            </w:r>
            <w:r w:rsidRPr="0017259A">
              <w:rPr>
                <w:rFonts w:ascii="Arial" w:hAnsi="Arial" w:cs="Arial"/>
              </w:rPr>
              <w:t>timely and accurate manner and escalated where relevant.</w:t>
            </w:r>
          </w:p>
        </w:tc>
      </w:tr>
    </w:tbl>
    <w:p w14:paraId="7AAC07D5" w14:textId="77777777" w:rsidR="00BA33DC" w:rsidRPr="00734230" w:rsidRDefault="00BA33DC" w:rsidP="00E5307F">
      <w:pPr>
        <w:spacing w:after="0"/>
        <w:rPr>
          <w:rFonts w:ascii="Arial" w:hAnsi="Arial" w:cs="Arial"/>
          <w:sz w:val="10"/>
          <w:szCs w:val="10"/>
        </w:rPr>
      </w:pPr>
    </w:p>
    <w:p w14:paraId="34B56D5E"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CellMar>
          <w:top w:w="57" w:type="dxa"/>
        </w:tblCellMar>
        <w:tblLook w:val="04A0" w:firstRow="1" w:lastRow="0" w:firstColumn="1" w:lastColumn="0" w:noHBand="0" w:noVBand="1"/>
      </w:tblPr>
      <w:tblGrid>
        <w:gridCol w:w="10456"/>
      </w:tblGrid>
      <w:tr w:rsidR="00FC1548" w:rsidRPr="00734230" w14:paraId="1730C850" w14:textId="77777777" w:rsidTr="001D57FC">
        <w:trPr>
          <w:trHeight w:val="272"/>
        </w:trPr>
        <w:tc>
          <w:tcPr>
            <w:tcW w:w="10456" w:type="dxa"/>
            <w:shd w:val="clear" w:color="auto" w:fill="50003A"/>
          </w:tcPr>
          <w:p w14:paraId="2F3173B6"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6F2FAF" w14:paraId="110896F6" w14:textId="77777777" w:rsidTr="001D57FC">
        <w:trPr>
          <w:trHeight w:val="567"/>
        </w:trPr>
        <w:tc>
          <w:tcPr>
            <w:tcW w:w="10456" w:type="dxa"/>
          </w:tcPr>
          <w:p w14:paraId="45816B92" w14:textId="771BC497" w:rsidR="00DE5C28" w:rsidRPr="00734230" w:rsidRDefault="00F407AB" w:rsidP="006F2FAF">
            <w:pPr>
              <w:spacing w:after="240"/>
              <w:rPr>
                <w:rFonts w:ascii="Arial" w:hAnsi="Arial" w:cs="Arial"/>
              </w:rPr>
            </w:pPr>
            <w:r w:rsidRPr="006F2FAF">
              <w:rPr>
                <w:rFonts w:ascii="Arial" w:hAnsi="Arial" w:cs="Arial"/>
              </w:rPr>
              <w:t xml:space="preserve">This role will report to the Senior Manager </w:t>
            </w:r>
            <w:r w:rsidR="0017259A">
              <w:rPr>
                <w:rFonts w:ascii="Arial" w:hAnsi="Arial" w:cs="Arial"/>
              </w:rPr>
              <w:t xml:space="preserve">Operational Risk </w:t>
            </w:r>
            <w:r w:rsidRPr="006F2FAF">
              <w:rPr>
                <w:rFonts w:ascii="Arial" w:hAnsi="Arial" w:cs="Arial"/>
              </w:rPr>
              <w:t xml:space="preserve">Business Banking but also work closely with other members of the Business Banking Risk team, various Business Banking Business Units and Group </w:t>
            </w:r>
            <w:r w:rsidR="0017259A">
              <w:rPr>
                <w:rFonts w:ascii="Arial" w:hAnsi="Arial" w:cs="Arial"/>
              </w:rPr>
              <w:t>Operational Risk</w:t>
            </w:r>
            <w:r w:rsidRPr="006F2FAF">
              <w:rPr>
                <w:rFonts w:ascii="Arial" w:hAnsi="Arial" w:cs="Arial"/>
              </w:rPr>
              <w:t xml:space="preserve"> to enhance </w:t>
            </w:r>
            <w:r w:rsidR="00A93D60">
              <w:rPr>
                <w:rFonts w:ascii="Arial" w:hAnsi="Arial" w:cs="Arial"/>
              </w:rPr>
              <w:t>and</w:t>
            </w:r>
            <w:r w:rsidRPr="006F2FAF">
              <w:rPr>
                <w:rFonts w:ascii="Arial" w:hAnsi="Arial" w:cs="Arial"/>
              </w:rPr>
              <w:t xml:space="preserve"> further develop a strong risk culture</w:t>
            </w:r>
          </w:p>
        </w:tc>
      </w:tr>
    </w:tbl>
    <w:p w14:paraId="11940375" w14:textId="77777777" w:rsidR="00A32B31" w:rsidRPr="00734230" w:rsidRDefault="00A32B31" w:rsidP="00E5307F">
      <w:pPr>
        <w:spacing w:after="0"/>
        <w:rPr>
          <w:rFonts w:ascii="Arial" w:hAnsi="Arial" w:cs="Arial"/>
          <w:sz w:val="10"/>
          <w:szCs w:val="10"/>
        </w:rPr>
      </w:pPr>
    </w:p>
    <w:p w14:paraId="765559CC" w14:textId="77777777" w:rsidR="00A32B31" w:rsidRPr="00734230" w:rsidRDefault="00A32B31">
      <w:pPr>
        <w:rPr>
          <w:rFonts w:ascii="Arial" w:hAnsi="Arial" w:cs="Arial"/>
          <w:sz w:val="10"/>
          <w:szCs w:val="10"/>
        </w:rPr>
      </w:pPr>
      <w:r w:rsidRPr="00734230">
        <w:rPr>
          <w:rFonts w:ascii="Arial" w:hAnsi="Arial" w:cs="Arial"/>
          <w:sz w:val="10"/>
          <w:szCs w:val="10"/>
        </w:rPr>
        <w:br w:type="page"/>
      </w:r>
    </w:p>
    <w:p w14:paraId="4362CD16"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23B054D4" w14:textId="77777777" w:rsidTr="00852BF6">
        <w:trPr>
          <w:trHeight w:val="275"/>
        </w:trPr>
        <w:tc>
          <w:tcPr>
            <w:tcW w:w="10457" w:type="dxa"/>
            <w:shd w:val="clear" w:color="auto" w:fill="F04E58"/>
          </w:tcPr>
          <w:p w14:paraId="4062A713" w14:textId="77777777" w:rsidR="00A32B31" w:rsidRPr="00734230" w:rsidRDefault="00A32B31" w:rsidP="00F728B1">
            <w:pPr>
              <w:rPr>
                <w:rFonts w:ascii="Arial" w:hAnsi="Arial" w:cs="Arial"/>
                <w:b/>
                <w:bCs/>
              </w:rPr>
            </w:pPr>
          </w:p>
        </w:tc>
      </w:tr>
    </w:tbl>
    <w:p w14:paraId="3EB30316"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43C18250" wp14:editId="71B0FD45">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748A3410"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CellMar>
          <w:top w:w="57" w:type="dxa"/>
        </w:tblCellMar>
        <w:tblLook w:val="04A0" w:firstRow="1" w:lastRow="0" w:firstColumn="1" w:lastColumn="0" w:noHBand="0" w:noVBand="1"/>
      </w:tblPr>
      <w:tblGrid>
        <w:gridCol w:w="2689"/>
        <w:gridCol w:w="7796"/>
      </w:tblGrid>
      <w:tr w:rsidR="00992E1C" w:rsidRPr="00734230" w14:paraId="0B042BFC" w14:textId="77777777" w:rsidTr="001D57FC">
        <w:trPr>
          <w:tblHeader/>
        </w:trPr>
        <w:tc>
          <w:tcPr>
            <w:tcW w:w="10485" w:type="dxa"/>
            <w:gridSpan w:val="2"/>
            <w:shd w:val="clear" w:color="auto" w:fill="50003A"/>
          </w:tcPr>
          <w:p w14:paraId="74FC382E"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4B4023" w:rsidRPr="006F2FAF" w14:paraId="2521C36D" w14:textId="77777777" w:rsidTr="001D57FC">
        <w:trPr>
          <w:trHeight w:val="1531"/>
        </w:trPr>
        <w:tc>
          <w:tcPr>
            <w:tcW w:w="2689" w:type="dxa"/>
          </w:tcPr>
          <w:p w14:paraId="17F04F99" w14:textId="77777777" w:rsidR="004B4023" w:rsidRPr="004B293A" w:rsidRDefault="004B4023" w:rsidP="001D57FC">
            <w:pPr>
              <w:spacing w:after="120"/>
              <w:contextualSpacing/>
              <w:rPr>
                <w:rFonts w:ascii="Arial" w:hAnsi="Arial" w:cs="Arial"/>
                <w:b/>
                <w:bCs/>
              </w:rPr>
            </w:pPr>
            <w:r w:rsidRPr="004B293A">
              <w:rPr>
                <w:rFonts w:ascii="Arial" w:hAnsi="Arial" w:cs="Arial"/>
                <w:b/>
                <w:bCs/>
                <w:iCs/>
              </w:rPr>
              <w:t xml:space="preserve">Risk Management </w:t>
            </w:r>
          </w:p>
        </w:tc>
        <w:tc>
          <w:tcPr>
            <w:tcW w:w="7796" w:type="dxa"/>
          </w:tcPr>
          <w:p w14:paraId="33ABAFA9" w14:textId="173D108A" w:rsidR="004B293A" w:rsidRPr="004A35C4" w:rsidRDefault="004B4023" w:rsidP="001D57FC">
            <w:pPr>
              <w:pStyle w:val="ListParagraph"/>
              <w:spacing w:after="120"/>
            </w:pPr>
            <w:r w:rsidRPr="004A35C4">
              <w:t xml:space="preserve">Ensure that the Bank’s </w:t>
            </w:r>
            <w:r w:rsidR="00B95D94" w:rsidRPr="004A35C4">
              <w:t>Opera</w:t>
            </w:r>
            <w:r w:rsidR="00CF11FC" w:rsidRPr="004A35C4">
              <w:t>t</w:t>
            </w:r>
            <w:r w:rsidR="00B95D94" w:rsidRPr="004A35C4">
              <w:t>ional Risk</w:t>
            </w:r>
            <w:r w:rsidRPr="004A35C4">
              <w:t xml:space="preserve"> Management Framework is embedded within the risk obligations of </w:t>
            </w:r>
            <w:r w:rsidR="00B95D94" w:rsidRPr="004A35C4">
              <w:t>Business Banking</w:t>
            </w:r>
            <w:r w:rsidR="004B293A" w:rsidRPr="004A35C4">
              <w:t xml:space="preserve"> enabling Business Unit Heads to meet obligations in a timely manner.</w:t>
            </w:r>
          </w:p>
          <w:p w14:paraId="2EA59814" w14:textId="77777777" w:rsidR="004B4023" w:rsidRPr="004A35C4" w:rsidRDefault="004B4023" w:rsidP="001D57FC">
            <w:pPr>
              <w:pStyle w:val="ListParagraph"/>
              <w:spacing w:after="120"/>
            </w:pPr>
            <w:r w:rsidRPr="004A35C4">
              <w:t xml:space="preserve">Ensure all activities and work practices are conducted in accordance with all Bank </w:t>
            </w:r>
            <w:r w:rsidRPr="004A35C4">
              <w:rPr>
                <w:highlight w:val="yellow"/>
              </w:rPr>
              <w:t>compliance</w:t>
            </w:r>
            <w:r w:rsidRPr="004A35C4">
              <w:t xml:space="preserve"> requirements, as specified in Bank policy, corporate and business unit procedures and identify and report instances of non-compliance as required.</w:t>
            </w:r>
          </w:p>
          <w:p w14:paraId="21C80C16" w14:textId="52AEA191" w:rsidR="004B4023" w:rsidRPr="004A35C4" w:rsidRDefault="004B4023" w:rsidP="001D57FC">
            <w:pPr>
              <w:pStyle w:val="ListParagraph"/>
              <w:spacing w:after="120"/>
            </w:pPr>
            <w:r w:rsidRPr="004A35C4">
              <w:t xml:space="preserve">Complete all risk and compliance training required by the bank within given timeframes. </w:t>
            </w:r>
          </w:p>
          <w:p w14:paraId="12847326" w14:textId="4DF7E75D" w:rsidR="004B4023" w:rsidRPr="004A35C4" w:rsidRDefault="004B4023" w:rsidP="001D57FC">
            <w:pPr>
              <w:pStyle w:val="ListParagraph"/>
              <w:spacing w:after="120"/>
            </w:pPr>
            <w:r w:rsidRPr="004A35C4">
              <w:t xml:space="preserve">Maintain an active presence across all areas of risk demonstrated by sharing of information, reporting and escalation of any breaches or risks, proactively monitor and assess risk environment within Business Banking and recommend areas for improvement to the Senior Manager </w:t>
            </w:r>
            <w:r w:rsidR="004A35C4" w:rsidRPr="004A35C4">
              <w:t>Operational Risk</w:t>
            </w:r>
            <w:r w:rsidRPr="004A35C4">
              <w:t xml:space="preserve"> Business Banking and each relevant Business Unit Head.</w:t>
            </w:r>
          </w:p>
          <w:p w14:paraId="4CBAAB8B" w14:textId="0F350092" w:rsidR="004B4023" w:rsidRPr="004A35C4" w:rsidRDefault="001D57FC" w:rsidP="001D57FC">
            <w:pPr>
              <w:pStyle w:val="ListParagraph"/>
              <w:spacing w:after="120"/>
            </w:pPr>
            <w:r>
              <w:t>A</w:t>
            </w:r>
            <w:r w:rsidR="004B4023" w:rsidRPr="004A35C4">
              <w:t xml:space="preserve">ssist in the development and implementation of risk policies and procedures to ensure they meet regulatory and Group </w:t>
            </w:r>
            <w:r w:rsidR="00B95D94" w:rsidRPr="004A35C4">
              <w:t>Operational Risk</w:t>
            </w:r>
            <w:r w:rsidR="004B4023" w:rsidRPr="004A35C4">
              <w:t xml:space="preserve"> requirements</w:t>
            </w:r>
            <w:r w:rsidR="00CF11FC" w:rsidRPr="004A35C4">
              <w:t>.</w:t>
            </w:r>
          </w:p>
          <w:p w14:paraId="3053C518" w14:textId="77777777" w:rsidR="004B4023" w:rsidRPr="004A35C4" w:rsidRDefault="004B4023" w:rsidP="001D57FC">
            <w:pPr>
              <w:pStyle w:val="ListParagraph"/>
              <w:spacing w:after="120"/>
            </w:pPr>
            <w:r w:rsidRPr="004A35C4">
              <w:t>Research proposed legislative and regulatory changes and working with stakeholders to determine the impact on the Business Banking division.</w:t>
            </w:r>
          </w:p>
          <w:p w14:paraId="18BCFC25" w14:textId="77777777" w:rsidR="004B4023" w:rsidRPr="004E14DA" w:rsidRDefault="004B4023" w:rsidP="001D57FC">
            <w:pPr>
              <w:pStyle w:val="ListParagraph"/>
              <w:spacing w:after="120"/>
            </w:pPr>
            <w:r w:rsidRPr="004A35C4">
              <w:t>Participating in regulatory reform projects as required to ensure new legislation is implemented effectively.</w:t>
            </w:r>
          </w:p>
        </w:tc>
      </w:tr>
      <w:tr w:rsidR="00470A43" w:rsidRPr="00CF11FC" w14:paraId="0E9ED83D" w14:textId="77777777" w:rsidTr="001D57FC">
        <w:trPr>
          <w:trHeight w:val="1531"/>
        </w:trPr>
        <w:tc>
          <w:tcPr>
            <w:tcW w:w="2689" w:type="dxa"/>
          </w:tcPr>
          <w:p w14:paraId="3A180BFC" w14:textId="30ABE4BF" w:rsidR="00470A43" w:rsidRPr="00CF11FC" w:rsidRDefault="00BA38CE" w:rsidP="001D57FC">
            <w:pPr>
              <w:spacing w:after="120"/>
              <w:contextualSpacing/>
              <w:rPr>
                <w:rFonts w:ascii="Arial" w:hAnsi="Arial" w:cs="Arial"/>
                <w:b/>
                <w:bCs/>
              </w:rPr>
            </w:pPr>
            <w:r w:rsidRPr="00CF11FC">
              <w:rPr>
                <w:rFonts w:ascii="Arial" w:hAnsi="Arial" w:cs="Arial"/>
                <w:b/>
                <w:bCs/>
                <w:iCs/>
              </w:rPr>
              <w:t xml:space="preserve">Risk </w:t>
            </w:r>
            <w:r w:rsidR="004B4023" w:rsidRPr="00CF11FC">
              <w:rPr>
                <w:rFonts w:ascii="Arial" w:hAnsi="Arial" w:cs="Arial"/>
                <w:b/>
                <w:bCs/>
                <w:iCs/>
              </w:rPr>
              <w:t>monitoring</w:t>
            </w:r>
            <w:r w:rsidRPr="00CF11FC">
              <w:rPr>
                <w:rFonts w:ascii="Arial" w:hAnsi="Arial" w:cs="Arial"/>
                <w:b/>
                <w:bCs/>
                <w:iCs/>
              </w:rPr>
              <w:t xml:space="preserve"> and</w:t>
            </w:r>
            <w:r w:rsidR="00470A43" w:rsidRPr="00CF11FC">
              <w:rPr>
                <w:rFonts w:ascii="Arial" w:hAnsi="Arial" w:cs="Arial"/>
                <w:b/>
                <w:bCs/>
                <w:iCs/>
              </w:rPr>
              <w:t xml:space="preserve"> reporting</w:t>
            </w:r>
          </w:p>
        </w:tc>
        <w:tc>
          <w:tcPr>
            <w:tcW w:w="7796" w:type="dxa"/>
          </w:tcPr>
          <w:p w14:paraId="28B7B194" w14:textId="41077443" w:rsidR="00470A43" w:rsidRPr="00CF11FC" w:rsidRDefault="00470A43" w:rsidP="001D57FC">
            <w:pPr>
              <w:pStyle w:val="ListParagraph"/>
              <w:spacing w:after="120"/>
            </w:pPr>
            <w:r w:rsidRPr="00CF11FC">
              <w:t>Identify, prioritise and allocate resource planning to deliver on business objectives and the various Framework</w:t>
            </w:r>
            <w:r w:rsidR="00CF11FC">
              <w:t>s</w:t>
            </w:r>
            <w:r w:rsidRPr="00CF11FC">
              <w:t xml:space="preserve">. </w:t>
            </w:r>
          </w:p>
          <w:p w14:paraId="6448B916" w14:textId="7F639290" w:rsidR="004E14DA" w:rsidRPr="00CF11FC" w:rsidRDefault="004E14DA" w:rsidP="001D57FC">
            <w:pPr>
              <w:pStyle w:val="ListParagraph"/>
              <w:spacing w:after="120"/>
            </w:pPr>
            <w:r w:rsidRPr="00CF11FC">
              <w:t>Develop, document and test controls for relevant risk obligations.</w:t>
            </w:r>
          </w:p>
          <w:p w14:paraId="54F17A4D" w14:textId="62321CE8" w:rsidR="004E14DA" w:rsidRPr="00CF11FC" w:rsidRDefault="004E14DA" w:rsidP="001D57FC">
            <w:pPr>
              <w:pStyle w:val="ListParagraph"/>
              <w:spacing w:after="120"/>
            </w:pPr>
            <w:r w:rsidRPr="00CF11FC">
              <w:t>Develop and monitor Key Risk Indicators.</w:t>
            </w:r>
          </w:p>
          <w:p w14:paraId="19D07C79" w14:textId="4E58883C" w:rsidR="00960245" w:rsidRPr="00CF11FC" w:rsidRDefault="001D57FC" w:rsidP="001D57FC">
            <w:pPr>
              <w:pStyle w:val="ListParagraph"/>
              <w:spacing w:after="120"/>
            </w:pPr>
            <w:r>
              <w:t>A</w:t>
            </w:r>
            <w:r w:rsidR="00960245" w:rsidRPr="00CF11FC">
              <w:t>ssist in the identification of Operational Risk Events, record and complete the required risk/breach assessments</w:t>
            </w:r>
            <w:r w:rsidR="00CF11FC">
              <w:t xml:space="preserve"> and p</w:t>
            </w:r>
            <w:r w:rsidR="00960245" w:rsidRPr="00CF11FC">
              <w:t xml:space="preserve">rovide regular reporting on the status of risk events and other related matters.  </w:t>
            </w:r>
          </w:p>
          <w:p w14:paraId="400EEFC2" w14:textId="78368746" w:rsidR="00960245" w:rsidRPr="00CF11FC" w:rsidRDefault="00960245" w:rsidP="001D57FC">
            <w:pPr>
              <w:pStyle w:val="ListParagraph"/>
              <w:spacing w:after="120"/>
            </w:pPr>
            <w:r w:rsidRPr="00CF11FC">
              <w:t>Ensure that Business Unit registers and CURA are updated in relation to events.</w:t>
            </w:r>
          </w:p>
          <w:p w14:paraId="5891A30A" w14:textId="4E62CD41" w:rsidR="00960245" w:rsidRPr="00CF11FC" w:rsidRDefault="00960245" w:rsidP="001D57FC">
            <w:pPr>
              <w:pStyle w:val="ListParagraph"/>
              <w:spacing w:after="120"/>
            </w:pPr>
            <w:r w:rsidRPr="00CF11FC">
              <w:t>Prepare and /or facilitate the review of key activities including Risk Control Self</w:t>
            </w:r>
            <w:r w:rsidRPr="00CF11FC">
              <w:rPr>
                <w:rFonts w:ascii="Cambria Math" w:hAnsi="Cambria Math" w:cs="Cambria Math"/>
              </w:rPr>
              <w:t>‐</w:t>
            </w:r>
            <w:r w:rsidRPr="00CF11FC">
              <w:t>Assessments, Treatment Plans, Scenario Analysis, Root Cause Analysis and Control Validations.</w:t>
            </w:r>
          </w:p>
          <w:p w14:paraId="40BEFB26" w14:textId="3C8F24FA" w:rsidR="00960245" w:rsidRPr="00CF11FC" w:rsidRDefault="00960245" w:rsidP="001D57FC">
            <w:pPr>
              <w:pStyle w:val="ListParagraph"/>
              <w:spacing w:after="120"/>
            </w:pPr>
            <w:r w:rsidRPr="00CF11FC">
              <w:t>Assist in the implementation, testing and review of Business Continuity Plans and Business Impact Analysis within given timeframes.</w:t>
            </w:r>
          </w:p>
          <w:p w14:paraId="4DDFA56E" w14:textId="0A025C0B" w:rsidR="00960245" w:rsidRPr="00CF11FC" w:rsidRDefault="00960245" w:rsidP="001D57FC">
            <w:pPr>
              <w:pStyle w:val="ListParagraph"/>
              <w:spacing w:after="120"/>
            </w:pPr>
            <w:r w:rsidRPr="00CF11FC">
              <w:t xml:space="preserve">Prepare operational risk and compliance reporting, papers and submissions, e.g. risk packs, divisional and other Committee papers.  </w:t>
            </w:r>
          </w:p>
          <w:p w14:paraId="4790872E" w14:textId="50F5063D" w:rsidR="00960245" w:rsidRPr="00CF11FC" w:rsidRDefault="00960245" w:rsidP="001D57FC">
            <w:pPr>
              <w:pStyle w:val="ListParagraph"/>
              <w:spacing w:after="120"/>
            </w:pPr>
            <w:r w:rsidRPr="00CF11FC">
              <w:t>Consider trends and internal/external factors and provide information to relevant parties for consideration.</w:t>
            </w:r>
          </w:p>
        </w:tc>
      </w:tr>
      <w:tr w:rsidR="004B4023" w:rsidRPr="006F2FAF" w14:paraId="3311F346" w14:textId="77777777" w:rsidTr="001D57FC">
        <w:trPr>
          <w:trHeight w:val="1531"/>
        </w:trPr>
        <w:tc>
          <w:tcPr>
            <w:tcW w:w="2689" w:type="dxa"/>
          </w:tcPr>
          <w:p w14:paraId="628AA427" w14:textId="77777777" w:rsidR="004B4023" w:rsidRPr="004B293A" w:rsidRDefault="004B4023" w:rsidP="001D57FC">
            <w:pPr>
              <w:spacing w:after="120"/>
              <w:contextualSpacing/>
              <w:rPr>
                <w:rFonts w:ascii="Arial" w:hAnsi="Arial" w:cs="Arial"/>
                <w:b/>
                <w:bCs/>
              </w:rPr>
            </w:pPr>
            <w:r w:rsidRPr="004B293A">
              <w:rPr>
                <w:rFonts w:ascii="Arial" w:hAnsi="Arial" w:cs="Arial"/>
                <w:b/>
                <w:bCs/>
                <w:iCs/>
              </w:rPr>
              <w:t>Relationship Management</w:t>
            </w:r>
          </w:p>
        </w:tc>
        <w:tc>
          <w:tcPr>
            <w:tcW w:w="7796" w:type="dxa"/>
          </w:tcPr>
          <w:p w14:paraId="733A5F34" w14:textId="0CBCC350" w:rsidR="004B4023" w:rsidRPr="004B293A" w:rsidRDefault="004B4023" w:rsidP="001D57FC">
            <w:pPr>
              <w:pStyle w:val="ListParagraph"/>
              <w:spacing w:after="120"/>
            </w:pPr>
            <w:r w:rsidRPr="004B293A">
              <w:t xml:space="preserve">Provide risk advice and support to ensure that all risk and compliance obligations are met. </w:t>
            </w:r>
          </w:p>
          <w:p w14:paraId="21634A33" w14:textId="77777777" w:rsidR="004B4023" w:rsidRPr="004B293A" w:rsidRDefault="004B4023" w:rsidP="001D57FC">
            <w:pPr>
              <w:pStyle w:val="ListParagraph"/>
              <w:spacing w:after="120"/>
            </w:pPr>
            <w:r w:rsidRPr="004B293A">
              <w:t xml:space="preserve">Develop and maintain effective working relationships with Business Units to achieve agreed objectives. </w:t>
            </w:r>
          </w:p>
          <w:p w14:paraId="42BFF5E6" w14:textId="77777777" w:rsidR="004B4023" w:rsidRPr="004B293A" w:rsidRDefault="004B4023" w:rsidP="001D57FC">
            <w:pPr>
              <w:pStyle w:val="ListParagraph"/>
              <w:spacing w:after="120"/>
            </w:pPr>
            <w:r w:rsidRPr="004B293A">
              <w:t>Act as a point of reference between Business Units, Group Risk Functions and Group Assurance and if applicable complete tasks.</w:t>
            </w:r>
          </w:p>
          <w:p w14:paraId="6D44F06C" w14:textId="77777777" w:rsidR="00960245" w:rsidRPr="004B293A" w:rsidRDefault="00960245" w:rsidP="001D57FC">
            <w:pPr>
              <w:pStyle w:val="ListParagraph"/>
              <w:spacing w:after="120"/>
            </w:pPr>
            <w:r w:rsidRPr="004B293A">
              <w:t xml:space="preserve">Act as the central liaison point with other internal or external stakeholders when an Operational Risk impacts other divisions. </w:t>
            </w:r>
          </w:p>
          <w:p w14:paraId="79224730" w14:textId="08D44B18" w:rsidR="00960245" w:rsidRPr="004B293A" w:rsidRDefault="00960245" w:rsidP="001D57FC">
            <w:pPr>
              <w:pStyle w:val="ListParagraph"/>
              <w:spacing w:after="120"/>
            </w:pPr>
            <w:r w:rsidRPr="004B293A">
              <w:t>Facilitate or participate in risk focussed forums with other risk based roles across the Division and the wider group as required.</w:t>
            </w:r>
          </w:p>
        </w:tc>
      </w:tr>
      <w:tr w:rsidR="00470A43" w:rsidRPr="006F2FAF" w14:paraId="6E61BB2B" w14:textId="77777777" w:rsidTr="001D57FC">
        <w:trPr>
          <w:trHeight w:val="1531"/>
        </w:trPr>
        <w:tc>
          <w:tcPr>
            <w:tcW w:w="2689" w:type="dxa"/>
          </w:tcPr>
          <w:p w14:paraId="7EDA5E8B" w14:textId="6C65F0B0" w:rsidR="00470A43" w:rsidRPr="004B293A" w:rsidRDefault="00470A43" w:rsidP="001D57FC">
            <w:pPr>
              <w:spacing w:after="120"/>
              <w:contextualSpacing/>
              <w:rPr>
                <w:rFonts w:ascii="Arial" w:hAnsi="Arial" w:cs="Arial"/>
                <w:b/>
                <w:bCs/>
              </w:rPr>
            </w:pPr>
            <w:r w:rsidRPr="004B293A">
              <w:rPr>
                <w:rFonts w:ascii="Arial" w:hAnsi="Arial" w:cs="Arial"/>
                <w:b/>
                <w:bCs/>
                <w:iCs/>
              </w:rPr>
              <w:lastRenderedPageBreak/>
              <w:t>Strategic and performance focus</w:t>
            </w:r>
          </w:p>
        </w:tc>
        <w:tc>
          <w:tcPr>
            <w:tcW w:w="7796" w:type="dxa"/>
          </w:tcPr>
          <w:p w14:paraId="1DCF735F" w14:textId="05548DC2" w:rsidR="00470A43" w:rsidRPr="006F2FAF" w:rsidRDefault="00470A43" w:rsidP="001D57FC">
            <w:pPr>
              <w:pStyle w:val="ListParagraph"/>
              <w:spacing w:after="120"/>
            </w:pPr>
            <w:r w:rsidRPr="006F2FAF">
              <w:t xml:space="preserve">Provide strategic risk support (as required) in the Bank’s transformation project with a key focus on providing risk advice on behalf of </w:t>
            </w:r>
            <w:r w:rsidR="004B293A">
              <w:t>Business Banking</w:t>
            </w:r>
            <w:r w:rsidRPr="006F2FAF">
              <w:t>.</w:t>
            </w:r>
          </w:p>
          <w:p w14:paraId="3A89B87D" w14:textId="673B5774" w:rsidR="00470A43" w:rsidRPr="006F2FAF" w:rsidRDefault="00470A43" w:rsidP="001D57FC">
            <w:pPr>
              <w:pStyle w:val="ListParagraph"/>
              <w:spacing w:after="120"/>
            </w:pPr>
            <w:r w:rsidRPr="006F2FAF">
              <w:t xml:space="preserve">Identifying systemic issues, problems and risks within the Banking </w:t>
            </w:r>
            <w:r w:rsidR="004B293A">
              <w:t>D</w:t>
            </w:r>
            <w:r w:rsidRPr="006F2FAF">
              <w:t>ivision (in respect for the areas of responsibility) and work with stakeholders to develop and implement strategies/effective controls to address them.</w:t>
            </w:r>
          </w:p>
          <w:p w14:paraId="0D514856" w14:textId="77777777" w:rsidR="00470A43" w:rsidRPr="006F2FAF" w:rsidRDefault="00470A43" w:rsidP="001D57FC">
            <w:pPr>
              <w:pStyle w:val="ListParagraph"/>
              <w:spacing w:after="120"/>
            </w:pPr>
            <w:r w:rsidRPr="006F2FAF">
              <w:t xml:space="preserve">Monitor and be accountable for delegated activities and/or functions to ensure they are completed. </w:t>
            </w:r>
          </w:p>
          <w:p w14:paraId="0250BA9A" w14:textId="2C796B5A" w:rsidR="00470A43" w:rsidRPr="006F2FAF" w:rsidRDefault="00470A43" w:rsidP="001D57FC">
            <w:pPr>
              <w:pStyle w:val="ListParagraph"/>
              <w:spacing w:after="120"/>
            </w:pPr>
            <w:r w:rsidRPr="006F2FAF">
              <w:t>Implement and embed efficiencies in process and procedure and the continuous improvement programs of risk activities in the areas of responsibility.</w:t>
            </w:r>
          </w:p>
          <w:p w14:paraId="1A69F827" w14:textId="61B84D7B" w:rsidR="00470A43" w:rsidRPr="004B4023" w:rsidRDefault="00470A43" w:rsidP="001D57FC">
            <w:pPr>
              <w:pStyle w:val="ListParagraph"/>
              <w:spacing w:after="120"/>
            </w:pPr>
            <w:r w:rsidRPr="006F2FAF">
              <w:t xml:space="preserve">Proactively monitor progress and performance against goals and address any areas on non-performance in a timely manner. </w:t>
            </w:r>
          </w:p>
        </w:tc>
      </w:tr>
      <w:tr w:rsidR="00470A43" w:rsidRPr="006F2FAF" w14:paraId="6E87B57D" w14:textId="77777777" w:rsidTr="001D57FC">
        <w:trPr>
          <w:trHeight w:val="1531"/>
        </w:trPr>
        <w:tc>
          <w:tcPr>
            <w:tcW w:w="2689" w:type="dxa"/>
          </w:tcPr>
          <w:p w14:paraId="36565A01" w14:textId="5C4C6EA2" w:rsidR="00470A43" w:rsidRPr="004B293A" w:rsidRDefault="00470A43" w:rsidP="001D57FC">
            <w:pPr>
              <w:spacing w:after="120"/>
              <w:contextualSpacing/>
              <w:rPr>
                <w:rFonts w:ascii="Arial" w:hAnsi="Arial" w:cs="Arial"/>
                <w:b/>
                <w:bCs/>
                <w:sz w:val="20"/>
                <w:szCs w:val="20"/>
              </w:rPr>
            </w:pPr>
            <w:r w:rsidRPr="004B293A">
              <w:rPr>
                <w:rFonts w:ascii="Arial" w:hAnsi="Arial" w:cs="Arial"/>
                <w:b/>
                <w:bCs/>
                <w:iCs/>
                <w:sz w:val="20"/>
                <w:szCs w:val="20"/>
              </w:rPr>
              <w:t xml:space="preserve">Leadership </w:t>
            </w:r>
          </w:p>
        </w:tc>
        <w:tc>
          <w:tcPr>
            <w:tcW w:w="7796" w:type="dxa"/>
          </w:tcPr>
          <w:p w14:paraId="6EDB0B32" w14:textId="2EAF2A80" w:rsidR="004E14DA" w:rsidRPr="004B4023" w:rsidRDefault="004E14DA" w:rsidP="001D57FC">
            <w:pPr>
              <w:pStyle w:val="ListParagraph"/>
              <w:spacing w:after="120"/>
            </w:pPr>
            <w:r w:rsidRPr="004B4023">
              <w:t xml:space="preserve">Promote a strong risk and compliance culture </w:t>
            </w:r>
            <w:r w:rsidR="00CA4C40">
              <w:t>t</w:t>
            </w:r>
            <w:r w:rsidRPr="004B4023">
              <w:t>hrough education, support</w:t>
            </w:r>
          </w:p>
          <w:p w14:paraId="64497B91" w14:textId="10FE4B3E" w:rsidR="004E14DA" w:rsidRPr="004E14DA" w:rsidRDefault="004E14DA" w:rsidP="001D57FC">
            <w:pPr>
              <w:pStyle w:val="ListParagraph"/>
              <w:spacing w:after="120"/>
            </w:pPr>
            <w:r w:rsidRPr="004E14DA">
              <w:t>and awareness.</w:t>
            </w:r>
          </w:p>
          <w:p w14:paraId="721653FF" w14:textId="7D85B0DA" w:rsidR="004E14DA" w:rsidRPr="004E14DA" w:rsidRDefault="004E14DA" w:rsidP="001D57FC">
            <w:pPr>
              <w:pStyle w:val="ListParagraph"/>
              <w:spacing w:after="120"/>
            </w:pPr>
            <w:r w:rsidRPr="004E14DA">
              <w:t>Be an integral part of the Business Banking Risk team, in particular</w:t>
            </w:r>
          </w:p>
          <w:p w14:paraId="1127039D" w14:textId="06993BBB" w:rsidR="004E14DA" w:rsidRPr="004E14DA" w:rsidRDefault="004E14DA" w:rsidP="001D57FC">
            <w:pPr>
              <w:pStyle w:val="ListParagraph"/>
              <w:spacing w:after="120"/>
            </w:pPr>
            <w:r w:rsidRPr="004E14DA">
              <w:t>establishing and maintaining relationships with key business units within the Bank and managing adhoc projects as they arise.</w:t>
            </w:r>
          </w:p>
          <w:p w14:paraId="20C25988" w14:textId="51E87637" w:rsidR="004E14DA" w:rsidRPr="004E14DA" w:rsidRDefault="004E14DA" w:rsidP="001D57FC">
            <w:pPr>
              <w:pStyle w:val="ListParagraph"/>
              <w:spacing w:after="120"/>
            </w:pPr>
            <w:r w:rsidRPr="004E14DA">
              <w:t>Build effective relationships across the organisation.</w:t>
            </w:r>
          </w:p>
          <w:p w14:paraId="29C7BC18" w14:textId="3F951CDF" w:rsidR="00470A43" w:rsidRPr="004E14DA" w:rsidRDefault="004E14DA" w:rsidP="001D57FC">
            <w:pPr>
              <w:pStyle w:val="ListParagraph"/>
              <w:spacing w:after="120"/>
            </w:pPr>
            <w:r w:rsidRPr="004E14DA">
              <w:t>Promote and support operational efficiency in processes and practices</w:t>
            </w:r>
            <w:r w:rsidR="00CA4C40">
              <w:t>.</w:t>
            </w:r>
          </w:p>
        </w:tc>
      </w:tr>
      <w:tr w:rsidR="00470A43" w:rsidRPr="006F2FAF" w14:paraId="28D52F22" w14:textId="77777777" w:rsidTr="001D57FC">
        <w:trPr>
          <w:trHeight w:val="1531"/>
        </w:trPr>
        <w:tc>
          <w:tcPr>
            <w:tcW w:w="2689" w:type="dxa"/>
          </w:tcPr>
          <w:p w14:paraId="258767E1" w14:textId="6336A3F8" w:rsidR="00470A43" w:rsidRPr="004B293A" w:rsidRDefault="00470A43" w:rsidP="001D57FC">
            <w:pPr>
              <w:spacing w:after="120"/>
              <w:contextualSpacing/>
              <w:rPr>
                <w:rFonts w:ascii="Arial" w:hAnsi="Arial" w:cs="Arial"/>
                <w:b/>
                <w:bCs/>
                <w:iCs/>
                <w:sz w:val="20"/>
                <w:szCs w:val="20"/>
              </w:rPr>
            </w:pPr>
            <w:r w:rsidRPr="004B293A">
              <w:rPr>
                <w:rFonts w:ascii="Arial" w:hAnsi="Arial" w:cs="Arial"/>
                <w:b/>
                <w:bCs/>
                <w:sz w:val="20"/>
                <w:szCs w:val="20"/>
              </w:rPr>
              <w:t>Values</w:t>
            </w:r>
          </w:p>
        </w:tc>
        <w:tc>
          <w:tcPr>
            <w:tcW w:w="7796" w:type="dxa"/>
          </w:tcPr>
          <w:p w14:paraId="423D5528" w14:textId="453AEB5C" w:rsidR="00470A43" w:rsidRPr="006F2FAF" w:rsidRDefault="00470A43" w:rsidP="001D57FC">
            <w:pPr>
              <w:pStyle w:val="ListParagraph"/>
              <w:spacing w:after="120"/>
            </w:pPr>
            <w:r w:rsidRPr="006F2FAF">
              <w:t xml:space="preserve">Proactively develop and maintain a strong working knowledge of contemporary practices and emerging disciplines as they relate to </w:t>
            </w:r>
            <w:r w:rsidR="001D115B">
              <w:t>Operational</w:t>
            </w:r>
            <w:r w:rsidR="00CA4C40">
              <w:t xml:space="preserve"> Risk</w:t>
            </w:r>
            <w:r w:rsidRPr="006F2FAF">
              <w:t xml:space="preserve"> management.</w:t>
            </w:r>
          </w:p>
          <w:p w14:paraId="56A8E7E5" w14:textId="0D64170F" w:rsidR="00470A43" w:rsidRPr="006F2FAF" w:rsidRDefault="00470A43" w:rsidP="001D57FC">
            <w:pPr>
              <w:pStyle w:val="ListParagraph"/>
              <w:spacing w:after="120"/>
            </w:pPr>
            <w:r w:rsidRPr="006F2FAF">
              <w:rPr>
                <w:color w:val="000000"/>
              </w:rPr>
              <w:t>Demonstrate consistent behaviour in accordance with the Bendigo and Adelaide Bank Values of Teamwork, Integrity, Performance, Engagement, Leadership and Passion.</w:t>
            </w:r>
          </w:p>
        </w:tc>
      </w:tr>
    </w:tbl>
    <w:p w14:paraId="4B5E7759" w14:textId="77777777" w:rsidR="00992E1C" w:rsidRPr="00734230" w:rsidRDefault="00992E1C" w:rsidP="00E5307F">
      <w:pPr>
        <w:spacing w:after="0"/>
        <w:rPr>
          <w:rFonts w:ascii="Arial" w:hAnsi="Arial" w:cs="Arial"/>
          <w:sz w:val="10"/>
          <w:szCs w:val="10"/>
        </w:rPr>
      </w:pPr>
    </w:p>
    <w:p w14:paraId="02157559"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CellMar>
          <w:top w:w="57" w:type="dxa"/>
        </w:tblCellMar>
        <w:tblLook w:val="04A0" w:firstRow="1" w:lastRow="0" w:firstColumn="1" w:lastColumn="0" w:noHBand="0" w:noVBand="1"/>
      </w:tblPr>
      <w:tblGrid>
        <w:gridCol w:w="2689"/>
        <w:gridCol w:w="7796"/>
      </w:tblGrid>
      <w:tr w:rsidR="00FD2046" w:rsidRPr="00734230" w14:paraId="14708D0D" w14:textId="77777777" w:rsidTr="001D57FC">
        <w:trPr>
          <w:tblHeader/>
        </w:trPr>
        <w:tc>
          <w:tcPr>
            <w:tcW w:w="10485" w:type="dxa"/>
            <w:gridSpan w:val="2"/>
            <w:shd w:val="clear" w:color="auto" w:fill="50003A"/>
          </w:tcPr>
          <w:p w14:paraId="0C437F1F" w14:textId="77777777"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r w:rsidR="00DE5C28" w:rsidRPr="00734230">
              <w:rPr>
                <w:rFonts w:ascii="Arial" w:hAnsi="Arial" w:cs="Arial"/>
                <w:b/>
                <w:bCs/>
                <w:color w:val="FFFFFF" w:themeColor="background1"/>
              </w:rPr>
              <w:t>skills</w:t>
            </w:r>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4B4023" w14:paraId="20573847" w14:textId="77777777" w:rsidTr="001D57FC">
        <w:trPr>
          <w:trHeight w:val="1531"/>
        </w:trPr>
        <w:tc>
          <w:tcPr>
            <w:tcW w:w="2689" w:type="dxa"/>
          </w:tcPr>
          <w:p w14:paraId="3CDFEC74" w14:textId="77777777" w:rsidR="00FD2046" w:rsidRPr="004B4023" w:rsidRDefault="00992E1C" w:rsidP="001D57FC">
            <w:pPr>
              <w:spacing w:after="120" w:line="259" w:lineRule="auto"/>
              <w:ind w:left="357" w:hanging="357"/>
              <w:contextualSpacing/>
              <w:rPr>
                <w:rFonts w:ascii="Arial" w:hAnsi="Arial" w:cs="Arial"/>
                <w:b/>
                <w:bCs/>
              </w:rPr>
            </w:pPr>
            <w:r w:rsidRPr="004B4023">
              <w:rPr>
                <w:rFonts w:ascii="Arial" w:hAnsi="Arial" w:cs="Arial"/>
                <w:b/>
                <w:bCs/>
              </w:rPr>
              <w:t>Knowledge &amp; skills</w:t>
            </w:r>
          </w:p>
        </w:tc>
        <w:tc>
          <w:tcPr>
            <w:tcW w:w="7796" w:type="dxa"/>
          </w:tcPr>
          <w:p w14:paraId="54D55F6D" w14:textId="7A24AB6B" w:rsidR="00CA4C40" w:rsidRPr="004B4023" w:rsidRDefault="00CA4C40" w:rsidP="001D57FC">
            <w:pPr>
              <w:pStyle w:val="ListParagraph"/>
              <w:spacing w:after="120"/>
            </w:pPr>
            <w:r w:rsidRPr="004B4023">
              <w:t xml:space="preserve">High level of understanding and practical working knowledge of </w:t>
            </w:r>
            <w:r>
              <w:t xml:space="preserve">Operational Risk </w:t>
            </w:r>
            <w:r w:rsidRPr="004B4023">
              <w:t>Frameworks</w:t>
            </w:r>
            <w:r w:rsidR="00DC0238">
              <w:t>.</w:t>
            </w:r>
          </w:p>
          <w:p w14:paraId="18BAB549" w14:textId="6BD12BE4" w:rsidR="00CA4C40" w:rsidRPr="004B4023" w:rsidRDefault="00CA4C40" w:rsidP="001D57FC">
            <w:pPr>
              <w:pStyle w:val="ListParagraph"/>
              <w:spacing w:after="120"/>
            </w:pPr>
            <w:r w:rsidRPr="004B4023">
              <w:t xml:space="preserve">Sound understanding of </w:t>
            </w:r>
            <w:r>
              <w:t>Business</w:t>
            </w:r>
            <w:r w:rsidRPr="004B4023">
              <w:t xml:space="preserve"> Banking operations, products, policies and procedures</w:t>
            </w:r>
            <w:r w:rsidR="00DC0238">
              <w:t>.</w:t>
            </w:r>
          </w:p>
          <w:p w14:paraId="4DC97F72" w14:textId="528DCC21" w:rsidR="00CA4C40" w:rsidRPr="004B4023" w:rsidRDefault="00CA4C40" w:rsidP="001D57FC">
            <w:pPr>
              <w:pStyle w:val="ListParagraph"/>
              <w:spacing w:after="120"/>
            </w:pPr>
            <w:r w:rsidRPr="004B4023">
              <w:t>An understanding of the wider industry including legislation and regulatory requirements</w:t>
            </w:r>
            <w:r w:rsidR="00DC0238">
              <w:t>.</w:t>
            </w:r>
          </w:p>
          <w:p w14:paraId="462B0EA8" w14:textId="24DCE309" w:rsidR="00CA4C40" w:rsidRPr="004B4023" w:rsidRDefault="00CA4C40" w:rsidP="001D57FC">
            <w:pPr>
              <w:pStyle w:val="ListParagraph"/>
              <w:spacing w:after="120"/>
            </w:pPr>
            <w:r w:rsidRPr="004B4023">
              <w:t>Highly developed influencing and communication skills, including the ability to present and engage with staff at all levels including senior and executive management</w:t>
            </w:r>
            <w:r w:rsidR="00DC0238">
              <w:t>.</w:t>
            </w:r>
          </w:p>
          <w:p w14:paraId="7CDE1F7D" w14:textId="48FE89F7" w:rsidR="00CA4C40" w:rsidRPr="004B4023" w:rsidRDefault="00CA4C40" w:rsidP="001D57FC">
            <w:pPr>
              <w:pStyle w:val="ListParagraph"/>
              <w:spacing w:after="120"/>
            </w:pPr>
            <w:r w:rsidRPr="004B4023">
              <w:t>Strong collaboration and relationship management to deliver on organisational outcomes</w:t>
            </w:r>
            <w:r w:rsidR="00DC0238">
              <w:t>.</w:t>
            </w:r>
          </w:p>
          <w:p w14:paraId="706B0428" w14:textId="67FF9D53" w:rsidR="00CA4C40" w:rsidRPr="004B4023" w:rsidRDefault="00CA4C40" w:rsidP="001D57FC">
            <w:pPr>
              <w:pStyle w:val="ListParagraph"/>
              <w:spacing w:after="120"/>
            </w:pPr>
            <w:r w:rsidRPr="004B4023">
              <w:t>Highly developed problem solving and time management skills</w:t>
            </w:r>
            <w:r w:rsidR="00DC0238">
              <w:t>.</w:t>
            </w:r>
          </w:p>
          <w:p w14:paraId="548B5536" w14:textId="544355C3" w:rsidR="00CA4C40" w:rsidRPr="004B4023" w:rsidRDefault="00CA4C40" w:rsidP="001D57FC">
            <w:pPr>
              <w:pStyle w:val="ListParagraph"/>
              <w:spacing w:after="120"/>
            </w:pPr>
            <w:r w:rsidRPr="004B4023">
              <w:t>Proven ability to manage multiple tasks and meet deadlines</w:t>
            </w:r>
            <w:r w:rsidR="00DC0238">
              <w:t>.</w:t>
            </w:r>
          </w:p>
          <w:p w14:paraId="0050DB01" w14:textId="363E0729" w:rsidR="00CA4C40" w:rsidRDefault="00CA4C40" w:rsidP="001D57FC">
            <w:pPr>
              <w:pStyle w:val="ListParagraph"/>
              <w:spacing w:after="120"/>
            </w:pPr>
            <w:r w:rsidRPr="004B4023">
              <w:t>Self-driven, inquisitive, highly motivated, adaptable, ability to work autonomously and part of a team</w:t>
            </w:r>
            <w:r w:rsidR="00DC0238">
              <w:t>.</w:t>
            </w:r>
          </w:p>
          <w:p w14:paraId="0AC72D5A" w14:textId="04A58A43" w:rsidR="00CA4C40" w:rsidRDefault="00470A43" w:rsidP="001D57FC">
            <w:pPr>
              <w:pStyle w:val="ListParagraph"/>
              <w:spacing w:after="120"/>
            </w:pPr>
            <w:r w:rsidRPr="004B4023">
              <w:t>Ability to build internal and external relationships to facilitate risk and compliance knowledge</w:t>
            </w:r>
            <w:r w:rsidR="00DC0238">
              <w:t>.</w:t>
            </w:r>
          </w:p>
          <w:p w14:paraId="4753E69C" w14:textId="5DB5E210" w:rsidR="00470A43" w:rsidRPr="004B4023" w:rsidRDefault="00470A43" w:rsidP="001D57FC">
            <w:pPr>
              <w:pStyle w:val="ListParagraph"/>
              <w:spacing w:after="120"/>
            </w:pPr>
            <w:r w:rsidRPr="004B4023">
              <w:t>High level of attention to detail and results focussed</w:t>
            </w:r>
            <w:r w:rsidR="00DC0238">
              <w:t>.</w:t>
            </w:r>
          </w:p>
          <w:p w14:paraId="78C2C822" w14:textId="25AE62B8" w:rsidR="00470A43" w:rsidRPr="004B4023" w:rsidRDefault="00470A43" w:rsidP="001D57FC">
            <w:pPr>
              <w:pStyle w:val="ListParagraph"/>
              <w:spacing w:after="120"/>
            </w:pPr>
            <w:r w:rsidRPr="004B4023">
              <w:t>Demonstrated technical skills with well-developed expertise across compliance and risk activities</w:t>
            </w:r>
            <w:r w:rsidR="00DC0238">
              <w:t>.</w:t>
            </w:r>
          </w:p>
          <w:p w14:paraId="757EE655" w14:textId="2E0DFDB1" w:rsidR="00BA38CE" w:rsidRPr="004B4023" w:rsidRDefault="00470A43" w:rsidP="001D57FC">
            <w:pPr>
              <w:pStyle w:val="ListParagraph"/>
              <w:spacing w:after="120"/>
            </w:pPr>
            <w:r w:rsidRPr="004B4023">
              <w:t>Strong report writing skills and the ability to communicate complex reporting issues and requirements to all levels of employees and stakeholders, senior and executive management</w:t>
            </w:r>
            <w:r w:rsidR="00DC0238">
              <w:t>.</w:t>
            </w:r>
          </w:p>
        </w:tc>
      </w:tr>
      <w:tr w:rsidR="00FD2046" w:rsidRPr="00422AB5" w14:paraId="4D06781E" w14:textId="77777777" w:rsidTr="001D57FC">
        <w:trPr>
          <w:trHeight w:val="1247"/>
        </w:trPr>
        <w:tc>
          <w:tcPr>
            <w:tcW w:w="2689" w:type="dxa"/>
          </w:tcPr>
          <w:p w14:paraId="4D16B6C3" w14:textId="77777777" w:rsidR="00FD2046" w:rsidRPr="00422AB5" w:rsidRDefault="00992E1C" w:rsidP="001D57FC">
            <w:pPr>
              <w:spacing w:after="120" w:line="259" w:lineRule="auto"/>
              <w:contextualSpacing/>
              <w:rPr>
                <w:rFonts w:ascii="Arial" w:hAnsi="Arial" w:cs="Arial"/>
                <w:b/>
                <w:bCs/>
              </w:rPr>
            </w:pPr>
            <w:r w:rsidRPr="00422AB5">
              <w:rPr>
                <w:rFonts w:ascii="Arial" w:hAnsi="Arial" w:cs="Arial"/>
                <w:b/>
                <w:bCs/>
              </w:rPr>
              <w:lastRenderedPageBreak/>
              <w:t>Relevant experience</w:t>
            </w:r>
          </w:p>
        </w:tc>
        <w:tc>
          <w:tcPr>
            <w:tcW w:w="7796" w:type="dxa"/>
          </w:tcPr>
          <w:p w14:paraId="754A98EE" w14:textId="7CBA2D82" w:rsidR="00BA38CE" w:rsidRPr="00CA4C40" w:rsidRDefault="00BA38CE" w:rsidP="001D57FC">
            <w:pPr>
              <w:pStyle w:val="ListParagraph"/>
              <w:spacing w:after="120"/>
            </w:pPr>
            <w:r w:rsidRPr="00CA4C40">
              <w:t xml:space="preserve">Essential: 5+ years of </w:t>
            </w:r>
            <w:r w:rsidR="00CA4C40" w:rsidRPr="00CA4C40">
              <w:t>Operational Risk</w:t>
            </w:r>
            <w:r w:rsidRPr="00CA4C40">
              <w:t xml:space="preserve"> experience in Banking and Financial Services Industry (Line 1 or 2 risk roles)</w:t>
            </w:r>
          </w:p>
          <w:p w14:paraId="1C55B8DC" w14:textId="579B20EA" w:rsidR="00BA38CE" w:rsidRPr="00CA4C40" w:rsidRDefault="00BA38CE" w:rsidP="001D57FC">
            <w:pPr>
              <w:pStyle w:val="ListParagraph"/>
              <w:spacing w:after="120"/>
            </w:pPr>
            <w:r w:rsidRPr="00CA4C40">
              <w:t>Previous experience across Business Banking is highly desirable</w:t>
            </w:r>
          </w:p>
          <w:p w14:paraId="2A12F23D" w14:textId="1ECD8EE1" w:rsidR="00CA4C40" w:rsidRPr="00CA4C40" w:rsidRDefault="00CA4C40" w:rsidP="001D57FC">
            <w:pPr>
              <w:pStyle w:val="ListParagraph"/>
              <w:spacing w:after="120"/>
            </w:pPr>
            <w:r w:rsidRPr="00CA4C40">
              <w:t xml:space="preserve">Minimum 5 years’ experience in a Senior Manager role </w:t>
            </w:r>
          </w:p>
          <w:p w14:paraId="33E3E288" w14:textId="0D70D5C8" w:rsidR="00CA4C40" w:rsidRPr="00CA4C40" w:rsidRDefault="00CA4C40" w:rsidP="001D57FC">
            <w:pPr>
              <w:pStyle w:val="ListParagraph"/>
              <w:spacing w:after="120"/>
            </w:pPr>
            <w:r w:rsidRPr="00CA4C40">
              <w:t xml:space="preserve">Experience in formulating and implementing Compliance and compliance policy in accordance with the Group Compliance Framework </w:t>
            </w:r>
          </w:p>
          <w:p w14:paraId="4876431D" w14:textId="3CC60F61" w:rsidR="00CA4C40" w:rsidRPr="00CA4C40" w:rsidRDefault="00CA4C40" w:rsidP="001D57FC">
            <w:pPr>
              <w:pStyle w:val="ListParagraph"/>
              <w:spacing w:after="120"/>
            </w:pPr>
            <w:r w:rsidRPr="00CA4C40">
              <w:t>Extensive knowledge and experience in developing risk and compliance strategies</w:t>
            </w:r>
          </w:p>
          <w:p w14:paraId="2E1DE4CD" w14:textId="1548DF26" w:rsidR="00CA4C40" w:rsidRPr="00CA4C40" w:rsidRDefault="00CA4C40" w:rsidP="001D57FC">
            <w:pPr>
              <w:pStyle w:val="ListParagraph"/>
              <w:spacing w:after="120"/>
            </w:pPr>
            <w:r w:rsidRPr="00CA4C40">
              <w:t>Experience at working both independently and in a team-oriented, collaborative environment is essential</w:t>
            </w:r>
          </w:p>
          <w:p w14:paraId="7B6E2ECD" w14:textId="1373C9F2" w:rsidR="00BA38CE" w:rsidRPr="00422AB5" w:rsidRDefault="00CA4C40" w:rsidP="001D57FC">
            <w:pPr>
              <w:pStyle w:val="ListParagraph"/>
              <w:spacing w:after="120"/>
            </w:pPr>
            <w:r w:rsidRPr="00CA4C40">
              <w:t>Technology risk and credit risk experience is highly desirable</w:t>
            </w:r>
          </w:p>
        </w:tc>
      </w:tr>
    </w:tbl>
    <w:p w14:paraId="0C3AE44E" w14:textId="77777777" w:rsidR="00BA33DC" w:rsidRPr="00734230" w:rsidRDefault="00BA33DC" w:rsidP="00E5307F">
      <w:pPr>
        <w:spacing w:after="0"/>
        <w:rPr>
          <w:rFonts w:ascii="Arial" w:hAnsi="Arial" w:cs="Arial"/>
          <w:sz w:val="10"/>
          <w:szCs w:val="10"/>
        </w:rPr>
      </w:pPr>
    </w:p>
    <w:p w14:paraId="4A5529CD"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CellMar>
          <w:top w:w="57" w:type="dxa"/>
        </w:tblCellMar>
        <w:tblLook w:val="04A0" w:firstRow="1" w:lastRow="0" w:firstColumn="1" w:lastColumn="0" w:noHBand="0" w:noVBand="1"/>
      </w:tblPr>
      <w:tblGrid>
        <w:gridCol w:w="10456"/>
      </w:tblGrid>
      <w:tr w:rsidR="00F84334" w:rsidRPr="00734230" w14:paraId="43B295A2" w14:textId="77777777" w:rsidTr="001D57FC">
        <w:trPr>
          <w:trHeight w:val="272"/>
        </w:trPr>
        <w:tc>
          <w:tcPr>
            <w:tcW w:w="10456" w:type="dxa"/>
            <w:shd w:val="clear" w:color="auto" w:fill="50003A"/>
          </w:tcPr>
          <w:p w14:paraId="4031706B"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BA38CE" w:rsidRPr="00422AB5" w14:paraId="23DE3D83" w14:textId="77777777" w:rsidTr="001D57FC">
        <w:trPr>
          <w:trHeight w:val="624"/>
        </w:trPr>
        <w:tc>
          <w:tcPr>
            <w:tcW w:w="10456" w:type="dxa"/>
          </w:tcPr>
          <w:p w14:paraId="4CD20D87" w14:textId="48E703E6" w:rsidR="00422AB5" w:rsidRDefault="00BA38CE" w:rsidP="001D57FC">
            <w:pPr>
              <w:spacing w:after="120"/>
              <w:rPr>
                <w:rFonts w:ascii="Arial" w:hAnsi="Arial" w:cs="Arial"/>
              </w:rPr>
            </w:pPr>
            <w:r w:rsidRPr="00422AB5">
              <w:rPr>
                <w:rFonts w:ascii="Arial" w:hAnsi="Arial" w:cs="Arial"/>
              </w:rPr>
              <w:t>Tertiary education in Risk Management or Business-related fields is highly desirable.</w:t>
            </w:r>
          </w:p>
          <w:p w14:paraId="35233CBF" w14:textId="2D37B2C5" w:rsidR="00422AB5" w:rsidRPr="00422AB5" w:rsidRDefault="00422AB5" w:rsidP="001D57FC">
            <w:pPr>
              <w:spacing w:after="120"/>
              <w:rPr>
                <w:rFonts w:ascii="Arial" w:hAnsi="Arial" w:cs="Arial"/>
              </w:rPr>
            </w:pPr>
          </w:p>
        </w:tc>
      </w:tr>
    </w:tbl>
    <w:p w14:paraId="1FEA8111" w14:textId="77777777" w:rsidR="00E85291" w:rsidRPr="00734230" w:rsidRDefault="00E85291" w:rsidP="00FC1548">
      <w:pPr>
        <w:spacing w:after="0"/>
        <w:rPr>
          <w:rFonts w:ascii="Arial" w:hAnsi="Arial" w:cs="Arial"/>
          <w:sz w:val="10"/>
          <w:szCs w:val="10"/>
        </w:rPr>
      </w:pPr>
    </w:p>
    <w:p w14:paraId="02661EA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CellMar>
          <w:top w:w="57" w:type="dxa"/>
        </w:tblCellMar>
        <w:tblLook w:val="04A0" w:firstRow="1" w:lastRow="0" w:firstColumn="1" w:lastColumn="0" w:noHBand="0" w:noVBand="1"/>
      </w:tblPr>
      <w:tblGrid>
        <w:gridCol w:w="10456"/>
      </w:tblGrid>
      <w:tr w:rsidR="00992E1C" w:rsidRPr="00734230" w14:paraId="602E820B" w14:textId="77777777" w:rsidTr="001D57FC">
        <w:trPr>
          <w:trHeight w:val="272"/>
        </w:trPr>
        <w:tc>
          <w:tcPr>
            <w:tcW w:w="10456" w:type="dxa"/>
            <w:shd w:val="clear" w:color="auto" w:fill="50003A"/>
          </w:tcPr>
          <w:p w14:paraId="22B3A0DA"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7202134B" w14:textId="77777777" w:rsidTr="001D57FC">
        <w:trPr>
          <w:trHeight w:val="737"/>
        </w:trPr>
        <w:tc>
          <w:tcPr>
            <w:tcW w:w="10456" w:type="dxa"/>
          </w:tcPr>
          <w:p w14:paraId="733FCF56" w14:textId="618D6A91" w:rsidR="00422AB5" w:rsidRPr="00734230" w:rsidRDefault="00992E1C" w:rsidP="001D57FC">
            <w:pPr>
              <w:spacing w:after="120"/>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54AB2A97" w14:textId="77777777" w:rsidR="00992E1C" w:rsidRPr="00734230" w:rsidRDefault="00992E1C">
      <w:pPr>
        <w:rPr>
          <w:rFonts w:ascii="Arial" w:hAnsi="Arial" w:cs="Arial"/>
          <w:sz w:val="10"/>
          <w:szCs w:val="10"/>
        </w:rPr>
      </w:pPr>
      <w:r w:rsidRPr="00734230">
        <w:rPr>
          <w:rFonts w:ascii="Arial" w:hAnsi="Arial" w:cs="Arial"/>
          <w:sz w:val="10"/>
          <w:szCs w:val="10"/>
        </w:rPr>
        <w:br w:type="page"/>
      </w:r>
    </w:p>
    <w:p w14:paraId="458DD6EB"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1D7FE45E" w14:textId="77777777" w:rsidTr="00852BF6">
        <w:trPr>
          <w:trHeight w:val="275"/>
        </w:trPr>
        <w:tc>
          <w:tcPr>
            <w:tcW w:w="10457" w:type="dxa"/>
            <w:shd w:val="clear" w:color="auto" w:fill="F04E58"/>
          </w:tcPr>
          <w:p w14:paraId="6D7ADD12" w14:textId="77777777" w:rsidR="00992E1C" w:rsidRPr="00734230" w:rsidRDefault="00A32B31" w:rsidP="00F728B1">
            <w:pPr>
              <w:rPr>
                <w:rFonts w:ascii="Arial" w:hAnsi="Arial" w:cs="Arial"/>
                <w:b/>
                <w:bCs/>
              </w:rPr>
            </w:pPr>
            <w:r w:rsidRPr="00734230">
              <w:rPr>
                <w:rFonts w:ascii="Arial" w:hAnsi="Arial" w:cs="Arial"/>
                <w:b/>
                <w:bCs/>
                <w:color w:val="FFFFFF" w:themeColor="background1"/>
              </w:rPr>
              <w:lastRenderedPageBreak/>
              <w:t>CAPABILITY PROFILE</w:t>
            </w:r>
          </w:p>
        </w:tc>
      </w:tr>
    </w:tbl>
    <w:p w14:paraId="4E68A21F"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2DF1217A" wp14:editId="169DFDE5">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1F204D0A"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4A201BE4" w14:textId="77777777" w:rsidTr="00734230">
        <w:tc>
          <w:tcPr>
            <w:tcW w:w="10485" w:type="dxa"/>
            <w:gridSpan w:val="2"/>
            <w:shd w:val="clear" w:color="auto" w:fill="50003A"/>
          </w:tcPr>
          <w:p w14:paraId="353840F1"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BA38CE" w:rsidRPr="00734230" w14:paraId="11197624" w14:textId="77777777" w:rsidTr="00BA38CE">
        <w:trPr>
          <w:trHeight w:val="425"/>
        </w:trPr>
        <w:tc>
          <w:tcPr>
            <w:tcW w:w="5242" w:type="dxa"/>
            <w:vAlign w:val="center"/>
          </w:tcPr>
          <w:p w14:paraId="4CDAD876" w14:textId="2EAF090F" w:rsidR="00BA38CE" w:rsidRPr="00BA38CE" w:rsidRDefault="00BA38CE" w:rsidP="00BA38CE">
            <w:pPr>
              <w:jc w:val="center"/>
              <w:rPr>
                <w:rFonts w:ascii="Arial" w:hAnsi="Arial" w:cs="Arial"/>
                <w:b/>
                <w:bCs/>
              </w:rPr>
            </w:pPr>
            <w:r w:rsidRPr="00BA38CE">
              <w:rPr>
                <w:rFonts w:ascii="Arial" w:hAnsi="Arial" w:cs="Arial"/>
                <w:b/>
                <w:bCs/>
              </w:rPr>
              <w:t>Role Expertise</w:t>
            </w:r>
          </w:p>
        </w:tc>
        <w:tc>
          <w:tcPr>
            <w:tcW w:w="5243" w:type="dxa"/>
            <w:vAlign w:val="center"/>
          </w:tcPr>
          <w:p w14:paraId="02AF1085" w14:textId="0BFB5D05" w:rsidR="00BA38CE" w:rsidRPr="00BA38CE" w:rsidRDefault="00BA38CE" w:rsidP="00BA38CE">
            <w:pPr>
              <w:jc w:val="center"/>
              <w:rPr>
                <w:rFonts w:ascii="Arial" w:hAnsi="Arial" w:cs="Arial"/>
                <w:b/>
                <w:bCs/>
              </w:rPr>
            </w:pPr>
            <w:r w:rsidRPr="00BA38CE">
              <w:rPr>
                <w:rFonts w:ascii="Arial" w:hAnsi="Arial" w:cs="Arial"/>
                <w:b/>
                <w:bCs/>
              </w:rPr>
              <w:t>Relationships</w:t>
            </w:r>
          </w:p>
        </w:tc>
      </w:tr>
      <w:tr w:rsidR="00BA38CE" w:rsidRPr="00734230" w14:paraId="1DA0B0A0" w14:textId="77777777" w:rsidTr="00BA38CE">
        <w:trPr>
          <w:trHeight w:val="425"/>
        </w:trPr>
        <w:tc>
          <w:tcPr>
            <w:tcW w:w="5242" w:type="dxa"/>
            <w:vAlign w:val="center"/>
          </w:tcPr>
          <w:p w14:paraId="18D602EC" w14:textId="452C30C1" w:rsidR="00BA38CE" w:rsidRPr="00BA38CE" w:rsidRDefault="00BA38CE" w:rsidP="00BA38CE">
            <w:pPr>
              <w:jc w:val="center"/>
              <w:rPr>
                <w:rFonts w:ascii="Arial" w:hAnsi="Arial" w:cs="Arial"/>
                <w:b/>
                <w:bCs/>
              </w:rPr>
            </w:pPr>
            <w:r w:rsidRPr="00BA38CE">
              <w:rPr>
                <w:rFonts w:ascii="Arial" w:hAnsi="Arial" w:cs="Arial"/>
                <w:b/>
                <w:bCs/>
              </w:rPr>
              <w:t>Grows Self</w:t>
            </w:r>
          </w:p>
        </w:tc>
        <w:tc>
          <w:tcPr>
            <w:tcW w:w="5243" w:type="dxa"/>
            <w:vAlign w:val="center"/>
          </w:tcPr>
          <w:p w14:paraId="653AD8EC" w14:textId="5C0E82D4" w:rsidR="00BA38CE" w:rsidRPr="00BA38CE" w:rsidRDefault="00BA38CE" w:rsidP="00BA38CE">
            <w:pPr>
              <w:jc w:val="center"/>
              <w:rPr>
                <w:rFonts w:ascii="Arial" w:hAnsi="Arial" w:cs="Arial"/>
                <w:b/>
                <w:bCs/>
              </w:rPr>
            </w:pPr>
            <w:r w:rsidRPr="00BA38CE">
              <w:rPr>
                <w:rFonts w:ascii="Arial" w:hAnsi="Arial" w:cs="Arial"/>
                <w:b/>
                <w:bCs/>
              </w:rPr>
              <w:t>Execution</w:t>
            </w:r>
          </w:p>
        </w:tc>
      </w:tr>
    </w:tbl>
    <w:p w14:paraId="38A4AA44" w14:textId="77777777" w:rsidR="00825E92" w:rsidRPr="00734230" w:rsidRDefault="00825E92" w:rsidP="00FC1548">
      <w:pPr>
        <w:spacing w:after="0"/>
        <w:rPr>
          <w:rFonts w:ascii="Arial" w:hAnsi="Arial" w:cs="Arial"/>
          <w:sz w:val="10"/>
          <w:szCs w:val="10"/>
        </w:rPr>
      </w:pPr>
    </w:p>
    <w:p w14:paraId="2024B8C3"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57D391E0" w14:textId="77777777" w:rsidTr="005C6160">
        <w:trPr>
          <w:trHeight w:val="272"/>
        </w:trPr>
        <w:tc>
          <w:tcPr>
            <w:tcW w:w="10485" w:type="dxa"/>
            <w:gridSpan w:val="4"/>
            <w:shd w:val="clear" w:color="auto" w:fill="50003A"/>
          </w:tcPr>
          <w:p w14:paraId="3BD0E44F"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7869861B" w14:textId="77777777" w:rsidTr="00BA38CE">
        <w:trPr>
          <w:trHeight w:val="283"/>
        </w:trPr>
        <w:tc>
          <w:tcPr>
            <w:tcW w:w="2621" w:type="dxa"/>
            <w:tcBorders>
              <w:bottom w:val="nil"/>
            </w:tcBorders>
            <w:shd w:val="clear" w:color="auto" w:fill="D9D9D9" w:themeFill="background1" w:themeFillShade="D9"/>
          </w:tcPr>
          <w:p w14:paraId="6A901CC8"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35AD1FC4"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D9D9D9" w:themeFill="background1" w:themeFillShade="D9"/>
          </w:tcPr>
          <w:p w14:paraId="4DA86663" w14:textId="0623A468" w:rsidR="005F14E1" w:rsidRPr="00734230" w:rsidRDefault="005F14E1" w:rsidP="00295CB2">
            <w:pPr>
              <w:jc w:val="center"/>
              <w:rPr>
                <w:rFonts w:ascii="Arial" w:hAnsi="Arial" w:cs="Arial"/>
                <w:b/>
                <w:bCs/>
                <w:color w:val="50003A"/>
              </w:rPr>
            </w:pPr>
            <w:r w:rsidRPr="00734230">
              <w:rPr>
                <w:rFonts w:ascii="Arial" w:hAnsi="Arial" w:cs="Arial"/>
                <w:b/>
                <w:bCs/>
                <w:color w:val="50003A"/>
              </w:rPr>
              <w:t>Grow</w:t>
            </w:r>
            <w:r w:rsidR="00BA38CE">
              <w:rPr>
                <w:rFonts w:ascii="Arial" w:hAnsi="Arial" w:cs="Arial"/>
                <w:b/>
                <w:bCs/>
                <w:color w:val="50003A"/>
              </w:rPr>
              <w:t>s</w:t>
            </w:r>
            <w:r w:rsidRPr="00734230">
              <w:rPr>
                <w:rFonts w:ascii="Arial" w:hAnsi="Arial" w:cs="Arial"/>
                <w:b/>
                <w:bCs/>
                <w:color w:val="50003A"/>
              </w:rPr>
              <w:t xml:space="preserve"> Self</w:t>
            </w:r>
          </w:p>
        </w:tc>
        <w:tc>
          <w:tcPr>
            <w:tcW w:w="2622" w:type="dxa"/>
            <w:tcBorders>
              <w:bottom w:val="nil"/>
            </w:tcBorders>
            <w:shd w:val="clear" w:color="auto" w:fill="D9D9D9" w:themeFill="background1" w:themeFillShade="D9"/>
          </w:tcPr>
          <w:p w14:paraId="506CC90B"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49965108" w14:textId="77777777" w:rsidTr="00BA38CE">
        <w:trPr>
          <w:trHeight w:val="1814"/>
        </w:trPr>
        <w:tc>
          <w:tcPr>
            <w:tcW w:w="2621" w:type="dxa"/>
            <w:tcBorders>
              <w:top w:val="nil"/>
            </w:tcBorders>
            <w:shd w:val="clear" w:color="auto" w:fill="D9D9D9" w:themeFill="background1" w:themeFillShade="D9"/>
          </w:tcPr>
          <w:p w14:paraId="034AB538"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6416DF1D"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D9D9D9" w:themeFill="background1" w:themeFillShade="D9"/>
          </w:tcPr>
          <w:p w14:paraId="5C7A3719"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D9D9D9" w:themeFill="background1" w:themeFillShade="D9"/>
          </w:tcPr>
          <w:p w14:paraId="57A0A993"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Maintains role-specific standards and applies knowledge, skills and experience on-the-job.</w:t>
            </w:r>
          </w:p>
        </w:tc>
      </w:tr>
      <w:tr w:rsidR="00F6766A" w:rsidRPr="00734230" w14:paraId="0EBA26EF" w14:textId="77777777" w:rsidTr="005C6160">
        <w:trPr>
          <w:trHeight w:val="215"/>
        </w:trPr>
        <w:tc>
          <w:tcPr>
            <w:tcW w:w="2621" w:type="dxa"/>
            <w:shd w:val="clear" w:color="auto" w:fill="595959" w:themeFill="text1" w:themeFillTint="A6"/>
          </w:tcPr>
          <w:p w14:paraId="26AF7793" w14:textId="77777777" w:rsidR="00F6766A" w:rsidRPr="00734230" w:rsidRDefault="00852BF6" w:rsidP="00295CB2">
            <w:pPr>
              <w:jc w:val="center"/>
              <w:rPr>
                <w:rFonts w:ascii="Arial" w:hAnsi="Arial" w:cs="Arial"/>
                <w:b/>
                <w:bCs/>
                <w:color w:val="FFFFFF" w:themeColor="background1"/>
                <w:sz w:val="20"/>
                <w:szCs w:val="20"/>
              </w:rPr>
            </w:pPr>
            <w:r w:rsidRPr="00BA38CE">
              <w:rPr>
                <w:rFonts w:ascii="Arial" w:hAnsi="Arial" w:cs="Arial"/>
                <w:b/>
                <w:bCs/>
                <w:color w:val="FFFFFF" w:themeColor="background1"/>
                <w:sz w:val="20"/>
                <w:szCs w:val="20"/>
                <w:highlight w:val="yellow"/>
              </w:rPr>
              <w:t>Insert proficiency level</w:t>
            </w:r>
          </w:p>
        </w:tc>
        <w:tc>
          <w:tcPr>
            <w:tcW w:w="2621" w:type="dxa"/>
            <w:shd w:val="clear" w:color="auto" w:fill="595959" w:themeFill="text1" w:themeFillTint="A6"/>
          </w:tcPr>
          <w:p w14:paraId="348B09CF" w14:textId="77777777"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55042802" w14:textId="77777777" w:rsidR="00F6766A" w:rsidRPr="00BA38CE" w:rsidRDefault="00852BF6" w:rsidP="00295CB2">
            <w:pPr>
              <w:jc w:val="center"/>
              <w:rPr>
                <w:rFonts w:ascii="Arial" w:hAnsi="Arial" w:cs="Arial"/>
                <w:b/>
                <w:bCs/>
                <w:color w:val="FFFFFF" w:themeColor="background1"/>
                <w:sz w:val="20"/>
                <w:szCs w:val="20"/>
                <w:highlight w:val="yellow"/>
              </w:rPr>
            </w:pPr>
            <w:r w:rsidRPr="00BA38CE">
              <w:rPr>
                <w:rFonts w:ascii="Arial" w:hAnsi="Arial" w:cs="Arial"/>
                <w:b/>
                <w:bCs/>
                <w:color w:val="FFFFFF" w:themeColor="background1"/>
                <w:sz w:val="20"/>
                <w:szCs w:val="20"/>
                <w:highlight w:val="yellow"/>
              </w:rPr>
              <w:t>Insert proficiency level</w:t>
            </w:r>
          </w:p>
        </w:tc>
        <w:tc>
          <w:tcPr>
            <w:tcW w:w="2622" w:type="dxa"/>
            <w:shd w:val="clear" w:color="auto" w:fill="595959" w:themeFill="text1" w:themeFillTint="A6"/>
          </w:tcPr>
          <w:p w14:paraId="1B7FBE74" w14:textId="77777777" w:rsidR="00F6766A" w:rsidRPr="00BA38CE" w:rsidRDefault="00852BF6" w:rsidP="00295CB2">
            <w:pPr>
              <w:jc w:val="center"/>
              <w:rPr>
                <w:rFonts w:ascii="Arial" w:hAnsi="Arial" w:cs="Arial"/>
                <w:b/>
                <w:bCs/>
                <w:color w:val="FFFFFF" w:themeColor="background1"/>
                <w:sz w:val="20"/>
                <w:szCs w:val="20"/>
                <w:highlight w:val="yellow"/>
              </w:rPr>
            </w:pPr>
            <w:r w:rsidRPr="00BA38CE">
              <w:rPr>
                <w:rFonts w:ascii="Arial" w:hAnsi="Arial" w:cs="Arial"/>
                <w:b/>
                <w:bCs/>
                <w:color w:val="FFFFFF" w:themeColor="background1"/>
                <w:sz w:val="20"/>
                <w:szCs w:val="20"/>
                <w:highlight w:val="yellow"/>
              </w:rPr>
              <w:t>Insert proficiency level</w:t>
            </w:r>
          </w:p>
        </w:tc>
      </w:tr>
      <w:tr w:rsidR="005F14E1" w:rsidRPr="00734230" w14:paraId="43A50527" w14:textId="77777777" w:rsidTr="00BA38CE">
        <w:trPr>
          <w:trHeight w:val="283"/>
        </w:trPr>
        <w:tc>
          <w:tcPr>
            <w:tcW w:w="2621" w:type="dxa"/>
            <w:tcBorders>
              <w:bottom w:val="nil"/>
            </w:tcBorders>
            <w:shd w:val="clear" w:color="auto" w:fill="auto"/>
          </w:tcPr>
          <w:p w14:paraId="16745A8C"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D9D9D9" w:themeFill="background1" w:themeFillShade="D9"/>
          </w:tcPr>
          <w:p w14:paraId="08C2576C"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22A0844E"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0300756A"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7ACD46D1" w14:textId="77777777" w:rsidTr="00BA38CE">
        <w:trPr>
          <w:trHeight w:val="1814"/>
        </w:trPr>
        <w:tc>
          <w:tcPr>
            <w:tcW w:w="2621" w:type="dxa"/>
            <w:tcBorders>
              <w:top w:val="nil"/>
            </w:tcBorders>
            <w:shd w:val="clear" w:color="auto" w:fill="auto"/>
          </w:tcPr>
          <w:p w14:paraId="2CC37201"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D9D9D9" w:themeFill="background1" w:themeFillShade="D9"/>
          </w:tcPr>
          <w:p w14:paraId="60F949C2"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568F768F"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Develops others by sharing feedback, recognising and celebrating outcomes. Connects with others to guide, empower and inspire.</w:t>
            </w:r>
          </w:p>
        </w:tc>
        <w:tc>
          <w:tcPr>
            <w:tcW w:w="2622" w:type="dxa"/>
            <w:tcBorders>
              <w:top w:val="nil"/>
            </w:tcBorders>
            <w:shd w:val="clear" w:color="auto" w:fill="auto"/>
          </w:tcPr>
          <w:p w14:paraId="58C4390B"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Identifies customer goals, makes relevant recommendations and takes appropriate timely action. Collaborates across the business to deliver best outcomes for the customer.</w:t>
            </w:r>
          </w:p>
        </w:tc>
      </w:tr>
      <w:tr w:rsidR="005F14E1" w:rsidRPr="00734230" w14:paraId="660E6112" w14:textId="77777777" w:rsidTr="005C6160">
        <w:trPr>
          <w:trHeight w:val="215"/>
        </w:trPr>
        <w:tc>
          <w:tcPr>
            <w:tcW w:w="2621" w:type="dxa"/>
            <w:shd w:val="clear" w:color="auto" w:fill="595959" w:themeFill="text1" w:themeFillTint="A6"/>
          </w:tcPr>
          <w:p w14:paraId="3022A861"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3CA24CCF" w14:textId="77777777" w:rsidR="005F14E1" w:rsidRPr="00734230" w:rsidRDefault="00852BF6" w:rsidP="005F14E1">
            <w:pPr>
              <w:jc w:val="center"/>
              <w:rPr>
                <w:rFonts w:ascii="Arial" w:hAnsi="Arial" w:cs="Arial"/>
                <w:b/>
                <w:bCs/>
                <w:color w:val="FFFFFF" w:themeColor="background1"/>
                <w:sz w:val="20"/>
                <w:szCs w:val="20"/>
              </w:rPr>
            </w:pPr>
            <w:r w:rsidRPr="00BA38CE">
              <w:rPr>
                <w:rFonts w:ascii="Arial" w:hAnsi="Arial" w:cs="Arial"/>
                <w:b/>
                <w:bCs/>
                <w:color w:val="FFFFFF" w:themeColor="background1"/>
                <w:sz w:val="20"/>
                <w:szCs w:val="20"/>
                <w:highlight w:val="yellow"/>
              </w:rPr>
              <w:t>Insert proficiency level</w:t>
            </w:r>
          </w:p>
        </w:tc>
        <w:tc>
          <w:tcPr>
            <w:tcW w:w="2621" w:type="dxa"/>
            <w:shd w:val="clear" w:color="auto" w:fill="595959" w:themeFill="text1" w:themeFillTint="A6"/>
          </w:tcPr>
          <w:p w14:paraId="39696430"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1B3547C0"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r>
      <w:tr w:rsidR="005F14E1" w:rsidRPr="00734230" w14:paraId="4DE255AE" w14:textId="77777777" w:rsidTr="005C6160">
        <w:trPr>
          <w:trHeight w:val="283"/>
        </w:trPr>
        <w:tc>
          <w:tcPr>
            <w:tcW w:w="2621" w:type="dxa"/>
            <w:tcBorders>
              <w:bottom w:val="nil"/>
            </w:tcBorders>
            <w:shd w:val="clear" w:color="auto" w:fill="auto"/>
          </w:tcPr>
          <w:p w14:paraId="50AEE4F3"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60923051"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63547ECC"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3B913D1D"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1E2F99E2" w14:textId="77777777" w:rsidTr="005C6160">
        <w:trPr>
          <w:trHeight w:val="1814"/>
        </w:trPr>
        <w:tc>
          <w:tcPr>
            <w:tcW w:w="2621" w:type="dxa"/>
            <w:tcBorders>
              <w:top w:val="nil"/>
            </w:tcBorders>
            <w:shd w:val="clear" w:color="auto" w:fill="auto"/>
          </w:tcPr>
          <w:p w14:paraId="7EFDCD5F"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69BCBB8E"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08743525"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6D2777E6"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Applies understanding of finance, risk, people and customer for decision-making to deliver business sustainability. Takes appropriate risks and acts in the best interest of the Bank.</w:t>
            </w:r>
          </w:p>
        </w:tc>
      </w:tr>
      <w:tr w:rsidR="005F14E1" w:rsidRPr="00734230" w14:paraId="3AA8FD0A" w14:textId="77777777" w:rsidTr="005C6160">
        <w:trPr>
          <w:trHeight w:val="215"/>
        </w:trPr>
        <w:tc>
          <w:tcPr>
            <w:tcW w:w="2621" w:type="dxa"/>
            <w:shd w:val="clear" w:color="auto" w:fill="595959" w:themeFill="text1" w:themeFillTint="A6"/>
          </w:tcPr>
          <w:p w14:paraId="232F3929"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65B0AD5D"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45F7AFF6"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4A264EC7" w14:textId="7777777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Insert proficiency level</w:t>
            </w:r>
          </w:p>
        </w:tc>
      </w:tr>
      <w:bookmarkEnd w:id="2"/>
    </w:tbl>
    <w:p w14:paraId="00002CD2" w14:textId="77777777" w:rsidR="00F6766A" w:rsidRPr="00734230" w:rsidRDefault="00F6766A" w:rsidP="00FC1548">
      <w:pPr>
        <w:spacing w:after="0"/>
        <w:rPr>
          <w:rFonts w:ascii="Arial" w:hAnsi="Arial" w:cs="Arial"/>
          <w:sz w:val="10"/>
          <w:szCs w:val="10"/>
        </w:rPr>
      </w:pPr>
    </w:p>
    <w:p w14:paraId="21C43302"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46B19327" w14:textId="77777777" w:rsidTr="00734230">
        <w:tc>
          <w:tcPr>
            <w:tcW w:w="10485" w:type="dxa"/>
            <w:gridSpan w:val="2"/>
            <w:shd w:val="clear" w:color="auto" w:fill="50003A"/>
          </w:tcPr>
          <w:p w14:paraId="7EE58879" w14:textId="77777777" w:rsidR="00F07158" w:rsidRPr="00734230" w:rsidRDefault="00F07158" w:rsidP="00CF279A">
            <w:pPr>
              <w:rPr>
                <w:rFonts w:ascii="Arial" w:hAnsi="Arial" w:cs="Arial"/>
                <w:b/>
                <w:bCs/>
              </w:rPr>
            </w:pPr>
            <w:r w:rsidRPr="00734230">
              <w:rPr>
                <w:rFonts w:ascii="Arial" w:hAnsi="Arial" w:cs="Arial"/>
                <w:b/>
                <w:bCs/>
                <w:color w:val="FFFFFF" w:themeColor="background1"/>
              </w:rPr>
              <w:t>Role motivators</w:t>
            </w:r>
          </w:p>
        </w:tc>
      </w:tr>
      <w:tr w:rsidR="00BA38CE" w:rsidRPr="00734230" w14:paraId="316BF8A0" w14:textId="77777777" w:rsidTr="000B57D8">
        <w:trPr>
          <w:trHeight w:val="227"/>
        </w:trPr>
        <w:tc>
          <w:tcPr>
            <w:tcW w:w="2689" w:type="dxa"/>
          </w:tcPr>
          <w:p w14:paraId="25670920" w14:textId="7F678227" w:rsidR="00BA38CE" w:rsidRPr="00BA38CE" w:rsidRDefault="00BA38CE" w:rsidP="00BA38CE">
            <w:pPr>
              <w:rPr>
                <w:rFonts w:ascii="Arial" w:hAnsi="Arial" w:cs="Arial"/>
                <w:b/>
                <w:bCs/>
              </w:rPr>
            </w:pPr>
            <w:r w:rsidRPr="00BA38CE">
              <w:rPr>
                <w:rFonts w:ascii="Arial" w:hAnsi="Arial" w:cs="Arial"/>
                <w:b/>
                <w:bCs/>
              </w:rPr>
              <w:t xml:space="preserve">Mental Challenge </w:t>
            </w:r>
          </w:p>
        </w:tc>
        <w:tc>
          <w:tcPr>
            <w:tcW w:w="7796" w:type="dxa"/>
          </w:tcPr>
          <w:p w14:paraId="7CD5CED0" w14:textId="2C8644C4" w:rsidR="00BA38CE" w:rsidRPr="00BA38CE" w:rsidRDefault="00BA38CE" w:rsidP="000B57D8">
            <w:pPr>
              <w:spacing w:after="120"/>
              <w:rPr>
                <w:rFonts w:ascii="Arial" w:hAnsi="Arial" w:cs="Arial"/>
              </w:rPr>
            </w:pPr>
            <w:r w:rsidRPr="00BA38CE">
              <w:rPr>
                <w:rFonts w:ascii="Arial" w:hAnsi="Arial" w:cs="Arial"/>
              </w:rPr>
              <w:t xml:space="preserve">Performing mentally stimulating work, solving complex and/or unfamiliar problems, stretching self intellectually. </w:t>
            </w:r>
          </w:p>
        </w:tc>
      </w:tr>
      <w:tr w:rsidR="00BA38CE" w:rsidRPr="00734230" w14:paraId="2F1E9595" w14:textId="77777777" w:rsidTr="000B57D8">
        <w:trPr>
          <w:trHeight w:val="227"/>
        </w:trPr>
        <w:tc>
          <w:tcPr>
            <w:tcW w:w="2689" w:type="dxa"/>
          </w:tcPr>
          <w:p w14:paraId="162DDDBB" w14:textId="529CA466" w:rsidR="00BA38CE" w:rsidRPr="00BA38CE" w:rsidRDefault="00BA38CE" w:rsidP="00BA38CE">
            <w:pPr>
              <w:rPr>
                <w:rFonts w:ascii="Arial" w:hAnsi="Arial" w:cs="Arial"/>
                <w:b/>
                <w:bCs/>
              </w:rPr>
            </w:pPr>
            <w:r w:rsidRPr="00BA38CE">
              <w:rPr>
                <w:rFonts w:ascii="Arial" w:hAnsi="Arial" w:cs="Arial"/>
                <w:b/>
                <w:bCs/>
              </w:rPr>
              <w:t xml:space="preserve">Business Impact </w:t>
            </w:r>
          </w:p>
        </w:tc>
        <w:tc>
          <w:tcPr>
            <w:tcW w:w="7796" w:type="dxa"/>
          </w:tcPr>
          <w:p w14:paraId="78A00CF9" w14:textId="0B44A12B" w:rsidR="00BA38CE" w:rsidRPr="00BA38CE" w:rsidRDefault="00BA38CE" w:rsidP="000B57D8">
            <w:pPr>
              <w:spacing w:after="120"/>
              <w:rPr>
                <w:rFonts w:ascii="Arial" w:hAnsi="Arial" w:cs="Arial"/>
              </w:rPr>
            </w:pPr>
            <w:r w:rsidRPr="00BA38CE">
              <w:rPr>
                <w:rFonts w:ascii="Arial" w:hAnsi="Arial" w:cs="Arial"/>
              </w:rPr>
              <w:t xml:space="preserve">Directly contributing to the success of the organisation, knowing work directly affects productivity and profit. </w:t>
            </w:r>
          </w:p>
        </w:tc>
      </w:tr>
      <w:tr w:rsidR="00BA38CE" w:rsidRPr="00734230" w14:paraId="6A6B8E56" w14:textId="77777777" w:rsidTr="000B57D8">
        <w:trPr>
          <w:trHeight w:val="227"/>
        </w:trPr>
        <w:tc>
          <w:tcPr>
            <w:tcW w:w="2689" w:type="dxa"/>
          </w:tcPr>
          <w:p w14:paraId="435D48F9" w14:textId="4E41C64E" w:rsidR="00BA38CE" w:rsidRPr="00BA38CE" w:rsidRDefault="00BA38CE" w:rsidP="00BA38CE">
            <w:pPr>
              <w:rPr>
                <w:rFonts w:ascii="Arial" w:hAnsi="Arial" w:cs="Arial"/>
                <w:b/>
                <w:bCs/>
              </w:rPr>
            </w:pPr>
            <w:r w:rsidRPr="00BA38CE">
              <w:rPr>
                <w:rFonts w:ascii="Arial" w:hAnsi="Arial" w:cs="Arial"/>
                <w:b/>
                <w:bCs/>
              </w:rPr>
              <w:t xml:space="preserve">Work Pressure </w:t>
            </w:r>
          </w:p>
        </w:tc>
        <w:tc>
          <w:tcPr>
            <w:tcW w:w="7796" w:type="dxa"/>
          </w:tcPr>
          <w:p w14:paraId="6CC55C1C" w14:textId="16199EF2" w:rsidR="000B57D8" w:rsidRPr="00BA38CE" w:rsidRDefault="00BA38CE" w:rsidP="000B57D8">
            <w:pPr>
              <w:spacing w:after="120"/>
              <w:rPr>
                <w:rFonts w:ascii="Arial" w:hAnsi="Arial" w:cs="Arial"/>
              </w:rPr>
            </w:pPr>
            <w:r w:rsidRPr="00BA38CE">
              <w:rPr>
                <w:rFonts w:ascii="Arial" w:hAnsi="Arial" w:cs="Arial"/>
              </w:rPr>
              <w:t>Working under time pressure and demanding deadlines</w:t>
            </w:r>
          </w:p>
        </w:tc>
      </w:tr>
    </w:tbl>
    <w:p w14:paraId="3B40764C" w14:textId="77777777"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1EAC" w14:textId="77777777" w:rsidR="00F407AB" w:rsidRDefault="00F407AB" w:rsidP="00E5307F">
      <w:pPr>
        <w:spacing w:after="0" w:line="240" w:lineRule="auto"/>
      </w:pPr>
      <w:r>
        <w:separator/>
      </w:r>
    </w:p>
  </w:endnote>
  <w:endnote w:type="continuationSeparator" w:id="0">
    <w:p w14:paraId="1CEC46D9" w14:textId="77777777" w:rsidR="00F407AB" w:rsidRDefault="00F407AB"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BE7F" w14:textId="5F79D450"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F368B4">
      <w:rPr>
        <w:rFonts w:ascii="Arial" w:hAnsi="Arial" w:cs="Arial"/>
        <w:noProof/>
        <w:sz w:val="18"/>
        <w:szCs w:val="18"/>
      </w:rPr>
      <w:t>4-May-22</w:t>
    </w:r>
    <w:r>
      <w:rPr>
        <w:rFonts w:ascii="Arial" w:hAnsi="Arial" w:cs="Arial"/>
        <w:sz w:val="18"/>
        <w:szCs w:val="18"/>
      </w:rPr>
      <w:fldChar w:fldCharType="end"/>
    </w:r>
  </w:p>
  <w:p w14:paraId="6C9AFADB"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A19D" w14:textId="77777777" w:rsidR="00F407AB" w:rsidRDefault="00F407AB" w:rsidP="00E5307F">
      <w:pPr>
        <w:spacing w:after="0" w:line="240" w:lineRule="auto"/>
      </w:pPr>
      <w:r>
        <w:separator/>
      </w:r>
    </w:p>
  </w:footnote>
  <w:footnote w:type="continuationSeparator" w:id="0">
    <w:p w14:paraId="089FB657" w14:textId="77777777" w:rsidR="00F407AB" w:rsidRDefault="00F407AB"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EF22"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12E55058" wp14:editId="02480309">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1FA91330" wp14:editId="3451E4A5">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DBB"/>
    <w:multiLevelType w:val="hybridMultilevel"/>
    <w:tmpl w:val="93B28CF2"/>
    <w:lvl w:ilvl="0" w:tplc="2174BB12">
      <w:start w:val="1"/>
      <w:numFmt w:val="bullet"/>
      <w:lvlText w:val=""/>
      <w:lvlJc w:val="left"/>
      <w:pPr>
        <w:tabs>
          <w:tab w:val="num" w:pos="1080"/>
        </w:tabs>
        <w:ind w:left="1080" w:hanging="360"/>
      </w:pPr>
      <w:rPr>
        <w:rFonts w:ascii="Symbol" w:hAnsi="Symbol" w:hint="default"/>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2921B3A"/>
    <w:multiLevelType w:val="hybridMultilevel"/>
    <w:tmpl w:val="B70A8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4D34A7"/>
    <w:multiLevelType w:val="hybridMultilevel"/>
    <w:tmpl w:val="93243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02DB1"/>
    <w:multiLevelType w:val="hybridMultilevel"/>
    <w:tmpl w:val="E1FE9360"/>
    <w:lvl w:ilvl="0" w:tplc="2174BB12">
      <w:start w:val="1"/>
      <w:numFmt w:val="bullet"/>
      <w:lvlText w:val=""/>
      <w:lvlJc w:val="left"/>
      <w:pPr>
        <w:tabs>
          <w:tab w:val="num" w:pos="360"/>
        </w:tabs>
        <w:ind w:left="360" w:hanging="360"/>
      </w:pPr>
      <w:rPr>
        <w:rFonts w:ascii="Symbol" w:hAnsi="Symbol" w:hint="default"/>
        <w:sz w:val="16"/>
        <w:szCs w:val="16"/>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715D70"/>
    <w:multiLevelType w:val="hybridMultilevel"/>
    <w:tmpl w:val="B8A8A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CB6769"/>
    <w:multiLevelType w:val="hybridMultilevel"/>
    <w:tmpl w:val="21DC45C4"/>
    <w:lvl w:ilvl="0" w:tplc="29DE8D3A">
      <w:numFmt w:val="bullet"/>
      <w:lvlText w:val=""/>
      <w:lvlJc w:val="left"/>
      <w:pPr>
        <w:tabs>
          <w:tab w:val="num" w:pos="567"/>
        </w:tabs>
        <w:ind w:left="567" w:hanging="567"/>
      </w:pPr>
      <w:rPr>
        <w:rFonts w:ascii="Symbol" w:eastAsia="Times New Roman" w:hAnsi="Symbol" w:cs="Aria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7620F0"/>
    <w:multiLevelType w:val="hybridMultilevel"/>
    <w:tmpl w:val="E0DCF0B4"/>
    <w:lvl w:ilvl="0" w:tplc="2174BB12">
      <w:start w:val="1"/>
      <w:numFmt w:val="bullet"/>
      <w:lvlText w:val=""/>
      <w:lvlJc w:val="left"/>
      <w:pPr>
        <w:tabs>
          <w:tab w:val="num" w:pos="360"/>
        </w:tabs>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10"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E2723D"/>
    <w:multiLevelType w:val="hybridMultilevel"/>
    <w:tmpl w:val="CA721934"/>
    <w:lvl w:ilvl="0" w:tplc="619C108E">
      <w:start w:val="1"/>
      <w:numFmt w:val="bullet"/>
      <w:pStyle w:val="ListParagraph"/>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B50C76"/>
    <w:multiLevelType w:val="hybridMultilevel"/>
    <w:tmpl w:val="1758D33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1410FF66">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11"/>
  </w:num>
  <w:num w:numId="4">
    <w:abstractNumId w:val="7"/>
  </w:num>
  <w:num w:numId="5">
    <w:abstractNumId w:val="10"/>
  </w:num>
  <w:num w:numId="6">
    <w:abstractNumId w:val="13"/>
  </w:num>
  <w:num w:numId="7">
    <w:abstractNumId w:val="8"/>
  </w:num>
  <w:num w:numId="8">
    <w:abstractNumId w:val="4"/>
  </w:num>
  <w:num w:numId="9">
    <w:abstractNumId w:val="2"/>
  </w:num>
  <w:num w:numId="10">
    <w:abstractNumId w:val="1"/>
  </w:num>
  <w:num w:numId="11">
    <w:abstractNumId w:val="0"/>
  </w:num>
  <w:num w:numId="12">
    <w:abstractNumId w:val="1"/>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AB"/>
    <w:rsid w:val="00004D57"/>
    <w:rsid w:val="00024CCE"/>
    <w:rsid w:val="00045F7F"/>
    <w:rsid w:val="00051E1B"/>
    <w:rsid w:val="000570D5"/>
    <w:rsid w:val="0006596E"/>
    <w:rsid w:val="000719BA"/>
    <w:rsid w:val="000840FF"/>
    <w:rsid w:val="00084843"/>
    <w:rsid w:val="000854FE"/>
    <w:rsid w:val="000A2B3D"/>
    <w:rsid w:val="000B57D8"/>
    <w:rsid w:val="000D5796"/>
    <w:rsid w:val="000F6A5A"/>
    <w:rsid w:val="0010623F"/>
    <w:rsid w:val="00142469"/>
    <w:rsid w:val="0017259A"/>
    <w:rsid w:val="0019040A"/>
    <w:rsid w:val="00196B80"/>
    <w:rsid w:val="001D115B"/>
    <w:rsid w:val="001D57FC"/>
    <w:rsid w:val="001E2072"/>
    <w:rsid w:val="001E7650"/>
    <w:rsid w:val="00265AA0"/>
    <w:rsid w:val="00292A0A"/>
    <w:rsid w:val="00296665"/>
    <w:rsid w:val="002C385D"/>
    <w:rsid w:val="002D2FCD"/>
    <w:rsid w:val="002E432E"/>
    <w:rsid w:val="002F7D40"/>
    <w:rsid w:val="003038F5"/>
    <w:rsid w:val="0030682C"/>
    <w:rsid w:val="00330B2E"/>
    <w:rsid w:val="00352FAD"/>
    <w:rsid w:val="00357E60"/>
    <w:rsid w:val="003606E4"/>
    <w:rsid w:val="003655FC"/>
    <w:rsid w:val="00371F27"/>
    <w:rsid w:val="0038784A"/>
    <w:rsid w:val="00392EDC"/>
    <w:rsid w:val="00393621"/>
    <w:rsid w:val="003A307E"/>
    <w:rsid w:val="003F4817"/>
    <w:rsid w:val="003F6D7A"/>
    <w:rsid w:val="00415A87"/>
    <w:rsid w:val="00422AB5"/>
    <w:rsid w:val="004418FD"/>
    <w:rsid w:val="00447F22"/>
    <w:rsid w:val="00470A43"/>
    <w:rsid w:val="00474DBF"/>
    <w:rsid w:val="00483295"/>
    <w:rsid w:val="004833F4"/>
    <w:rsid w:val="00487E76"/>
    <w:rsid w:val="004A35C4"/>
    <w:rsid w:val="004B293A"/>
    <w:rsid w:val="004B4023"/>
    <w:rsid w:val="004C69E9"/>
    <w:rsid w:val="004D772B"/>
    <w:rsid w:val="004E14DA"/>
    <w:rsid w:val="004F1A38"/>
    <w:rsid w:val="004F315F"/>
    <w:rsid w:val="004F4ABF"/>
    <w:rsid w:val="005047A8"/>
    <w:rsid w:val="005439F9"/>
    <w:rsid w:val="005616C8"/>
    <w:rsid w:val="00570758"/>
    <w:rsid w:val="00573C5A"/>
    <w:rsid w:val="00590CA4"/>
    <w:rsid w:val="005B3B8F"/>
    <w:rsid w:val="005C6160"/>
    <w:rsid w:val="005F14E1"/>
    <w:rsid w:val="0063273F"/>
    <w:rsid w:val="00643232"/>
    <w:rsid w:val="00654709"/>
    <w:rsid w:val="006641DC"/>
    <w:rsid w:val="00691606"/>
    <w:rsid w:val="006B1E9D"/>
    <w:rsid w:val="006B4CCC"/>
    <w:rsid w:val="006F2FAF"/>
    <w:rsid w:val="006F7CBF"/>
    <w:rsid w:val="00702AAC"/>
    <w:rsid w:val="007061A1"/>
    <w:rsid w:val="00706F36"/>
    <w:rsid w:val="00706FC9"/>
    <w:rsid w:val="00734230"/>
    <w:rsid w:val="00756E94"/>
    <w:rsid w:val="00771821"/>
    <w:rsid w:val="007868F4"/>
    <w:rsid w:val="007A1B52"/>
    <w:rsid w:val="007A7B60"/>
    <w:rsid w:val="007C1DD5"/>
    <w:rsid w:val="007C4634"/>
    <w:rsid w:val="00801FE3"/>
    <w:rsid w:val="008174E8"/>
    <w:rsid w:val="00824664"/>
    <w:rsid w:val="00824FA1"/>
    <w:rsid w:val="00825E92"/>
    <w:rsid w:val="00852BF6"/>
    <w:rsid w:val="00854736"/>
    <w:rsid w:val="00854905"/>
    <w:rsid w:val="008819F5"/>
    <w:rsid w:val="0089720F"/>
    <w:rsid w:val="008A31CA"/>
    <w:rsid w:val="008B6203"/>
    <w:rsid w:val="00910AAE"/>
    <w:rsid w:val="00960245"/>
    <w:rsid w:val="0096421D"/>
    <w:rsid w:val="00971552"/>
    <w:rsid w:val="009743EF"/>
    <w:rsid w:val="0097468A"/>
    <w:rsid w:val="00982D33"/>
    <w:rsid w:val="00990AEA"/>
    <w:rsid w:val="00992496"/>
    <w:rsid w:val="0099292E"/>
    <w:rsid w:val="00992E1C"/>
    <w:rsid w:val="009B16C4"/>
    <w:rsid w:val="009F2D04"/>
    <w:rsid w:val="00A05A2D"/>
    <w:rsid w:val="00A32B31"/>
    <w:rsid w:val="00A37A67"/>
    <w:rsid w:val="00A51E68"/>
    <w:rsid w:val="00A52505"/>
    <w:rsid w:val="00A640D5"/>
    <w:rsid w:val="00A72F5E"/>
    <w:rsid w:val="00A76C18"/>
    <w:rsid w:val="00A812DE"/>
    <w:rsid w:val="00A93D60"/>
    <w:rsid w:val="00AA7DCA"/>
    <w:rsid w:val="00AB3139"/>
    <w:rsid w:val="00AB7B14"/>
    <w:rsid w:val="00AD4836"/>
    <w:rsid w:val="00B14C4E"/>
    <w:rsid w:val="00B32C11"/>
    <w:rsid w:val="00B426EF"/>
    <w:rsid w:val="00B45AD9"/>
    <w:rsid w:val="00B4725D"/>
    <w:rsid w:val="00B65F0A"/>
    <w:rsid w:val="00B95D94"/>
    <w:rsid w:val="00BA33DC"/>
    <w:rsid w:val="00BA38CE"/>
    <w:rsid w:val="00BA3FD5"/>
    <w:rsid w:val="00BA411D"/>
    <w:rsid w:val="00BA7D75"/>
    <w:rsid w:val="00BB53B1"/>
    <w:rsid w:val="00BD53DA"/>
    <w:rsid w:val="00C150EE"/>
    <w:rsid w:val="00C25267"/>
    <w:rsid w:val="00C60FA3"/>
    <w:rsid w:val="00C725E0"/>
    <w:rsid w:val="00C91386"/>
    <w:rsid w:val="00CA49B2"/>
    <w:rsid w:val="00CA4C40"/>
    <w:rsid w:val="00CB17DE"/>
    <w:rsid w:val="00CB66C4"/>
    <w:rsid w:val="00CB7427"/>
    <w:rsid w:val="00CC02CB"/>
    <w:rsid w:val="00CF11FC"/>
    <w:rsid w:val="00CF5F20"/>
    <w:rsid w:val="00CF7D6D"/>
    <w:rsid w:val="00CF7F5E"/>
    <w:rsid w:val="00D158DD"/>
    <w:rsid w:val="00D309E1"/>
    <w:rsid w:val="00D87DC7"/>
    <w:rsid w:val="00DC0238"/>
    <w:rsid w:val="00DD6D85"/>
    <w:rsid w:val="00DE5C28"/>
    <w:rsid w:val="00E01768"/>
    <w:rsid w:val="00E0306F"/>
    <w:rsid w:val="00E04EB4"/>
    <w:rsid w:val="00E42ADC"/>
    <w:rsid w:val="00E5307F"/>
    <w:rsid w:val="00E813E6"/>
    <w:rsid w:val="00E85291"/>
    <w:rsid w:val="00EB3B7A"/>
    <w:rsid w:val="00ED0F5D"/>
    <w:rsid w:val="00EE04F0"/>
    <w:rsid w:val="00EE48A1"/>
    <w:rsid w:val="00F02BAC"/>
    <w:rsid w:val="00F07158"/>
    <w:rsid w:val="00F368B4"/>
    <w:rsid w:val="00F407AB"/>
    <w:rsid w:val="00F42B4D"/>
    <w:rsid w:val="00F567ED"/>
    <w:rsid w:val="00F6766A"/>
    <w:rsid w:val="00F73A30"/>
    <w:rsid w:val="00F84334"/>
    <w:rsid w:val="00FA5F33"/>
    <w:rsid w:val="00FC1548"/>
    <w:rsid w:val="00FD2046"/>
    <w:rsid w:val="00FE0B9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6661D1"/>
  <w15:chartTrackingRefBased/>
  <w15:docId w15:val="{39675FCA-F3F9-47FC-9D64-6ECEC6A6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C40"/>
    <w:pPr>
      <w:numPr>
        <w:numId w:val="15"/>
      </w:numPr>
      <w:spacing w:after="0" w:line="240" w:lineRule="auto"/>
      <w:ind w:left="357" w:hanging="357"/>
      <w:contextualSpacing/>
    </w:pPr>
    <w:rPr>
      <w:rFonts w:ascii="Arial" w:hAnsi="Arial" w:cs="Arial"/>
    </w:r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BodyText">
    <w:name w:val="Body Text"/>
    <w:basedOn w:val="Normal"/>
    <w:link w:val="BodyTextChar"/>
    <w:unhideWhenUsed/>
    <w:rsid w:val="00470A43"/>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470A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BB%20Project%20Coordinator\1%20-%20ADMINISTRATION\Position%20Descriptions\Position%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cdd5f245cefcd6db07ee342181182f7b">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customXml/itemProps2.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E9225-95B4-4976-89D8-15C378D7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73289-23E3-4509-8E78-C185F3AB4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Position Description Template</Template>
  <TotalTime>1</TotalTime>
  <Pages>5</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Hole</dc:creator>
  <cp:keywords/>
  <dc:description/>
  <cp:lastModifiedBy>Libby Prouse</cp:lastModifiedBy>
  <cp:revision>2</cp:revision>
  <cp:lastPrinted>2020-01-29T00:43:00Z</cp:lastPrinted>
  <dcterms:created xsi:type="dcterms:W3CDTF">2022-05-03T22:20:00Z</dcterms:created>
  <dcterms:modified xsi:type="dcterms:W3CDTF">2022-05-03T22:20:00Z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