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400C81">
      <w:pPr>
        <w:pStyle w:val="Title"/>
        <w:spacing w:line="276" w:lineRule="auto"/>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400C81">
            <w:pPr>
              <w:spacing w:line="276" w:lineRule="auto"/>
              <w:rPr>
                <w:b/>
                <w:bCs/>
              </w:rPr>
            </w:pPr>
            <w:r w:rsidRPr="00405739">
              <w:rPr>
                <w:b/>
                <w:bCs/>
              </w:rPr>
              <w:t xml:space="preserve">Position Title: </w:t>
            </w:r>
          </w:p>
        </w:tc>
        <w:tc>
          <w:tcPr>
            <w:tcW w:w="7438" w:type="dxa"/>
          </w:tcPr>
          <w:p w14:paraId="707381D6" w14:textId="38414D1D" w:rsidR="0031127F" w:rsidRPr="00A57742" w:rsidRDefault="0003086E" w:rsidP="00400C81">
            <w:pPr>
              <w:spacing w:line="276" w:lineRule="auto"/>
              <w:rPr>
                <w:rFonts w:ascii="Gill Sans MT" w:hAnsi="Gill Sans MT" w:cs="Gill Sans"/>
              </w:rPr>
            </w:pPr>
            <w:r>
              <w:fldChar w:fldCharType="begin"/>
            </w:r>
            <w:r>
              <w:instrText xml:space="preserve"> DOCPROPERTY  PositionTitle  \* MERGEFORMAT </w:instrText>
            </w:r>
            <w:r>
              <w:fldChar w:fldCharType="separate"/>
            </w:r>
            <w:r w:rsidR="00362B24" w:rsidRPr="00123D64">
              <w:rPr>
                <w:rFonts w:cs="Arial"/>
                <w:iCs/>
                <w:kern w:val="36"/>
                <w:lang w:eastAsia="en-AU"/>
              </w:rPr>
              <w:t>Nurse Manager</w:t>
            </w:r>
            <w:r>
              <w:rPr>
                <w:rFonts w:cs="Arial"/>
                <w:iCs/>
                <w:kern w:val="36"/>
                <w:lang w:eastAsia="en-AU"/>
              </w:rPr>
              <w:fldChar w:fldCharType="end"/>
            </w:r>
            <w:r w:rsidR="00362B24">
              <w:rPr>
                <w:rFonts w:cs="Arial"/>
                <w:iCs/>
                <w:kern w:val="36"/>
                <w:lang w:eastAsia="en-AU"/>
              </w:rPr>
              <w:t xml:space="preserve"> - Pool Office</w:t>
            </w:r>
          </w:p>
        </w:tc>
      </w:tr>
      <w:tr w:rsidR="0031127F" w:rsidRPr="007708FA" w14:paraId="48FC4FE1" w14:textId="77777777" w:rsidTr="008B7413">
        <w:tc>
          <w:tcPr>
            <w:tcW w:w="2802" w:type="dxa"/>
          </w:tcPr>
          <w:p w14:paraId="78AAC6C3" w14:textId="7AA8C204" w:rsidR="0031127F" w:rsidRPr="00405739" w:rsidRDefault="0031127F" w:rsidP="00400C81">
            <w:pPr>
              <w:spacing w:line="276" w:lineRule="auto"/>
              <w:rPr>
                <w:b/>
                <w:bCs/>
              </w:rPr>
            </w:pPr>
            <w:r w:rsidRPr="00405739">
              <w:rPr>
                <w:b/>
                <w:bCs/>
              </w:rPr>
              <w:t>Position Number:</w:t>
            </w:r>
          </w:p>
        </w:tc>
        <w:tc>
          <w:tcPr>
            <w:tcW w:w="7438" w:type="dxa"/>
          </w:tcPr>
          <w:p w14:paraId="4A981F79" w14:textId="1748E433" w:rsidR="0031127F" w:rsidRPr="007708FA" w:rsidRDefault="00362B24" w:rsidP="00400C81">
            <w:pPr>
              <w:spacing w:line="276" w:lineRule="auto"/>
              <w:rPr>
                <w:rFonts w:ascii="Gill Sans MT" w:hAnsi="Gill Sans MT" w:cs="Gill Sans"/>
              </w:rPr>
            </w:pPr>
            <w:r w:rsidRPr="00024430">
              <w:rPr>
                <w:rFonts w:cs="Arial"/>
                <w:bCs/>
                <w:iCs/>
                <w:kern w:val="36"/>
                <w:lang w:eastAsia="en-AU"/>
              </w:rPr>
              <w:t>525676</w:t>
            </w:r>
          </w:p>
        </w:tc>
      </w:tr>
      <w:tr w:rsidR="0031127F" w:rsidRPr="007708FA" w14:paraId="164543D1" w14:textId="77777777" w:rsidTr="008B7413">
        <w:trPr>
          <w:trHeight w:val="406"/>
        </w:trPr>
        <w:tc>
          <w:tcPr>
            <w:tcW w:w="2802" w:type="dxa"/>
          </w:tcPr>
          <w:p w14:paraId="12914C4C" w14:textId="2F8D3C25" w:rsidR="0031127F" w:rsidRPr="00405739" w:rsidRDefault="0031127F" w:rsidP="00400C81">
            <w:pPr>
              <w:spacing w:line="276" w:lineRule="auto"/>
              <w:rPr>
                <w:b/>
                <w:bCs/>
              </w:rPr>
            </w:pPr>
            <w:r w:rsidRPr="00405739">
              <w:rPr>
                <w:b/>
                <w:bCs/>
              </w:rPr>
              <w:t xml:space="preserve">Classification: </w:t>
            </w:r>
          </w:p>
        </w:tc>
        <w:tc>
          <w:tcPr>
            <w:tcW w:w="7438" w:type="dxa"/>
          </w:tcPr>
          <w:p w14:paraId="6B28C61D" w14:textId="28384FBF" w:rsidR="0031127F" w:rsidRPr="007708FA" w:rsidRDefault="00362B24" w:rsidP="00400C81">
            <w:pPr>
              <w:spacing w:line="276" w:lineRule="auto"/>
              <w:rPr>
                <w:rFonts w:ascii="Gill Sans MT" w:hAnsi="Gill Sans MT" w:cs="Gill Sans"/>
              </w:rPr>
            </w:pPr>
            <w:r>
              <w:rPr>
                <w:rFonts w:cs="Arial"/>
                <w:iCs/>
                <w:kern w:val="36"/>
                <w:lang w:eastAsia="en-AU"/>
              </w:rPr>
              <w:t>Registered Nurse Grade 7a</w:t>
            </w:r>
          </w:p>
        </w:tc>
      </w:tr>
      <w:tr w:rsidR="0031127F" w:rsidRPr="007708FA" w14:paraId="0DF20D89" w14:textId="77777777" w:rsidTr="008B7413">
        <w:tc>
          <w:tcPr>
            <w:tcW w:w="2802" w:type="dxa"/>
          </w:tcPr>
          <w:p w14:paraId="7A47775F" w14:textId="4B3B93F6" w:rsidR="0031127F" w:rsidRPr="00405739" w:rsidRDefault="0031127F" w:rsidP="00400C81">
            <w:pPr>
              <w:spacing w:line="276" w:lineRule="auto"/>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6105C7D" w:rsidR="0031127F" w:rsidRPr="007708FA" w:rsidRDefault="00362B24" w:rsidP="00400C81">
                <w:pPr>
                  <w:spacing w:line="276" w:lineRule="auto"/>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400C81">
            <w:pPr>
              <w:spacing w:line="276" w:lineRule="auto"/>
              <w:rPr>
                <w:b/>
                <w:bCs/>
              </w:rPr>
            </w:pPr>
            <w:r w:rsidRPr="00C56BF6">
              <w:rPr>
                <w:b/>
                <w:bCs/>
              </w:rPr>
              <w:t>Group/Section:</w:t>
            </w:r>
          </w:p>
        </w:tc>
        <w:tc>
          <w:tcPr>
            <w:tcW w:w="7438" w:type="dxa"/>
          </w:tcPr>
          <w:p w14:paraId="41DFE068" w14:textId="0170B745" w:rsidR="00362B24" w:rsidRPr="007708FA" w:rsidRDefault="00400C81" w:rsidP="00400C81">
            <w:pPr>
              <w:spacing w:line="276" w:lineRule="auto"/>
              <w:rPr>
                <w:rFonts w:ascii="Gill Sans MT" w:hAnsi="Gill Sans MT" w:cs="Gill Sans"/>
              </w:rPr>
            </w:pPr>
            <w:r w:rsidRPr="00400C81">
              <w:t xml:space="preserve">Hospitals North West – North West Regional Hospital </w:t>
            </w:r>
          </w:p>
        </w:tc>
      </w:tr>
      <w:tr w:rsidR="0031127F" w:rsidRPr="007708FA" w14:paraId="5C7E70BA" w14:textId="77777777" w:rsidTr="0008311D">
        <w:tc>
          <w:tcPr>
            <w:tcW w:w="2802" w:type="dxa"/>
          </w:tcPr>
          <w:p w14:paraId="4FD1A4A5" w14:textId="79025C87" w:rsidR="0031127F" w:rsidRPr="00405739" w:rsidRDefault="0031127F" w:rsidP="00400C81">
            <w:pPr>
              <w:spacing w:line="276" w:lineRule="auto"/>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3A6909F" w:rsidR="0031127F" w:rsidRPr="007B65A4" w:rsidRDefault="00362B24" w:rsidP="00400C81">
                <w:pPr>
                  <w:spacing w:line="276" w:lineRule="auto"/>
                </w:pPr>
                <w:r>
                  <w:t>Permanent, Full Time</w:t>
                </w:r>
              </w:p>
            </w:tc>
          </w:sdtContent>
        </w:sdt>
      </w:tr>
      <w:tr w:rsidR="0031127F" w:rsidRPr="007708FA" w14:paraId="2ACA567B" w14:textId="77777777" w:rsidTr="008B7413">
        <w:tc>
          <w:tcPr>
            <w:tcW w:w="2802" w:type="dxa"/>
          </w:tcPr>
          <w:p w14:paraId="79B77FF6" w14:textId="7967C3EC" w:rsidR="0031127F" w:rsidRPr="00405739" w:rsidRDefault="0031127F" w:rsidP="00400C81">
            <w:pPr>
              <w:spacing w:line="276" w:lineRule="auto"/>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CCC0AAE" w:rsidR="0031127F" w:rsidRPr="007B65A4" w:rsidRDefault="00362B24" w:rsidP="00400C81">
                <w:pPr>
                  <w:spacing w:line="276" w:lineRule="auto"/>
                </w:pPr>
                <w:r>
                  <w:t>North West</w:t>
                </w:r>
              </w:p>
            </w:tc>
          </w:sdtContent>
        </w:sdt>
      </w:tr>
      <w:tr w:rsidR="0031127F" w:rsidRPr="007708FA" w14:paraId="2F78A241" w14:textId="77777777" w:rsidTr="008B7413">
        <w:tc>
          <w:tcPr>
            <w:tcW w:w="2802" w:type="dxa"/>
          </w:tcPr>
          <w:p w14:paraId="2F647F8E" w14:textId="0D2519A2" w:rsidR="0031127F" w:rsidRPr="00405739" w:rsidRDefault="0031127F" w:rsidP="00400C81">
            <w:pPr>
              <w:spacing w:line="276" w:lineRule="auto"/>
              <w:rPr>
                <w:b/>
                <w:bCs/>
              </w:rPr>
            </w:pPr>
            <w:r w:rsidRPr="00C56BF6">
              <w:rPr>
                <w:b/>
                <w:bCs/>
              </w:rPr>
              <w:t xml:space="preserve">Reports to: </w:t>
            </w:r>
          </w:p>
        </w:tc>
        <w:tc>
          <w:tcPr>
            <w:tcW w:w="7438" w:type="dxa"/>
          </w:tcPr>
          <w:p w14:paraId="3D7E4061" w14:textId="485DB4A3" w:rsidR="0031127F" w:rsidRPr="00A57742" w:rsidRDefault="003805DA" w:rsidP="00400C81">
            <w:pPr>
              <w:spacing w:line="276" w:lineRule="auto"/>
              <w:rPr>
                <w:rFonts w:ascii="Gill Sans MT" w:hAnsi="Gill Sans MT" w:cs="Gill Sans"/>
              </w:rPr>
            </w:pPr>
            <w:r>
              <w:t>Nursing Director - Operations NWRH</w:t>
            </w:r>
          </w:p>
        </w:tc>
      </w:tr>
      <w:tr w:rsidR="0031127F" w:rsidRPr="007708FA" w14:paraId="67551C13" w14:textId="77777777" w:rsidTr="008B7413">
        <w:tc>
          <w:tcPr>
            <w:tcW w:w="2802" w:type="dxa"/>
          </w:tcPr>
          <w:p w14:paraId="0E494445" w14:textId="443C6EC9" w:rsidR="0031127F" w:rsidRPr="00405739" w:rsidRDefault="0031127F" w:rsidP="00400C81">
            <w:pPr>
              <w:spacing w:line="276" w:lineRule="auto"/>
              <w:rPr>
                <w:b/>
                <w:bCs/>
              </w:rPr>
            </w:pPr>
            <w:r w:rsidRPr="00C56BF6">
              <w:rPr>
                <w:b/>
                <w:bCs/>
              </w:rPr>
              <w:t>Effective Date:</w:t>
            </w:r>
          </w:p>
        </w:tc>
        <w:tc>
          <w:tcPr>
            <w:tcW w:w="7438" w:type="dxa"/>
          </w:tcPr>
          <w:p w14:paraId="2BCCB554" w14:textId="15271106" w:rsidR="0031127F" w:rsidRDefault="003805DA" w:rsidP="00400C81">
            <w:pPr>
              <w:spacing w:line="276" w:lineRule="auto"/>
              <w:rPr>
                <w:rFonts w:ascii="Gill Sans MT" w:hAnsi="Gill Sans MT" w:cs="Gill Sans"/>
              </w:rPr>
            </w:pPr>
            <w:r w:rsidRPr="00024430">
              <w:rPr>
                <w:rFonts w:cs="Arial"/>
                <w:kern w:val="36"/>
                <w:lang w:eastAsia="en-AU"/>
              </w:rPr>
              <w:t>April 2021</w:t>
            </w:r>
          </w:p>
        </w:tc>
      </w:tr>
      <w:tr w:rsidR="0031127F" w:rsidRPr="007708FA" w14:paraId="75995D8A" w14:textId="77777777" w:rsidTr="008B7413">
        <w:tc>
          <w:tcPr>
            <w:tcW w:w="2802" w:type="dxa"/>
          </w:tcPr>
          <w:p w14:paraId="3089A42E" w14:textId="3D1E0F9D" w:rsidR="0031127F" w:rsidRPr="00405739" w:rsidRDefault="0031127F" w:rsidP="00400C81">
            <w:pPr>
              <w:spacing w:line="276" w:lineRule="auto"/>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5D876D6" w:rsidR="0031127F" w:rsidRDefault="003805DA" w:rsidP="00400C81">
                <w:pPr>
                  <w:spacing w:line="276" w:lineRule="auto"/>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400C81">
            <w:pPr>
              <w:spacing w:line="276" w:lineRule="auto"/>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4BCB28F" w:rsidR="0031127F" w:rsidRDefault="003805DA" w:rsidP="00400C81">
                <w:pPr>
                  <w:spacing w:line="276" w:lineRule="auto"/>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400C81">
            <w:pPr>
              <w:spacing w:line="276" w:lineRule="auto"/>
              <w:rPr>
                <w:b/>
                <w:bCs/>
              </w:rPr>
            </w:pPr>
            <w:r w:rsidRPr="00405739">
              <w:rPr>
                <w:b/>
                <w:bCs/>
              </w:rPr>
              <w:t>Essential Requirements:</w:t>
            </w:r>
          </w:p>
        </w:tc>
        <w:tc>
          <w:tcPr>
            <w:tcW w:w="7438" w:type="dxa"/>
          </w:tcPr>
          <w:p w14:paraId="62365E7E" w14:textId="7796595B" w:rsidR="003805DA" w:rsidRPr="003805DA" w:rsidRDefault="003805DA" w:rsidP="00400C81">
            <w:pPr>
              <w:pStyle w:val="BulletedListLevel1"/>
              <w:numPr>
                <w:ilvl w:val="0"/>
                <w:numId w:val="0"/>
              </w:numPr>
              <w:spacing w:after="140" w:line="276" w:lineRule="auto"/>
              <w:rPr>
                <w:rStyle w:val="InformationBlockChar"/>
                <w:b w:val="0"/>
                <w:szCs w:val="24"/>
              </w:rPr>
            </w:pPr>
            <w:r>
              <w:t>Registered with the Nursing and Midwifery Board of Australia as a Registered Nurse.</w:t>
            </w:r>
          </w:p>
          <w:p w14:paraId="1519F94B" w14:textId="71764B5F" w:rsidR="00DA11E5" w:rsidRDefault="00DA11E5" w:rsidP="00400C81">
            <w:pPr>
              <w:spacing w:line="276" w:lineRule="auto"/>
              <w:rPr>
                <w:rStyle w:val="InformationBlockChar"/>
                <w:rFonts w:eastAsiaTheme="minorHAnsi"/>
                <w:b w:val="0"/>
                <w:b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tc>
      </w:tr>
      <w:tr w:rsidR="008B7413" w:rsidRPr="007708FA" w14:paraId="5A67A885" w14:textId="77777777" w:rsidTr="002D308A">
        <w:tc>
          <w:tcPr>
            <w:tcW w:w="2802" w:type="dxa"/>
          </w:tcPr>
          <w:p w14:paraId="4D480BD9" w14:textId="47A79703" w:rsidR="008B7413" w:rsidRPr="00405739" w:rsidRDefault="00DA11E5" w:rsidP="00400C81">
            <w:pPr>
              <w:spacing w:line="276" w:lineRule="auto"/>
              <w:rPr>
                <w:b/>
                <w:bCs/>
              </w:rPr>
            </w:pPr>
            <w:r>
              <w:rPr>
                <w:b/>
                <w:bCs/>
              </w:rPr>
              <w:t>Desirable Requirements:</w:t>
            </w:r>
          </w:p>
        </w:tc>
        <w:tc>
          <w:tcPr>
            <w:tcW w:w="7438" w:type="dxa"/>
            <w:shd w:val="clear" w:color="auto" w:fill="auto"/>
          </w:tcPr>
          <w:p w14:paraId="42A54C29" w14:textId="18A98617" w:rsidR="00400E85" w:rsidRPr="003805DA" w:rsidRDefault="003805DA" w:rsidP="00400C81">
            <w:pPr>
              <w:pStyle w:val="BulletedListLevel1"/>
              <w:numPr>
                <w:ilvl w:val="0"/>
                <w:numId w:val="0"/>
              </w:numPr>
              <w:spacing w:after="140" w:line="276" w:lineRule="auto"/>
              <w:ind w:left="567" w:hanging="567"/>
              <w:rPr>
                <w:rStyle w:val="InformationBlockChar"/>
                <w:b w:val="0"/>
                <w:szCs w:val="24"/>
              </w:rPr>
            </w:pPr>
            <w:r>
              <w:t>Relevant post graduate qualifications.</w:t>
            </w:r>
          </w:p>
        </w:tc>
      </w:tr>
    </w:tbl>
    <w:p w14:paraId="4132C632" w14:textId="40554264" w:rsidR="003805DA" w:rsidRDefault="00E91AB6" w:rsidP="00400C81">
      <w:pPr>
        <w:pStyle w:val="Caption"/>
        <w:spacing w:line="276" w:lineRule="auto"/>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434C0598" w14:textId="77777777" w:rsidR="00400C81" w:rsidRDefault="00400C81" w:rsidP="00400C81"/>
    <w:p w14:paraId="71646556" w14:textId="77777777" w:rsidR="00400C81" w:rsidRPr="00400C81" w:rsidRDefault="00400C81" w:rsidP="00400C81"/>
    <w:p w14:paraId="1900B9C3" w14:textId="63631681" w:rsidR="003805DA" w:rsidRDefault="002D308A" w:rsidP="00405739">
      <w:pPr>
        <w:pStyle w:val="Heading3"/>
      </w:pPr>
      <w:r>
        <w:lastRenderedPageBreak/>
        <w:t>P</w:t>
      </w:r>
      <w:r w:rsidR="003C0450" w:rsidRPr="00405739">
        <w:t>rimary Purpose:</w:t>
      </w:r>
    </w:p>
    <w:p w14:paraId="4BE325F6" w14:textId="77777777" w:rsidR="003805DA" w:rsidRPr="00C227BD" w:rsidRDefault="003805DA" w:rsidP="003805DA">
      <w:r w:rsidRPr="00C227BD">
        <w:rPr>
          <w:rFonts w:cs="Tahoma"/>
        </w:rPr>
        <w:t xml:space="preserve">The Nurse Manager: </w:t>
      </w:r>
    </w:p>
    <w:p w14:paraId="64342A14" w14:textId="77777777" w:rsidR="003805DA" w:rsidRPr="00024430" w:rsidRDefault="003805DA" w:rsidP="003805DA">
      <w:pPr>
        <w:numPr>
          <w:ilvl w:val="0"/>
          <w:numId w:val="34"/>
        </w:numPr>
        <w:ind w:left="567" w:hanging="567"/>
      </w:pPr>
      <w:r w:rsidRPr="00024430">
        <w:t xml:space="preserve">Provides leadership and manages the coordination of the permanent, </w:t>
      </w:r>
      <w:proofErr w:type="gramStart"/>
      <w:r w:rsidRPr="00024430">
        <w:t>casual</w:t>
      </w:r>
      <w:proofErr w:type="gramEnd"/>
      <w:r w:rsidRPr="00024430">
        <w:t xml:space="preserve"> and fixed- term pool, Administration Officers and the Nurse Manager - Staffing, Recruitment and Bed Coordination within the </w:t>
      </w:r>
      <w:r>
        <w:t>North West Regional Hospital (NWRH)</w:t>
      </w:r>
      <w:r w:rsidRPr="00024430">
        <w:t xml:space="preserve"> Permanent and Casual Pool Office; and </w:t>
      </w:r>
    </w:p>
    <w:p w14:paraId="403F27B1" w14:textId="77777777" w:rsidR="003805DA" w:rsidRPr="00C227BD" w:rsidRDefault="003805DA" w:rsidP="003805DA">
      <w:pPr>
        <w:numPr>
          <w:ilvl w:val="0"/>
          <w:numId w:val="34"/>
        </w:numPr>
        <w:ind w:left="567" w:hanging="567"/>
      </w:pPr>
      <w:r>
        <w:t>S</w:t>
      </w:r>
      <w:r w:rsidRPr="00C227BD">
        <w:t xml:space="preserve">upports the efficient and effective provision of care, based on clinical standards and best practice principles within a collaborative and multidisciplinary framework by coordinating the clinical, management, </w:t>
      </w:r>
      <w:proofErr w:type="gramStart"/>
      <w:r w:rsidRPr="00C227BD">
        <w:t>education</w:t>
      </w:r>
      <w:proofErr w:type="gramEnd"/>
      <w:r w:rsidRPr="00C227BD">
        <w:t xml:space="preserve"> and nursing research functions for the </w:t>
      </w:r>
      <w:r>
        <w:t>Pool staff</w:t>
      </w:r>
      <w:r w:rsidRPr="00C227BD">
        <w:t xml:space="preserve"> within a health service/facility.</w:t>
      </w:r>
    </w:p>
    <w:p w14:paraId="005DD4B6" w14:textId="53EA4EFE" w:rsidR="00E91AB6" w:rsidRPr="00405739" w:rsidRDefault="003C0450" w:rsidP="00405739">
      <w:pPr>
        <w:pStyle w:val="Heading3"/>
      </w:pPr>
      <w:r w:rsidRPr="00405739">
        <w:t xml:space="preserve"> </w:t>
      </w:r>
      <w:r w:rsidR="00E91AB6" w:rsidRPr="00405739">
        <w:t>Duties:</w:t>
      </w:r>
    </w:p>
    <w:p w14:paraId="7841A038" w14:textId="77777777" w:rsidR="003805DA" w:rsidRPr="00E035A7" w:rsidRDefault="003805DA" w:rsidP="003805DA">
      <w:pPr>
        <w:pStyle w:val="ListNumbered"/>
        <w:numPr>
          <w:ilvl w:val="0"/>
          <w:numId w:val="30"/>
        </w:numPr>
      </w:pPr>
      <w:r w:rsidRPr="00E035A7">
        <w:t xml:space="preserve">Coordinate the delivery of </w:t>
      </w:r>
      <w:r w:rsidRPr="003805DA">
        <w:t xml:space="preserve">Permanent and Casual Pool </w:t>
      </w:r>
      <w:r>
        <w:t xml:space="preserve">staffing </w:t>
      </w:r>
      <w:r w:rsidRPr="00E035A7">
        <w:t xml:space="preserve">within </w:t>
      </w:r>
      <w:r>
        <w:t xml:space="preserve">the NWRH </w:t>
      </w:r>
      <w:r w:rsidRPr="00E035A7">
        <w:t>in accordance with best practice principles and within a collaborative multidisciplinary framework.</w:t>
      </w:r>
    </w:p>
    <w:p w14:paraId="08AC7677" w14:textId="77777777" w:rsidR="003805DA" w:rsidRPr="00E035A7" w:rsidRDefault="003805DA" w:rsidP="003805DA">
      <w:pPr>
        <w:pStyle w:val="ListNumbered"/>
        <w:numPr>
          <w:ilvl w:val="0"/>
          <w:numId w:val="30"/>
        </w:numPr>
      </w:pPr>
      <w:r w:rsidRPr="00E035A7">
        <w:t xml:space="preserve">Provide expert advice and recommendations to the </w:t>
      </w:r>
      <w:r>
        <w:t>NWRH</w:t>
      </w:r>
      <w:r w:rsidRPr="00E035A7">
        <w:t xml:space="preserve"> Executive and relevant committees/forums in relation to </w:t>
      </w:r>
      <w:r w:rsidRPr="003805DA">
        <w:t xml:space="preserve">Permanent and Casual Pool Office </w:t>
      </w:r>
      <w:r w:rsidRPr="00E035A7">
        <w:t>practices, policies, and procedures.</w:t>
      </w:r>
    </w:p>
    <w:p w14:paraId="5B4958EB" w14:textId="3B02F315" w:rsidR="003805DA" w:rsidRPr="00E035A7" w:rsidRDefault="003805DA" w:rsidP="003805DA">
      <w:pPr>
        <w:pStyle w:val="ListNumbered"/>
        <w:numPr>
          <w:ilvl w:val="0"/>
          <w:numId w:val="30"/>
        </w:numPr>
      </w:pPr>
      <w:r w:rsidRPr="00E035A7">
        <w:t>Provide expert advice on</w:t>
      </w:r>
      <w:r w:rsidRPr="003805DA">
        <w:t xml:space="preserve"> Permanent and Casual Pool Office</w:t>
      </w:r>
      <w:r>
        <w:t xml:space="preserve"> and relief staffing</w:t>
      </w:r>
      <w:r w:rsidRPr="00E035A7">
        <w:t xml:space="preserve"> issues, </w:t>
      </w:r>
      <w:proofErr w:type="gramStart"/>
      <w:r w:rsidRPr="00E035A7">
        <w:t>policies</w:t>
      </w:r>
      <w:proofErr w:type="gramEnd"/>
      <w:r w:rsidRPr="00E035A7">
        <w:t xml:space="preserve"> and practices to members of the health care teams and develop and deliver educational activities for</w:t>
      </w:r>
      <w:r>
        <w:t xml:space="preserve"> Pool</w:t>
      </w:r>
      <w:r w:rsidRPr="00E035A7">
        <w:t xml:space="preserve"> staff</w:t>
      </w:r>
      <w:r>
        <w:t>.</w:t>
      </w:r>
    </w:p>
    <w:p w14:paraId="27E51739" w14:textId="77777777" w:rsidR="003805DA" w:rsidRPr="00E035A7" w:rsidRDefault="003805DA" w:rsidP="003805DA">
      <w:pPr>
        <w:pStyle w:val="ListNumbered"/>
        <w:numPr>
          <w:ilvl w:val="0"/>
          <w:numId w:val="30"/>
        </w:numPr>
      </w:pPr>
      <w:r w:rsidRPr="00E035A7">
        <w:t xml:space="preserve">Provide regular reports on </w:t>
      </w:r>
      <w:r>
        <w:t xml:space="preserve">nursing staffing </w:t>
      </w:r>
      <w:r w:rsidRPr="00E035A7">
        <w:t xml:space="preserve">to the </w:t>
      </w:r>
      <w:r>
        <w:t>NWRH</w:t>
      </w:r>
      <w:r w:rsidRPr="00E035A7">
        <w:t xml:space="preserve"> Executive and other committees/</w:t>
      </w:r>
      <w:proofErr w:type="gramStart"/>
      <w:r w:rsidRPr="00E035A7">
        <w:t>forums, and</w:t>
      </w:r>
      <w:proofErr w:type="gramEnd"/>
      <w:r w:rsidRPr="00E035A7">
        <w:t xml:space="preserve"> attend meetings as and when required.</w:t>
      </w:r>
    </w:p>
    <w:p w14:paraId="1AB8B61C" w14:textId="77777777" w:rsidR="003805DA" w:rsidRPr="00E035A7" w:rsidRDefault="003805DA" w:rsidP="003805DA">
      <w:pPr>
        <w:pStyle w:val="ListNumbered"/>
        <w:numPr>
          <w:ilvl w:val="0"/>
          <w:numId w:val="30"/>
        </w:numPr>
      </w:pPr>
      <w:r w:rsidRPr="00E035A7">
        <w:t>Provide leadership in contemporary nursing practice and promote an environment conducive to innovation and change.</w:t>
      </w:r>
    </w:p>
    <w:p w14:paraId="748256E1" w14:textId="441A360A" w:rsidR="00DA11E5" w:rsidRDefault="003805DA" w:rsidP="003805DA">
      <w:pPr>
        <w:pStyle w:val="ListNumbered"/>
        <w:numPr>
          <w:ilvl w:val="0"/>
          <w:numId w:val="30"/>
        </w:numPr>
      </w:pPr>
      <w:r w:rsidRPr="00E035A7">
        <w:t xml:space="preserve">Manage the financial, </w:t>
      </w:r>
      <w:proofErr w:type="gramStart"/>
      <w:r w:rsidRPr="00E035A7">
        <w:t>physical</w:t>
      </w:r>
      <w:proofErr w:type="gramEnd"/>
      <w:r w:rsidRPr="00E035A7">
        <w:t xml:space="preserve"> and human resources of the</w:t>
      </w:r>
      <w:r w:rsidRPr="003805DA">
        <w:t xml:space="preserve"> Permanent and Casual Pool Office</w:t>
      </w:r>
      <w:r w:rsidRPr="00E035A7">
        <w:t xml:space="preserve"> to achieve agreed service outcomes within the allocated budget.</w:t>
      </w:r>
    </w:p>
    <w:p w14:paraId="499F79DF" w14:textId="77777777" w:rsidR="00F169CF" w:rsidRDefault="00F169CF" w:rsidP="00F169CF">
      <w:pPr>
        <w:pStyle w:val="ListNumbered"/>
        <w:numPr>
          <w:ilvl w:val="0"/>
          <w:numId w:val="30"/>
        </w:numPr>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6133715" w14:textId="77777777" w:rsidR="00F169CF" w:rsidRPr="004B1E48" w:rsidRDefault="00F169CF" w:rsidP="00F169CF">
      <w:pPr>
        <w:pStyle w:val="ListNumbered"/>
        <w:numPr>
          <w:ilvl w:val="0"/>
          <w:numId w:val="30"/>
        </w:numPr>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7C3BB8E" w14:textId="2E82A99E" w:rsidR="00E91AB6" w:rsidRDefault="00AF0C6B" w:rsidP="00130E72">
      <w:pPr>
        <w:pStyle w:val="Heading3"/>
      </w:pPr>
      <w:r>
        <w:t>Key Accountabilities and Responsibilities:</w:t>
      </w:r>
    </w:p>
    <w:p w14:paraId="13DCB239" w14:textId="77777777" w:rsidR="003805DA" w:rsidRPr="00E035A7" w:rsidRDefault="003805DA" w:rsidP="003805DA">
      <w:pPr>
        <w:spacing w:line="280" w:lineRule="atLeast"/>
      </w:pPr>
      <w:r w:rsidRPr="00E035A7">
        <w:t xml:space="preserve">The Nurse Manager works autonomously providing direction and leadership to the </w:t>
      </w:r>
      <w:r>
        <w:t xml:space="preserve">Permanent and Casual Pool Office, and </w:t>
      </w:r>
      <w:r w:rsidRPr="00E035A7">
        <w:t>is responsible and accountable for the following:</w:t>
      </w:r>
    </w:p>
    <w:p w14:paraId="14ADF692" w14:textId="77777777" w:rsidR="003805DA" w:rsidRDefault="003805DA" w:rsidP="003805DA">
      <w:pPr>
        <w:numPr>
          <w:ilvl w:val="0"/>
          <w:numId w:val="33"/>
        </w:numPr>
        <w:spacing w:line="280" w:lineRule="atLeast"/>
        <w:jc w:val="both"/>
      </w:pPr>
      <w:r>
        <w:t>E</w:t>
      </w:r>
      <w:r w:rsidRPr="00921D78">
        <w:t xml:space="preserve">nsuring the </w:t>
      </w:r>
      <w:r>
        <w:t xml:space="preserve">Permanent and Casual Pool Office </w:t>
      </w:r>
      <w:r w:rsidRPr="00921D78">
        <w:t>is managed in accordance with legislation, national standards and guidelines, and organisational policy</w:t>
      </w:r>
      <w:r>
        <w:t>;</w:t>
      </w:r>
      <w:r w:rsidRPr="00921D78">
        <w:t xml:space="preserve"> </w:t>
      </w:r>
    </w:p>
    <w:p w14:paraId="70D90BEA" w14:textId="77777777" w:rsidR="003805DA" w:rsidRPr="00E035A7" w:rsidRDefault="003805DA" w:rsidP="003805DA">
      <w:pPr>
        <w:numPr>
          <w:ilvl w:val="0"/>
          <w:numId w:val="33"/>
        </w:numPr>
        <w:spacing w:line="280" w:lineRule="atLeast"/>
        <w:jc w:val="both"/>
      </w:pPr>
      <w:r>
        <w:t>M</w:t>
      </w:r>
      <w:r w:rsidRPr="00E035A7">
        <w:t xml:space="preserve">anaging physical, </w:t>
      </w:r>
      <w:proofErr w:type="gramStart"/>
      <w:r w:rsidRPr="00E035A7">
        <w:t>financial</w:t>
      </w:r>
      <w:proofErr w:type="gramEnd"/>
      <w:r w:rsidRPr="00E035A7">
        <w:t xml:space="preserve"> and human resources effectively, ensuring</w:t>
      </w:r>
      <w:r>
        <w:t xml:space="preserve"> Permanent and Casual Pool Office </w:t>
      </w:r>
      <w:r w:rsidRPr="00E035A7">
        <w:t>objectives are met;</w:t>
      </w:r>
    </w:p>
    <w:p w14:paraId="51AAF7C8" w14:textId="77777777" w:rsidR="003805DA" w:rsidRPr="00E035A7" w:rsidRDefault="003805DA" w:rsidP="003805DA">
      <w:pPr>
        <w:numPr>
          <w:ilvl w:val="0"/>
          <w:numId w:val="33"/>
        </w:numPr>
        <w:spacing w:line="280" w:lineRule="atLeast"/>
        <w:jc w:val="both"/>
      </w:pPr>
      <w:r>
        <w:t>E</w:t>
      </w:r>
      <w:r w:rsidRPr="00E035A7">
        <w:t>ncouraging and supporting staff to develop further knowledge and skills;</w:t>
      </w:r>
    </w:p>
    <w:p w14:paraId="26F0A387" w14:textId="77777777" w:rsidR="003805DA" w:rsidRPr="00E035A7" w:rsidRDefault="003805DA" w:rsidP="003805DA">
      <w:pPr>
        <w:numPr>
          <w:ilvl w:val="0"/>
          <w:numId w:val="33"/>
        </w:numPr>
        <w:spacing w:line="280" w:lineRule="atLeast"/>
        <w:jc w:val="both"/>
      </w:pPr>
      <w:r>
        <w:t>P</w:t>
      </w:r>
      <w:r w:rsidRPr="00E035A7">
        <w:t xml:space="preserve">roviding leadership and clear direction to staff, so that all staff </w:t>
      </w:r>
      <w:proofErr w:type="gramStart"/>
      <w:r w:rsidRPr="00E035A7">
        <w:t>have an understanding of</w:t>
      </w:r>
      <w:proofErr w:type="gramEnd"/>
      <w:r w:rsidRPr="00E035A7">
        <w:t xml:space="preserve"> their responsibilities and duties in relatio</w:t>
      </w:r>
      <w:r>
        <w:t xml:space="preserve">n to the Permanent and Casual staffing pool; </w:t>
      </w:r>
    </w:p>
    <w:p w14:paraId="78BE2CC9" w14:textId="77777777" w:rsidR="003805DA" w:rsidRPr="00E035A7" w:rsidRDefault="003805DA" w:rsidP="003805DA">
      <w:pPr>
        <w:numPr>
          <w:ilvl w:val="0"/>
          <w:numId w:val="33"/>
        </w:numPr>
        <w:spacing w:line="280" w:lineRule="atLeast"/>
        <w:jc w:val="both"/>
      </w:pPr>
      <w:r>
        <w:lastRenderedPageBreak/>
        <w:t>E</w:t>
      </w:r>
      <w:r w:rsidRPr="00E035A7">
        <w:t>nsuring that quality improvement processes are in place and acted upon, resulting in constant evaluation and improvement in the standard of care;</w:t>
      </w:r>
    </w:p>
    <w:p w14:paraId="32C90472" w14:textId="77777777" w:rsidR="003805DA" w:rsidRPr="00E035A7" w:rsidRDefault="003805DA" w:rsidP="003805DA">
      <w:pPr>
        <w:numPr>
          <w:ilvl w:val="0"/>
          <w:numId w:val="33"/>
        </w:numPr>
        <w:spacing w:line="280" w:lineRule="atLeast"/>
        <w:jc w:val="both"/>
      </w:pPr>
      <w:r>
        <w:t>A</w:t>
      </w:r>
      <w:r w:rsidRPr="00E035A7">
        <w:t>cting as a role model and mentor for staff;</w:t>
      </w:r>
    </w:p>
    <w:p w14:paraId="64BC52C4" w14:textId="77777777" w:rsidR="003805DA" w:rsidRPr="00E035A7" w:rsidRDefault="003805DA" w:rsidP="003805DA">
      <w:pPr>
        <w:numPr>
          <w:ilvl w:val="0"/>
          <w:numId w:val="33"/>
        </w:numPr>
        <w:spacing w:line="280" w:lineRule="atLeast"/>
        <w:jc w:val="both"/>
      </w:pPr>
      <w:r>
        <w:t>A</w:t>
      </w:r>
      <w:r w:rsidRPr="00E035A7">
        <w:t xml:space="preserve">ctively participating in personal and professional development activities; </w:t>
      </w:r>
    </w:p>
    <w:p w14:paraId="7A60E3E3" w14:textId="1051B64F" w:rsidR="00DA11E5" w:rsidRDefault="003805DA" w:rsidP="003805DA">
      <w:pPr>
        <w:numPr>
          <w:ilvl w:val="0"/>
          <w:numId w:val="33"/>
        </w:numPr>
        <w:spacing w:line="280" w:lineRule="atLeast"/>
        <w:jc w:val="both"/>
      </w:pPr>
      <w:r>
        <w:t>C</w:t>
      </w:r>
      <w:r w:rsidRPr="00E035A7">
        <w:t>ontributing to the expansion of knowledge and ideas in the relevant field by supporting and participating in research</w:t>
      </w:r>
      <w:r>
        <w:t xml:space="preserve">; and </w:t>
      </w:r>
    </w:p>
    <w:p w14:paraId="03D0659F" w14:textId="77777777" w:rsidR="00F169CF" w:rsidRPr="0058236F" w:rsidRDefault="00F169CF" w:rsidP="00F169CF">
      <w:pPr>
        <w:pStyle w:val="ListParagraph"/>
        <w:numPr>
          <w:ilvl w:val="0"/>
          <w:numId w:val="33"/>
        </w:numPr>
        <w:rPr>
          <w:rFonts w:cs="Calibri"/>
        </w:rPr>
      </w:pPr>
      <w:bookmarkStart w:id="1" w:name="_Hlk140841728"/>
      <w:bookmarkStart w:id="2" w:name="_Hlk141092987"/>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CD745CC" w14:textId="77777777" w:rsidR="00F169CF" w:rsidRDefault="00F169CF" w:rsidP="00F169CF">
      <w:pPr>
        <w:pStyle w:val="ListParagraph"/>
        <w:numPr>
          <w:ilvl w:val="0"/>
          <w:numId w:val="33"/>
        </w:numPr>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B30E62E" w14:textId="01697CC7" w:rsidR="007775F9" w:rsidRDefault="00F169CF" w:rsidP="00F169CF">
      <w:pPr>
        <w:pStyle w:val="ListParagraph"/>
        <w:numPr>
          <w:ilvl w:val="0"/>
          <w:numId w:val="33"/>
        </w:numPr>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bookmarkEnd w:id="1"/>
      <w:bookmarkEnd w:id="2"/>
    </w:p>
    <w:p w14:paraId="1CA83B61" w14:textId="3F849561" w:rsidR="00E91AB6" w:rsidRDefault="00AF0C6B" w:rsidP="00400C81">
      <w:pPr>
        <w:pStyle w:val="Heading3"/>
      </w:pPr>
      <w:r>
        <w:t>Pre-employment Conditions</w:t>
      </w:r>
      <w:r w:rsidR="00E91AB6">
        <w:t>:</w:t>
      </w:r>
    </w:p>
    <w:p w14:paraId="546871E2" w14:textId="76ACAA24" w:rsidR="00996960" w:rsidRPr="00996960" w:rsidRDefault="00B97D5F" w:rsidP="00400C81">
      <w:pPr>
        <w:spacing w:line="240" w:lineRule="auto"/>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400C81">
      <w:pPr>
        <w:spacing w:line="240" w:lineRule="auto"/>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00C81">
      <w:pPr>
        <w:pStyle w:val="ListNumbered"/>
        <w:numPr>
          <w:ilvl w:val="0"/>
          <w:numId w:val="16"/>
        </w:numPr>
        <w:spacing w:line="240" w:lineRule="auto"/>
      </w:pPr>
      <w:r>
        <w:t>Conviction checks in the following areas:</w:t>
      </w:r>
    </w:p>
    <w:p w14:paraId="147CDE9F" w14:textId="77777777" w:rsidR="00E91AB6" w:rsidRDefault="00E91AB6" w:rsidP="00400C81">
      <w:pPr>
        <w:pStyle w:val="ListNumbered"/>
        <w:numPr>
          <w:ilvl w:val="1"/>
          <w:numId w:val="13"/>
        </w:numPr>
        <w:spacing w:line="240" w:lineRule="auto"/>
      </w:pPr>
      <w:r>
        <w:t>crimes of violence</w:t>
      </w:r>
    </w:p>
    <w:p w14:paraId="15754481" w14:textId="77777777" w:rsidR="00E91AB6" w:rsidRDefault="00E91AB6" w:rsidP="00400C81">
      <w:pPr>
        <w:pStyle w:val="ListNumbered"/>
        <w:numPr>
          <w:ilvl w:val="1"/>
          <w:numId w:val="13"/>
        </w:numPr>
        <w:spacing w:line="240" w:lineRule="auto"/>
      </w:pPr>
      <w:r>
        <w:t>sex related offences</w:t>
      </w:r>
    </w:p>
    <w:p w14:paraId="4ED1D6AD" w14:textId="77777777" w:rsidR="00E91AB6" w:rsidRDefault="00E91AB6" w:rsidP="00400C81">
      <w:pPr>
        <w:pStyle w:val="ListNumbered"/>
        <w:numPr>
          <w:ilvl w:val="1"/>
          <w:numId w:val="13"/>
        </w:numPr>
        <w:spacing w:line="240" w:lineRule="auto"/>
      </w:pPr>
      <w:r>
        <w:t>serious drug offences</w:t>
      </w:r>
    </w:p>
    <w:p w14:paraId="2F95386B" w14:textId="77777777" w:rsidR="00405739" w:rsidRDefault="00E91AB6" w:rsidP="00400C81">
      <w:pPr>
        <w:pStyle w:val="ListNumbered"/>
        <w:numPr>
          <w:ilvl w:val="1"/>
          <w:numId w:val="13"/>
        </w:numPr>
        <w:spacing w:line="240" w:lineRule="auto"/>
      </w:pPr>
      <w:r>
        <w:t xml:space="preserve">crimes involving </w:t>
      </w:r>
      <w:proofErr w:type="gramStart"/>
      <w:r>
        <w:t>dishonesty</w:t>
      </w:r>
      <w:proofErr w:type="gramEnd"/>
    </w:p>
    <w:p w14:paraId="526590A3" w14:textId="77777777" w:rsidR="00E91AB6" w:rsidRDefault="00E91AB6" w:rsidP="00400C81">
      <w:pPr>
        <w:pStyle w:val="ListNumbered"/>
        <w:spacing w:line="240" w:lineRule="auto"/>
      </w:pPr>
      <w:r>
        <w:t>Identification check</w:t>
      </w:r>
    </w:p>
    <w:p w14:paraId="301DC513" w14:textId="107DCD3A" w:rsidR="00E91AB6" w:rsidRPr="008803FC" w:rsidRDefault="00E91AB6" w:rsidP="00400C81">
      <w:pPr>
        <w:pStyle w:val="ListNumbered"/>
        <w:spacing w:line="240" w:lineRule="auto"/>
      </w:pPr>
      <w:r>
        <w:t>Disciplinary action in previous employment check.</w:t>
      </w:r>
    </w:p>
    <w:p w14:paraId="011E3DAD" w14:textId="5607700F" w:rsidR="00E91AB6" w:rsidRDefault="00E91AB6" w:rsidP="00130E72">
      <w:pPr>
        <w:pStyle w:val="Heading3"/>
      </w:pPr>
      <w:r>
        <w:t>Selection Criteria:</w:t>
      </w:r>
    </w:p>
    <w:p w14:paraId="325E2D48" w14:textId="77777777" w:rsidR="003805DA" w:rsidRPr="00123D64" w:rsidRDefault="003805DA" w:rsidP="003805DA">
      <w:pPr>
        <w:spacing w:after="120"/>
        <w:rPr>
          <w:b/>
        </w:rPr>
      </w:pPr>
      <w:r w:rsidRPr="00123D64">
        <w:rPr>
          <w:b/>
        </w:rPr>
        <w:t>Specific Knowledge:</w:t>
      </w:r>
    </w:p>
    <w:p w14:paraId="61FBEE15" w14:textId="77777777" w:rsidR="003805DA" w:rsidRPr="00123D64" w:rsidRDefault="003805DA" w:rsidP="003805DA">
      <w:pPr>
        <w:numPr>
          <w:ilvl w:val="0"/>
          <w:numId w:val="36"/>
        </w:numPr>
        <w:spacing w:after="120"/>
        <w:ind w:left="567" w:hanging="567"/>
      </w:pPr>
      <w:r w:rsidRPr="00123D64">
        <w:t xml:space="preserve">Demonstrated advanced knowledge, </w:t>
      </w:r>
      <w:proofErr w:type="gramStart"/>
      <w:r w:rsidRPr="00123D64">
        <w:t>skills</w:t>
      </w:r>
      <w:proofErr w:type="gramEnd"/>
      <w:r w:rsidRPr="00123D64">
        <w:t xml:space="preserve"> and experience in relation to </w:t>
      </w:r>
      <w:r>
        <w:t xml:space="preserve">Permanent and Casual Pool staffing and safe staffing practices. </w:t>
      </w:r>
      <w:r w:rsidRPr="00123D64">
        <w:t xml:space="preserve"> </w:t>
      </w:r>
    </w:p>
    <w:p w14:paraId="18E98E0C" w14:textId="77777777" w:rsidR="003805DA" w:rsidRPr="00123D64" w:rsidRDefault="003805DA" w:rsidP="003805DA">
      <w:pPr>
        <w:numPr>
          <w:ilvl w:val="0"/>
          <w:numId w:val="36"/>
        </w:numPr>
        <w:spacing w:after="120"/>
        <w:ind w:left="567" w:hanging="567"/>
      </w:pPr>
      <w:r w:rsidRPr="00123D64">
        <w:t>Comprehensive knowledge of and experience in contemporary nursing management practice, including clinical governance, clinical risk management, evidenced based practice, research, clinical standards; and ethics.</w:t>
      </w:r>
    </w:p>
    <w:p w14:paraId="52FB23D9" w14:textId="77777777" w:rsidR="003805DA" w:rsidRPr="00123D64" w:rsidRDefault="003805DA" w:rsidP="003805DA">
      <w:pPr>
        <w:numPr>
          <w:ilvl w:val="0"/>
          <w:numId w:val="36"/>
        </w:numPr>
        <w:spacing w:after="120"/>
        <w:ind w:left="567" w:hanging="567"/>
      </w:pPr>
      <w:r w:rsidRPr="00123D64">
        <w:t>Demonstrated ability to utilise contemporary health information technology, analyse information and provide reports and recommendations.</w:t>
      </w:r>
    </w:p>
    <w:p w14:paraId="079B0C3C" w14:textId="77777777" w:rsidR="003805DA" w:rsidRPr="00123D64" w:rsidRDefault="003805DA" w:rsidP="003805DA">
      <w:pPr>
        <w:numPr>
          <w:ilvl w:val="0"/>
          <w:numId w:val="36"/>
        </w:numPr>
        <w:spacing w:after="120"/>
        <w:ind w:left="567" w:hanging="567"/>
      </w:pPr>
      <w:r w:rsidRPr="00123D64">
        <w:lastRenderedPageBreak/>
        <w:t>Demonstrated knowledge of current legislation and guidelines relevant to the management of the area/program</w:t>
      </w:r>
      <w:r>
        <w:t>.</w:t>
      </w:r>
    </w:p>
    <w:p w14:paraId="62310973" w14:textId="77777777" w:rsidR="003805DA" w:rsidRPr="00123D64" w:rsidRDefault="003805DA" w:rsidP="003805DA">
      <w:pPr>
        <w:tabs>
          <w:tab w:val="left" w:pos="709"/>
        </w:tabs>
        <w:spacing w:after="120"/>
        <w:rPr>
          <w:b/>
        </w:rPr>
      </w:pPr>
      <w:r w:rsidRPr="00123D64">
        <w:rPr>
          <w:b/>
        </w:rPr>
        <w:t>Skills:</w:t>
      </w:r>
    </w:p>
    <w:p w14:paraId="0E446EB3" w14:textId="77777777" w:rsidR="003805DA" w:rsidRPr="00123D64" w:rsidRDefault="003805DA" w:rsidP="003805DA">
      <w:pPr>
        <w:numPr>
          <w:ilvl w:val="0"/>
          <w:numId w:val="37"/>
        </w:numPr>
        <w:spacing w:after="120"/>
        <w:ind w:left="567" w:hanging="567"/>
      </w:pPr>
      <w:r w:rsidRPr="00123D64">
        <w:rPr>
          <w:b/>
        </w:rPr>
        <w:t>Leadership skills</w:t>
      </w:r>
      <w:r w:rsidRPr="00123D64">
        <w:t xml:space="preserve"> – Individuals will demonstrate capability to provide the  team  with a clear direction, inspire a positive attitude and a desire to succeed in staff members at all levels, and will persuade others and influence outcomes (internally and externally). </w:t>
      </w:r>
    </w:p>
    <w:p w14:paraId="72578E68" w14:textId="77777777" w:rsidR="003805DA" w:rsidRPr="00123D64" w:rsidRDefault="003805DA" w:rsidP="003805DA">
      <w:pPr>
        <w:numPr>
          <w:ilvl w:val="0"/>
          <w:numId w:val="37"/>
        </w:numPr>
        <w:spacing w:after="120"/>
        <w:ind w:left="567" w:hanging="567"/>
      </w:pPr>
      <w:r w:rsidRPr="00123D64">
        <w:rPr>
          <w:b/>
        </w:rPr>
        <w:t>Decision making skills</w:t>
      </w:r>
      <w:r w:rsidRPr="00123D64">
        <w:t xml:space="preserve"> – Individuals will demonstrate capability to make rational and sound decisions based on a consideration of the facts and alternatives available to make quick decisions when required and will commit to definite courses of actions.</w:t>
      </w:r>
    </w:p>
    <w:p w14:paraId="23FF33A1" w14:textId="77777777" w:rsidR="003805DA" w:rsidRPr="005825C8" w:rsidRDefault="003805DA" w:rsidP="003805DA">
      <w:pPr>
        <w:numPr>
          <w:ilvl w:val="0"/>
          <w:numId w:val="37"/>
        </w:numPr>
        <w:spacing w:after="120"/>
        <w:ind w:left="567" w:hanging="567"/>
      </w:pPr>
      <w:r w:rsidRPr="00123D64">
        <w:rPr>
          <w:b/>
        </w:rPr>
        <w:t>Business focus</w:t>
      </w:r>
      <w:r w:rsidRPr="00123D64">
        <w:t xml:space="preserve"> </w:t>
      </w:r>
      <w:r>
        <w:t>–</w:t>
      </w:r>
      <w:r w:rsidRPr="00123D64">
        <w:t xml:space="preserve"> </w:t>
      </w:r>
      <w:r w:rsidRPr="005825C8">
        <w:t xml:space="preserve">Individuals will demonstrate capability to be focused </w:t>
      </w:r>
      <w:proofErr w:type="gramStart"/>
      <w:r w:rsidRPr="005825C8">
        <w:t>on:</w:t>
      </w:r>
      <w:proofErr w:type="gramEnd"/>
      <w:r w:rsidRPr="005825C8">
        <w:t xml:space="preserve"> understanding the business of the organisation, Permanent and Casual Pool Office and delivering the best outcomes within the available resources.</w:t>
      </w:r>
    </w:p>
    <w:p w14:paraId="106C671B" w14:textId="77777777" w:rsidR="003805DA" w:rsidRPr="00123D64" w:rsidRDefault="003805DA" w:rsidP="003805DA">
      <w:pPr>
        <w:spacing w:after="120"/>
        <w:rPr>
          <w:b/>
        </w:rPr>
      </w:pPr>
      <w:r w:rsidRPr="00123D64">
        <w:rPr>
          <w:b/>
        </w:rPr>
        <w:t>Personal Qualities:</w:t>
      </w:r>
    </w:p>
    <w:p w14:paraId="29BC3274" w14:textId="77777777" w:rsidR="003805DA" w:rsidRPr="00123D64" w:rsidRDefault="003805DA" w:rsidP="003805DA">
      <w:pPr>
        <w:numPr>
          <w:ilvl w:val="0"/>
          <w:numId w:val="38"/>
        </w:numPr>
        <w:spacing w:after="120"/>
        <w:ind w:left="567" w:hanging="567"/>
      </w:pPr>
      <w:r w:rsidRPr="00123D64">
        <w:rPr>
          <w:b/>
        </w:rPr>
        <w:t>Communication</w:t>
      </w:r>
      <w:r w:rsidRPr="00123D64">
        <w:t xml:space="preserve"> – Individuals will </w:t>
      </w:r>
      <w:proofErr w:type="gramStart"/>
      <w:r w:rsidRPr="00123D64">
        <w:t>demonstrated</w:t>
      </w:r>
      <w:proofErr w:type="gramEnd"/>
      <w:r w:rsidRPr="00123D64">
        <w:t xml:space="preserve"> advanced communication, negotiation and conflict resolution skills and an ability to liaise on complex issues</w:t>
      </w:r>
    </w:p>
    <w:p w14:paraId="33E85619" w14:textId="77777777" w:rsidR="003805DA" w:rsidRPr="00123D64" w:rsidRDefault="003805DA" w:rsidP="003805DA">
      <w:pPr>
        <w:numPr>
          <w:ilvl w:val="0"/>
          <w:numId w:val="38"/>
        </w:numPr>
        <w:spacing w:after="120"/>
        <w:ind w:left="567" w:hanging="567"/>
      </w:pPr>
      <w:r w:rsidRPr="00123D64">
        <w:rPr>
          <w:b/>
        </w:rPr>
        <w:t>Initiative</w:t>
      </w:r>
      <w:r w:rsidRPr="00123D64">
        <w:t xml:space="preserve"> – Individuals will demonstrate capacity to be adaptable and respond and adjust easily to change. They are proactive and self-directed and will seize opportunities and act upon them, ensuring improved outcomes for the </w:t>
      </w:r>
      <w:r>
        <w:t>Permanent and Casual Pool Office</w:t>
      </w:r>
      <w:r w:rsidRPr="00123D64">
        <w:t>.</w:t>
      </w:r>
    </w:p>
    <w:p w14:paraId="733BBB45" w14:textId="77777777" w:rsidR="003805DA" w:rsidRPr="00123D64" w:rsidRDefault="003805DA" w:rsidP="003805DA">
      <w:pPr>
        <w:numPr>
          <w:ilvl w:val="0"/>
          <w:numId w:val="38"/>
        </w:numPr>
        <w:spacing w:after="120"/>
        <w:ind w:left="567" w:hanging="567"/>
      </w:pPr>
      <w:r w:rsidRPr="00123D64">
        <w:rPr>
          <w:b/>
        </w:rPr>
        <w:t>Resilience</w:t>
      </w:r>
      <w:r w:rsidRPr="00123D64">
        <w:t xml:space="preserve"> – Individuals will demonstrate capacity to persevere to achieve goals even in the face of obstacles, cope effectively with disappointments and setbacks and remain calm and in control under pressure.</w:t>
      </w:r>
    </w:p>
    <w:p w14:paraId="7EB036A4" w14:textId="2520DE6C" w:rsidR="00A57742" w:rsidRDefault="003805DA" w:rsidP="003805DA">
      <w:pPr>
        <w:numPr>
          <w:ilvl w:val="0"/>
          <w:numId w:val="38"/>
        </w:numPr>
        <w:spacing w:after="120"/>
        <w:ind w:left="567" w:hanging="567"/>
      </w:pPr>
      <w:r w:rsidRPr="003805DA">
        <w:rPr>
          <w:b/>
        </w:rPr>
        <w:t>Builds productive networks</w:t>
      </w:r>
      <w:r w:rsidRPr="00123D64">
        <w:t xml:space="preserve"> – Individuals will demonstrate capacity to establish and maintain relationships and useful partnerships with people at all levels and disciplines across health service/facility.  </w:t>
      </w:r>
    </w:p>
    <w:p w14:paraId="185F40C6" w14:textId="47BC6DDF" w:rsidR="00E91AB6" w:rsidRDefault="00E91AB6" w:rsidP="00130E72">
      <w:pPr>
        <w:pStyle w:val="Heading3"/>
      </w:pPr>
      <w:r>
        <w:t>Working Environment:</w:t>
      </w:r>
    </w:p>
    <w:p w14:paraId="023BBDC6" w14:textId="77777777" w:rsidR="00F169CF" w:rsidRDefault="00F169CF" w:rsidP="00F169CF">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8EC0209" w14:textId="77777777" w:rsidR="00F169CF" w:rsidRDefault="00F169CF" w:rsidP="00F169C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D9CCD53" w14:textId="3E89C0FD" w:rsidR="00F169CF" w:rsidRDefault="00F169CF" w:rsidP="00F169C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6B79F1A4" w:rsidR="000D5AF4" w:rsidRPr="004B0994" w:rsidRDefault="00F169CF" w:rsidP="00F169C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bookmarkEnd w:id="4"/>
      <w:bookmarkEnd w:id="5"/>
      <w:r w:rsidR="00400C81">
        <w:fldChar w:fldCharType="begin"/>
      </w:r>
      <w:r w:rsidR="00400C81">
        <w:instrText>HYPERLINK "https://www.health.tas.gov.au/consumer-and-community-engagement-principles"</w:instrText>
      </w:r>
      <w:r w:rsidR="00400C81">
        <w:fldChar w:fldCharType="separate"/>
      </w:r>
      <w:r w:rsidR="00400C81">
        <w:rPr>
          <w:rStyle w:val="Hyperlink"/>
        </w:rPr>
        <w:t>Consumer and Community Engagement Principles | Tasmanian Department of Health</w:t>
      </w:r>
      <w:r w:rsidR="00400C81">
        <w:rPr>
          <w:rStyle w:val="Hyperlink"/>
        </w:rPr>
        <w:fldChar w:fldCharType="end"/>
      </w:r>
      <w:r w:rsidR="00400C81">
        <w:t>.</w:t>
      </w:r>
    </w:p>
    <w:sectPr w:rsidR="000D5AF4" w:rsidRPr="004B0994" w:rsidSect="009808BF">
      <w:headerReference w:type="default" r:id="rId11"/>
      <w:footerReference w:type="even" r:id="rId12"/>
      <w:footerReference w:type="default" r:id="rId13"/>
      <w:headerReference w:type="first" r:id="rId14"/>
      <w:footerReference w:type="first" r:id="rId15"/>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3BE9" w14:textId="77777777" w:rsidR="008607A0" w:rsidRDefault="008607A0" w:rsidP="00F420E2">
      <w:pPr>
        <w:spacing w:after="0" w:line="240" w:lineRule="auto"/>
      </w:pPr>
      <w:r>
        <w:separator/>
      </w:r>
    </w:p>
  </w:endnote>
  <w:endnote w:type="continuationSeparator" w:id="0">
    <w:p w14:paraId="4FAB78A3" w14:textId="77777777" w:rsidR="008607A0" w:rsidRDefault="008607A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BE85" w14:textId="77777777" w:rsidR="008607A0" w:rsidRDefault="008607A0" w:rsidP="00F420E2">
      <w:pPr>
        <w:spacing w:after="0" w:line="240" w:lineRule="auto"/>
      </w:pPr>
      <w:r>
        <w:separator/>
      </w:r>
    </w:p>
  </w:footnote>
  <w:footnote w:type="continuationSeparator" w:id="0">
    <w:p w14:paraId="519DC020" w14:textId="77777777" w:rsidR="008607A0" w:rsidRDefault="008607A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80" name="Picture 8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A124262"/>
    <w:multiLevelType w:val="hybridMultilevel"/>
    <w:tmpl w:val="FD007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F81E67"/>
    <w:multiLevelType w:val="hybridMultilevel"/>
    <w:tmpl w:val="F5AA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8005FC"/>
    <w:multiLevelType w:val="hybridMultilevel"/>
    <w:tmpl w:val="898AD7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32488444">
    <w:abstractNumId w:val="24"/>
  </w:num>
  <w:num w:numId="2" w16cid:durableId="728723993">
    <w:abstractNumId w:val="5"/>
  </w:num>
  <w:num w:numId="3" w16cid:durableId="1015034890">
    <w:abstractNumId w:val="2"/>
  </w:num>
  <w:num w:numId="4" w16cid:durableId="1095982310">
    <w:abstractNumId w:val="10"/>
  </w:num>
  <w:num w:numId="5" w16cid:durableId="917833821">
    <w:abstractNumId w:val="16"/>
  </w:num>
  <w:num w:numId="6" w16cid:durableId="1225145777">
    <w:abstractNumId w:val="13"/>
  </w:num>
  <w:num w:numId="7" w16cid:durableId="641078905">
    <w:abstractNumId w:val="21"/>
  </w:num>
  <w:num w:numId="8" w16cid:durableId="95638673">
    <w:abstractNumId w:val="1"/>
  </w:num>
  <w:num w:numId="9" w16cid:durableId="54165234">
    <w:abstractNumId w:val="22"/>
  </w:num>
  <w:num w:numId="10" w16cid:durableId="747776426">
    <w:abstractNumId w:val="19"/>
  </w:num>
  <w:num w:numId="11" w16cid:durableId="271398757">
    <w:abstractNumId w:val="6"/>
  </w:num>
  <w:num w:numId="12" w16cid:durableId="1946769821">
    <w:abstractNumId w:val="8"/>
  </w:num>
  <w:num w:numId="13" w16cid:durableId="1225870342">
    <w:abstractNumId w:val="12"/>
  </w:num>
  <w:num w:numId="14" w16cid:durableId="1097754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749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01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798009">
    <w:abstractNumId w:val="14"/>
  </w:num>
  <w:num w:numId="18" w16cid:durableId="1167554592">
    <w:abstractNumId w:val="3"/>
  </w:num>
  <w:num w:numId="19" w16cid:durableId="186145851">
    <w:abstractNumId w:val="15"/>
  </w:num>
  <w:num w:numId="20" w16cid:durableId="699821950">
    <w:abstractNumId w:val="20"/>
  </w:num>
  <w:num w:numId="21" w16cid:durableId="590312885">
    <w:abstractNumId w:val="6"/>
  </w:num>
  <w:num w:numId="22" w16cid:durableId="52705404">
    <w:abstractNumId w:val="0"/>
  </w:num>
  <w:num w:numId="23" w16cid:durableId="1548685163">
    <w:abstractNumId w:val="5"/>
  </w:num>
  <w:num w:numId="24" w16cid:durableId="20207448">
    <w:abstractNumId w:val="24"/>
  </w:num>
  <w:num w:numId="25" w16cid:durableId="1880046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946433">
    <w:abstractNumId w:val="0"/>
  </w:num>
  <w:num w:numId="27" w16cid:durableId="1801847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9917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480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928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75288">
    <w:abstractNumId w:val="23"/>
  </w:num>
  <w:num w:numId="32" w16cid:durableId="1368263482">
    <w:abstractNumId w:val="24"/>
  </w:num>
  <w:num w:numId="33" w16cid:durableId="1470708589">
    <w:abstractNumId w:val="9"/>
  </w:num>
  <w:num w:numId="34" w16cid:durableId="1535269879">
    <w:abstractNumId w:val="11"/>
  </w:num>
  <w:num w:numId="35" w16cid:durableId="1449155819">
    <w:abstractNumId w:val="18"/>
  </w:num>
  <w:num w:numId="36" w16cid:durableId="130875873">
    <w:abstractNumId w:val="7"/>
  </w:num>
  <w:num w:numId="37" w16cid:durableId="436173964">
    <w:abstractNumId w:val="4"/>
  </w:num>
  <w:num w:numId="38" w16cid:durableId="2359925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086E"/>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2B24"/>
    <w:rsid w:val="0036538B"/>
    <w:rsid w:val="00365ADE"/>
    <w:rsid w:val="003703B1"/>
    <w:rsid w:val="00374075"/>
    <w:rsid w:val="003805DA"/>
    <w:rsid w:val="00387675"/>
    <w:rsid w:val="003A15EA"/>
    <w:rsid w:val="003C0420"/>
    <w:rsid w:val="003C0450"/>
    <w:rsid w:val="003C1834"/>
    <w:rsid w:val="003C43E7"/>
    <w:rsid w:val="003C72BB"/>
    <w:rsid w:val="003D0EEB"/>
    <w:rsid w:val="003F0D82"/>
    <w:rsid w:val="00400C81"/>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75F9"/>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607A0"/>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1490E"/>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1882"/>
    <w:rsid w:val="00ED7A37"/>
    <w:rsid w:val="00EE1C89"/>
    <w:rsid w:val="00EF3EFA"/>
    <w:rsid w:val="00EF4B3B"/>
    <w:rsid w:val="00EF57F1"/>
    <w:rsid w:val="00F013F0"/>
    <w:rsid w:val="00F052E5"/>
    <w:rsid w:val="00F1321C"/>
    <w:rsid w:val="00F169CF"/>
    <w:rsid w:val="00F24534"/>
    <w:rsid w:val="00F24539"/>
    <w:rsid w:val="00F257E4"/>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3F301C"/>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68189-6703-4140-9688-728ADA0D7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6AAE2-FE7C-480E-84DE-B84245705F64}">
  <ds:schemaRefs>
    <ds:schemaRef ds:uri="http://schemas.microsoft.com/sharepoint/v3/contenttype/forms"/>
  </ds:schemaRefs>
</ds:datastoreItem>
</file>

<file path=customXml/itemProps3.xml><?xml version="1.0" encoding="utf-8"?>
<ds:datastoreItem xmlns:ds="http://schemas.openxmlformats.org/officeDocument/2006/customXml" ds:itemID="{23EBF751-D2C6-47C5-9F69-D93229EE7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2024-10-09T03:40:00Z</cp:lastPrinted>
  <dcterms:created xsi:type="dcterms:W3CDTF">2024-10-21T23:16:00Z</dcterms:created>
  <dcterms:modified xsi:type="dcterms:W3CDTF">2024-10-21T23:16:00Z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4ee26bea5f99c788b157c30ac011d8970c707fdd301f144087e9c3a54db6088d</vt:lpwstr>
  </property>
  <property fmtid="{D5CDD505-2E9C-101B-9397-08002B2CF9AE}" pid="3" name="ContentTypeId">
    <vt:lpwstr>0x0101007E0A95F90167CF48AFA56518ED626CF7</vt:lpwstr>
  </property>
</Properties>
</file>