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5E1172F3" w14:textId="77777777" w:rsidTr="000B4D7A">
        <w:trPr>
          <w:cantSplit/>
          <w:trHeight w:val="1540"/>
        </w:trPr>
        <w:tc>
          <w:tcPr>
            <w:tcW w:w="3900" w:type="pct"/>
          </w:tcPr>
          <w:p w14:paraId="30F4A72C" w14:textId="77777777" w:rsidR="002C0991" w:rsidRPr="002012F2" w:rsidRDefault="000B4D7A" w:rsidP="00DD6876">
            <w:pPr>
              <w:pStyle w:val="DepartmentTitle"/>
              <w:jc w:val="center"/>
              <w:rPr>
                <w:sz w:val="32"/>
                <w:szCs w:val="28"/>
              </w:rPr>
            </w:pPr>
            <w:bookmarkStart w:id="0" w:name="bmTop"/>
            <w:bookmarkStart w:id="1" w:name="_GoBack"/>
            <w:bookmarkEnd w:id="0"/>
            <w:bookmarkEnd w:id="1"/>
            <w:r>
              <w:t xml:space="preserve">                      </w:t>
            </w:r>
            <w:r w:rsidR="00027DEB" w:rsidRPr="002012F2">
              <w:rPr>
                <w:sz w:val="32"/>
                <w:szCs w:val="28"/>
              </w:rPr>
              <w:t>Department of Health and</w:t>
            </w:r>
          </w:p>
          <w:p w14:paraId="34BE182E" w14:textId="4A4B4ABE" w:rsidR="002C0991" w:rsidRPr="002012F2" w:rsidRDefault="000B4D7A" w:rsidP="00DD6876">
            <w:pPr>
              <w:pStyle w:val="Sub-branch"/>
              <w:spacing w:before="40" w:after="120"/>
              <w:jc w:val="center"/>
              <w:rPr>
                <w:caps w:val="0"/>
                <w:w w:val="100"/>
                <w:sz w:val="32"/>
                <w:szCs w:val="28"/>
              </w:rPr>
            </w:pPr>
            <w:r w:rsidRPr="002012F2">
              <w:rPr>
                <w:caps w:val="0"/>
                <w:w w:val="100"/>
                <w:sz w:val="32"/>
                <w:szCs w:val="28"/>
              </w:rPr>
              <w:t xml:space="preserve">                   </w:t>
            </w:r>
            <w:r w:rsidR="00DC2582" w:rsidRPr="002012F2">
              <w:rPr>
                <w:caps w:val="0"/>
                <w:w w:val="100"/>
                <w:sz w:val="32"/>
                <w:szCs w:val="28"/>
              </w:rPr>
              <w:t>Ta</w:t>
            </w:r>
            <w:r w:rsidR="00A80F69" w:rsidRPr="002012F2">
              <w:rPr>
                <w:caps w:val="0"/>
                <w:w w:val="100"/>
                <w:sz w:val="32"/>
                <w:szCs w:val="28"/>
              </w:rPr>
              <w:t>smanian Health Service</w:t>
            </w:r>
          </w:p>
          <w:p w14:paraId="7BB26457" w14:textId="77777777" w:rsidR="00DD6876" w:rsidRPr="00DD6876" w:rsidRDefault="00DD6876" w:rsidP="00DD6876">
            <w:pPr>
              <w:pStyle w:val="Sub-branch"/>
              <w:spacing w:before="40" w:after="120"/>
              <w:jc w:val="center"/>
              <w:rPr>
                <w:caps w:val="0"/>
                <w:w w:val="100"/>
                <w:sz w:val="8"/>
                <w:szCs w:val="24"/>
              </w:rPr>
            </w:pPr>
          </w:p>
          <w:p w14:paraId="05C05053"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3DD6373A" w14:textId="77777777" w:rsidR="004966A3" w:rsidRDefault="0021438D">
            <w:pPr>
              <w:pStyle w:val="Logo"/>
            </w:pPr>
            <w:r>
              <w:rPr>
                <w:noProof/>
                <w:lang w:eastAsia="en-AU"/>
              </w:rPr>
              <w:drawing>
                <wp:inline distT="0" distB="0" distL="0" distR="0" wp14:anchorId="0048FAB0" wp14:editId="0AC5DB1D">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bl>
    <w:p w14:paraId="65C29DD9" w14:textId="031146DD" w:rsidR="005713D6" w:rsidRDefault="005713D6" w:rsidP="005713D6">
      <w:pPr>
        <w:spacing w:after="0" w:line="240" w:lineRule="auto"/>
        <w:rPr>
          <w:i/>
          <w:sz w:val="2"/>
          <w:lang w:eastAsia="en-AU"/>
        </w:rPr>
      </w:pPr>
    </w:p>
    <w:p w14:paraId="48D84515" w14:textId="2BDF0455" w:rsidR="0059252B" w:rsidRDefault="0059252B" w:rsidP="005713D6">
      <w:pPr>
        <w:spacing w:after="0" w:line="240" w:lineRule="auto"/>
        <w:rPr>
          <w:i/>
          <w:sz w:val="2"/>
          <w:lang w:eastAsia="en-AU"/>
        </w:rPr>
      </w:pPr>
    </w:p>
    <w:p w14:paraId="25B60939" w14:textId="538C891A" w:rsidR="0059252B" w:rsidRDefault="0059252B" w:rsidP="005713D6">
      <w:pPr>
        <w:spacing w:after="0" w:line="240" w:lineRule="auto"/>
        <w:rPr>
          <w:i/>
          <w:sz w:val="2"/>
          <w:lang w:eastAsia="en-AU"/>
        </w:rPr>
      </w:pPr>
    </w:p>
    <w:p w14:paraId="51748987" w14:textId="7ECCED23" w:rsidR="0059252B" w:rsidRDefault="0059252B" w:rsidP="005713D6">
      <w:pPr>
        <w:spacing w:after="0" w:line="240" w:lineRule="auto"/>
        <w:rPr>
          <w:i/>
          <w:sz w:val="2"/>
          <w:lang w:eastAsia="en-AU"/>
        </w:rPr>
      </w:pPr>
    </w:p>
    <w:p w14:paraId="16B2438A" w14:textId="4FD5C74B" w:rsidR="0059252B" w:rsidRDefault="0059252B" w:rsidP="005713D6">
      <w:pPr>
        <w:spacing w:after="0" w:line="240" w:lineRule="auto"/>
        <w:rPr>
          <w:i/>
          <w:sz w:val="2"/>
          <w:lang w:eastAsia="en-AU"/>
        </w:rPr>
      </w:pPr>
    </w:p>
    <w:p w14:paraId="574B70FF" w14:textId="043ABDEF" w:rsidR="0059252B" w:rsidRDefault="0059252B" w:rsidP="005713D6">
      <w:pPr>
        <w:spacing w:after="0" w:line="240" w:lineRule="auto"/>
        <w:rPr>
          <w:i/>
          <w:sz w:val="2"/>
          <w:lang w:eastAsia="en-AU"/>
        </w:rPr>
      </w:pPr>
    </w:p>
    <w:p w14:paraId="5C951E63" w14:textId="77777777" w:rsidR="0059252B" w:rsidRPr="005713D6" w:rsidRDefault="0059252B"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551"/>
        <w:gridCol w:w="2574"/>
      </w:tblGrid>
      <w:tr w:rsidR="005713D6" w14:paraId="7F87C2DE" w14:textId="77777777" w:rsidTr="002012F2">
        <w:tc>
          <w:tcPr>
            <w:tcW w:w="2266" w:type="pct"/>
            <w:tcBorders>
              <w:top w:val="single" w:sz="4" w:space="0" w:color="auto"/>
              <w:left w:val="single" w:sz="4" w:space="0" w:color="auto"/>
              <w:bottom w:val="single" w:sz="4" w:space="0" w:color="auto"/>
              <w:right w:val="single" w:sz="4" w:space="0" w:color="auto"/>
            </w:tcBorders>
          </w:tcPr>
          <w:p w14:paraId="762E8890" w14:textId="39FC8C66"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5725B3" w:rsidRPr="005725B3">
              <w:rPr>
                <w:rStyle w:val="InformationBlockChar"/>
                <w:b w:val="0"/>
              </w:rPr>
              <w:t>Project</w:t>
            </w:r>
            <w:r w:rsidR="005725B3" w:rsidRPr="005725B3">
              <w:rPr>
                <w:rStyle w:val="InformationBlockChar"/>
              </w:rPr>
              <w:t xml:space="preserve"> </w:t>
            </w:r>
            <w:r w:rsidR="00A27B48" w:rsidRPr="00A27B48">
              <w:rPr>
                <w:rStyle w:val="InformationBlockChar"/>
                <w:b w:val="0"/>
              </w:rPr>
              <w:t>Nurse</w:t>
            </w:r>
            <w:r w:rsidR="00A27B48">
              <w:rPr>
                <w:rStyle w:val="InformationBlockChar"/>
              </w:rPr>
              <w:t xml:space="preserve"> </w:t>
            </w:r>
            <w:r w:rsidR="002012F2">
              <w:rPr>
                <w:rFonts w:cs="Arial"/>
                <w:iCs/>
                <w:kern w:val="36"/>
                <w:lang w:eastAsia="en-AU"/>
              </w:rPr>
              <w:t>-</w:t>
            </w:r>
            <w:r w:rsidR="00175B8C">
              <w:rPr>
                <w:rFonts w:cs="Arial"/>
                <w:iCs/>
                <w:kern w:val="36"/>
                <w:lang w:eastAsia="en-AU"/>
              </w:rPr>
              <w:t xml:space="preserve"> Secondary Triage </w:t>
            </w:r>
          </w:p>
        </w:tc>
        <w:tc>
          <w:tcPr>
            <w:tcW w:w="1361" w:type="pct"/>
            <w:tcBorders>
              <w:top w:val="single" w:sz="4" w:space="0" w:color="auto"/>
              <w:left w:val="single" w:sz="4" w:space="0" w:color="auto"/>
              <w:bottom w:val="single" w:sz="4" w:space="0" w:color="auto"/>
              <w:right w:val="single" w:sz="4" w:space="0" w:color="auto"/>
            </w:tcBorders>
          </w:tcPr>
          <w:p w14:paraId="7239EA61" w14:textId="6738E3E1"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59252B">
              <w:rPr>
                <w:rFonts w:cs="Arial"/>
                <w:iCs/>
                <w:kern w:val="36"/>
                <w:lang w:eastAsia="en-AU"/>
              </w:rPr>
              <w:t>524666</w:t>
            </w:r>
            <w:r w:rsidR="002012F2">
              <w:rPr>
                <w:rFonts w:cs="Arial"/>
                <w:iCs/>
                <w:kern w:val="36"/>
                <w:lang w:eastAsia="en-AU"/>
              </w:rPr>
              <w:t>, 524932, 524933</w:t>
            </w:r>
            <w:r w:rsidR="00105A0D">
              <w:rPr>
                <w:rFonts w:cs="Arial"/>
                <w:iCs/>
                <w:kern w:val="36"/>
                <w:lang w:eastAsia="en-AU"/>
              </w:rPr>
              <w:t xml:space="preserve"> </w:t>
            </w:r>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end"/>
            </w:r>
          </w:p>
        </w:tc>
        <w:tc>
          <w:tcPr>
            <w:tcW w:w="1373" w:type="pct"/>
            <w:tcBorders>
              <w:top w:val="single" w:sz="4" w:space="0" w:color="auto"/>
              <w:left w:val="single" w:sz="4" w:space="0" w:color="auto"/>
              <w:bottom w:val="single" w:sz="4" w:space="0" w:color="auto"/>
              <w:right w:val="single" w:sz="4" w:space="0" w:color="auto"/>
            </w:tcBorders>
          </w:tcPr>
          <w:p w14:paraId="10B80AEC" w14:textId="36A8CC49" w:rsidR="005713D6" w:rsidRPr="002012F2" w:rsidRDefault="005713D6" w:rsidP="005713D6">
            <w:pPr>
              <w:pStyle w:val="InformationBlockfillin"/>
              <w:tabs>
                <w:tab w:val="left" w:pos="425"/>
                <w:tab w:val="left" w:pos="8280"/>
                <w:tab w:val="left" w:pos="9180"/>
              </w:tabs>
              <w:spacing w:line="300" w:lineRule="exact"/>
              <w:rPr>
                <w:b/>
              </w:rPr>
            </w:pPr>
            <w:r>
              <w:rPr>
                <w:rStyle w:val="InformationBlockChar"/>
              </w:rPr>
              <w:t xml:space="preserve">Effective Date: </w:t>
            </w:r>
            <w:r w:rsidR="002012F2">
              <w:rPr>
                <w:rStyle w:val="InformationBlockChar"/>
              </w:rPr>
              <w:t xml:space="preserve">   </w:t>
            </w:r>
            <w:r w:rsidR="00A27B48" w:rsidRPr="00A27B48">
              <w:rPr>
                <w:rStyle w:val="InformationBlockChar"/>
                <w:b w:val="0"/>
              </w:rPr>
              <w:t>August</w:t>
            </w:r>
            <w:r w:rsidR="00A27B48">
              <w:rPr>
                <w:rStyle w:val="InformationBlockChar"/>
              </w:rPr>
              <w:t xml:space="preserve"> </w:t>
            </w:r>
            <w:r w:rsidR="00F22FB3" w:rsidRPr="00F22FB3">
              <w:rPr>
                <w:rStyle w:val="InformationBlockChar"/>
                <w:b w:val="0"/>
              </w:rPr>
              <w:t>2019</w:t>
            </w:r>
          </w:p>
        </w:tc>
      </w:tr>
      <w:tr w:rsidR="005713D6" w14:paraId="7175937E"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164BB543" w14:textId="28F89469"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2" w:name="bmTHSUnit"/>
            <w:bookmarkEnd w:id="2"/>
            <w:r w:rsidR="002012F2">
              <w:t>Community, Mental Health and Wellbeing</w:t>
            </w:r>
          </w:p>
        </w:tc>
      </w:tr>
      <w:tr w:rsidR="005713D6" w14:paraId="391B3563" w14:textId="77777777" w:rsidTr="002012F2">
        <w:tc>
          <w:tcPr>
            <w:tcW w:w="2266" w:type="pct"/>
            <w:tcBorders>
              <w:top w:val="single" w:sz="4" w:space="0" w:color="auto"/>
              <w:left w:val="single" w:sz="4" w:space="0" w:color="auto"/>
              <w:bottom w:val="single" w:sz="4" w:space="0" w:color="auto"/>
              <w:right w:val="single" w:sz="4" w:space="0" w:color="auto"/>
            </w:tcBorders>
          </w:tcPr>
          <w:p w14:paraId="46A845E7" w14:textId="5DF38110"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2012F2" w:rsidRPr="002012F2">
              <w:rPr>
                <w:rStyle w:val="InformationBlockChar"/>
                <w:b w:val="0"/>
              </w:rPr>
              <w:t>Ambulance Tasmania</w:t>
            </w:r>
          </w:p>
        </w:tc>
        <w:tc>
          <w:tcPr>
            <w:tcW w:w="2734" w:type="pct"/>
            <w:gridSpan w:val="2"/>
            <w:tcBorders>
              <w:top w:val="single" w:sz="4" w:space="0" w:color="auto"/>
              <w:left w:val="single" w:sz="4" w:space="0" w:color="auto"/>
              <w:bottom w:val="single" w:sz="4" w:space="0" w:color="auto"/>
              <w:right w:val="single" w:sz="4" w:space="0" w:color="auto"/>
            </w:tcBorders>
          </w:tcPr>
          <w:p w14:paraId="408E95F2"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A10A93">
              <w:rPr>
                <w:rFonts w:cs="Arial"/>
                <w:iCs/>
                <w:kern w:val="36"/>
                <w:lang w:eastAsia="en-AU"/>
              </w:rPr>
              <w:t>South</w:t>
            </w:r>
            <w:r w:rsidR="00A93086">
              <w:rPr>
                <w:rFonts w:cs="Arial"/>
                <w:iCs/>
                <w:kern w:val="36"/>
                <w:lang w:eastAsia="en-AU"/>
              </w:rPr>
              <w:fldChar w:fldCharType="end"/>
            </w:r>
          </w:p>
        </w:tc>
      </w:tr>
      <w:tr w:rsidR="005713D6" w14:paraId="658C1406" w14:textId="77777777" w:rsidTr="002012F2">
        <w:tc>
          <w:tcPr>
            <w:tcW w:w="2266" w:type="pct"/>
            <w:vMerge w:val="restart"/>
            <w:tcBorders>
              <w:top w:val="single" w:sz="4" w:space="0" w:color="auto"/>
              <w:left w:val="single" w:sz="4" w:space="0" w:color="auto"/>
              <w:right w:val="single" w:sz="4" w:space="0" w:color="auto"/>
            </w:tcBorders>
          </w:tcPr>
          <w:p w14:paraId="7EE10888" w14:textId="77777777" w:rsidR="002012F2"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653F4D" w:rsidRPr="00653F4D">
              <w:rPr>
                <w:rStyle w:val="InformationBlockChar"/>
                <w:b w:val="0"/>
              </w:rPr>
              <w:t xml:space="preserve">Nurses and Midwives </w:t>
            </w:r>
          </w:p>
          <w:p w14:paraId="63DBF3F3" w14:textId="61AB2CC2" w:rsidR="005713D6" w:rsidRDefault="00653F4D"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653F4D">
              <w:rPr>
                <w:rStyle w:val="InformationBlockChar"/>
                <w:b w:val="0"/>
              </w:rPr>
              <w:t xml:space="preserve">(Tasmanian State Service) </w:t>
            </w:r>
          </w:p>
        </w:tc>
        <w:tc>
          <w:tcPr>
            <w:tcW w:w="2734" w:type="pct"/>
            <w:gridSpan w:val="2"/>
            <w:tcBorders>
              <w:top w:val="single" w:sz="4" w:space="0" w:color="auto"/>
              <w:left w:val="single" w:sz="4" w:space="0" w:color="auto"/>
              <w:bottom w:val="single" w:sz="4" w:space="0" w:color="auto"/>
              <w:right w:val="single" w:sz="4" w:space="0" w:color="auto"/>
            </w:tcBorders>
          </w:tcPr>
          <w:p w14:paraId="082A9B14"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A10A93">
              <w:rPr>
                <w:rFonts w:cs="Arial"/>
                <w:iCs/>
                <w:kern w:val="36"/>
                <w:lang w:eastAsia="en-AU"/>
              </w:rPr>
              <w:t>Permanent</w:t>
            </w:r>
            <w:r w:rsidR="00A93086">
              <w:rPr>
                <w:rFonts w:cs="Arial"/>
                <w:iCs/>
                <w:kern w:val="36"/>
                <w:lang w:eastAsia="en-AU"/>
              </w:rPr>
              <w:fldChar w:fldCharType="end"/>
            </w:r>
          </w:p>
        </w:tc>
      </w:tr>
      <w:tr w:rsidR="005713D6" w14:paraId="2F9C25CA" w14:textId="77777777" w:rsidTr="002012F2">
        <w:tc>
          <w:tcPr>
            <w:tcW w:w="2266" w:type="pct"/>
            <w:vMerge/>
            <w:tcBorders>
              <w:left w:val="single" w:sz="4" w:space="0" w:color="auto"/>
              <w:bottom w:val="single" w:sz="4" w:space="0" w:color="auto"/>
              <w:right w:val="single" w:sz="4" w:space="0" w:color="auto"/>
            </w:tcBorders>
          </w:tcPr>
          <w:p w14:paraId="49E90824"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4" w:type="pct"/>
            <w:gridSpan w:val="2"/>
            <w:tcBorders>
              <w:top w:val="single" w:sz="4" w:space="0" w:color="auto"/>
              <w:left w:val="single" w:sz="4" w:space="0" w:color="auto"/>
              <w:bottom w:val="single" w:sz="4" w:space="0" w:color="auto"/>
              <w:right w:val="single" w:sz="4" w:space="0" w:color="auto"/>
            </w:tcBorders>
          </w:tcPr>
          <w:p w14:paraId="0BEA1E61"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A10A93">
              <w:rPr>
                <w:rFonts w:cs="Arial"/>
                <w:iCs/>
                <w:kern w:val="36"/>
                <w:lang w:eastAsia="en-AU"/>
              </w:rPr>
              <w:t>Full Time</w:t>
            </w:r>
            <w:r w:rsidR="00A93086">
              <w:rPr>
                <w:rFonts w:cs="Arial"/>
                <w:iCs/>
                <w:kern w:val="36"/>
                <w:lang w:eastAsia="en-AU"/>
              </w:rPr>
              <w:fldChar w:fldCharType="end"/>
            </w:r>
          </w:p>
        </w:tc>
      </w:tr>
      <w:tr w:rsidR="005713D6" w14:paraId="7766B97C" w14:textId="77777777" w:rsidTr="002012F2">
        <w:tc>
          <w:tcPr>
            <w:tcW w:w="2266" w:type="pct"/>
            <w:tcBorders>
              <w:top w:val="single" w:sz="4" w:space="0" w:color="auto"/>
              <w:left w:val="single" w:sz="4" w:space="0" w:color="auto"/>
              <w:bottom w:val="single" w:sz="4" w:space="0" w:color="auto"/>
              <w:right w:val="single" w:sz="4" w:space="0" w:color="auto"/>
            </w:tcBorders>
          </w:tcPr>
          <w:p w14:paraId="146272DA" w14:textId="61551A2A"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4C784F" w:rsidRPr="004C784F">
              <w:rPr>
                <w:rStyle w:val="InformationBlockChar"/>
                <w:b w:val="0"/>
              </w:rPr>
              <w:t xml:space="preserve">Grade </w:t>
            </w:r>
            <w:r w:rsidR="006C1C8A">
              <w:rPr>
                <w:rStyle w:val="InformationBlockChar"/>
                <w:b w:val="0"/>
              </w:rPr>
              <w:t>6</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end"/>
            </w:r>
          </w:p>
        </w:tc>
        <w:tc>
          <w:tcPr>
            <w:tcW w:w="2734" w:type="pct"/>
            <w:gridSpan w:val="2"/>
            <w:tcBorders>
              <w:top w:val="single" w:sz="4" w:space="0" w:color="auto"/>
              <w:left w:val="single" w:sz="4" w:space="0" w:color="auto"/>
              <w:bottom w:val="single" w:sz="4" w:space="0" w:color="auto"/>
              <w:right w:val="single" w:sz="4" w:space="0" w:color="auto"/>
            </w:tcBorders>
          </w:tcPr>
          <w:p w14:paraId="1FDCDF14" w14:textId="0F7B016A"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313CD">
              <w:rPr>
                <w:rFonts w:cs="Arial"/>
                <w:iCs/>
                <w:kern w:val="36"/>
                <w:lang w:eastAsia="en-AU"/>
              </w:rPr>
              <w:t>Registered Nurse</w:t>
            </w:r>
          </w:p>
        </w:tc>
      </w:tr>
      <w:tr w:rsidR="00077A9F" w14:paraId="42293396"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3AE6C53B" w14:textId="32EDFD5D" w:rsidR="00077A9F" w:rsidRDefault="00077A9F" w:rsidP="005725B3">
            <w:pPr>
              <w:pStyle w:val="InformationBlockfillin"/>
              <w:tabs>
                <w:tab w:val="left" w:pos="425"/>
                <w:tab w:val="left" w:pos="8280"/>
                <w:tab w:val="left" w:pos="9180"/>
              </w:tabs>
              <w:spacing w:line="300" w:lineRule="exact"/>
              <w:rPr>
                <w:rFonts w:cs="Arial"/>
                <w:iCs/>
                <w:kern w:val="36"/>
                <w:lang w:eastAsia="en-AU"/>
              </w:rPr>
            </w:pPr>
            <w:r>
              <w:rPr>
                <w:rStyle w:val="InformationBlockChar"/>
              </w:rPr>
              <w:t>Reports To</w:t>
            </w:r>
            <w:r w:rsidR="0094450C">
              <w:rPr>
                <w:rStyle w:val="InformationBlockChar"/>
              </w:rPr>
              <w:t xml:space="preserve">: </w:t>
            </w:r>
            <w:r w:rsidR="002012F2" w:rsidRPr="002012F2">
              <w:rPr>
                <w:rStyle w:val="InformationBlockChar"/>
                <w:b w:val="0"/>
              </w:rPr>
              <w:t>Manager State Operations Centre</w:t>
            </w:r>
          </w:p>
        </w:tc>
      </w:tr>
      <w:tr w:rsidR="00171E96" w14:paraId="3E06CF3A" w14:textId="77777777" w:rsidTr="002012F2">
        <w:tc>
          <w:tcPr>
            <w:tcW w:w="2266" w:type="pct"/>
            <w:tcBorders>
              <w:top w:val="single" w:sz="4" w:space="0" w:color="auto"/>
              <w:left w:val="single" w:sz="4" w:space="0" w:color="auto"/>
              <w:bottom w:val="single" w:sz="4" w:space="0" w:color="auto"/>
              <w:right w:val="single" w:sz="4" w:space="0" w:color="auto"/>
            </w:tcBorders>
          </w:tcPr>
          <w:p w14:paraId="41ACE273" w14:textId="17D1C0FA"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175B8C" w:rsidRPr="00175B8C">
              <w:rPr>
                <w:rStyle w:val="InformationBlockChar"/>
                <w:b w:val="0"/>
              </w:rPr>
              <w:t xml:space="preserve">Annulled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end"/>
            </w:r>
          </w:p>
        </w:tc>
        <w:tc>
          <w:tcPr>
            <w:tcW w:w="2734" w:type="pct"/>
            <w:gridSpan w:val="2"/>
            <w:tcBorders>
              <w:top w:val="single" w:sz="4" w:space="0" w:color="auto"/>
              <w:left w:val="single" w:sz="4" w:space="0" w:color="auto"/>
              <w:bottom w:val="single" w:sz="4" w:space="0" w:color="auto"/>
              <w:right w:val="single" w:sz="4" w:space="0" w:color="auto"/>
            </w:tcBorders>
          </w:tcPr>
          <w:p w14:paraId="20783144" w14:textId="22FAACDC"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175B8C" w:rsidRPr="00175B8C">
              <w:rPr>
                <w:rStyle w:val="InformationBlockChar"/>
                <w:b w:val="0"/>
              </w:rPr>
              <w:t>Pre-employment</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end"/>
            </w:r>
          </w:p>
        </w:tc>
      </w:tr>
    </w:tbl>
    <w:p w14:paraId="2648AF86" w14:textId="77777777" w:rsidR="0013547B" w:rsidRPr="0059252B" w:rsidRDefault="0013547B" w:rsidP="002012F2">
      <w:pPr>
        <w:pStyle w:val="Heading4"/>
        <w:spacing w:line="280" w:lineRule="atLeast"/>
      </w:pPr>
      <w:r w:rsidRPr="0059252B">
        <w:t>Focus of Duties:</w:t>
      </w:r>
    </w:p>
    <w:p w14:paraId="33B7B04C" w14:textId="478304E7" w:rsidR="005725B3" w:rsidRPr="00FF55E9" w:rsidRDefault="004A064B" w:rsidP="002012F2">
      <w:pPr>
        <w:widowControl w:val="0"/>
        <w:spacing w:after="120" w:line="280" w:lineRule="atLeast"/>
        <w:rPr>
          <w:rFonts w:cs="Tahoma"/>
          <w:szCs w:val="24"/>
        </w:rPr>
      </w:pPr>
      <w:bookmarkStart w:id="3" w:name="_Hlk8290256"/>
      <w:r w:rsidRPr="00CD53E6">
        <w:rPr>
          <w:rFonts w:cs="Tahoma"/>
          <w:szCs w:val="24"/>
        </w:rPr>
        <w:t xml:space="preserve">Reporting to the </w:t>
      </w:r>
      <w:r w:rsidR="002012F2" w:rsidRPr="002012F2">
        <w:rPr>
          <w:rStyle w:val="InformationBlockChar"/>
          <w:b w:val="0"/>
          <w:sz w:val="24"/>
          <w:szCs w:val="24"/>
        </w:rPr>
        <w:t>Manager State Operations Centre</w:t>
      </w:r>
      <w:r w:rsidRPr="00CD53E6">
        <w:rPr>
          <w:rFonts w:cs="Tahoma"/>
          <w:szCs w:val="24"/>
        </w:rPr>
        <w:t>, the</w:t>
      </w:r>
      <w:r w:rsidR="00CD53E6" w:rsidRPr="00CD53E6">
        <w:rPr>
          <w:rFonts w:cs="Tahoma"/>
          <w:szCs w:val="24"/>
        </w:rPr>
        <w:t xml:space="preserve"> </w:t>
      </w:r>
      <w:r w:rsidR="005725B3" w:rsidRPr="00FF55E9">
        <w:rPr>
          <w:rFonts w:cs="Tahoma"/>
          <w:szCs w:val="24"/>
        </w:rPr>
        <w:t xml:space="preserve">Project </w:t>
      </w:r>
      <w:r w:rsidR="004C784F" w:rsidRPr="00FF55E9">
        <w:rPr>
          <w:rFonts w:cs="Tahoma"/>
          <w:szCs w:val="24"/>
        </w:rPr>
        <w:t xml:space="preserve">Nurse </w:t>
      </w:r>
      <w:r w:rsidR="00CD53E6" w:rsidRPr="00FF55E9">
        <w:rPr>
          <w:rFonts w:cs="Tahoma"/>
          <w:szCs w:val="24"/>
        </w:rPr>
        <w:t xml:space="preserve">- Secondary Triage </w:t>
      </w:r>
      <w:r w:rsidR="005725B3" w:rsidRPr="00FF55E9">
        <w:rPr>
          <w:rFonts w:cs="Tahoma"/>
          <w:szCs w:val="24"/>
        </w:rPr>
        <w:t xml:space="preserve">(Project Nurse) </w:t>
      </w:r>
      <w:bookmarkStart w:id="4" w:name="_Hlk17290904"/>
      <w:r w:rsidR="005725B3" w:rsidRPr="00FF55E9">
        <w:rPr>
          <w:rFonts w:cs="Tahoma"/>
          <w:szCs w:val="24"/>
        </w:rPr>
        <w:t>supports the operational implementation of Ambulance Tasmania’s Secondary Triage Service</w:t>
      </w:r>
      <w:r w:rsidR="00676CC1" w:rsidRPr="00FF55E9">
        <w:rPr>
          <w:rFonts w:cs="Tahoma"/>
          <w:szCs w:val="24"/>
        </w:rPr>
        <w:t xml:space="preserve"> by applying, monitoring and evaluating service delivery protocols and guidelines. </w:t>
      </w:r>
    </w:p>
    <w:p w14:paraId="4D827E25" w14:textId="51D567D0" w:rsidR="00CD53E6" w:rsidRPr="00CD53E6" w:rsidRDefault="005725B3" w:rsidP="002012F2">
      <w:pPr>
        <w:widowControl w:val="0"/>
        <w:spacing w:after="120" w:line="280" w:lineRule="atLeast"/>
        <w:rPr>
          <w:szCs w:val="24"/>
        </w:rPr>
      </w:pPr>
      <w:r w:rsidRPr="00FF55E9">
        <w:rPr>
          <w:rFonts w:cs="Tahoma"/>
          <w:szCs w:val="24"/>
        </w:rPr>
        <w:t xml:space="preserve">The Project Nurse </w:t>
      </w:r>
      <w:bookmarkStart w:id="5" w:name="_Hlk17357386"/>
      <w:r w:rsidR="00CD53E6" w:rsidRPr="00FF55E9">
        <w:rPr>
          <w:rFonts w:cs="Tahoma"/>
          <w:szCs w:val="24"/>
        </w:rPr>
        <w:t>determine</w:t>
      </w:r>
      <w:r w:rsidR="00676CC1" w:rsidRPr="00FF55E9">
        <w:rPr>
          <w:rFonts w:cs="Tahoma"/>
          <w:szCs w:val="24"/>
        </w:rPr>
        <w:t>s</w:t>
      </w:r>
      <w:r w:rsidR="00CD53E6" w:rsidRPr="00FF55E9">
        <w:rPr>
          <w:rFonts w:cs="Tahoma"/>
          <w:szCs w:val="24"/>
        </w:rPr>
        <w:t xml:space="preserve"> the most appropri</w:t>
      </w:r>
      <w:r w:rsidR="00CD53E6" w:rsidRPr="00CD53E6">
        <w:rPr>
          <w:rFonts w:cs="Tahoma"/>
          <w:szCs w:val="24"/>
        </w:rPr>
        <w:t xml:space="preserve">ate health care pathway for patients </w:t>
      </w:r>
      <w:r w:rsidR="00CD53E6" w:rsidRPr="00CD53E6">
        <w:rPr>
          <w:szCs w:val="24"/>
        </w:rPr>
        <w:t>to:</w:t>
      </w:r>
    </w:p>
    <w:p w14:paraId="222E42CF" w14:textId="77FB1F4E" w:rsidR="00CD53E6" w:rsidRPr="00F22FB3" w:rsidRDefault="0059252B" w:rsidP="002012F2">
      <w:pPr>
        <w:pStyle w:val="ListParagraph"/>
        <w:widowControl w:val="0"/>
        <w:numPr>
          <w:ilvl w:val="0"/>
          <w:numId w:val="41"/>
        </w:numPr>
        <w:spacing w:after="120" w:line="280" w:lineRule="atLeast"/>
        <w:ind w:left="567" w:hanging="567"/>
        <w:rPr>
          <w:rFonts w:ascii="Gill Sans MT" w:hAnsi="Gill Sans MT"/>
          <w:sz w:val="24"/>
          <w:szCs w:val="24"/>
        </w:rPr>
      </w:pPr>
      <w:r>
        <w:rPr>
          <w:rFonts w:ascii="Gill Sans MT" w:hAnsi="Gill Sans MT"/>
          <w:sz w:val="24"/>
          <w:szCs w:val="24"/>
        </w:rPr>
        <w:t>E</w:t>
      </w:r>
      <w:r w:rsidR="00CD53E6" w:rsidRPr="00F22FB3">
        <w:rPr>
          <w:rFonts w:ascii="Gill Sans MT" w:hAnsi="Gill Sans MT"/>
          <w:sz w:val="24"/>
          <w:szCs w:val="24"/>
        </w:rPr>
        <w:t>stablish the most appropriate and efficient service to be delivered</w:t>
      </w:r>
    </w:p>
    <w:p w14:paraId="63C5D238" w14:textId="19549372" w:rsidR="00CD53E6" w:rsidRPr="00F22FB3" w:rsidRDefault="0059252B" w:rsidP="002012F2">
      <w:pPr>
        <w:pStyle w:val="ListParagraph"/>
        <w:widowControl w:val="0"/>
        <w:numPr>
          <w:ilvl w:val="0"/>
          <w:numId w:val="41"/>
        </w:numPr>
        <w:spacing w:after="120" w:line="280" w:lineRule="atLeast"/>
        <w:ind w:left="567" w:hanging="567"/>
        <w:rPr>
          <w:rFonts w:ascii="Gill Sans MT" w:hAnsi="Gill Sans MT"/>
          <w:sz w:val="24"/>
          <w:szCs w:val="24"/>
        </w:rPr>
      </w:pPr>
      <w:r>
        <w:rPr>
          <w:rFonts w:ascii="Gill Sans MT" w:hAnsi="Gill Sans MT"/>
          <w:sz w:val="24"/>
          <w:szCs w:val="24"/>
        </w:rPr>
        <w:t>M</w:t>
      </w:r>
      <w:r w:rsidR="00CD53E6" w:rsidRPr="00F22FB3">
        <w:rPr>
          <w:rFonts w:ascii="Gill Sans MT" w:hAnsi="Gill Sans MT"/>
          <w:sz w:val="24"/>
          <w:szCs w:val="24"/>
        </w:rPr>
        <w:t xml:space="preserve">inimise the risk of incorrect diagnosis of the presenting health problem/s. </w:t>
      </w:r>
    </w:p>
    <w:bookmarkEnd w:id="4"/>
    <w:bookmarkEnd w:id="5"/>
    <w:p w14:paraId="371E9213" w14:textId="295FB1DE" w:rsidR="004A064B" w:rsidRPr="00380345" w:rsidRDefault="00CD53E6" w:rsidP="002012F2">
      <w:pPr>
        <w:widowControl w:val="0"/>
        <w:spacing w:after="120" w:line="280" w:lineRule="atLeast"/>
        <w:rPr>
          <w:rFonts w:cs="Tahoma"/>
          <w:szCs w:val="24"/>
        </w:rPr>
      </w:pPr>
      <w:r w:rsidRPr="00CD53E6">
        <w:rPr>
          <w:szCs w:val="24"/>
        </w:rPr>
        <w:t>Within specified procedures</w:t>
      </w:r>
      <w:r w:rsidR="000E45FA">
        <w:rPr>
          <w:szCs w:val="24"/>
        </w:rPr>
        <w:t xml:space="preserve"> and </w:t>
      </w:r>
      <w:r w:rsidRPr="00CD53E6">
        <w:rPr>
          <w:szCs w:val="24"/>
        </w:rPr>
        <w:t xml:space="preserve">established protocols, the </w:t>
      </w:r>
      <w:r w:rsidR="00676CC1">
        <w:rPr>
          <w:szCs w:val="24"/>
        </w:rPr>
        <w:t xml:space="preserve">Project Nurse </w:t>
      </w:r>
      <w:r w:rsidR="005D5AAC" w:rsidRPr="00380345">
        <w:rPr>
          <w:rFonts w:cs="Tahoma"/>
          <w:szCs w:val="24"/>
        </w:rPr>
        <w:t>will</w:t>
      </w:r>
      <w:r w:rsidRPr="00380345">
        <w:rPr>
          <w:rFonts w:cs="Tahoma"/>
          <w:szCs w:val="24"/>
        </w:rPr>
        <w:t>:</w:t>
      </w:r>
      <w:r w:rsidR="004A064B" w:rsidRPr="00380345">
        <w:rPr>
          <w:rFonts w:cs="Tahoma"/>
          <w:szCs w:val="24"/>
        </w:rPr>
        <w:t xml:space="preserve"> </w:t>
      </w:r>
    </w:p>
    <w:p w14:paraId="2AD6B3AD" w14:textId="65FD3D31" w:rsidR="005D5AAC" w:rsidRPr="005D5AAC" w:rsidRDefault="0059252B" w:rsidP="002012F2">
      <w:pPr>
        <w:keepLines w:val="0"/>
        <w:widowControl w:val="0"/>
        <w:numPr>
          <w:ilvl w:val="0"/>
          <w:numId w:val="34"/>
        </w:numPr>
        <w:tabs>
          <w:tab w:val="clear" w:pos="567"/>
        </w:tabs>
        <w:spacing w:after="120" w:line="280" w:lineRule="atLeast"/>
        <w:ind w:left="567" w:hanging="567"/>
        <w:rPr>
          <w:rFonts w:cs="Tahoma"/>
          <w:szCs w:val="24"/>
        </w:rPr>
      </w:pPr>
      <w:bookmarkStart w:id="6" w:name="_Hlk17291505"/>
      <w:r>
        <w:rPr>
          <w:szCs w:val="24"/>
        </w:rPr>
        <w:t>T</w:t>
      </w:r>
      <w:r w:rsidR="004A064B" w:rsidRPr="00CD53E6">
        <w:rPr>
          <w:szCs w:val="24"/>
        </w:rPr>
        <w:t>riag</w:t>
      </w:r>
      <w:r w:rsidR="00CD53E6" w:rsidRPr="00CD53E6">
        <w:rPr>
          <w:szCs w:val="24"/>
        </w:rPr>
        <w:t xml:space="preserve">e, </w:t>
      </w:r>
      <w:r w:rsidR="004A064B" w:rsidRPr="00CD53E6">
        <w:rPr>
          <w:szCs w:val="24"/>
        </w:rPr>
        <w:t>refer</w:t>
      </w:r>
      <w:r w:rsidR="00CD53E6" w:rsidRPr="00CD53E6">
        <w:rPr>
          <w:szCs w:val="24"/>
        </w:rPr>
        <w:t xml:space="preserve"> and document </w:t>
      </w:r>
      <w:r w:rsidR="004A064B" w:rsidRPr="00CD53E6">
        <w:rPr>
          <w:szCs w:val="24"/>
        </w:rPr>
        <w:t>calls using a</w:t>
      </w:r>
      <w:r w:rsidR="000B457B" w:rsidRPr="00CD53E6">
        <w:rPr>
          <w:szCs w:val="24"/>
        </w:rPr>
        <w:t>n</w:t>
      </w:r>
      <w:r w:rsidR="004A064B" w:rsidRPr="00CD53E6">
        <w:rPr>
          <w:szCs w:val="24"/>
        </w:rPr>
        <w:t xml:space="preserve"> </w:t>
      </w:r>
      <w:r w:rsidR="000B457B" w:rsidRPr="00CD53E6">
        <w:rPr>
          <w:szCs w:val="24"/>
        </w:rPr>
        <w:t xml:space="preserve">approved medical triaging software </w:t>
      </w:r>
      <w:r w:rsidR="004A064B" w:rsidRPr="00CD53E6">
        <w:rPr>
          <w:szCs w:val="24"/>
        </w:rPr>
        <w:t xml:space="preserve">support system </w:t>
      </w:r>
    </w:p>
    <w:p w14:paraId="09B7C659" w14:textId="7EC729ED" w:rsidR="004A064B" w:rsidRPr="00CD53E6" w:rsidRDefault="0059252B" w:rsidP="002012F2">
      <w:pPr>
        <w:keepLines w:val="0"/>
        <w:widowControl w:val="0"/>
        <w:numPr>
          <w:ilvl w:val="0"/>
          <w:numId w:val="34"/>
        </w:numPr>
        <w:tabs>
          <w:tab w:val="clear" w:pos="567"/>
        </w:tabs>
        <w:spacing w:after="120" w:line="280" w:lineRule="atLeast"/>
        <w:ind w:left="567" w:hanging="567"/>
        <w:rPr>
          <w:rFonts w:cs="Tahoma"/>
          <w:szCs w:val="24"/>
        </w:rPr>
      </w:pPr>
      <w:r>
        <w:rPr>
          <w:szCs w:val="24"/>
        </w:rPr>
        <w:t>P</w:t>
      </w:r>
      <w:r w:rsidR="004A064B" w:rsidRPr="00CD53E6">
        <w:rPr>
          <w:szCs w:val="24"/>
        </w:rPr>
        <w:t>rovide support, guidance, health care advice and referral to patients/callers through inbound and outbound communication channels</w:t>
      </w:r>
    </w:p>
    <w:p w14:paraId="6A40F748" w14:textId="598465B0" w:rsidR="004A064B" w:rsidRPr="00CD53E6" w:rsidRDefault="0059252B" w:rsidP="002012F2">
      <w:pPr>
        <w:keepLines w:val="0"/>
        <w:widowControl w:val="0"/>
        <w:numPr>
          <w:ilvl w:val="0"/>
          <w:numId w:val="34"/>
        </w:numPr>
        <w:tabs>
          <w:tab w:val="clear" w:pos="567"/>
        </w:tabs>
        <w:spacing w:after="120" w:line="280" w:lineRule="atLeast"/>
        <w:ind w:left="567" w:hanging="567"/>
        <w:rPr>
          <w:rFonts w:cs="Tahoma"/>
          <w:szCs w:val="24"/>
        </w:rPr>
      </w:pPr>
      <w:r>
        <w:rPr>
          <w:rFonts w:cs="Tahoma"/>
          <w:szCs w:val="24"/>
        </w:rPr>
        <w:t>A</w:t>
      </w:r>
      <w:r w:rsidR="004A064B" w:rsidRPr="00CD53E6">
        <w:rPr>
          <w:rFonts w:cs="Tahoma"/>
          <w:szCs w:val="24"/>
        </w:rPr>
        <w:t xml:space="preserve">ssist with the investigation and development of Frequent Caller </w:t>
      </w:r>
      <w:r w:rsidR="008D375D" w:rsidRPr="00CD53E6">
        <w:rPr>
          <w:rFonts w:cs="Tahoma"/>
          <w:szCs w:val="24"/>
        </w:rPr>
        <w:t>Individual Care</w:t>
      </w:r>
      <w:r w:rsidR="004A064B" w:rsidRPr="00CD53E6">
        <w:rPr>
          <w:rFonts w:cs="Tahoma"/>
          <w:szCs w:val="24"/>
        </w:rPr>
        <w:t xml:space="preserve"> Plans</w:t>
      </w:r>
    </w:p>
    <w:p w14:paraId="595B72C6" w14:textId="2E6A3A33" w:rsidR="004A064B" w:rsidRPr="00CD53E6" w:rsidRDefault="0059252B" w:rsidP="002012F2">
      <w:pPr>
        <w:keepLines w:val="0"/>
        <w:widowControl w:val="0"/>
        <w:numPr>
          <w:ilvl w:val="0"/>
          <w:numId w:val="34"/>
        </w:numPr>
        <w:tabs>
          <w:tab w:val="clear" w:pos="567"/>
        </w:tabs>
        <w:spacing w:after="120" w:line="280" w:lineRule="atLeast"/>
        <w:ind w:left="567" w:hanging="567"/>
        <w:rPr>
          <w:rFonts w:cs="Tahoma"/>
          <w:szCs w:val="24"/>
        </w:rPr>
      </w:pPr>
      <w:r>
        <w:rPr>
          <w:szCs w:val="24"/>
        </w:rPr>
        <w:t>M</w:t>
      </w:r>
      <w:r w:rsidR="004A064B" w:rsidRPr="00CD53E6">
        <w:rPr>
          <w:szCs w:val="24"/>
        </w:rPr>
        <w:t>aintain a high level of program and product knowledge</w:t>
      </w:r>
      <w:r w:rsidR="00CD53E6" w:rsidRPr="00CD53E6">
        <w:rPr>
          <w:szCs w:val="24"/>
        </w:rPr>
        <w:t xml:space="preserve"> and relationships with service providers, internal and external stakeholders and the general community</w:t>
      </w:r>
      <w:r w:rsidR="004A064B" w:rsidRPr="00CD53E6">
        <w:rPr>
          <w:szCs w:val="24"/>
        </w:rPr>
        <w:t>, to provide the best customer service and clinical outcomes</w:t>
      </w:r>
    </w:p>
    <w:p w14:paraId="244F0C2B" w14:textId="1BF3CBF1" w:rsidR="00887E3C" w:rsidRPr="00CD53E6" w:rsidRDefault="0059252B" w:rsidP="002012F2">
      <w:pPr>
        <w:keepLines w:val="0"/>
        <w:widowControl w:val="0"/>
        <w:numPr>
          <w:ilvl w:val="0"/>
          <w:numId w:val="34"/>
        </w:numPr>
        <w:tabs>
          <w:tab w:val="clear" w:pos="567"/>
        </w:tabs>
        <w:spacing w:after="240" w:line="280" w:lineRule="atLeast"/>
        <w:ind w:left="567" w:hanging="567"/>
        <w:rPr>
          <w:rFonts w:cs="Tahoma"/>
          <w:szCs w:val="24"/>
        </w:rPr>
      </w:pPr>
      <w:r>
        <w:rPr>
          <w:rFonts w:cs="Tahoma"/>
          <w:szCs w:val="24"/>
        </w:rPr>
        <w:t>P</w:t>
      </w:r>
      <w:r w:rsidR="004A064B" w:rsidRPr="00CD53E6">
        <w:rPr>
          <w:rFonts w:cs="Tahoma"/>
          <w:szCs w:val="24"/>
        </w:rPr>
        <w:t>articipat</w:t>
      </w:r>
      <w:r w:rsidR="00CD53E6" w:rsidRPr="00CD53E6">
        <w:rPr>
          <w:rFonts w:cs="Tahoma"/>
          <w:szCs w:val="24"/>
        </w:rPr>
        <w:t>e</w:t>
      </w:r>
      <w:r w:rsidR="004A064B" w:rsidRPr="00CD53E6">
        <w:rPr>
          <w:rFonts w:cs="Tahoma"/>
          <w:szCs w:val="24"/>
        </w:rPr>
        <w:t xml:space="preserve"> in Ambulance Tasmania’s quality improvement processes using continuous improvement philosophies and practices, thereby increasing value to the customers and the organisation.</w:t>
      </w:r>
      <w:bookmarkEnd w:id="3"/>
    </w:p>
    <w:p w14:paraId="0792993A" w14:textId="77777777" w:rsidR="0013547B" w:rsidRPr="00CD53E6" w:rsidRDefault="00A943A2" w:rsidP="002012F2">
      <w:pPr>
        <w:pStyle w:val="Heading4"/>
        <w:spacing w:before="0" w:after="120" w:line="280" w:lineRule="atLeast"/>
        <w:rPr>
          <w:szCs w:val="24"/>
        </w:rPr>
      </w:pPr>
      <w:bookmarkStart w:id="7" w:name="_Hlk10542810"/>
      <w:bookmarkEnd w:id="6"/>
      <w:r w:rsidRPr="00CD53E6">
        <w:rPr>
          <w:szCs w:val="24"/>
        </w:rPr>
        <w:t>Duties:</w:t>
      </w:r>
    </w:p>
    <w:tbl>
      <w:tblPr>
        <w:tblStyle w:val="TableGrid"/>
        <w:tblW w:w="0" w:type="auto"/>
        <w:tblLook w:val="04A0" w:firstRow="1" w:lastRow="0" w:firstColumn="1" w:lastColumn="0" w:noHBand="0" w:noVBand="1"/>
      </w:tblPr>
      <w:tblGrid>
        <w:gridCol w:w="9355"/>
      </w:tblGrid>
      <w:tr w:rsidR="00F85AAC" w:rsidRPr="00CD53E6" w14:paraId="6D5CE90B" w14:textId="77777777" w:rsidTr="00A943A2">
        <w:tc>
          <w:tcPr>
            <w:tcW w:w="9355" w:type="dxa"/>
            <w:tcBorders>
              <w:top w:val="nil"/>
              <w:left w:val="nil"/>
              <w:bottom w:val="nil"/>
              <w:right w:val="nil"/>
            </w:tcBorders>
          </w:tcPr>
          <w:p w14:paraId="1E0D041D" w14:textId="77777777" w:rsidR="00CD53E6" w:rsidRDefault="0081158D" w:rsidP="002012F2">
            <w:pPr>
              <w:pStyle w:val="BulletedListLevel1"/>
              <w:numPr>
                <w:ilvl w:val="0"/>
                <w:numId w:val="37"/>
              </w:numPr>
              <w:spacing w:after="120" w:line="280" w:lineRule="atLeast"/>
            </w:pPr>
            <w:bookmarkStart w:id="8" w:name="bmScopeofWork"/>
            <w:bookmarkStart w:id="9" w:name="_Hlk8290329"/>
            <w:bookmarkEnd w:id="7"/>
            <w:bookmarkEnd w:id="8"/>
            <w:r w:rsidRPr="00CD53E6">
              <w:t>Conduct structured call taking procedures u</w:t>
            </w:r>
            <w:r w:rsidR="00CD53E6">
              <w:t xml:space="preserve">sing </w:t>
            </w:r>
            <w:bookmarkStart w:id="10" w:name="_Hlk11415358"/>
            <w:r w:rsidR="00CD53E6">
              <w:t xml:space="preserve">multiple technology platforms including </w:t>
            </w:r>
            <w:r w:rsidR="005D5AAC" w:rsidRPr="009E5362">
              <w:rPr>
                <w:color w:val="000000" w:themeColor="text1"/>
              </w:rPr>
              <w:t xml:space="preserve">an approved </w:t>
            </w:r>
            <w:r w:rsidRPr="00CD53E6">
              <w:t>medical triaging software</w:t>
            </w:r>
            <w:bookmarkEnd w:id="10"/>
            <w:r w:rsidR="00CD53E6">
              <w:t xml:space="preserve"> </w:t>
            </w:r>
            <w:r w:rsidR="005D5AAC">
              <w:t xml:space="preserve">system </w:t>
            </w:r>
            <w:r w:rsidR="00CD53E6">
              <w:t>to a</w:t>
            </w:r>
            <w:r w:rsidR="00CD53E6" w:rsidRPr="00786400">
              <w:rPr>
                <w:rFonts w:cs="Tahoma"/>
              </w:rPr>
              <w:t>ssess triple zero callers who have conditions that do not require emergency ambulance attendance</w:t>
            </w:r>
            <w:r w:rsidR="00CD53E6">
              <w:rPr>
                <w:rFonts w:cs="Tahoma"/>
              </w:rPr>
              <w:t>.</w:t>
            </w:r>
          </w:p>
          <w:p w14:paraId="74638F4B" w14:textId="77777777" w:rsidR="005D5AAC" w:rsidRDefault="0081158D" w:rsidP="002012F2">
            <w:pPr>
              <w:pStyle w:val="BulletedListLevel1"/>
              <w:numPr>
                <w:ilvl w:val="0"/>
                <w:numId w:val="37"/>
              </w:numPr>
              <w:spacing w:after="120" w:line="280" w:lineRule="atLeast"/>
            </w:pPr>
            <w:r w:rsidRPr="00CD53E6">
              <w:t>Refer patients/callers to the most appropriate</w:t>
            </w:r>
            <w:r w:rsidR="00CD53E6">
              <w:t>/</w:t>
            </w:r>
            <w:r w:rsidRPr="00CD53E6">
              <w:t>available service as per the guidelines to ensure the best possible outcome for the patient/caller</w:t>
            </w:r>
            <w:r w:rsidR="00CD53E6">
              <w:t>.</w:t>
            </w:r>
            <w:r w:rsidRPr="00CD53E6">
              <w:t xml:space="preserve"> </w:t>
            </w:r>
          </w:p>
          <w:p w14:paraId="2A7D2A62" w14:textId="77777777" w:rsidR="00CD53E6" w:rsidRPr="0038752D" w:rsidRDefault="00CD53E6" w:rsidP="002012F2">
            <w:pPr>
              <w:pStyle w:val="BulletedListLevel1"/>
              <w:numPr>
                <w:ilvl w:val="0"/>
                <w:numId w:val="37"/>
              </w:numPr>
              <w:spacing w:after="120" w:line="280" w:lineRule="atLeast"/>
            </w:pPr>
            <w:r>
              <w:t xml:space="preserve">Provide </w:t>
            </w:r>
            <w:r w:rsidRPr="0038752D">
              <w:t xml:space="preserve">health advice </w:t>
            </w:r>
            <w:r>
              <w:t xml:space="preserve">to patient/caller </w:t>
            </w:r>
            <w:r w:rsidRPr="0038752D">
              <w:t>where appropriate.</w:t>
            </w:r>
          </w:p>
          <w:p w14:paraId="1ECFA814" w14:textId="77777777" w:rsidR="0081158D" w:rsidRPr="00CD53E6" w:rsidRDefault="0081158D" w:rsidP="002012F2">
            <w:pPr>
              <w:pStyle w:val="BulletedListLevel1"/>
              <w:numPr>
                <w:ilvl w:val="0"/>
                <w:numId w:val="37"/>
              </w:numPr>
              <w:spacing w:after="120" w:line="280" w:lineRule="atLeast"/>
            </w:pPr>
            <w:r w:rsidRPr="00CD53E6">
              <w:lastRenderedPageBreak/>
              <w:t>Assign appropriate emergency/non</w:t>
            </w:r>
            <w:r w:rsidR="00CC2DBA" w:rsidRPr="00CD53E6">
              <w:t>–</w:t>
            </w:r>
            <w:r w:rsidRPr="00CD53E6">
              <w:t>emergency</w:t>
            </w:r>
            <w:r w:rsidR="001573BA" w:rsidRPr="00CD53E6">
              <w:t xml:space="preserve"> </w:t>
            </w:r>
            <w:r w:rsidRPr="00CD53E6">
              <w:t>transport where a face</w:t>
            </w:r>
            <w:r w:rsidR="00956EA5" w:rsidRPr="00CD53E6">
              <w:t>–</w:t>
            </w:r>
            <w:r w:rsidRPr="00CD53E6">
              <w:t>to</w:t>
            </w:r>
            <w:r w:rsidR="00956EA5" w:rsidRPr="00CD53E6">
              <w:t>–</w:t>
            </w:r>
            <w:r w:rsidRPr="00CD53E6">
              <w:t>face hospital physician consult</w:t>
            </w:r>
            <w:r w:rsidR="00CD53E6">
              <w:t>ation</w:t>
            </w:r>
            <w:r w:rsidRPr="00CD53E6">
              <w:t xml:space="preserve"> is required</w:t>
            </w:r>
            <w:r w:rsidR="00CD53E6">
              <w:t>.</w:t>
            </w:r>
          </w:p>
          <w:p w14:paraId="1F6FBCC4" w14:textId="77777777" w:rsidR="00CD53E6" w:rsidRDefault="0081158D" w:rsidP="002012F2">
            <w:pPr>
              <w:pStyle w:val="BulletedListLevel1"/>
              <w:numPr>
                <w:ilvl w:val="0"/>
                <w:numId w:val="37"/>
              </w:numPr>
              <w:spacing w:after="120" w:line="280" w:lineRule="atLeast"/>
            </w:pPr>
            <w:bookmarkStart w:id="11" w:name="_Hlk17357370"/>
            <w:r w:rsidRPr="00CD53E6">
              <w:t>Undertake data</w:t>
            </w:r>
            <w:r w:rsidR="00CD11E4" w:rsidRPr="00CD53E6">
              <w:t xml:space="preserve"> analysis and</w:t>
            </w:r>
            <w:r w:rsidRPr="00CD53E6">
              <w:t xml:space="preserve"> reviews regarding the types of calls being referred/not referred</w:t>
            </w:r>
            <w:r w:rsidR="00CD53E6">
              <w:t xml:space="preserve"> and </w:t>
            </w:r>
            <w:r w:rsidRPr="00CD53E6">
              <w:t>the effectiveness of Secondary Triage</w:t>
            </w:r>
            <w:r w:rsidR="00CD53E6">
              <w:t>.</w:t>
            </w:r>
          </w:p>
          <w:p w14:paraId="613225C9" w14:textId="58DFFF3B" w:rsidR="00340DF3" w:rsidRPr="000B0E06" w:rsidRDefault="00CD53E6" w:rsidP="002012F2">
            <w:pPr>
              <w:pStyle w:val="BulletedListLevel1"/>
              <w:numPr>
                <w:ilvl w:val="0"/>
                <w:numId w:val="37"/>
              </w:numPr>
              <w:spacing w:after="120" w:line="280" w:lineRule="atLeast"/>
            </w:pPr>
            <w:r w:rsidRPr="00340DF3">
              <w:t xml:space="preserve">Provide </w:t>
            </w:r>
            <w:r w:rsidR="0081158D" w:rsidRPr="00340DF3">
              <w:t xml:space="preserve">recommendations </w:t>
            </w:r>
            <w:r w:rsidRPr="00340DF3">
              <w:t xml:space="preserve">to </w:t>
            </w:r>
            <w:r w:rsidR="00340DF3" w:rsidRPr="000B0E06">
              <w:t xml:space="preserve">support the effective management of </w:t>
            </w:r>
            <w:r w:rsidR="00340DF3">
              <w:t xml:space="preserve">patient </w:t>
            </w:r>
            <w:r w:rsidR="00340DF3" w:rsidRPr="000B0E06">
              <w:t>referrals.</w:t>
            </w:r>
          </w:p>
          <w:p w14:paraId="3DF0E03C" w14:textId="64387ADC" w:rsidR="0068420C" w:rsidRPr="00FF55E9" w:rsidRDefault="0068420C" w:rsidP="002012F2">
            <w:pPr>
              <w:pStyle w:val="BulletedListLevel1"/>
              <w:numPr>
                <w:ilvl w:val="0"/>
                <w:numId w:val="37"/>
              </w:numPr>
              <w:spacing w:after="120" w:line="280" w:lineRule="atLeast"/>
            </w:pPr>
            <w:bookmarkStart w:id="12" w:name="_Hlk17291622"/>
            <w:bookmarkStart w:id="13" w:name="_Hlk17367588"/>
            <w:r w:rsidRPr="00FF55E9">
              <w:t xml:space="preserve">Monitor and influence operational service delivery standards through the implementation of </w:t>
            </w:r>
            <w:r w:rsidR="0041647E" w:rsidRPr="00FF55E9">
              <w:t>evidence-based</w:t>
            </w:r>
            <w:r w:rsidRPr="00FF55E9">
              <w:t xml:space="preserve"> practice.</w:t>
            </w:r>
          </w:p>
          <w:p w14:paraId="41BAE438" w14:textId="1B559990" w:rsidR="00340DF3" w:rsidRPr="00FF55E9" w:rsidRDefault="00340DF3" w:rsidP="002012F2">
            <w:pPr>
              <w:pStyle w:val="BulletedListLevel1"/>
              <w:numPr>
                <w:ilvl w:val="0"/>
                <w:numId w:val="37"/>
              </w:numPr>
              <w:spacing w:after="120" w:line="280" w:lineRule="atLeast"/>
            </w:pPr>
            <w:r w:rsidRPr="00FF55E9">
              <w:t xml:space="preserve">Evaluate AT’s Secondary Triage operational activities and provide recommendations to </w:t>
            </w:r>
            <w:r w:rsidR="00676CC1" w:rsidRPr="00FF55E9">
              <w:t>improve</w:t>
            </w:r>
            <w:r w:rsidRPr="00FF55E9">
              <w:t xml:space="preserve"> functional service delivery</w:t>
            </w:r>
            <w:r w:rsidR="00676CC1" w:rsidRPr="00FF55E9">
              <w:t>, organisational efficiency and performance</w:t>
            </w:r>
            <w:bookmarkEnd w:id="12"/>
            <w:r w:rsidRPr="00FF55E9">
              <w:t>.</w:t>
            </w:r>
            <w:r w:rsidR="00676CC1" w:rsidRPr="00FF55E9">
              <w:t xml:space="preserve"> </w:t>
            </w:r>
          </w:p>
          <w:bookmarkEnd w:id="13"/>
          <w:p w14:paraId="2C9B9D1A" w14:textId="77777777" w:rsidR="00CD11E4" w:rsidRPr="00CD53E6" w:rsidRDefault="00CD11E4" w:rsidP="002012F2">
            <w:pPr>
              <w:pStyle w:val="BulletedListLevel1"/>
              <w:numPr>
                <w:ilvl w:val="0"/>
                <w:numId w:val="37"/>
              </w:numPr>
              <w:spacing w:after="120" w:line="280" w:lineRule="atLeast"/>
            </w:pPr>
            <w:r w:rsidRPr="00CD53E6">
              <w:t>Provide training and mentoring for new Secondary Triage Clinicians</w:t>
            </w:r>
            <w:r w:rsidR="00CD53E6">
              <w:t>.</w:t>
            </w:r>
          </w:p>
          <w:p w14:paraId="68E6C6C9" w14:textId="77777777" w:rsidR="0081158D" w:rsidRPr="00CD53E6" w:rsidRDefault="0081158D" w:rsidP="002012F2">
            <w:pPr>
              <w:pStyle w:val="BulletedListLevel1"/>
              <w:numPr>
                <w:ilvl w:val="0"/>
                <w:numId w:val="37"/>
              </w:numPr>
              <w:spacing w:after="120" w:line="280" w:lineRule="atLeast"/>
            </w:pPr>
            <w:bookmarkStart w:id="14" w:name="_Hlk17368537"/>
            <w:r w:rsidRPr="00CD53E6">
              <w:t>Provide input into all aspects of the business process to assist in the evaluation of the effectiveness of Secondary Triage to ensure continuous improvement is achieved</w:t>
            </w:r>
            <w:r w:rsidR="00CD53E6">
              <w:t>.</w:t>
            </w:r>
          </w:p>
          <w:bookmarkEnd w:id="9"/>
          <w:bookmarkEnd w:id="11"/>
          <w:bookmarkEnd w:id="14"/>
          <w:p w14:paraId="7864ECC6" w14:textId="77777777" w:rsidR="008E1F62" w:rsidRPr="00CD53E6" w:rsidRDefault="0081158D" w:rsidP="002012F2">
            <w:pPr>
              <w:pStyle w:val="BulletedListLevel1"/>
              <w:numPr>
                <w:ilvl w:val="0"/>
                <w:numId w:val="37"/>
              </w:numPr>
              <w:spacing w:after="120" w:line="280" w:lineRule="atLeast"/>
            </w:pPr>
            <w:r w:rsidRPr="00CD53E6">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bookmarkStart w:id="15" w:name="_Hlk8048258"/>
            <w:r w:rsidR="00CD53E6">
              <w:t>.</w:t>
            </w:r>
          </w:p>
          <w:p w14:paraId="52DC6D60" w14:textId="77777777" w:rsidR="00806033" w:rsidRPr="00CD53E6" w:rsidRDefault="0081158D" w:rsidP="002012F2">
            <w:pPr>
              <w:pStyle w:val="BulletedListLevel1"/>
              <w:numPr>
                <w:ilvl w:val="0"/>
                <w:numId w:val="37"/>
              </w:numPr>
              <w:spacing w:after="120" w:line="280" w:lineRule="atLeast"/>
            </w:pPr>
            <w:r w:rsidRPr="00CD53E6">
              <w:t>The incumbent can expect to be allocated duties, not specifically mentioned in this document, that are within the capacity, qualifications and experience normally expected from persons occupying positions at this classification level.</w:t>
            </w:r>
            <w:bookmarkEnd w:id="15"/>
          </w:p>
        </w:tc>
      </w:tr>
    </w:tbl>
    <w:p w14:paraId="20653DCA" w14:textId="77777777" w:rsidR="00A943A2" w:rsidRPr="00CD53E6" w:rsidRDefault="00A943A2" w:rsidP="002012F2">
      <w:pPr>
        <w:pStyle w:val="Heading4"/>
        <w:spacing w:before="0" w:after="120" w:line="280" w:lineRule="atLeast"/>
        <w:rPr>
          <w:szCs w:val="24"/>
        </w:rPr>
      </w:pPr>
      <w:r w:rsidRPr="00CD53E6">
        <w:rPr>
          <w:szCs w:val="24"/>
        </w:rPr>
        <w:lastRenderedPageBreak/>
        <w:t>Scope of Work Performed:</w:t>
      </w:r>
    </w:p>
    <w:p w14:paraId="67002C59" w14:textId="52B8D1E9" w:rsidR="00035F27" w:rsidRPr="00CD53E6" w:rsidRDefault="00340DF3" w:rsidP="002012F2">
      <w:pPr>
        <w:keepLines w:val="0"/>
        <w:tabs>
          <w:tab w:val="clear" w:pos="567"/>
        </w:tabs>
        <w:autoSpaceDE w:val="0"/>
        <w:autoSpaceDN w:val="0"/>
        <w:adjustRightInd w:val="0"/>
        <w:spacing w:after="120" w:line="280" w:lineRule="atLeast"/>
        <w:rPr>
          <w:rFonts w:cs="Tahoma"/>
          <w:szCs w:val="24"/>
        </w:rPr>
      </w:pPr>
      <w:bookmarkStart w:id="16" w:name="_Hlk17367549"/>
      <w:bookmarkStart w:id="17" w:name="_Hlk10542983"/>
      <w:bookmarkStart w:id="18" w:name="_Hlk10543628"/>
      <w:r w:rsidRPr="00CB16D8">
        <w:rPr>
          <w:rFonts w:cs="Tahoma"/>
          <w:szCs w:val="24"/>
        </w:rPr>
        <w:t>To support the implementation of the Secondary Triage Service</w:t>
      </w:r>
      <w:bookmarkEnd w:id="16"/>
      <w:r w:rsidRPr="00CB16D8">
        <w:rPr>
          <w:rFonts w:cs="Tahoma"/>
          <w:szCs w:val="24"/>
        </w:rPr>
        <w:t>,</w:t>
      </w:r>
      <w:r>
        <w:rPr>
          <w:rFonts w:cs="Tahoma"/>
          <w:szCs w:val="24"/>
        </w:rPr>
        <w:t xml:space="preserve"> the Project Nurse will be working </w:t>
      </w:r>
      <w:r w:rsidR="00035F27" w:rsidRPr="00CD53E6">
        <w:rPr>
          <w:rFonts w:cs="Tahoma"/>
          <w:szCs w:val="24"/>
        </w:rPr>
        <w:t xml:space="preserve">within Ambulance Tasmania </w:t>
      </w:r>
      <w:r>
        <w:rPr>
          <w:rFonts w:cs="Tahoma"/>
          <w:szCs w:val="24"/>
        </w:rPr>
        <w:t xml:space="preserve">(AT) </w:t>
      </w:r>
      <w:r w:rsidR="00035F27" w:rsidRPr="00CD53E6">
        <w:rPr>
          <w:rFonts w:cs="Tahoma"/>
          <w:szCs w:val="24"/>
        </w:rPr>
        <w:t>guidelines and polices</w:t>
      </w:r>
      <w:r>
        <w:rPr>
          <w:rFonts w:cs="Tahoma"/>
          <w:szCs w:val="24"/>
        </w:rPr>
        <w:t xml:space="preserve"> and is </w:t>
      </w:r>
      <w:r w:rsidR="00035F27" w:rsidRPr="00CD53E6">
        <w:rPr>
          <w:rFonts w:cs="Tahoma"/>
          <w:szCs w:val="24"/>
        </w:rPr>
        <w:t>expected to:</w:t>
      </w:r>
    </w:p>
    <w:p w14:paraId="6A3F2C0F" w14:textId="77777777" w:rsidR="0059252B" w:rsidRDefault="0059252B" w:rsidP="002012F2">
      <w:pPr>
        <w:keepLines w:val="0"/>
        <w:numPr>
          <w:ilvl w:val="1"/>
          <w:numId w:val="53"/>
        </w:numPr>
        <w:tabs>
          <w:tab w:val="clear" w:pos="567"/>
        </w:tabs>
        <w:autoSpaceDE w:val="0"/>
        <w:autoSpaceDN w:val="0"/>
        <w:adjustRightInd w:val="0"/>
        <w:spacing w:after="120" w:line="280" w:lineRule="atLeast"/>
        <w:ind w:left="567" w:hanging="567"/>
        <w:rPr>
          <w:rFonts w:cs="Tahoma"/>
          <w:color w:val="000000" w:themeColor="text1"/>
          <w:szCs w:val="24"/>
        </w:rPr>
      </w:pPr>
      <w:bookmarkStart w:id="19" w:name="_Hlk17359390"/>
      <w:r>
        <w:rPr>
          <w:rFonts w:cs="Tahoma"/>
          <w:color w:val="000000" w:themeColor="text1"/>
          <w:szCs w:val="24"/>
        </w:rPr>
        <w:t>U</w:t>
      </w:r>
      <w:r w:rsidR="00F21372" w:rsidRPr="009E5362">
        <w:rPr>
          <w:rFonts w:cs="Tahoma"/>
          <w:color w:val="000000" w:themeColor="text1"/>
          <w:szCs w:val="24"/>
        </w:rPr>
        <w:t>nderstand the clinical determinants for patients requirin</w:t>
      </w:r>
      <w:r w:rsidR="0048494F" w:rsidRPr="009E5362">
        <w:rPr>
          <w:rFonts w:cs="Tahoma"/>
          <w:color w:val="000000" w:themeColor="text1"/>
          <w:szCs w:val="24"/>
        </w:rPr>
        <w:t>g emergency department attendance</w:t>
      </w:r>
      <w:r w:rsidR="00380345" w:rsidRPr="009E5362">
        <w:rPr>
          <w:rFonts w:cs="Tahoma"/>
          <w:color w:val="000000" w:themeColor="text1"/>
          <w:szCs w:val="24"/>
        </w:rPr>
        <w:t>.</w:t>
      </w:r>
    </w:p>
    <w:p w14:paraId="2B94774D" w14:textId="79F940FD" w:rsidR="008D375D" w:rsidRPr="009E5362" w:rsidRDefault="0059252B" w:rsidP="002012F2">
      <w:pPr>
        <w:keepLines w:val="0"/>
        <w:numPr>
          <w:ilvl w:val="1"/>
          <w:numId w:val="53"/>
        </w:numPr>
        <w:tabs>
          <w:tab w:val="clear" w:pos="567"/>
        </w:tabs>
        <w:autoSpaceDE w:val="0"/>
        <w:autoSpaceDN w:val="0"/>
        <w:adjustRightInd w:val="0"/>
        <w:spacing w:after="120" w:line="280" w:lineRule="atLeast"/>
        <w:ind w:left="567" w:hanging="567"/>
        <w:rPr>
          <w:rFonts w:cs="Tahoma"/>
          <w:color w:val="000000" w:themeColor="text1"/>
          <w:szCs w:val="24"/>
        </w:rPr>
      </w:pPr>
      <w:r>
        <w:rPr>
          <w:rFonts w:cs="Tahoma"/>
          <w:color w:val="000000" w:themeColor="text1"/>
          <w:szCs w:val="24"/>
        </w:rPr>
        <w:t>U</w:t>
      </w:r>
      <w:r w:rsidR="00F21372" w:rsidRPr="009E5362">
        <w:rPr>
          <w:rFonts w:cs="Tahoma"/>
          <w:color w:val="000000" w:themeColor="text1"/>
          <w:szCs w:val="24"/>
        </w:rPr>
        <w:t xml:space="preserve">nderstand the </w:t>
      </w:r>
      <w:r w:rsidR="008D375D" w:rsidRPr="009E5362">
        <w:rPr>
          <w:rFonts w:cs="Tahoma"/>
          <w:color w:val="000000" w:themeColor="text1"/>
          <w:szCs w:val="24"/>
        </w:rPr>
        <w:t>principles of Primary and Secondary Triage</w:t>
      </w:r>
      <w:r w:rsidR="00380345" w:rsidRPr="009E5362">
        <w:rPr>
          <w:rFonts w:cs="Tahoma"/>
          <w:color w:val="000000" w:themeColor="text1"/>
          <w:szCs w:val="24"/>
        </w:rPr>
        <w:t>.</w:t>
      </w:r>
    </w:p>
    <w:p w14:paraId="79B1A148" w14:textId="1350A7AD" w:rsidR="00F21372" w:rsidRDefault="0059252B" w:rsidP="002012F2">
      <w:pPr>
        <w:keepLines w:val="0"/>
        <w:numPr>
          <w:ilvl w:val="1"/>
          <w:numId w:val="53"/>
        </w:numPr>
        <w:tabs>
          <w:tab w:val="clear" w:pos="567"/>
        </w:tabs>
        <w:autoSpaceDE w:val="0"/>
        <w:autoSpaceDN w:val="0"/>
        <w:adjustRightInd w:val="0"/>
        <w:spacing w:after="120" w:line="280" w:lineRule="atLeast"/>
        <w:ind w:left="567" w:hanging="567"/>
        <w:rPr>
          <w:rFonts w:cs="Tahoma"/>
          <w:color w:val="000000" w:themeColor="text1"/>
          <w:szCs w:val="24"/>
        </w:rPr>
      </w:pPr>
      <w:r>
        <w:rPr>
          <w:rFonts w:cs="Tahoma"/>
          <w:color w:val="000000" w:themeColor="text1"/>
          <w:szCs w:val="24"/>
        </w:rPr>
        <w:t>U</w:t>
      </w:r>
      <w:r w:rsidR="008D375D" w:rsidRPr="009E5362">
        <w:rPr>
          <w:rFonts w:cs="Tahoma"/>
          <w:color w:val="000000" w:themeColor="text1"/>
          <w:szCs w:val="24"/>
        </w:rPr>
        <w:t>nderstand clinical determinants for patients to be directed to sui</w:t>
      </w:r>
      <w:r w:rsidR="0048494F" w:rsidRPr="009E5362">
        <w:rPr>
          <w:rFonts w:cs="Tahoma"/>
          <w:color w:val="000000" w:themeColor="text1"/>
          <w:szCs w:val="24"/>
        </w:rPr>
        <w:t>table alternate health services including</w:t>
      </w:r>
      <w:r w:rsidR="00340349">
        <w:rPr>
          <w:rFonts w:cs="Tahoma"/>
          <w:color w:val="000000" w:themeColor="text1"/>
          <w:szCs w:val="24"/>
        </w:rPr>
        <w:t>:</w:t>
      </w:r>
      <w:r w:rsidR="008D375D" w:rsidRPr="009E5362">
        <w:rPr>
          <w:rFonts w:cs="Tahoma"/>
          <w:color w:val="000000" w:themeColor="text1"/>
          <w:szCs w:val="24"/>
        </w:rPr>
        <w:t xml:space="preserve"> Extended Care Paramedic services, non</w:t>
      </w:r>
      <w:r w:rsidR="00380345" w:rsidRPr="009E5362">
        <w:rPr>
          <w:rFonts w:cs="Tahoma"/>
          <w:color w:val="000000" w:themeColor="text1"/>
          <w:szCs w:val="24"/>
        </w:rPr>
        <w:t>-</w:t>
      </w:r>
      <w:r w:rsidR="008D375D" w:rsidRPr="009E5362">
        <w:rPr>
          <w:rFonts w:cs="Tahoma"/>
          <w:color w:val="000000" w:themeColor="text1"/>
          <w:szCs w:val="24"/>
        </w:rPr>
        <w:t xml:space="preserve">emergency patient transport services, </w:t>
      </w:r>
      <w:r w:rsidR="0048494F" w:rsidRPr="009E5362">
        <w:rPr>
          <w:rFonts w:cs="Tahoma"/>
          <w:color w:val="000000" w:themeColor="text1"/>
          <w:szCs w:val="24"/>
        </w:rPr>
        <w:t xml:space="preserve">telehealth doctor consultation, home visiting nursing and doctor services </w:t>
      </w:r>
      <w:r w:rsidR="008D375D" w:rsidRPr="009E5362">
        <w:rPr>
          <w:rFonts w:cs="Tahoma"/>
          <w:color w:val="000000" w:themeColor="text1"/>
          <w:szCs w:val="24"/>
        </w:rPr>
        <w:t>or self</w:t>
      </w:r>
      <w:r w:rsidR="00380345" w:rsidRPr="009E5362">
        <w:rPr>
          <w:rFonts w:cs="Tahoma"/>
          <w:color w:val="000000" w:themeColor="text1"/>
          <w:szCs w:val="24"/>
        </w:rPr>
        <w:t>-</w:t>
      </w:r>
      <w:r w:rsidR="008D375D" w:rsidRPr="009E5362">
        <w:rPr>
          <w:rFonts w:cs="Tahoma"/>
          <w:color w:val="000000" w:themeColor="text1"/>
          <w:szCs w:val="24"/>
        </w:rPr>
        <w:t>care telephone advice</w:t>
      </w:r>
      <w:r w:rsidR="00380345" w:rsidRPr="009E5362">
        <w:rPr>
          <w:rFonts w:cs="Tahoma"/>
          <w:color w:val="000000" w:themeColor="text1"/>
          <w:szCs w:val="24"/>
        </w:rPr>
        <w:t>.</w:t>
      </w:r>
    </w:p>
    <w:bookmarkEnd w:id="19"/>
    <w:p w14:paraId="2E853EF8" w14:textId="01998B2D" w:rsidR="00B167C0" w:rsidRPr="00CD53E6" w:rsidRDefault="0059252B" w:rsidP="002012F2">
      <w:pPr>
        <w:keepLines w:val="0"/>
        <w:numPr>
          <w:ilvl w:val="1"/>
          <w:numId w:val="53"/>
        </w:numPr>
        <w:tabs>
          <w:tab w:val="clear" w:pos="567"/>
        </w:tabs>
        <w:autoSpaceDE w:val="0"/>
        <w:autoSpaceDN w:val="0"/>
        <w:adjustRightInd w:val="0"/>
        <w:spacing w:after="120" w:line="280" w:lineRule="atLeast"/>
        <w:ind w:left="567" w:hanging="567"/>
        <w:rPr>
          <w:rFonts w:cs="Tahoma"/>
          <w:szCs w:val="24"/>
        </w:rPr>
      </w:pPr>
      <w:r>
        <w:rPr>
          <w:rFonts w:cs="Tahoma"/>
          <w:szCs w:val="24"/>
        </w:rPr>
        <w:t>R</w:t>
      </w:r>
      <w:r w:rsidR="008D375D" w:rsidRPr="00CD53E6">
        <w:rPr>
          <w:rFonts w:cs="Tahoma"/>
          <w:szCs w:val="24"/>
        </w:rPr>
        <w:t>ecognise potential frequent callers that may be appropriate for individual care plan development</w:t>
      </w:r>
      <w:r w:rsidR="00E56178">
        <w:rPr>
          <w:rFonts w:cs="Tahoma"/>
          <w:szCs w:val="24"/>
        </w:rPr>
        <w:t>.</w:t>
      </w:r>
    </w:p>
    <w:p w14:paraId="341AF355" w14:textId="4F76888F" w:rsidR="00227DCE" w:rsidRPr="00CD53E6" w:rsidRDefault="0059252B" w:rsidP="002012F2">
      <w:pPr>
        <w:keepLines w:val="0"/>
        <w:numPr>
          <w:ilvl w:val="1"/>
          <w:numId w:val="53"/>
        </w:numPr>
        <w:tabs>
          <w:tab w:val="clear" w:pos="567"/>
        </w:tabs>
        <w:autoSpaceDE w:val="0"/>
        <w:autoSpaceDN w:val="0"/>
        <w:adjustRightInd w:val="0"/>
        <w:spacing w:after="120" w:line="280" w:lineRule="atLeast"/>
        <w:ind w:left="567" w:hanging="567"/>
        <w:rPr>
          <w:rFonts w:cs="Tahoma"/>
          <w:szCs w:val="24"/>
        </w:rPr>
      </w:pPr>
      <w:r>
        <w:rPr>
          <w:rFonts w:cs="Tahoma"/>
          <w:szCs w:val="24"/>
        </w:rPr>
        <w:t>O</w:t>
      </w:r>
      <w:r w:rsidR="00172A89" w:rsidRPr="00CD53E6">
        <w:rPr>
          <w:rFonts w:cs="Tahoma"/>
          <w:szCs w:val="24"/>
        </w:rPr>
        <w:t xml:space="preserve">perate under supervision of the State Operations Centre (SOC) Duty Manager when on shift and </w:t>
      </w:r>
      <w:r w:rsidR="001E61CE" w:rsidRPr="00CD53E6">
        <w:rPr>
          <w:rFonts w:cs="Tahoma"/>
          <w:szCs w:val="24"/>
        </w:rPr>
        <w:t xml:space="preserve">reporting to and </w:t>
      </w:r>
      <w:r w:rsidR="00172A89" w:rsidRPr="00CD53E6">
        <w:rPr>
          <w:rFonts w:cs="Tahoma"/>
          <w:szCs w:val="24"/>
        </w:rPr>
        <w:t xml:space="preserve">maintaining standards per directives from the </w:t>
      </w:r>
      <w:r w:rsidR="002012F2" w:rsidRPr="002012F2">
        <w:rPr>
          <w:rStyle w:val="InformationBlockChar"/>
          <w:b w:val="0"/>
          <w:sz w:val="24"/>
          <w:szCs w:val="24"/>
        </w:rPr>
        <w:t>Manager State Operations Centre</w:t>
      </w:r>
      <w:r w:rsidR="002012F2">
        <w:rPr>
          <w:rFonts w:cs="Tahoma"/>
          <w:szCs w:val="24"/>
        </w:rPr>
        <w:t xml:space="preserve"> </w:t>
      </w:r>
      <w:r w:rsidR="00227DCE">
        <w:rPr>
          <w:rFonts w:cs="Tahoma"/>
          <w:szCs w:val="24"/>
        </w:rPr>
        <w:t xml:space="preserve">and </w:t>
      </w:r>
      <w:r w:rsidR="005725B3">
        <w:rPr>
          <w:rFonts w:cs="Tahoma"/>
          <w:szCs w:val="24"/>
        </w:rPr>
        <w:t>Nurse Manager (</w:t>
      </w:r>
      <w:r w:rsidR="00227DCE">
        <w:rPr>
          <w:rFonts w:cs="Tahoma"/>
          <w:szCs w:val="24"/>
        </w:rPr>
        <w:t>A</w:t>
      </w:r>
      <w:r w:rsidR="005725B3">
        <w:rPr>
          <w:rFonts w:cs="Tahoma"/>
          <w:szCs w:val="24"/>
        </w:rPr>
        <w:t>ero-medical and Retrieval).</w:t>
      </w:r>
    </w:p>
    <w:p w14:paraId="3E17A78E" w14:textId="789B6869" w:rsidR="00340DF3" w:rsidRPr="00CB16D8" w:rsidRDefault="0059252B" w:rsidP="002012F2">
      <w:pPr>
        <w:keepLines w:val="0"/>
        <w:numPr>
          <w:ilvl w:val="1"/>
          <w:numId w:val="53"/>
        </w:numPr>
        <w:tabs>
          <w:tab w:val="clear" w:pos="567"/>
        </w:tabs>
        <w:autoSpaceDE w:val="0"/>
        <w:autoSpaceDN w:val="0"/>
        <w:adjustRightInd w:val="0"/>
        <w:spacing w:after="120" w:line="280" w:lineRule="atLeast"/>
        <w:ind w:left="567" w:hanging="567"/>
        <w:rPr>
          <w:rFonts w:cs="Tahoma"/>
          <w:szCs w:val="24"/>
        </w:rPr>
      </w:pPr>
      <w:r>
        <w:rPr>
          <w:rFonts w:cs="Tahoma"/>
          <w:szCs w:val="24"/>
        </w:rPr>
        <w:t>W</w:t>
      </w:r>
      <w:r w:rsidR="00340DF3" w:rsidRPr="00CB16D8">
        <w:rPr>
          <w:rFonts w:cs="Tahoma"/>
          <w:szCs w:val="24"/>
        </w:rPr>
        <w:t>ork as a single practitioner working with a significant degree of independent decision-making to provide authoritative expertise in the provision of clinical care and interventions.</w:t>
      </w:r>
    </w:p>
    <w:p w14:paraId="35736F69" w14:textId="5133327C" w:rsidR="002012F2" w:rsidRDefault="0059252B" w:rsidP="002012F2">
      <w:pPr>
        <w:keepLines w:val="0"/>
        <w:numPr>
          <w:ilvl w:val="1"/>
          <w:numId w:val="53"/>
        </w:numPr>
        <w:tabs>
          <w:tab w:val="clear" w:pos="567"/>
        </w:tabs>
        <w:autoSpaceDE w:val="0"/>
        <w:autoSpaceDN w:val="0"/>
        <w:adjustRightInd w:val="0"/>
        <w:spacing w:after="120" w:line="280" w:lineRule="atLeast"/>
        <w:ind w:left="567" w:hanging="567"/>
        <w:rPr>
          <w:szCs w:val="24"/>
        </w:rPr>
      </w:pPr>
      <w:bookmarkStart w:id="20" w:name="_Hlk17367529"/>
      <w:r>
        <w:rPr>
          <w:rFonts w:cs="Tahoma"/>
          <w:szCs w:val="24"/>
        </w:rPr>
        <w:t>A</w:t>
      </w:r>
      <w:r w:rsidR="00340DF3" w:rsidRPr="00CB16D8">
        <w:rPr>
          <w:rFonts w:cs="Tahoma"/>
          <w:szCs w:val="24"/>
        </w:rPr>
        <w:t>pply flexibility, creativity and innovation to establish professional precedents and organisational</w:t>
      </w:r>
      <w:r w:rsidR="00340DF3" w:rsidRPr="00CB16D8">
        <w:rPr>
          <w:szCs w:val="24"/>
        </w:rPr>
        <w:t xml:space="preserve"> policies that require interpretation for operational effectiveness</w:t>
      </w:r>
      <w:r w:rsidR="0068420C" w:rsidRPr="00CB16D8">
        <w:rPr>
          <w:szCs w:val="24"/>
        </w:rPr>
        <w:t xml:space="preserve"> and/or new or reviewed practice plans and procedures. </w:t>
      </w:r>
      <w:bookmarkStart w:id="21" w:name="_Hlk15543826"/>
      <w:bookmarkEnd w:id="17"/>
      <w:bookmarkEnd w:id="20"/>
    </w:p>
    <w:p w14:paraId="342492E5" w14:textId="28CFCE0E" w:rsidR="002012F2" w:rsidRPr="002012F2" w:rsidRDefault="002012F2" w:rsidP="002012F2">
      <w:pPr>
        <w:pStyle w:val="BulletedListLevel1"/>
        <w:spacing w:line="280" w:lineRule="atLeast"/>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0D010C3A" w14:textId="02814CFE" w:rsidR="00F21372" w:rsidRPr="002012F2" w:rsidRDefault="00F21372" w:rsidP="0059252B">
      <w:pPr>
        <w:keepLines w:val="0"/>
        <w:numPr>
          <w:ilvl w:val="1"/>
          <w:numId w:val="53"/>
        </w:numPr>
        <w:tabs>
          <w:tab w:val="clear" w:pos="567"/>
        </w:tabs>
        <w:autoSpaceDE w:val="0"/>
        <w:autoSpaceDN w:val="0"/>
        <w:adjustRightInd w:val="0"/>
        <w:spacing w:after="120"/>
        <w:ind w:left="567" w:hanging="567"/>
        <w:rPr>
          <w:szCs w:val="24"/>
        </w:rPr>
      </w:pPr>
      <w:r w:rsidRPr="002012F2">
        <w:rPr>
          <w:szCs w:val="24"/>
        </w:rPr>
        <w:t xml:space="preserve">Health Care Workers within Ambulance Tasmania are expected to comply with the </w:t>
      </w:r>
      <w:r w:rsidRPr="002012F2">
        <w:rPr>
          <w:i/>
          <w:szCs w:val="24"/>
        </w:rPr>
        <w:t>Ambulance Tasmania Clinical Staff Immunisation Policy</w:t>
      </w:r>
      <w:r w:rsidRPr="002012F2">
        <w:rPr>
          <w:szCs w:val="24"/>
        </w:rPr>
        <w:t>. This position is designated a Category “</w:t>
      </w:r>
      <w:r w:rsidR="004C784F" w:rsidRPr="002012F2">
        <w:rPr>
          <w:szCs w:val="24"/>
        </w:rPr>
        <w:t>B</w:t>
      </w:r>
      <w:r w:rsidRPr="002012F2">
        <w:rPr>
          <w:szCs w:val="24"/>
        </w:rPr>
        <w:t>” position.</w:t>
      </w:r>
    </w:p>
    <w:bookmarkEnd w:id="18"/>
    <w:bookmarkEnd w:id="21"/>
    <w:p w14:paraId="1147ABB0" w14:textId="77777777" w:rsidR="0013547B" w:rsidRDefault="00831D3C" w:rsidP="002012F2">
      <w:pPr>
        <w:pStyle w:val="Heading4"/>
        <w:spacing w:before="0" w:after="120" w:line="280" w:lineRule="atLeast"/>
        <w:rPr>
          <w:szCs w:val="24"/>
        </w:rPr>
      </w:pPr>
      <w:r w:rsidRPr="00CD53E6">
        <w:rPr>
          <w:szCs w:val="24"/>
        </w:rPr>
        <w:lastRenderedPageBreak/>
        <w:t>Essential Requirements:</w:t>
      </w:r>
    </w:p>
    <w:p w14:paraId="05922707" w14:textId="77777777" w:rsidR="00380345" w:rsidRPr="00CD53E6" w:rsidRDefault="00380345" w:rsidP="002012F2">
      <w:pPr>
        <w:pStyle w:val="BulletedListLevel1"/>
        <w:numPr>
          <w:ilvl w:val="0"/>
          <w:numId w:val="0"/>
        </w:numPr>
        <w:tabs>
          <w:tab w:val="clear" w:pos="1134"/>
        </w:tabs>
        <w:spacing w:after="120" w:line="280" w:lineRule="atLeast"/>
        <w:rPr>
          <w:i/>
        </w:rPr>
      </w:pPr>
      <w:r w:rsidRPr="00CD53E6">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4278D57" w14:textId="7C660404" w:rsidR="004C784F" w:rsidRDefault="004C784F" w:rsidP="002012F2">
      <w:pPr>
        <w:pStyle w:val="BulletedListLevel1"/>
        <w:spacing w:after="120" w:line="280" w:lineRule="atLeast"/>
      </w:pPr>
      <w:bookmarkStart w:id="22" w:name="_Hlk8290581"/>
      <w:r w:rsidRPr="00230AA8">
        <w:t>Registered with the Nursing and Midwifery Board of Australia as a Registered Nurse.</w:t>
      </w:r>
    </w:p>
    <w:p w14:paraId="397968DA" w14:textId="18760EEE" w:rsidR="0013547B" w:rsidRPr="00CD53E6" w:rsidRDefault="0013547B" w:rsidP="002012F2">
      <w:pPr>
        <w:pStyle w:val="BulletedListLevel1"/>
        <w:spacing w:after="120" w:line="280" w:lineRule="atLeast"/>
      </w:pPr>
      <w:r w:rsidRPr="00CD53E6">
        <w:t xml:space="preserve">The </w:t>
      </w:r>
      <w:r w:rsidR="00775EF9" w:rsidRPr="00CD53E6">
        <w:t>Head of the State Service</w:t>
      </w:r>
      <w:r w:rsidRPr="00CD53E6">
        <w:t xml:space="preserve"> has determined that the person nominated for </w:t>
      </w:r>
      <w:r w:rsidR="00EC5994" w:rsidRPr="00CD53E6">
        <w:t>this job is to satisfy a pre</w:t>
      </w:r>
      <w:r w:rsidR="00EC5994" w:rsidRPr="00CD53E6">
        <w:noBreakHyphen/>
      </w:r>
      <w:r w:rsidRPr="00CD53E6">
        <w:t>employment check before taking up the appointment, on promotion or transfer.</w:t>
      </w:r>
      <w:r w:rsidR="00831D3C" w:rsidRPr="00CD53E6">
        <w:t xml:space="preserve"> </w:t>
      </w:r>
      <w:r w:rsidRPr="00CD53E6">
        <w:t>The following checks are to be conducted:</w:t>
      </w:r>
    </w:p>
    <w:p w14:paraId="01B83D27" w14:textId="77777777" w:rsidR="0013547B" w:rsidRPr="00CD53E6" w:rsidRDefault="00831D3C" w:rsidP="002012F2">
      <w:pPr>
        <w:pStyle w:val="BulletedListLevel1"/>
        <w:numPr>
          <w:ilvl w:val="0"/>
          <w:numId w:val="32"/>
        </w:numPr>
        <w:spacing w:after="120" w:line="280" w:lineRule="atLeast"/>
      </w:pPr>
      <w:r w:rsidRPr="00CD53E6">
        <w:t>Conviction checks in the following areas:</w:t>
      </w:r>
    </w:p>
    <w:p w14:paraId="140EBF5D" w14:textId="77777777" w:rsidR="00831D3C" w:rsidRPr="00CD53E6" w:rsidRDefault="007D4E47" w:rsidP="002012F2">
      <w:pPr>
        <w:pStyle w:val="BulletedListLevel1"/>
        <w:numPr>
          <w:ilvl w:val="1"/>
          <w:numId w:val="31"/>
        </w:numPr>
        <w:tabs>
          <w:tab w:val="clear" w:pos="720"/>
          <w:tab w:val="num" w:pos="1287"/>
          <w:tab w:val="num" w:pos="1701"/>
        </w:tabs>
        <w:spacing w:after="120" w:line="280" w:lineRule="atLeast"/>
        <w:ind w:left="1701" w:hanging="567"/>
      </w:pPr>
      <w:r w:rsidRPr="00CD53E6">
        <w:t>crimes of v</w:t>
      </w:r>
      <w:r w:rsidR="00831D3C" w:rsidRPr="00CD53E6">
        <w:t>iolence</w:t>
      </w:r>
    </w:p>
    <w:p w14:paraId="14CFFD20" w14:textId="77777777" w:rsidR="007D4E47" w:rsidRPr="00CD53E6" w:rsidRDefault="007D4E47" w:rsidP="002012F2">
      <w:pPr>
        <w:pStyle w:val="BulletedListLevel1"/>
        <w:numPr>
          <w:ilvl w:val="1"/>
          <w:numId w:val="31"/>
        </w:numPr>
        <w:tabs>
          <w:tab w:val="clear" w:pos="720"/>
          <w:tab w:val="num" w:pos="1287"/>
          <w:tab w:val="num" w:pos="1701"/>
        </w:tabs>
        <w:spacing w:after="120" w:line="280" w:lineRule="atLeast"/>
        <w:ind w:left="1701" w:hanging="567"/>
      </w:pPr>
      <w:r w:rsidRPr="00CD53E6">
        <w:t>sex related offences</w:t>
      </w:r>
    </w:p>
    <w:p w14:paraId="0A2E70CC" w14:textId="77777777" w:rsidR="007D4E47" w:rsidRPr="00CD53E6" w:rsidRDefault="007D4E47" w:rsidP="002012F2">
      <w:pPr>
        <w:pStyle w:val="BulletedListLevel1"/>
        <w:numPr>
          <w:ilvl w:val="1"/>
          <w:numId w:val="31"/>
        </w:numPr>
        <w:tabs>
          <w:tab w:val="clear" w:pos="720"/>
          <w:tab w:val="num" w:pos="1287"/>
          <w:tab w:val="num" w:pos="1701"/>
        </w:tabs>
        <w:spacing w:after="120" w:line="280" w:lineRule="atLeast"/>
        <w:ind w:left="1701" w:hanging="567"/>
      </w:pPr>
      <w:r w:rsidRPr="00CD53E6">
        <w:t>serious drug offences</w:t>
      </w:r>
    </w:p>
    <w:p w14:paraId="32A9F01E" w14:textId="77777777" w:rsidR="007D4E47" w:rsidRPr="00CD53E6" w:rsidRDefault="007D4E47" w:rsidP="002012F2">
      <w:pPr>
        <w:pStyle w:val="BulletedListLevel1"/>
        <w:numPr>
          <w:ilvl w:val="1"/>
          <w:numId w:val="31"/>
        </w:numPr>
        <w:tabs>
          <w:tab w:val="clear" w:pos="720"/>
          <w:tab w:val="num" w:pos="1287"/>
          <w:tab w:val="num" w:pos="1701"/>
        </w:tabs>
        <w:spacing w:after="120" w:line="280" w:lineRule="atLeast"/>
        <w:ind w:left="1701" w:hanging="567"/>
      </w:pPr>
      <w:r w:rsidRPr="00CD53E6">
        <w:t>crimes involving dishonesty</w:t>
      </w:r>
    </w:p>
    <w:p w14:paraId="3C6D769B" w14:textId="77777777" w:rsidR="007D4E47" w:rsidRPr="00CD53E6" w:rsidRDefault="007D4E47" w:rsidP="002012F2">
      <w:pPr>
        <w:pStyle w:val="BulletedListLevel1"/>
        <w:numPr>
          <w:ilvl w:val="0"/>
          <w:numId w:val="32"/>
        </w:numPr>
        <w:spacing w:after="120" w:line="280" w:lineRule="atLeast"/>
      </w:pPr>
      <w:r w:rsidRPr="00CD53E6">
        <w:t>Identification check</w:t>
      </w:r>
    </w:p>
    <w:p w14:paraId="4E6BEBA1" w14:textId="77777777" w:rsidR="007D4E47" w:rsidRPr="00CD53E6" w:rsidRDefault="007D4E47" w:rsidP="002012F2">
      <w:pPr>
        <w:pStyle w:val="BulletedListLevel1"/>
        <w:numPr>
          <w:ilvl w:val="0"/>
          <w:numId w:val="32"/>
        </w:numPr>
        <w:spacing w:after="240" w:line="280" w:lineRule="atLeast"/>
      </w:pPr>
      <w:r w:rsidRPr="00CD53E6">
        <w:t>Disciplinary action in previous employment check</w:t>
      </w:r>
      <w:bookmarkEnd w:id="22"/>
      <w:r w:rsidR="004B0994" w:rsidRPr="00CD53E6">
        <w:t>.</w:t>
      </w:r>
    </w:p>
    <w:p w14:paraId="1D3B58BB" w14:textId="77777777" w:rsidR="007D4E47" w:rsidRPr="00CD53E6" w:rsidRDefault="007D4E47" w:rsidP="002012F2">
      <w:pPr>
        <w:pStyle w:val="Heading4"/>
        <w:spacing w:before="0" w:after="120" w:line="280" w:lineRule="atLeast"/>
        <w:rPr>
          <w:szCs w:val="24"/>
        </w:rPr>
      </w:pPr>
      <w:r w:rsidRPr="00CD53E6">
        <w:rPr>
          <w:szCs w:val="24"/>
        </w:rPr>
        <w:t>Desirable Requirements</w:t>
      </w:r>
      <w:r w:rsidR="005E71A7" w:rsidRPr="00CD53E6">
        <w:rPr>
          <w:szCs w:val="24"/>
        </w:rPr>
        <w:t>:</w:t>
      </w:r>
    </w:p>
    <w:p w14:paraId="08C7BE3A" w14:textId="7F60E59B" w:rsidR="00A5291B" w:rsidRPr="00CD53E6" w:rsidRDefault="00A5291B" w:rsidP="002012F2">
      <w:pPr>
        <w:pStyle w:val="BulletedListLevel1"/>
        <w:spacing w:after="120" w:line="280" w:lineRule="atLeast"/>
        <w:rPr>
          <w:rFonts w:cs="Tahoma"/>
        </w:rPr>
      </w:pPr>
      <w:bookmarkStart w:id="23" w:name="_Hlk8290718"/>
      <w:r w:rsidRPr="00CD53E6">
        <w:t xml:space="preserve">Four years post qualification experience as a </w:t>
      </w:r>
      <w:r w:rsidR="004C784F">
        <w:t>Registered Nurse</w:t>
      </w:r>
    </w:p>
    <w:p w14:paraId="71D964B3" w14:textId="77777777" w:rsidR="00185D03" w:rsidRPr="00CD53E6" w:rsidRDefault="007E1C63" w:rsidP="002012F2">
      <w:pPr>
        <w:pStyle w:val="BulletedListLevel1"/>
        <w:spacing w:after="120" w:line="280" w:lineRule="atLeast"/>
      </w:pPr>
      <w:r w:rsidRPr="00CD53E6">
        <w:t>Experience in triaging patients</w:t>
      </w:r>
      <w:r w:rsidR="00380345">
        <w:t xml:space="preserve"> and/or </w:t>
      </w:r>
      <w:r w:rsidR="00185D03" w:rsidRPr="00CD53E6">
        <w:t>telephone triage</w:t>
      </w:r>
    </w:p>
    <w:p w14:paraId="3BF9189F" w14:textId="77777777" w:rsidR="00A5291B" w:rsidRPr="00CD53E6" w:rsidRDefault="007E1C63" w:rsidP="002012F2">
      <w:pPr>
        <w:pStyle w:val="ListParagraph"/>
        <w:widowControl w:val="0"/>
        <w:numPr>
          <w:ilvl w:val="0"/>
          <w:numId w:val="36"/>
        </w:numPr>
        <w:spacing w:after="120" w:line="280" w:lineRule="atLeast"/>
        <w:ind w:left="567" w:hanging="567"/>
        <w:jc w:val="both"/>
        <w:rPr>
          <w:rFonts w:ascii="Gill Sans MT" w:hAnsi="Gill Sans MT" w:cs="Tahoma"/>
          <w:sz w:val="24"/>
          <w:szCs w:val="24"/>
        </w:rPr>
      </w:pPr>
      <w:r w:rsidRPr="00CD53E6">
        <w:rPr>
          <w:rFonts w:ascii="Gill Sans MT" w:hAnsi="Gill Sans MT"/>
          <w:sz w:val="24"/>
          <w:szCs w:val="24"/>
        </w:rPr>
        <w:t>Emergency Services call taking and/or dispatch</w:t>
      </w:r>
      <w:r w:rsidR="00A5291B" w:rsidRPr="00CD53E6">
        <w:rPr>
          <w:rFonts w:ascii="Gill Sans MT" w:hAnsi="Gill Sans MT" w:cs="Tahoma"/>
          <w:sz w:val="24"/>
          <w:szCs w:val="24"/>
        </w:rPr>
        <w:t xml:space="preserve"> </w:t>
      </w:r>
    </w:p>
    <w:p w14:paraId="4ACD4085" w14:textId="03044272" w:rsidR="00A5291B" w:rsidRDefault="00A5291B" w:rsidP="002012F2">
      <w:pPr>
        <w:pStyle w:val="ListParagraph"/>
        <w:widowControl w:val="0"/>
        <w:numPr>
          <w:ilvl w:val="0"/>
          <w:numId w:val="36"/>
        </w:numPr>
        <w:spacing w:after="240" w:line="280" w:lineRule="atLeast"/>
        <w:ind w:left="567" w:hanging="567"/>
        <w:jc w:val="both"/>
        <w:rPr>
          <w:rFonts w:ascii="Gill Sans MT" w:hAnsi="Gill Sans MT" w:cs="Tahoma"/>
          <w:sz w:val="24"/>
          <w:szCs w:val="24"/>
        </w:rPr>
      </w:pPr>
      <w:r w:rsidRPr="00CD53E6">
        <w:rPr>
          <w:rFonts w:ascii="Gill Sans MT" w:hAnsi="Gill Sans MT" w:cs="Tahoma"/>
          <w:sz w:val="24"/>
          <w:szCs w:val="24"/>
        </w:rPr>
        <w:t xml:space="preserve">Competent keyboarding skills – </w:t>
      </w:r>
      <w:r w:rsidR="002012F2">
        <w:rPr>
          <w:rFonts w:ascii="Gill Sans MT" w:hAnsi="Gill Sans MT" w:cs="Tahoma"/>
          <w:sz w:val="24"/>
          <w:szCs w:val="24"/>
        </w:rPr>
        <w:t>E</w:t>
      </w:r>
      <w:r w:rsidRPr="00CD53E6">
        <w:rPr>
          <w:rFonts w:ascii="Gill Sans MT" w:hAnsi="Gill Sans MT" w:cs="Tahoma"/>
          <w:sz w:val="24"/>
          <w:szCs w:val="24"/>
        </w:rPr>
        <w:t xml:space="preserve">xcel and </w:t>
      </w:r>
      <w:r w:rsidR="002012F2">
        <w:rPr>
          <w:rFonts w:ascii="Gill Sans MT" w:hAnsi="Gill Sans MT" w:cs="Tahoma"/>
          <w:sz w:val="24"/>
          <w:szCs w:val="24"/>
        </w:rPr>
        <w:t>W</w:t>
      </w:r>
      <w:r w:rsidRPr="00CD53E6">
        <w:rPr>
          <w:rFonts w:ascii="Gill Sans MT" w:hAnsi="Gill Sans MT" w:cs="Tahoma"/>
          <w:sz w:val="24"/>
          <w:szCs w:val="24"/>
        </w:rPr>
        <w:t>ord capability</w:t>
      </w:r>
    </w:p>
    <w:bookmarkEnd w:id="23"/>
    <w:p w14:paraId="3F310037" w14:textId="77777777" w:rsidR="0013547B" w:rsidRPr="00CD53E6" w:rsidRDefault="0013547B" w:rsidP="002012F2">
      <w:pPr>
        <w:pStyle w:val="Heading4"/>
        <w:spacing w:before="0" w:after="120" w:line="280" w:lineRule="atLeast"/>
        <w:rPr>
          <w:szCs w:val="24"/>
        </w:rPr>
      </w:pPr>
      <w:r w:rsidRPr="00CD53E6">
        <w:rPr>
          <w:szCs w:val="24"/>
        </w:rPr>
        <w:t>Selection Criteria:</w:t>
      </w:r>
    </w:p>
    <w:p w14:paraId="55E205E9" w14:textId="1F61360B" w:rsidR="00121779" w:rsidRDefault="00121779" w:rsidP="002012F2">
      <w:pPr>
        <w:pStyle w:val="NumberedList"/>
        <w:widowControl w:val="0"/>
        <w:numPr>
          <w:ilvl w:val="0"/>
          <w:numId w:val="33"/>
        </w:numPr>
        <w:spacing w:after="120" w:line="280" w:lineRule="atLeast"/>
        <w:rPr>
          <w:rFonts w:cs="Tahoma"/>
          <w:szCs w:val="24"/>
        </w:rPr>
      </w:pPr>
      <w:bookmarkStart w:id="24" w:name="_Hlk8290740"/>
      <w:r w:rsidRPr="00CD53E6">
        <w:rPr>
          <w:rFonts w:cs="Tahoma"/>
          <w:szCs w:val="24"/>
        </w:rPr>
        <w:t xml:space="preserve">Demonstrated </w:t>
      </w:r>
      <w:bookmarkStart w:id="25" w:name="_Hlk17367294"/>
      <w:r w:rsidRPr="00CD53E6">
        <w:rPr>
          <w:rFonts w:cs="Tahoma"/>
          <w:szCs w:val="24"/>
        </w:rPr>
        <w:t>high</w:t>
      </w:r>
      <w:r w:rsidR="00F22FB3">
        <w:rPr>
          <w:rFonts w:cs="Tahoma"/>
          <w:szCs w:val="24"/>
        </w:rPr>
        <w:t xml:space="preserve"> </w:t>
      </w:r>
      <w:r w:rsidRPr="00CD53E6">
        <w:rPr>
          <w:rFonts w:cs="Tahoma"/>
          <w:szCs w:val="24"/>
        </w:rPr>
        <w:t>level interpersonal, negotiating and influencing skills to gain acceptance of ideas and the ability to adapt to accommodate constantly changing situations and individuals</w:t>
      </w:r>
      <w:r w:rsidR="00F22FB3">
        <w:rPr>
          <w:rFonts w:cs="Tahoma"/>
          <w:szCs w:val="24"/>
        </w:rPr>
        <w:t>.</w:t>
      </w:r>
    </w:p>
    <w:bookmarkEnd w:id="25"/>
    <w:p w14:paraId="1BE06EE4" w14:textId="77777777" w:rsidR="00121779" w:rsidRDefault="00121779" w:rsidP="002012F2">
      <w:pPr>
        <w:pStyle w:val="NumberedList"/>
        <w:widowControl w:val="0"/>
        <w:numPr>
          <w:ilvl w:val="0"/>
          <w:numId w:val="33"/>
        </w:numPr>
        <w:spacing w:after="120" w:line="280" w:lineRule="atLeast"/>
        <w:rPr>
          <w:rFonts w:cs="Tahoma"/>
          <w:szCs w:val="24"/>
        </w:rPr>
      </w:pPr>
      <w:r w:rsidRPr="00CD53E6">
        <w:rPr>
          <w:rFonts w:cs="Tahoma"/>
          <w:szCs w:val="24"/>
        </w:rPr>
        <w:t>Demonstrated high level verbal and written communication skills and the ability to be clear, concise and accurate when both collecting and conveying complex information</w:t>
      </w:r>
      <w:r w:rsidR="00F22FB3">
        <w:rPr>
          <w:rFonts w:cs="Tahoma"/>
          <w:szCs w:val="24"/>
        </w:rPr>
        <w:t>.</w:t>
      </w:r>
    </w:p>
    <w:p w14:paraId="18962DF5" w14:textId="77777777" w:rsidR="00121779" w:rsidRDefault="00121779" w:rsidP="002012F2">
      <w:pPr>
        <w:pStyle w:val="NumberedList"/>
        <w:widowControl w:val="0"/>
        <w:numPr>
          <w:ilvl w:val="0"/>
          <w:numId w:val="33"/>
        </w:numPr>
        <w:spacing w:after="120" w:line="280" w:lineRule="atLeast"/>
        <w:rPr>
          <w:rFonts w:cs="Tahoma"/>
          <w:szCs w:val="24"/>
        </w:rPr>
      </w:pPr>
      <w:r w:rsidRPr="00CD53E6">
        <w:rPr>
          <w:rFonts w:cs="Tahoma"/>
          <w:szCs w:val="24"/>
        </w:rPr>
        <w:t xml:space="preserve">Demonstrated ability to effectively identify and </w:t>
      </w:r>
      <w:r w:rsidR="00F22FB3">
        <w:rPr>
          <w:rFonts w:cs="Tahoma"/>
          <w:szCs w:val="24"/>
        </w:rPr>
        <w:t xml:space="preserve">apply judgement to respond </w:t>
      </w:r>
      <w:r w:rsidRPr="00CD53E6">
        <w:rPr>
          <w:rFonts w:cs="Tahoma"/>
          <w:szCs w:val="24"/>
        </w:rPr>
        <w:t>respectfully and compassionately to the needs of patients, relatives and other stakeholders</w:t>
      </w:r>
      <w:r w:rsidR="00F22FB3">
        <w:rPr>
          <w:rFonts w:cs="Tahoma"/>
          <w:szCs w:val="24"/>
        </w:rPr>
        <w:t>.</w:t>
      </w:r>
    </w:p>
    <w:p w14:paraId="11FC96D7" w14:textId="77777777" w:rsidR="00121779" w:rsidRDefault="00121779" w:rsidP="002012F2">
      <w:pPr>
        <w:pStyle w:val="NumberedList"/>
        <w:widowControl w:val="0"/>
        <w:numPr>
          <w:ilvl w:val="0"/>
          <w:numId w:val="33"/>
        </w:numPr>
        <w:spacing w:after="120" w:line="280" w:lineRule="atLeast"/>
        <w:rPr>
          <w:rFonts w:cs="Tahoma"/>
          <w:szCs w:val="24"/>
        </w:rPr>
      </w:pPr>
      <w:r w:rsidRPr="00CD53E6">
        <w:rPr>
          <w:rFonts w:cs="Tahoma"/>
          <w:szCs w:val="24"/>
        </w:rPr>
        <w:t>Ability to maintain and promote ethical and professional standards including maintaining patient confidentiality and diplomacy in dealing with matters of a sensitive nature</w:t>
      </w:r>
      <w:r w:rsidR="00F22FB3">
        <w:rPr>
          <w:rFonts w:cs="Tahoma"/>
          <w:szCs w:val="24"/>
        </w:rPr>
        <w:t>.</w:t>
      </w:r>
    </w:p>
    <w:p w14:paraId="587C66F1" w14:textId="30AC7FBC" w:rsidR="00D10BA7" w:rsidRPr="00CD53E6" w:rsidRDefault="00121779" w:rsidP="002012F2">
      <w:pPr>
        <w:pStyle w:val="NumberedList"/>
        <w:widowControl w:val="0"/>
        <w:numPr>
          <w:ilvl w:val="0"/>
          <w:numId w:val="33"/>
        </w:numPr>
        <w:spacing w:after="120" w:line="280" w:lineRule="atLeast"/>
        <w:rPr>
          <w:rFonts w:cs="Tahoma"/>
          <w:szCs w:val="24"/>
        </w:rPr>
      </w:pPr>
      <w:r w:rsidRPr="00CD53E6">
        <w:rPr>
          <w:rFonts w:cs="Tahoma"/>
          <w:szCs w:val="24"/>
        </w:rPr>
        <w:t xml:space="preserve">Quantitative analysis skills to enable the analysis of data and </w:t>
      </w:r>
      <w:bookmarkStart w:id="26" w:name="_Hlk17360332"/>
      <w:r w:rsidRPr="00CD53E6">
        <w:rPr>
          <w:rFonts w:cs="Tahoma"/>
          <w:szCs w:val="24"/>
        </w:rPr>
        <w:t>the identification of patterns and trends</w:t>
      </w:r>
      <w:r w:rsidR="00D10BA7">
        <w:rPr>
          <w:rFonts w:cs="Tahoma"/>
          <w:szCs w:val="24"/>
        </w:rPr>
        <w:t xml:space="preserve"> whilst m</w:t>
      </w:r>
      <w:r w:rsidR="00D10BA7" w:rsidRPr="008E5BD4">
        <w:rPr>
          <w:rFonts w:cs="Tahoma"/>
          <w:szCs w:val="24"/>
        </w:rPr>
        <w:t>ultitask</w:t>
      </w:r>
      <w:r w:rsidR="00D10BA7">
        <w:rPr>
          <w:rFonts w:cs="Tahoma"/>
          <w:szCs w:val="24"/>
        </w:rPr>
        <w:t>ing</w:t>
      </w:r>
      <w:r w:rsidR="00D10BA7" w:rsidRPr="008E5BD4">
        <w:rPr>
          <w:rFonts w:cs="Tahoma"/>
          <w:szCs w:val="24"/>
        </w:rPr>
        <w:t xml:space="preserve"> within a technical environment subject to work pressure and change.  </w:t>
      </w:r>
    </w:p>
    <w:bookmarkEnd w:id="26"/>
    <w:p w14:paraId="5CBB4D80" w14:textId="77777777" w:rsidR="00121779" w:rsidRDefault="00F22FB3" w:rsidP="002012F2">
      <w:pPr>
        <w:pStyle w:val="NumberedList"/>
        <w:widowControl w:val="0"/>
        <w:numPr>
          <w:ilvl w:val="0"/>
          <w:numId w:val="33"/>
        </w:numPr>
        <w:spacing w:after="120" w:line="280" w:lineRule="atLeast"/>
        <w:rPr>
          <w:rFonts w:cs="Tahoma"/>
          <w:szCs w:val="24"/>
        </w:rPr>
      </w:pPr>
      <w:r>
        <w:rPr>
          <w:rFonts w:cs="Tahoma"/>
          <w:szCs w:val="24"/>
        </w:rPr>
        <w:t xml:space="preserve">Demonstrated </w:t>
      </w:r>
      <w:r w:rsidR="00121779" w:rsidRPr="00CD53E6">
        <w:rPr>
          <w:rFonts w:cs="Tahoma"/>
          <w:szCs w:val="24"/>
        </w:rPr>
        <w:t xml:space="preserve">professional experience and </w:t>
      </w:r>
      <w:bookmarkStart w:id="27" w:name="_Hlk17360049"/>
      <w:r w:rsidR="00CD11E4" w:rsidRPr="00CD53E6">
        <w:rPr>
          <w:rFonts w:cs="Tahoma"/>
          <w:szCs w:val="24"/>
        </w:rPr>
        <w:t>clinical j</w:t>
      </w:r>
      <w:r w:rsidR="00121779" w:rsidRPr="00CD53E6">
        <w:rPr>
          <w:rFonts w:cs="Tahoma"/>
          <w:szCs w:val="24"/>
        </w:rPr>
        <w:t>udgement to make appropriate decisions within the constraints of the available software, data and the standard operating procedures</w:t>
      </w:r>
      <w:r>
        <w:rPr>
          <w:rFonts w:cs="Tahoma"/>
          <w:szCs w:val="24"/>
        </w:rPr>
        <w:t>.</w:t>
      </w:r>
    </w:p>
    <w:bookmarkEnd w:id="27"/>
    <w:p w14:paraId="603913F8" w14:textId="127F9AA7" w:rsidR="0013547B" w:rsidRPr="006C1C8A" w:rsidRDefault="0068420C" w:rsidP="002012F2">
      <w:pPr>
        <w:pStyle w:val="NumberedList"/>
        <w:numPr>
          <w:ilvl w:val="0"/>
          <w:numId w:val="33"/>
        </w:numPr>
        <w:spacing w:after="120" w:line="280" w:lineRule="atLeast"/>
      </w:pPr>
      <w:r w:rsidRPr="00CB16D8">
        <w:rPr>
          <w:rFonts w:cs="Tahoma"/>
          <w:szCs w:val="24"/>
        </w:rPr>
        <w:t>Highly developed understanding of the interaction</w:t>
      </w:r>
      <w:r w:rsidR="00D10BA7" w:rsidRPr="00CB16D8">
        <w:rPr>
          <w:rFonts w:cs="Tahoma"/>
          <w:szCs w:val="24"/>
        </w:rPr>
        <w:t xml:space="preserve"> between clinicians within a multidisciplinary setting</w:t>
      </w:r>
      <w:r w:rsidR="00D10BA7" w:rsidRPr="00D10BA7">
        <w:rPr>
          <w:rFonts w:cs="Tahoma"/>
          <w:szCs w:val="24"/>
        </w:rPr>
        <w:t xml:space="preserve"> including </w:t>
      </w:r>
      <w:r w:rsidRPr="00D10BA7">
        <w:rPr>
          <w:rFonts w:cs="Tahoma"/>
          <w:szCs w:val="24"/>
        </w:rPr>
        <w:t xml:space="preserve">the </w:t>
      </w:r>
      <w:r w:rsidR="00CD11E4" w:rsidRPr="00D10BA7">
        <w:rPr>
          <w:rFonts w:cs="Tahoma"/>
          <w:szCs w:val="24"/>
        </w:rPr>
        <w:t>ability to work within a multidisciplinary team environment</w:t>
      </w:r>
      <w:r w:rsidR="00D10BA7" w:rsidRPr="006C1C8A">
        <w:rPr>
          <w:rFonts w:cs="Tahoma"/>
          <w:szCs w:val="24"/>
        </w:rPr>
        <w:t>.</w:t>
      </w:r>
      <w:r w:rsidR="00F22FB3" w:rsidRPr="00D10BA7">
        <w:rPr>
          <w:rFonts w:cs="Tahoma"/>
          <w:szCs w:val="24"/>
        </w:rPr>
        <w:t xml:space="preserve"> </w:t>
      </w:r>
      <w:bookmarkEnd w:id="24"/>
    </w:p>
    <w:p w14:paraId="08C001A4" w14:textId="1E387EF2" w:rsidR="0013547B" w:rsidRPr="00CD53E6" w:rsidRDefault="0013547B" w:rsidP="002012F2">
      <w:pPr>
        <w:pStyle w:val="Heading4"/>
        <w:spacing w:before="0" w:after="120" w:line="280" w:lineRule="atLeast"/>
        <w:rPr>
          <w:szCs w:val="24"/>
        </w:rPr>
      </w:pPr>
      <w:r w:rsidRPr="00CD53E6">
        <w:rPr>
          <w:szCs w:val="24"/>
        </w:rPr>
        <w:lastRenderedPageBreak/>
        <w:t>Working Environment:</w:t>
      </w:r>
    </w:p>
    <w:p w14:paraId="490B9D4F" w14:textId="77777777" w:rsidR="00121779" w:rsidRPr="00CD53E6" w:rsidRDefault="00121779" w:rsidP="002012F2">
      <w:pPr>
        <w:keepLines w:val="0"/>
        <w:numPr>
          <w:ilvl w:val="0"/>
          <w:numId w:val="40"/>
        </w:numPr>
        <w:tabs>
          <w:tab w:val="clear" w:pos="567"/>
        </w:tabs>
        <w:spacing w:after="120" w:line="280" w:lineRule="atLeast"/>
        <w:ind w:hanging="578"/>
        <w:rPr>
          <w:bCs/>
          <w:szCs w:val="24"/>
        </w:rPr>
      </w:pPr>
      <w:bookmarkStart w:id="28" w:name="_Hlk8290782"/>
      <w:r w:rsidRPr="00CD53E6">
        <w:rPr>
          <w:bCs/>
          <w:szCs w:val="24"/>
        </w:rPr>
        <w:t>Ambulance Tasmania is committed to promoting a positive workplace culture.</w:t>
      </w:r>
    </w:p>
    <w:p w14:paraId="30EC9CD2" w14:textId="333013CE" w:rsidR="005E71A7" w:rsidRPr="002012F2" w:rsidRDefault="00121779" w:rsidP="002012F2">
      <w:pPr>
        <w:keepLines w:val="0"/>
        <w:numPr>
          <w:ilvl w:val="0"/>
          <w:numId w:val="40"/>
        </w:numPr>
        <w:tabs>
          <w:tab w:val="clear" w:pos="567"/>
        </w:tabs>
        <w:spacing w:after="120" w:line="280" w:lineRule="atLeast"/>
        <w:ind w:hanging="578"/>
        <w:rPr>
          <w:bCs/>
          <w:szCs w:val="24"/>
        </w:rPr>
      </w:pPr>
      <w:r w:rsidRPr="00CD53E6">
        <w:rPr>
          <w:bCs/>
          <w:szCs w:val="24"/>
        </w:rPr>
        <w:t>This position will include shift work.</w:t>
      </w:r>
      <w:bookmarkEnd w:id="28"/>
    </w:p>
    <w:p w14:paraId="25C9A4F4" w14:textId="77777777" w:rsidR="002012F2" w:rsidRPr="00014775" w:rsidRDefault="002012F2" w:rsidP="002012F2">
      <w:pPr>
        <w:spacing w:after="120" w:line="280" w:lineRule="atLeast"/>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3C9E2AE" w14:textId="77777777" w:rsidR="002012F2" w:rsidRPr="00014775" w:rsidRDefault="002012F2" w:rsidP="002012F2">
      <w:pPr>
        <w:spacing w:after="120" w:line="280" w:lineRule="atLeast"/>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30A1656" w14:textId="77777777" w:rsidR="002012F2" w:rsidRPr="00014775" w:rsidRDefault="002012F2" w:rsidP="002012F2">
      <w:pPr>
        <w:spacing w:after="120" w:line="280" w:lineRule="atLeast"/>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2507B504" w14:textId="77777777" w:rsidR="002012F2" w:rsidRPr="00014775" w:rsidRDefault="002012F2" w:rsidP="002012F2">
      <w:pPr>
        <w:spacing w:after="120" w:line="280" w:lineRule="atLeast"/>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33B810C7" w14:textId="77777777" w:rsidR="002012F2" w:rsidRPr="00014775" w:rsidRDefault="002012F2" w:rsidP="002012F2">
      <w:pPr>
        <w:spacing w:after="120" w:line="280" w:lineRule="atLeast"/>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687038" w14:textId="77777777" w:rsidR="002012F2" w:rsidRPr="00014775" w:rsidRDefault="002012F2" w:rsidP="002012F2">
      <w:pPr>
        <w:spacing w:after="120" w:line="280" w:lineRule="atLeast"/>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3CA5EA96" w14:textId="77777777" w:rsidR="002012F2" w:rsidRPr="00014775" w:rsidRDefault="002012F2" w:rsidP="002012F2">
      <w:pPr>
        <w:spacing w:after="120" w:line="280" w:lineRule="atLeast"/>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442558F4" w14:textId="77777777" w:rsidR="002012F2" w:rsidRPr="00D018FD" w:rsidRDefault="002012F2" w:rsidP="002012F2">
      <w:pPr>
        <w:spacing w:after="120" w:line="280" w:lineRule="atLeast"/>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3096D72D" w14:textId="77777777" w:rsidR="002012F2" w:rsidRPr="00CD53E6" w:rsidRDefault="002012F2" w:rsidP="0059252B">
      <w:pPr>
        <w:spacing w:after="120"/>
        <w:rPr>
          <w:bCs/>
          <w:szCs w:val="24"/>
          <w:lang w:val="en-US"/>
        </w:rPr>
      </w:pPr>
    </w:p>
    <w:sectPr w:rsidR="002012F2" w:rsidRPr="00CD53E6" w:rsidSect="002012F2">
      <w:headerReference w:type="default" r:id="rId10"/>
      <w:footerReference w:type="default" r:id="rId11"/>
      <w:footerReference w:type="first" r:id="rId12"/>
      <w:pgSz w:w="11907" w:h="16840" w:code="9"/>
      <w:pgMar w:top="907" w:right="1134" w:bottom="851"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3D3B2" w14:textId="77777777" w:rsidR="00454733" w:rsidRDefault="00454733">
      <w:r>
        <w:separator/>
      </w:r>
    </w:p>
  </w:endnote>
  <w:endnote w:type="continuationSeparator" w:id="0">
    <w:p w14:paraId="7095A2D2" w14:textId="77777777" w:rsidR="00454733" w:rsidRDefault="0045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8B14" w14:textId="77777777" w:rsidR="00F85AAC" w:rsidRDefault="00F85AAC">
    <w:pPr>
      <w:pStyle w:val="Footer"/>
    </w:pPr>
    <w:r>
      <w:t xml:space="preserve">Page </w:t>
    </w:r>
    <w:r>
      <w:fldChar w:fldCharType="begin"/>
    </w:r>
    <w:r>
      <w:instrText xml:space="preserve"> PAGE </w:instrText>
    </w:r>
    <w:r>
      <w:fldChar w:fldCharType="separate"/>
    </w:r>
    <w:r w:rsidR="00C42CBD">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C42CBD">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F9CF"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46D9" w14:textId="77777777" w:rsidR="00454733" w:rsidRDefault="00454733">
      <w:r>
        <w:separator/>
      </w:r>
    </w:p>
  </w:footnote>
  <w:footnote w:type="continuationSeparator" w:id="0">
    <w:p w14:paraId="11816462" w14:textId="77777777" w:rsidR="00454733" w:rsidRDefault="00454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8FE01" w14:textId="4E658308"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09E2A26"/>
    <w:multiLevelType w:val="hybridMultilevel"/>
    <w:tmpl w:val="232CB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71D7715"/>
    <w:multiLevelType w:val="hybridMultilevel"/>
    <w:tmpl w:val="657A85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1C8C53A4"/>
    <w:multiLevelType w:val="hybridMultilevel"/>
    <w:tmpl w:val="FD8C6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006E16"/>
    <w:multiLevelType w:val="hybridMultilevel"/>
    <w:tmpl w:val="C48A55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7"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3496FD0"/>
    <w:multiLevelType w:val="hybridMultilevel"/>
    <w:tmpl w:val="BC70B40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B091FD8"/>
    <w:multiLevelType w:val="hybridMultilevel"/>
    <w:tmpl w:val="9D869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F1876B9"/>
    <w:multiLevelType w:val="multilevel"/>
    <w:tmpl w:val="BB961EDA"/>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60FC5E79"/>
    <w:multiLevelType w:val="hybridMultilevel"/>
    <w:tmpl w:val="93989726"/>
    <w:lvl w:ilvl="0" w:tplc="0C09000F">
      <w:start w:val="1"/>
      <w:numFmt w:val="decimal"/>
      <w:lvlText w:val="%1."/>
      <w:lvlJc w:val="left"/>
      <w:pPr>
        <w:tabs>
          <w:tab w:val="num" w:pos="1309"/>
        </w:tabs>
        <w:ind w:left="1309" w:hanging="360"/>
      </w:pPr>
    </w:lvl>
    <w:lvl w:ilvl="1" w:tplc="0C090019">
      <w:start w:val="1"/>
      <w:numFmt w:val="lowerLetter"/>
      <w:lvlText w:val="%2."/>
      <w:lvlJc w:val="left"/>
      <w:pPr>
        <w:tabs>
          <w:tab w:val="num" w:pos="2029"/>
        </w:tabs>
        <w:ind w:left="2029" w:hanging="360"/>
      </w:pPr>
    </w:lvl>
    <w:lvl w:ilvl="2" w:tplc="0C09001B" w:tentative="1">
      <w:start w:val="1"/>
      <w:numFmt w:val="lowerRoman"/>
      <w:lvlText w:val="%3."/>
      <w:lvlJc w:val="right"/>
      <w:pPr>
        <w:tabs>
          <w:tab w:val="num" w:pos="2749"/>
        </w:tabs>
        <w:ind w:left="2749" w:hanging="180"/>
      </w:pPr>
    </w:lvl>
    <w:lvl w:ilvl="3" w:tplc="0C09000F" w:tentative="1">
      <w:start w:val="1"/>
      <w:numFmt w:val="decimal"/>
      <w:lvlText w:val="%4."/>
      <w:lvlJc w:val="left"/>
      <w:pPr>
        <w:tabs>
          <w:tab w:val="num" w:pos="3469"/>
        </w:tabs>
        <w:ind w:left="3469" w:hanging="360"/>
      </w:pPr>
    </w:lvl>
    <w:lvl w:ilvl="4" w:tplc="0C090019" w:tentative="1">
      <w:start w:val="1"/>
      <w:numFmt w:val="lowerLetter"/>
      <w:lvlText w:val="%5."/>
      <w:lvlJc w:val="left"/>
      <w:pPr>
        <w:tabs>
          <w:tab w:val="num" w:pos="4189"/>
        </w:tabs>
        <w:ind w:left="4189" w:hanging="360"/>
      </w:pPr>
    </w:lvl>
    <w:lvl w:ilvl="5" w:tplc="0C09001B" w:tentative="1">
      <w:start w:val="1"/>
      <w:numFmt w:val="lowerRoman"/>
      <w:lvlText w:val="%6."/>
      <w:lvlJc w:val="right"/>
      <w:pPr>
        <w:tabs>
          <w:tab w:val="num" w:pos="4909"/>
        </w:tabs>
        <w:ind w:left="4909" w:hanging="180"/>
      </w:pPr>
    </w:lvl>
    <w:lvl w:ilvl="6" w:tplc="0C09000F" w:tentative="1">
      <w:start w:val="1"/>
      <w:numFmt w:val="decimal"/>
      <w:lvlText w:val="%7."/>
      <w:lvlJc w:val="left"/>
      <w:pPr>
        <w:tabs>
          <w:tab w:val="num" w:pos="5629"/>
        </w:tabs>
        <w:ind w:left="5629" w:hanging="360"/>
      </w:pPr>
    </w:lvl>
    <w:lvl w:ilvl="7" w:tplc="0C090019" w:tentative="1">
      <w:start w:val="1"/>
      <w:numFmt w:val="lowerLetter"/>
      <w:lvlText w:val="%8."/>
      <w:lvlJc w:val="left"/>
      <w:pPr>
        <w:tabs>
          <w:tab w:val="num" w:pos="6349"/>
        </w:tabs>
        <w:ind w:left="6349" w:hanging="360"/>
      </w:pPr>
    </w:lvl>
    <w:lvl w:ilvl="8" w:tplc="0C09001B" w:tentative="1">
      <w:start w:val="1"/>
      <w:numFmt w:val="lowerRoman"/>
      <w:lvlText w:val="%9."/>
      <w:lvlJc w:val="right"/>
      <w:pPr>
        <w:tabs>
          <w:tab w:val="num" w:pos="7069"/>
        </w:tabs>
        <w:ind w:left="7069" w:hanging="180"/>
      </w:pPr>
    </w:lvl>
  </w:abstractNum>
  <w:abstractNum w:abstractNumId="29"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0"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5147540"/>
    <w:multiLevelType w:val="hybridMultilevel"/>
    <w:tmpl w:val="FDEA8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8D325AC"/>
    <w:multiLevelType w:val="hybridMultilevel"/>
    <w:tmpl w:val="D270B27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6" w15:restartNumberingAfterBreak="0">
    <w:nsid w:val="72364F4D"/>
    <w:multiLevelType w:val="hybridMultilevel"/>
    <w:tmpl w:val="0624FE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9" w15:restartNumberingAfterBreak="0">
    <w:nsid w:val="76CF30D5"/>
    <w:multiLevelType w:val="hybridMultilevel"/>
    <w:tmpl w:val="232003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6"/>
  </w:num>
  <w:num w:numId="2">
    <w:abstractNumId w:val="30"/>
  </w:num>
  <w:num w:numId="3">
    <w:abstractNumId w:val="4"/>
  </w:num>
  <w:num w:numId="4">
    <w:abstractNumId w:val="3"/>
  </w:num>
  <w:num w:numId="5">
    <w:abstractNumId w:val="2"/>
  </w:num>
  <w:num w:numId="6">
    <w:abstractNumId w:val="1"/>
  </w:num>
  <w:num w:numId="7">
    <w:abstractNumId w:val="0"/>
  </w:num>
  <w:num w:numId="8">
    <w:abstractNumId w:val="7"/>
  </w:num>
  <w:num w:numId="9">
    <w:abstractNumId w:val="16"/>
  </w:num>
  <w:num w:numId="10">
    <w:abstractNumId w:val="6"/>
  </w:num>
  <w:num w:numId="11">
    <w:abstractNumId w:val="38"/>
  </w:num>
  <w:num w:numId="12">
    <w:abstractNumId w:val="18"/>
  </w:num>
  <w:num w:numId="13">
    <w:abstractNumId w:val="17"/>
  </w:num>
  <w:num w:numId="14">
    <w:abstractNumId w:val="42"/>
  </w:num>
  <w:num w:numId="15">
    <w:abstractNumId w:val="29"/>
  </w:num>
  <w:num w:numId="16">
    <w:abstractNumId w:val="11"/>
  </w:num>
  <w:num w:numId="17">
    <w:abstractNumId w:val="13"/>
  </w:num>
  <w:num w:numId="18">
    <w:abstractNumId w:val="35"/>
  </w:num>
  <w:num w:numId="19">
    <w:abstractNumId w:val="40"/>
  </w:num>
  <w:num w:numId="20">
    <w:abstractNumId w:val="24"/>
  </w:num>
  <w:num w:numId="21">
    <w:abstractNumId w:val="8"/>
  </w:num>
  <w:num w:numId="22">
    <w:abstractNumId w:val="41"/>
  </w:num>
  <w:num w:numId="23">
    <w:abstractNumId w:val="11"/>
  </w:num>
  <w:num w:numId="24">
    <w:abstractNumId w:val="20"/>
  </w:num>
  <w:num w:numId="25">
    <w:abstractNumId w:val="34"/>
  </w:num>
  <w:num w:numId="26">
    <w:abstractNumId w:val="22"/>
  </w:num>
  <w:num w:numId="27">
    <w:abstractNumId w:val="32"/>
  </w:num>
  <w:num w:numId="28">
    <w:abstractNumId w:val="37"/>
  </w:num>
  <w:num w:numId="29">
    <w:abstractNumId w:val="10"/>
  </w:num>
  <w:num w:numId="30">
    <w:abstractNumId w:val="5"/>
  </w:num>
  <w:num w:numId="31">
    <w:abstractNumId w:val="19"/>
  </w:num>
  <w:num w:numId="32">
    <w:abstractNumId w:val="21"/>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8"/>
  </w:num>
  <w:num w:numId="36">
    <w:abstractNumId w:val="9"/>
  </w:num>
  <w:num w:numId="37">
    <w:abstractNumId w:val="27"/>
  </w:num>
  <w:num w:numId="38">
    <w:abstractNumId w:val="25"/>
  </w:num>
  <w:num w:numId="39">
    <w:abstractNumId w:val="12"/>
  </w:num>
  <w:num w:numId="40">
    <w:abstractNumId w:val="33"/>
  </w:num>
  <w:num w:numId="41">
    <w:abstractNumId w:val="14"/>
  </w:num>
  <w:num w:numId="42">
    <w:abstractNumId w:val="11"/>
  </w:num>
  <w:num w:numId="43">
    <w:abstractNumId w:val="39"/>
  </w:num>
  <w:num w:numId="44">
    <w:abstractNumId w:val="36"/>
  </w:num>
  <w:num w:numId="45">
    <w:abstractNumId w:val="11"/>
  </w:num>
  <w:num w:numId="46">
    <w:abstractNumId w:val="42"/>
  </w:num>
  <w:num w:numId="47">
    <w:abstractNumId w:val="42"/>
  </w:num>
  <w:num w:numId="48">
    <w:abstractNumId w:val="42"/>
  </w:num>
  <w:num w:numId="49">
    <w:abstractNumId w:val="42"/>
  </w:num>
  <w:num w:numId="50">
    <w:abstractNumId w:val="42"/>
  </w:num>
  <w:num w:numId="51">
    <w:abstractNumId w:val="15"/>
  </w:num>
  <w:num w:numId="52">
    <w:abstractNumId w:val="42"/>
  </w:num>
  <w:num w:numId="53">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1B"/>
    <w:rsid w:val="00000213"/>
    <w:rsid w:val="00000794"/>
    <w:rsid w:val="00001C8D"/>
    <w:rsid w:val="00012640"/>
    <w:rsid w:val="00020DB7"/>
    <w:rsid w:val="0002652A"/>
    <w:rsid w:val="000270AE"/>
    <w:rsid w:val="00027DEB"/>
    <w:rsid w:val="00030382"/>
    <w:rsid w:val="00035074"/>
    <w:rsid w:val="00035F27"/>
    <w:rsid w:val="00044CB7"/>
    <w:rsid w:val="000459C3"/>
    <w:rsid w:val="00050894"/>
    <w:rsid w:val="000520A1"/>
    <w:rsid w:val="00057178"/>
    <w:rsid w:val="00067719"/>
    <w:rsid w:val="00071637"/>
    <w:rsid w:val="00071A9D"/>
    <w:rsid w:val="00073630"/>
    <w:rsid w:val="00076F20"/>
    <w:rsid w:val="00077A9F"/>
    <w:rsid w:val="00080194"/>
    <w:rsid w:val="00093744"/>
    <w:rsid w:val="00095803"/>
    <w:rsid w:val="000A016F"/>
    <w:rsid w:val="000A06F3"/>
    <w:rsid w:val="000A10BF"/>
    <w:rsid w:val="000A18BE"/>
    <w:rsid w:val="000B0E2D"/>
    <w:rsid w:val="000B27BE"/>
    <w:rsid w:val="000B457B"/>
    <w:rsid w:val="000B4D7A"/>
    <w:rsid w:val="000B6862"/>
    <w:rsid w:val="000C5AD9"/>
    <w:rsid w:val="000D43DB"/>
    <w:rsid w:val="000D657D"/>
    <w:rsid w:val="000E0166"/>
    <w:rsid w:val="000E45FA"/>
    <w:rsid w:val="000F3BDF"/>
    <w:rsid w:val="000F6881"/>
    <w:rsid w:val="00105A0D"/>
    <w:rsid w:val="00106E69"/>
    <w:rsid w:val="0011379C"/>
    <w:rsid w:val="001142D8"/>
    <w:rsid w:val="00115DFE"/>
    <w:rsid w:val="00120E78"/>
    <w:rsid w:val="00121779"/>
    <w:rsid w:val="001237BF"/>
    <w:rsid w:val="00124525"/>
    <w:rsid w:val="001265A4"/>
    <w:rsid w:val="001313CD"/>
    <w:rsid w:val="001314E7"/>
    <w:rsid w:val="0013547B"/>
    <w:rsid w:val="001377EF"/>
    <w:rsid w:val="001573BA"/>
    <w:rsid w:val="00163726"/>
    <w:rsid w:val="00163C4A"/>
    <w:rsid w:val="00163F75"/>
    <w:rsid w:val="00171E96"/>
    <w:rsid w:val="00172A89"/>
    <w:rsid w:val="0017368D"/>
    <w:rsid w:val="00175B8C"/>
    <w:rsid w:val="0017765C"/>
    <w:rsid w:val="0018018B"/>
    <w:rsid w:val="00185D03"/>
    <w:rsid w:val="00193E1E"/>
    <w:rsid w:val="001969A6"/>
    <w:rsid w:val="001B1367"/>
    <w:rsid w:val="001B2AB0"/>
    <w:rsid w:val="001B3010"/>
    <w:rsid w:val="001B3A56"/>
    <w:rsid w:val="001B7DD0"/>
    <w:rsid w:val="001C21AC"/>
    <w:rsid w:val="001C6454"/>
    <w:rsid w:val="001D198D"/>
    <w:rsid w:val="001D437E"/>
    <w:rsid w:val="001D7B22"/>
    <w:rsid w:val="001E369D"/>
    <w:rsid w:val="001E61CE"/>
    <w:rsid w:val="001E6314"/>
    <w:rsid w:val="00200466"/>
    <w:rsid w:val="002012F2"/>
    <w:rsid w:val="00202BDF"/>
    <w:rsid w:val="0020761E"/>
    <w:rsid w:val="00207C5E"/>
    <w:rsid w:val="0021332F"/>
    <w:rsid w:val="0021438D"/>
    <w:rsid w:val="00227DCE"/>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D1F85"/>
    <w:rsid w:val="002E00C0"/>
    <w:rsid w:val="002E5B56"/>
    <w:rsid w:val="002F3BE7"/>
    <w:rsid w:val="002F77C0"/>
    <w:rsid w:val="002F7971"/>
    <w:rsid w:val="00303C12"/>
    <w:rsid w:val="003146AB"/>
    <w:rsid w:val="00314BA8"/>
    <w:rsid w:val="00315078"/>
    <w:rsid w:val="00315CC7"/>
    <w:rsid w:val="00325378"/>
    <w:rsid w:val="00334FAD"/>
    <w:rsid w:val="00340349"/>
    <w:rsid w:val="00340DF3"/>
    <w:rsid w:val="00345469"/>
    <w:rsid w:val="00360337"/>
    <w:rsid w:val="00363C0A"/>
    <w:rsid w:val="00363EED"/>
    <w:rsid w:val="00366FFF"/>
    <w:rsid w:val="00371DEF"/>
    <w:rsid w:val="0038005A"/>
    <w:rsid w:val="00380345"/>
    <w:rsid w:val="003917A0"/>
    <w:rsid w:val="00393BB8"/>
    <w:rsid w:val="003A2D3D"/>
    <w:rsid w:val="003A2EF6"/>
    <w:rsid w:val="003A377A"/>
    <w:rsid w:val="003B0137"/>
    <w:rsid w:val="003C386B"/>
    <w:rsid w:val="003D2357"/>
    <w:rsid w:val="003D5EB2"/>
    <w:rsid w:val="003D6BFC"/>
    <w:rsid w:val="003E20DE"/>
    <w:rsid w:val="003E3148"/>
    <w:rsid w:val="003E6D63"/>
    <w:rsid w:val="003E711D"/>
    <w:rsid w:val="003F1813"/>
    <w:rsid w:val="003F23D3"/>
    <w:rsid w:val="003F6812"/>
    <w:rsid w:val="004139A7"/>
    <w:rsid w:val="00413B07"/>
    <w:rsid w:val="00414DD5"/>
    <w:rsid w:val="0041647E"/>
    <w:rsid w:val="004226D3"/>
    <w:rsid w:val="0043073A"/>
    <w:rsid w:val="00435A4B"/>
    <w:rsid w:val="00443661"/>
    <w:rsid w:val="004442FB"/>
    <w:rsid w:val="00445A56"/>
    <w:rsid w:val="00452C2A"/>
    <w:rsid w:val="00453D9E"/>
    <w:rsid w:val="00454733"/>
    <w:rsid w:val="00456A36"/>
    <w:rsid w:val="00470C70"/>
    <w:rsid w:val="004717C2"/>
    <w:rsid w:val="00473554"/>
    <w:rsid w:val="00475D0B"/>
    <w:rsid w:val="00480544"/>
    <w:rsid w:val="0048494F"/>
    <w:rsid w:val="00485D4B"/>
    <w:rsid w:val="00494F46"/>
    <w:rsid w:val="004966A3"/>
    <w:rsid w:val="00497D0C"/>
    <w:rsid w:val="004A064B"/>
    <w:rsid w:val="004A1B32"/>
    <w:rsid w:val="004A572D"/>
    <w:rsid w:val="004B0994"/>
    <w:rsid w:val="004B5514"/>
    <w:rsid w:val="004C784F"/>
    <w:rsid w:val="004D08BD"/>
    <w:rsid w:val="004D48C9"/>
    <w:rsid w:val="004D5D78"/>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25B3"/>
    <w:rsid w:val="0057426E"/>
    <w:rsid w:val="00582BDB"/>
    <w:rsid w:val="00583C6A"/>
    <w:rsid w:val="0058466C"/>
    <w:rsid w:val="00586732"/>
    <w:rsid w:val="00586F26"/>
    <w:rsid w:val="00587586"/>
    <w:rsid w:val="0059252B"/>
    <w:rsid w:val="00592D53"/>
    <w:rsid w:val="005A0904"/>
    <w:rsid w:val="005A13F4"/>
    <w:rsid w:val="005A7BE8"/>
    <w:rsid w:val="005B0BA4"/>
    <w:rsid w:val="005B1245"/>
    <w:rsid w:val="005B66C2"/>
    <w:rsid w:val="005B73AB"/>
    <w:rsid w:val="005D5AAC"/>
    <w:rsid w:val="005D6C14"/>
    <w:rsid w:val="005E618B"/>
    <w:rsid w:val="005E71A7"/>
    <w:rsid w:val="005E7E60"/>
    <w:rsid w:val="005F0892"/>
    <w:rsid w:val="00601565"/>
    <w:rsid w:val="006224CF"/>
    <w:rsid w:val="006261E4"/>
    <w:rsid w:val="00643AD0"/>
    <w:rsid w:val="00653F4D"/>
    <w:rsid w:val="00655DC0"/>
    <w:rsid w:val="00660A53"/>
    <w:rsid w:val="00661105"/>
    <w:rsid w:val="00663EB4"/>
    <w:rsid w:val="00672455"/>
    <w:rsid w:val="006751D7"/>
    <w:rsid w:val="00676CC1"/>
    <w:rsid w:val="00680225"/>
    <w:rsid w:val="0068420C"/>
    <w:rsid w:val="00685C98"/>
    <w:rsid w:val="006934AD"/>
    <w:rsid w:val="00695D67"/>
    <w:rsid w:val="006A1768"/>
    <w:rsid w:val="006A2F36"/>
    <w:rsid w:val="006A7CAA"/>
    <w:rsid w:val="006B3D23"/>
    <w:rsid w:val="006C1C8A"/>
    <w:rsid w:val="006C3A1C"/>
    <w:rsid w:val="006D2597"/>
    <w:rsid w:val="006D697E"/>
    <w:rsid w:val="006D6DE4"/>
    <w:rsid w:val="006D7CC4"/>
    <w:rsid w:val="006D7DE3"/>
    <w:rsid w:val="006E6171"/>
    <w:rsid w:val="006E7DEF"/>
    <w:rsid w:val="006F05F9"/>
    <w:rsid w:val="006F1F8B"/>
    <w:rsid w:val="006F4386"/>
    <w:rsid w:val="006F4606"/>
    <w:rsid w:val="006F5D10"/>
    <w:rsid w:val="0072101E"/>
    <w:rsid w:val="0072244D"/>
    <w:rsid w:val="00727DE2"/>
    <w:rsid w:val="00731923"/>
    <w:rsid w:val="00731F0B"/>
    <w:rsid w:val="00736588"/>
    <w:rsid w:val="0074237E"/>
    <w:rsid w:val="00751CC8"/>
    <w:rsid w:val="00763A37"/>
    <w:rsid w:val="00764321"/>
    <w:rsid w:val="007643AB"/>
    <w:rsid w:val="007643AC"/>
    <w:rsid w:val="0076536A"/>
    <w:rsid w:val="00772750"/>
    <w:rsid w:val="0077559D"/>
    <w:rsid w:val="00775EF9"/>
    <w:rsid w:val="00786110"/>
    <w:rsid w:val="00787EC9"/>
    <w:rsid w:val="00790345"/>
    <w:rsid w:val="007934C5"/>
    <w:rsid w:val="00793FFB"/>
    <w:rsid w:val="00796280"/>
    <w:rsid w:val="007A2594"/>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1C63"/>
    <w:rsid w:val="007E2535"/>
    <w:rsid w:val="007E3BCF"/>
    <w:rsid w:val="007F0235"/>
    <w:rsid w:val="007F3335"/>
    <w:rsid w:val="007F58F3"/>
    <w:rsid w:val="007F62C5"/>
    <w:rsid w:val="007F6892"/>
    <w:rsid w:val="00800C63"/>
    <w:rsid w:val="00802D6F"/>
    <w:rsid w:val="008033A3"/>
    <w:rsid w:val="008040C3"/>
    <w:rsid w:val="00805675"/>
    <w:rsid w:val="00806033"/>
    <w:rsid w:val="0081158D"/>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954F6"/>
    <w:rsid w:val="008A01EE"/>
    <w:rsid w:val="008A2820"/>
    <w:rsid w:val="008A32AE"/>
    <w:rsid w:val="008A5FBB"/>
    <w:rsid w:val="008C08C3"/>
    <w:rsid w:val="008C1483"/>
    <w:rsid w:val="008C1FF0"/>
    <w:rsid w:val="008C2EFC"/>
    <w:rsid w:val="008C3F4F"/>
    <w:rsid w:val="008D0FC9"/>
    <w:rsid w:val="008D375D"/>
    <w:rsid w:val="008D6A01"/>
    <w:rsid w:val="008E1F62"/>
    <w:rsid w:val="008E5D8B"/>
    <w:rsid w:val="008E6186"/>
    <w:rsid w:val="008F0B0F"/>
    <w:rsid w:val="008F17EC"/>
    <w:rsid w:val="008F2E29"/>
    <w:rsid w:val="009038D5"/>
    <w:rsid w:val="00910DD4"/>
    <w:rsid w:val="00917644"/>
    <w:rsid w:val="009206B6"/>
    <w:rsid w:val="0092769F"/>
    <w:rsid w:val="00930D8A"/>
    <w:rsid w:val="00931BAA"/>
    <w:rsid w:val="009404B0"/>
    <w:rsid w:val="00943CB1"/>
    <w:rsid w:val="0094450C"/>
    <w:rsid w:val="00944CCA"/>
    <w:rsid w:val="009466F9"/>
    <w:rsid w:val="00950740"/>
    <w:rsid w:val="00956543"/>
    <w:rsid w:val="00956EA5"/>
    <w:rsid w:val="00970210"/>
    <w:rsid w:val="009709E1"/>
    <w:rsid w:val="00972A8F"/>
    <w:rsid w:val="009744FD"/>
    <w:rsid w:val="00977439"/>
    <w:rsid w:val="00983C68"/>
    <w:rsid w:val="00985923"/>
    <w:rsid w:val="0099071B"/>
    <w:rsid w:val="009A0FB8"/>
    <w:rsid w:val="009A4802"/>
    <w:rsid w:val="009A4AFF"/>
    <w:rsid w:val="009B4975"/>
    <w:rsid w:val="009C1721"/>
    <w:rsid w:val="009C6A2D"/>
    <w:rsid w:val="009C7BA5"/>
    <w:rsid w:val="009D04EE"/>
    <w:rsid w:val="009D1B37"/>
    <w:rsid w:val="009D2280"/>
    <w:rsid w:val="009D6A86"/>
    <w:rsid w:val="009D70F1"/>
    <w:rsid w:val="009E24D9"/>
    <w:rsid w:val="009E454E"/>
    <w:rsid w:val="009E5362"/>
    <w:rsid w:val="009E5CDB"/>
    <w:rsid w:val="009E694A"/>
    <w:rsid w:val="009E6A1F"/>
    <w:rsid w:val="009F7552"/>
    <w:rsid w:val="00A03290"/>
    <w:rsid w:val="00A04151"/>
    <w:rsid w:val="00A05793"/>
    <w:rsid w:val="00A1068D"/>
    <w:rsid w:val="00A10A93"/>
    <w:rsid w:val="00A140DB"/>
    <w:rsid w:val="00A16318"/>
    <w:rsid w:val="00A16B70"/>
    <w:rsid w:val="00A22301"/>
    <w:rsid w:val="00A254D9"/>
    <w:rsid w:val="00A27B48"/>
    <w:rsid w:val="00A326D9"/>
    <w:rsid w:val="00A33125"/>
    <w:rsid w:val="00A41341"/>
    <w:rsid w:val="00A5291B"/>
    <w:rsid w:val="00A54D86"/>
    <w:rsid w:val="00A64A9C"/>
    <w:rsid w:val="00A66166"/>
    <w:rsid w:val="00A67115"/>
    <w:rsid w:val="00A70346"/>
    <w:rsid w:val="00A704DB"/>
    <w:rsid w:val="00A72EB2"/>
    <w:rsid w:val="00A80F69"/>
    <w:rsid w:val="00A8222A"/>
    <w:rsid w:val="00A929BD"/>
    <w:rsid w:val="00A93086"/>
    <w:rsid w:val="00A9366A"/>
    <w:rsid w:val="00A943A2"/>
    <w:rsid w:val="00A96F81"/>
    <w:rsid w:val="00AA062C"/>
    <w:rsid w:val="00AA08D5"/>
    <w:rsid w:val="00AB13D5"/>
    <w:rsid w:val="00AB5566"/>
    <w:rsid w:val="00AC2142"/>
    <w:rsid w:val="00AC74FD"/>
    <w:rsid w:val="00AD2A2A"/>
    <w:rsid w:val="00AD3624"/>
    <w:rsid w:val="00AD58DE"/>
    <w:rsid w:val="00AE1383"/>
    <w:rsid w:val="00AE3407"/>
    <w:rsid w:val="00AE390C"/>
    <w:rsid w:val="00AE6B4F"/>
    <w:rsid w:val="00AF63CC"/>
    <w:rsid w:val="00B03881"/>
    <w:rsid w:val="00B1278B"/>
    <w:rsid w:val="00B13348"/>
    <w:rsid w:val="00B15211"/>
    <w:rsid w:val="00B1526B"/>
    <w:rsid w:val="00B15F00"/>
    <w:rsid w:val="00B167C0"/>
    <w:rsid w:val="00B20186"/>
    <w:rsid w:val="00B23EDD"/>
    <w:rsid w:val="00B447A2"/>
    <w:rsid w:val="00B5028F"/>
    <w:rsid w:val="00B51F19"/>
    <w:rsid w:val="00B529CA"/>
    <w:rsid w:val="00B56169"/>
    <w:rsid w:val="00B57144"/>
    <w:rsid w:val="00B6284C"/>
    <w:rsid w:val="00B62D72"/>
    <w:rsid w:val="00B74A01"/>
    <w:rsid w:val="00B83A24"/>
    <w:rsid w:val="00B8426E"/>
    <w:rsid w:val="00B86216"/>
    <w:rsid w:val="00BC01F1"/>
    <w:rsid w:val="00BC0E8C"/>
    <w:rsid w:val="00BC1732"/>
    <w:rsid w:val="00BC559C"/>
    <w:rsid w:val="00BD4D32"/>
    <w:rsid w:val="00BE46B2"/>
    <w:rsid w:val="00BE77D2"/>
    <w:rsid w:val="00C02519"/>
    <w:rsid w:val="00C03029"/>
    <w:rsid w:val="00C11881"/>
    <w:rsid w:val="00C22931"/>
    <w:rsid w:val="00C30D3A"/>
    <w:rsid w:val="00C372A3"/>
    <w:rsid w:val="00C41EA3"/>
    <w:rsid w:val="00C42CBD"/>
    <w:rsid w:val="00C43DF3"/>
    <w:rsid w:val="00C508BF"/>
    <w:rsid w:val="00C55F75"/>
    <w:rsid w:val="00C57FB4"/>
    <w:rsid w:val="00C620AD"/>
    <w:rsid w:val="00C65ABE"/>
    <w:rsid w:val="00C67495"/>
    <w:rsid w:val="00C703D9"/>
    <w:rsid w:val="00C71D9D"/>
    <w:rsid w:val="00C76928"/>
    <w:rsid w:val="00C840B4"/>
    <w:rsid w:val="00C92388"/>
    <w:rsid w:val="00C95CAF"/>
    <w:rsid w:val="00CA44AB"/>
    <w:rsid w:val="00CB16D8"/>
    <w:rsid w:val="00CB37C6"/>
    <w:rsid w:val="00CC0C71"/>
    <w:rsid w:val="00CC1215"/>
    <w:rsid w:val="00CC2DBA"/>
    <w:rsid w:val="00CD08F9"/>
    <w:rsid w:val="00CD11E4"/>
    <w:rsid w:val="00CD15C9"/>
    <w:rsid w:val="00CD1AD5"/>
    <w:rsid w:val="00CD53E6"/>
    <w:rsid w:val="00CE1566"/>
    <w:rsid w:val="00CE1E44"/>
    <w:rsid w:val="00CF693F"/>
    <w:rsid w:val="00CF712C"/>
    <w:rsid w:val="00D0398E"/>
    <w:rsid w:val="00D05EE1"/>
    <w:rsid w:val="00D1099B"/>
    <w:rsid w:val="00D10BA7"/>
    <w:rsid w:val="00D116A5"/>
    <w:rsid w:val="00D15BC8"/>
    <w:rsid w:val="00D34EED"/>
    <w:rsid w:val="00D43549"/>
    <w:rsid w:val="00D44E9D"/>
    <w:rsid w:val="00D46CAB"/>
    <w:rsid w:val="00D47872"/>
    <w:rsid w:val="00D5523B"/>
    <w:rsid w:val="00D57E40"/>
    <w:rsid w:val="00D63E81"/>
    <w:rsid w:val="00D66B72"/>
    <w:rsid w:val="00D75B8E"/>
    <w:rsid w:val="00D7681F"/>
    <w:rsid w:val="00D77088"/>
    <w:rsid w:val="00D775C7"/>
    <w:rsid w:val="00D81D55"/>
    <w:rsid w:val="00D81EFA"/>
    <w:rsid w:val="00D83061"/>
    <w:rsid w:val="00DA0BF8"/>
    <w:rsid w:val="00DA6BF1"/>
    <w:rsid w:val="00DB4011"/>
    <w:rsid w:val="00DB6430"/>
    <w:rsid w:val="00DB763E"/>
    <w:rsid w:val="00DB7CC0"/>
    <w:rsid w:val="00DC2582"/>
    <w:rsid w:val="00DD6876"/>
    <w:rsid w:val="00DE68F4"/>
    <w:rsid w:val="00DF0823"/>
    <w:rsid w:val="00DF38CE"/>
    <w:rsid w:val="00E02F92"/>
    <w:rsid w:val="00E03838"/>
    <w:rsid w:val="00E06887"/>
    <w:rsid w:val="00E14331"/>
    <w:rsid w:val="00E223E1"/>
    <w:rsid w:val="00E22980"/>
    <w:rsid w:val="00E33374"/>
    <w:rsid w:val="00E42685"/>
    <w:rsid w:val="00E55651"/>
    <w:rsid w:val="00E56178"/>
    <w:rsid w:val="00E56B0B"/>
    <w:rsid w:val="00E70680"/>
    <w:rsid w:val="00E706B2"/>
    <w:rsid w:val="00E70E5E"/>
    <w:rsid w:val="00E7607F"/>
    <w:rsid w:val="00E82774"/>
    <w:rsid w:val="00E82FA1"/>
    <w:rsid w:val="00E85AE0"/>
    <w:rsid w:val="00E85DAA"/>
    <w:rsid w:val="00E86476"/>
    <w:rsid w:val="00E86F0B"/>
    <w:rsid w:val="00E909C3"/>
    <w:rsid w:val="00E96290"/>
    <w:rsid w:val="00EA0021"/>
    <w:rsid w:val="00EA25EC"/>
    <w:rsid w:val="00EB1CAA"/>
    <w:rsid w:val="00EB601C"/>
    <w:rsid w:val="00EC5994"/>
    <w:rsid w:val="00ED1106"/>
    <w:rsid w:val="00ED4B37"/>
    <w:rsid w:val="00ED6708"/>
    <w:rsid w:val="00ED6A42"/>
    <w:rsid w:val="00EE0F7A"/>
    <w:rsid w:val="00EE6D2E"/>
    <w:rsid w:val="00EF076E"/>
    <w:rsid w:val="00EF1403"/>
    <w:rsid w:val="00EF1945"/>
    <w:rsid w:val="00EF578D"/>
    <w:rsid w:val="00F01370"/>
    <w:rsid w:val="00F120E8"/>
    <w:rsid w:val="00F139AF"/>
    <w:rsid w:val="00F21372"/>
    <w:rsid w:val="00F22F96"/>
    <w:rsid w:val="00F22FB3"/>
    <w:rsid w:val="00F238B7"/>
    <w:rsid w:val="00F25C29"/>
    <w:rsid w:val="00F31E83"/>
    <w:rsid w:val="00F330BB"/>
    <w:rsid w:val="00F35ED8"/>
    <w:rsid w:val="00F36F61"/>
    <w:rsid w:val="00F3799D"/>
    <w:rsid w:val="00F4689E"/>
    <w:rsid w:val="00F65B26"/>
    <w:rsid w:val="00F66C1D"/>
    <w:rsid w:val="00F73060"/>
    <w:rsid w:val="00F73467"/>
    <w:rsid w:val="00F74DFF"/>
    <w:rsid w:val="00F829FC"/>
    <w:rsid w:val="00F840A6"/>
    <w:rsid w:val="00F85AAC"/>
    <w:rsid w:val="00F929E3"/>
    <w:rsid w:val="00F971E5"/>
    <w:rsid w:val="00FA11D5"/>
    <w:rsid w:val="00FB3F49"/>
    <w:rsid w:val="00FB3FD6"/>
    <w:rsid w:val="00FC0A3E"/>
    <w:rsid w:val="00FC67E0"/>
    <w:rsid w:val="00FC78D9"/>
    <w:rsid w:val="00FD0BF9"/>
    <w:rsid w:val="00FD1566"/>
    <w:rsid w:val="00FD1CE9"/>
    <w:rsid w:val="00FD2D14"/>
    <w:rsid w:val="00FD59FC"/>
    <w:rsid w:val="00FD5C05"/>
    <w:rsid w:val="00FE01C7"/>
    <w:rsid w:val="00FE2895"/>
    <w:rsid w:val="00FE2917"/>
    <w:rsid w:val="00FF315C"/>
    <w:rsid w:val="00FF55E9"/>
    <w:rsid w:val="00FF7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A47FA"/>
  <w15:docId w15:val="{24E3D13D-0F3C-47C0-AD4D-53358CE3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227DCE"/>
    <w:rPr>
      <w:sz w:val="16"/>
      <w:szCs w:val="16"/>
    </w:rPr>
  </w:style>
  <w:style w:type="paragraph" w:styleId="CommentText">
    <w:name w:val="annotation text"/>
    <w:basedOn w:val="Normal"/>
    <w:link w:val="CommentTextChar"/>
    <w:semiHidden/>
    <w:unhideWhenUsed/>
    <w:rsid w:val="00227DCE"/>
    <w:pPr>
      <w:spacing w:line="240" w:lineRule="auto"/>
    </w:pPr>
    <w:rPr>
      <w:sz w:val="20"/>
      <w:szCs w:val="20"/>
    </w:rPr>
  </w:style>
  <w:style w:type="character" w:customStyle="1" w:styleId="CommentTextChar">
    <w:name w:val="Comment Text Char"/>
    <w:basedOn w:val="DefaultParagraphFont"/>
    <w:link w:val="CommentText"/>
    <w:semiHidden/>
    <w:rsid w:val="00227DCE"/>
    <w:rPr>
      <w:rFonts w:ascii="Gill Sans MT" w:hAnsi="Gill Sans MT"/>
      <w:lang w:eastAsia="en-US"/>
    </w:rPr>
  </w:style>
  <w:style w:type="character" w:customStyle="1" w:styleId="aChar">
    <w:name w:val="(a) Char"/>
    <w:link w:val="a"/>
    <w:locked/>
    <w:rsid w:val="0068420C"/>
  </w:style>
  <w:style w:type="paragraph" w:customStyle="1" w:styleId="a">
    <w:name w:val="(a)"/>
    <w:basedOn w:val="Normal"/>
    <w:link w:val="aChar"/>
    <w:rsid w:val="0068420C"/>
    <w:pPr>
      <w:keepLines w:val="0"/>
      <w:tabs>
        <w:tab w:val="clear" w:pos="567"/>
      </w:tabs>
      <w:spacing w:after="200" w:line="276" w:lineRule="auto"/>
      <w:ind w:left="567" w:hanging="567"/>
      <w:jc w:val="left"/>
    </w:pPr>
    <w:rPr>
      <w:rFonts w:ascii="Times New Roman" w:hAnsi="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626E-C6F8-4613-8FA4-94300A7E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12309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Allender, Samantha L</dc:creator>
  <cp:lastModifiedBy>Reardon, Kaylene</cp:lastModifiedBy>
  <cp:revision>2</cp:revision>
  <cp:lastPrinted>2020-03-26T01:06:00Z</cp:lastPrinted>
  <dcterms:created xsi:type="dcterms:W3CDTF">2020-03-29T23:36:00Z</dcterms:created>
  <dcterms:modified xsi:type="dcterms:W3CDTF">2020-03-29T23:36:00Z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State Operations and Communications</vt:lpwstr>
  </property>
  <property fmtid="{D5CDD505-2E9C-101B-9397-08002B2CF9AE}" pid="42" name="Location">
    <vt:lpwstr>South</vt:lpwstr>
  </property>
  <property fmtid="{D5CDD505-2E9C-101B-9397-08002B2CF9AE}" pid="43" name="Award">
    <vt:lpwstr>Ambulance Tasmania Agreement or Nurses and Midwives (Tasmanian State Service)</vt:lpwstr>
  </property>
  <property fmtid="{D5CDD505-2E9C-101B-9397-08002B2CF9AE}" pid="44" name="ReportsTo">
    <vt:lpwstr>Manager, State Operations Centre, through Project Manager, Secondary Triage and Duty Manager</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Secondary Triage Clinician (TBC)</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Ambulance Tasmania - Emergency and Medical Services</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Yes</vt:lpwstr>
  </property>
  <property fmtid="{D5CDD505-2E9C-101B-9397-08002B2CF9AE}" pid="126" name="SelectTHS">
    <vt:lpwstr>No</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True</vt:lpwstr>
  </property>
  <property fmtid="{D5CDD505-2E9C-101B-9397-08002B2CF9AE}" pid="131" name="AT1">
    <vt:lpwstr/>
  </property>
</Properties>
</file>