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BBC7" w14:textId="77777777" w:rsidR="005D5969" w:rsidRPr="005836EA" w:rsidRDefault="005D5969" w:rsidP="006C2ED7">
      <w:pPr>
        <w:pStyle w:val="Heading1"/>
        <w:jc w:val="center"/>
        <w:rPr>
          <w:rFonts w:ascii="Arial" w:hAnsi="Arial" w:cs="Arial"/>
        </w:rPr>
      </w:pPr>
      <w:r w:rsidRPr="005836EA">
        <w:rPr>
          <w:rFonts w:ascii="Arial" w:hAnsi="Arial" w:cs="Arial"/>
        </w:rPr>
        <w:t xml:space="preserve">Department of </w:t>
      </w:r>
      <w:r w:rsidR="006C2ED7" w:rsidRPr="005836EA">
        <w:rPr>
          <w:rFonts w:ascii="Arial" w:hAnsi="Arial" w:cs="Arial"/>
        </w:rPr>
        <w:t>State Growth</w:t>
      </w:r>
    </w:p>
    <w:p w14:paraId="2F529092" w14:textId="77777777" w:rsidR="005D5969" w:rsidRPr="005836EA" w:rsidRDefault="005D5969" w:rsidP="005D5969">
      <w:pPr>
        <w:pStyle w:val="Heading1"/>
        <w:jc w:val="center"/>
        <w:rPr>
          <w:rFonts w:ascii="Arial" w:hAnsi="Arial" w:cs="Arial"/>
          <w:sz w:val="32"/>
          <w:szCs w:val="32"/>
        </w:rPr>
      </w:pPr>
      <w:r w:rsidRPr="005836EA">
        <w:rPr>
          <w:rFonts w:ascii="Arial" w:hAnsi="Arial" w:cs="Arial"/>
          <w:noProof/>
          <w:sz w:val="32"/>
          <w:szCs w:val="32"/>
        </w:rPr>
        <w:t>Statement of Duties</w:t>
      </w:r>
    </w:p>
    <w:p w14:paraId="0D80EB43" w14:textId="77777777" w:rsidR="007F73E6" w:rsidRPr="005836EA" w:rsidRDefault="007F73E6" w:rsidP="00B232E2">
      <w:pPr>
        <w:pBdr>
          <w:bottom w:val="single" w:sz="4" w:space="1" w:color="auto"/>
        </w:pBdr>
        <w:spacing w:before="0"/>
        <w:rPr>
          <w:rFonts w:ascii="Arial" w:hAnsi="Arial" w:cs="Arial"/>
          <w:sz w:val="22"/>
        </w:rPr>
      </w:pPr>
    </w:p>
    <w:p w14:paraId="25CE21FD" w14:textId="77777777" w:rsidR="006C2ED7" w:rsidRPr="005836EA" w:rsidRDefault="006C2ED7" w:rsidP="006C2ED7">
      <w:pPr>
        <w:tabs>
          <w:tab w:val="clear" w:pos="2835"/>
          <w:tab w:val="right" w:pos="0"/>
          <w:tab w:val="left" w:pos="3119"/>
        </w:tabs>
        <w:ind w:left="3969" w:right="-1" w:hanging="3969"/>
        <w:jc w:val="both"/>
        <w:rPr>
          <w:rStyle w:val="Heading3Char"/>
          <w:rFonts w:ascii="Arial" w:hAnsi="Arial" w:cs="Arial"/>
          <w:sz w:val="22"/>
        </w:rPr>
      </w:pPr>
      <w:r w:rsidRPr="005836EA">
        <w:rPr>
          <w:rStyle w:val="Heading3Char"/>
          <w:rFonts w:ascii="Arial" w:hAnsi="Arial" w:cs="Arial"/>
          <w:sz w:val="22"/>
        </w:rPr>
        <w:t>Position Title:</w:t>
      </w:r>
      <w:r w:rsidRPr="005836EA">
        <w:rPr>
          <w:rStyle w:val="Heading3Char"/>
          <w:rFonts w:ascii="Arial" w:hAnsi="Arial" w:cs="Arial"/>
          <w:sz w:val="22"/>
        </w:rPr>
        <w:tab/>
      </w:r>
      <w:r w:rsidR="00D15599" w:rsidRPr="005836EA">
        <w:rPr>
          <w:rStyle w:val="Heading3Char"/>
          <w:rFonts w:ascii="Arial" w:hAnsi="Arial" w:cs="Arial"/>
          <w:b w:val="0"/>
          <w:sz w:val="22"/>
        </w:rPr>
        <w:t xml:space="preserve">Chief </w:t>
      </w:r>
      <w:r w:rsidR="00083D17" w:rsidRPr="005836EA">
        <w:rPr>
          <w:rStyle w:val="Heading3Char"/>
          <w:rFonts w:ascii="Arial" w:hAnsi="Arial" w:cs="Arial"/>
          <w:b w:val="0"/>
          <w:sz w:val="22"/>
        </w:rPr>
        <w:t xml:space="preserve">Government </w:t>
      </w:r>
      <w:r w:rsidR="00D15599" w:rsidRPr="005836EA">
        <w:rPr>
          <w:rStyle w:val="Heading3Char"/>
          <w:rFonts w:ascii="Arial" w:hAnsi="Arial" w:cs="Arial"/>
          <w:b w:val="0"/>
          <w:sz w:val="22"/>
        </w:rPr>
        <w:t>Geologist</w:t>
      </w:r>
    </w:p>
    <w:p w14:paraId="6FFAA6AC" w14:textId="77777777" w:rsidR="006C2ED7" w:rsidRPr="005836EA" w:rsidRDefault="009D522C" w:rsidP="006C2ED7">
      <w:pPr>
        <w:tabs>
          <w:tab w:val="clear" w:pos="2835"/>
          <w:tab w:val="right" w:pos="0"/>
          <w:tab w:val="left" w:pos="3119"/>
        </w:tabs>
        <w:ind w:left="3969" w:right="-1" w:hanging="3969"/>
        <w:jc w:val="both"/>
        <w:rPr>
          <w:rFonts w:ascii="Arial" w:hAnsi="Arial" w:cs="Arial"/>
          <w:sz w:val="22"/>
        </w:rPr>
      </w:pPr>
      <w:r w:rsidRPr="005836EA">
        <w:rPr>
          <w:rStyle w:val="Heading3Char"/>
          <w:rFonts w:ascii="Arial" w:hAnsi="Arial" w:cs="Arial"/>
          <w:sz w:val="22"/>
        </w:rPr>
        <w:t>Position number:</w:t>
      </w:r>
      <w:r w:rsidRPr="005836EA">
        <w:rPr>
          <w:rFonts w:ascii="Arial" w:hAnsi="Arial" w:cs="Arial"/>
          <w:sz w:val="22"/>
        </w:rPr>
        <w:tab/>
      </w:r>
      <w:r w:rsidR="009563D7" w:rsidRPr="005836EA">
        <w:rPr>
          <w:rFonts w:ascii="Arial" w:hAnsi="Arial" w:cs="Arial"/>
          <w:sz w:val="22"/>
        </w:rPr>
        <w:t>421096</w:t>
      </w:r>
    </w:p>
    <w:p w14:paraId="7DD9046C" w14:textId="77777777" w:rsidR="00D72CDA" w:rsidRPr="005836EA" w:rsidRDefault="009D522C" w:rsidP="006C2ED7">
      <w:pPr>
        <w:tabs>
          <w:tab w:val="clear" w:pos="2835"/>
          <w:tab w:val="right" w:pos="0"/>
          <w:tab w:val="left" w:pos="3119"/>
        </w:tabs>
        <w:ind w:left="3969" w:right="-1" w:hanging="3969"/>
        <w:jc w:val="both"/>
        <w:rPr>
          <w:rFonts w:ascii="Arial" w:hAnsi="Arial" w:cs="Arial"/>
          <w:sz w:val="22"/>
        </w:rPr>
      </w:pPr>
      <w:r w:rsidRPr="005836EA">
        <w:rPr>
          <w:rStyle w:val="Heading3Char"/>
          <w:rFonts w:ascii="Arial" w:hAnsi="Arial" w:cs="Arial"/>
          <w:sz w:val="22"/>
        </w:rPr>
        <w:t>Award/Agreement:</w:t>
      </w:r>
      <w:r w:rsidR="00D72CDA" w:rsidRPr="005836EA">
        <w:rPr>
          <w:rFonts w:ascii="Arial" w:hAnsi="Arial" w:cs="Arial"/>
          <w:sz w:val="22"/>
        </w:rPr>
        <w:t xml:space="preserve"> </w:t>
      </w:r>
      <w:r w:rsidR="00D72CDA" w:rsidRPr="005836EA">
        <w:rPr>
          <w:rFonts w:ascii="Arial" w:hAnsi="Arial" w:cs="Arial"/>
          <w:sz w:val="22"/>
        </w:rPr>
        <w:tab/>
      </w:r>
      <w:r w:rsidR="009563D7" w:rsidRPr="005836EA">
        <w:rPr>
          <w:rFonts w:ascii="Arial" w:hAnsi="Arial" w:cs="Arial"/>
          <w:sz w:val="22"/>
        </w:rPr>
        <w:t>Tasmanian State Service Award</w:t>
      </w:r>
    </w:p>
    <w:p w14:paraId="098BB1D4" w14:textId="77777777" w:rsidR="009D522C" w:rsidRPr="005836EA" w:rsidRDefault="009D522C" w:rsidP="006C2ED7">
      <w:pPr>
        <w:tabs>
          <w:tab w:val="clear" w:pos="2835"/>
          <w:tab w:val="left" w:pos="3119"/>
          <w:tab w:val="left" w:pos="3261"/>
        </w:tabs>
        <w:rPr>
          <w:rFonts w:ascii="Arial" w:hAnsi="Arial" w:cs="Arial"/>
          <w:sz w:val="22"/>
        </w:rPr>
      </w:pPr>
      <w:r w:rsidRPr="005836EA">
        <w:rPr>
          <w:rStyle w:val="Heading3Char"/>
          <w:rFonts w:ascii="Arial" w:hAnsi="Arial" w:cs="Arial"/>
          <w:sz w:val="22"/>
        </w:rPr>
        <w:t>Classification level:</w:t>
      </w:r>
      <w:r w:rsidR="00D72CDA" w:rsidRPr="005836EA">
        <w:rPr>
          <w:rFonts w:ascii="Arial" w:hAnsi="Arial" w:cs="Arial"/>
          <w:sz w:val="22"/>
        </w:rPr>
        <w:tab/>
      </w:r>
      <w:r w:rsidR="009563D7" w:rsidRPr="005836EA">
        <w:rPr>
          <w:rFonts w:ascii="Arial" w:hAnsi="Arial" w:cs="Arial"/>
          <w:sz w:val="22"/>
        </w:rPr>
        <w:t xml:space="preserve">Professional Stream Band </w:t>
      </w:r>
      <w:r w:rsidR="00D15599" w:rsidRPr="005836EA">
        <w:rPr>
          <w:rFonts w:ascii="Arial" w:hAnsi="Arial" w:cs="Arial"/>
          <w:sz w:val="22"/>
        </w:rPr>
        <w:t>5</w:t>
      </w:r>
    </w:p>
    <w:p w14:paraId="4F31B89A" w14:textId="77777777" w:rsidR="009D522C" w:rsidRPr="005836EA" w:rsidRDefault="009D522C" w:rsidP="00216A11">
      <w:pPr>
        <w:tabs>
          <w:tab w:val="clear" w:pos="2835"/>
          <w:tab w:val="left" w:pos="3119"/>
          <w:tab w:val="left" w:pos="3261"/>
        </w:tabs>
        <w:ind w:left="3119" w:hanging="3119"/>
        <w:rPr>
          <w:rFonts w:ascii="Arial" w:hAnsi="Arial" w:cs="Arial"/>
          <w:b/>
          <w:sz w:val="22"/>
        </w:rPr>
      </w:pPr>
      <w:r w:rsidRPr="005836EA">
        <w:rPr>
          <w:rStyle w:val="Heading3Char"/>
          <w:rFonts w:ascii="Arial" w:hAnsi="Arial" w:cs="Arial"/>
          <w:sz w:val="22"/>
        </w:rPr>
        <w:t>Division/branch/section:</w:t>
      </w:r>
      <w:r w:rsidRPr="005836EA">
        <w:rPr>
          <w:rStyle w:val="Heading3Char"/>
          <w:rFonts w:ascii="Arial" w:hAnsi="Arial" w:cs="Arial"/>
          <w:sz w:val="22"/>
        </w:rPr>
        <w:tab/>
      </w:r>
      <w:r w:rsidR="00216A11" w:rsidRPr="005836EA">
        <w:rPr>
          <w:rStyle w:val="Heading3Char"/>
          <w:rFonts w:ascii="Arial" w:hAnsi="Arial" w:cs="Arial"/>
          <w:b w:val="0"/>
          <w:sz w:val="22"/>
        </w:rPr>
        <w:t xml:space="preserve">Industry &amp; Business Development/ </w:t>
      </w:r>
      <w:r w:rsidR="009563D7" w:rsidRPr="005836EA">
        <w:rPr>
          <w:rFonts w:ascii="Arial" w:hAnsi="Arial" w:cs="Arial"/>
          <w:sz w:val="22"/>
        </w:rPr>
        <w:t>Mineral Resources Tasmania</w:t>
      </w:r>
    </w:p>
    <w:p w14:paraId="4183DAB1" w14:textId="77777777" w:rsidR="00490402" w:rsidRPr="005836EA" w:rsidRDefault="00490402" w:rsidP="006C2ED7">
      <w:pPr>
        <w:tabs>
          <w:tab w:val="clear" w:pos="2835"/>
          <w:tab w:val="left" w:pos="3119"/>
          <w:tab w:val="left" w:pos="3261"/>
        </w:tabs>
        <w:rPr>
          <w:rFonts w:ascii="Arial" w:hAnsi="Arial" w:cs="Arial"/>
          <w:sz w:val="22"/>
        </w:rPr>
      </w:pPr>
      <w:r w:rsidRPr="005836EA">
        <w:rPr>
          <w:rStyle w:val="Heading3Char"/>
          <w:rFonts w:ascii="Arial" w:hAnsi="Arial" w:cs="Arial"/>
          <w:sz w:val="22"/>
        </w:rPr>
        <w:t>Location:</w:t>
      </w:r>
      <w:r w:rsidR="00905B48" w:rsidRPr="005836EA">
        <w:rPr>
          <w:rFonts w:ascii="Arial" w:hAnsi="Arial" w:cs="Arial"/>
          <w:sz w:val="22"/>
        </w:rPr>
        <w:tab/>
      </w:r>
      <w:r w:rsidR="00E90DCD" w:rsidRPr="005836EA">
        <w:rPr>
          <w:rFonts w:ascii="Arial" w:hAnsi="Arial" w:cs="Arial"/>
          <w:sz w:val="22"/>
        </w:rPr>
        <w:t>State-wide</w:t>
      </w:r>
    </w:p>
    <w:p w14:paraId="7A697D9B" w14:textId="77777777" w:rsidR="009D522C" w:rsidRPr="005836EA" w:rsidRDefault="009D522C" w:rsidP="006C2ED7">
      <w:pPr>
        <w:tabs>
          <w:tab w:val="clear" w:pos="2835"/>
          <w:tab w:val="left" w:pos="3119"/>
          <w:tab w:val="left" w:pos="3261"/>
        </w:tabs>
        <w:rPr>
          <w:rFonts w:ascii="Arial" w:hAnsi="Arial" w:cs="Arial"/>
          <w:sz w:val="22"/>
        </w:rPr>
      </w:pPr>
      <w:r w:rsidRPr="005836EA">
        <w:rPr>
          <w:rStyle w:val="Heading3Char"/>
          <w:rFonts w:ascii="Arial" w:hAnsi="Arial" w:cs="Arial"/>
          <w:sz w:val="22"/>
        </w:rPr>
        <w:t>Employment status:</w:t>
      </w:r>
      <w:r w:rsidR="00D72CDA" w:rsidRPr="005836EA">
        <w:rPr>
          <w:rFonts w:ascii="Arial" w:hAnsi="Arial" w:cs="Arial"/>
          <w:sz w:val="22"/>
        </w:rPr>
        <w:tab/>
      </w:r>
      <w:r w:rsidR="00D15599" w:rsidRPr="005836EA">
        <w:rPr>
          <w:rStyle w:val="Heading3Char"/>
          <w:rFonts w:ascii="Arial" w:hAnsi="Arial" w:cs="Arial"/>
          <w:b w:val="0"/>
          <w:sz w:val="22"/>
        </w:rPr>
        <w:t>Flexible</w:t>
      </w:r>
      <w:r w:rsidR="009A1040" w:rsidRPr="005836EA">
        <w:rPr>
          <w:rStyle w:val="Heading3Char"/>
          <w:rFonts w:ascii="Arial" w:hAnsi="Arial" w:cs="Arial"/>
          <w:b w:val="0"/>
          <w:sz w:val="22"/>
        </w:rPr>
        <w:t xml:space="preserve"> </w:t>
      </w:r>
    </w:p>
    <w:p w14:paraId="3C04A430" w14:textId="0EE69639" w:rsidR="009D522C" w:rsidRPr="005836EA" w:rsidRDefault="009D522C" w:rsidP="006C2ED7">
      <w:pPr>
        <w:tabs>
          <w:tab w:val="clear" w:pos="2835"/>
          <w:tab w:val="left" w:pos="3119"/>
          <w:tab w:val="left" w:pos="3261"/>
        </w:tabs>
        <w:rPr>
          <w:rFonts w:ascii="Arial" w:hAnsi="Arial" w:cs="Arial"/>
          <w:sz w:val="22"/>
        </w:rPr>
      </w:pPr>
      <w:r w:rsidRPr="005836EA">
        <w:rPr>
          <w:rStyle w:val="Heading3Char"/>
          <w:rFonts w:ascii="Arial" w:hAnsi="Arial" w:cs="Arial"/>
          <w:sz w:val="22"/>
        </w:rPr>
        <w:t>Supervisor:</w:t>
      </w:r>
      <w:r w:rsidRPr="005836EA">
        <w:rPr>
          <w:rFonts w:ascii="Arial" w:hAnsi="Arial" w:cs="Arial"/>
          <w:sz w:val="22"/>
        </w:rPr>
        <w:tab/>
      </w:r>
      <w:r w:rsidR="009563D7" w:rsidRPr="005836EA">
        <w:rPr>
          <w:rFonts w:ascii="Arial" w:hAnsi="Arial" w:cs="Arial"/>
          <w:sz w:val="22"/>
        </w:rPr>
        <w:t>Director of Mine</w:t>
      </w:r>
      <w:r w:rsidR="00DB5F5E" w:rsidRPr="005836EA">
        <w:rPr>
          <w:rFonts w:ascii="Arial" w:hAnsi="Arial" w:cs="Arial"/>
          <w:sz w:val="22"/>
        </w:rPr>
        <w:t>ral Resources Tasmania</w:t>
      </w:r>
    </w:p>
    <w:p w14:paraId="191B891A" w14:textId="77777777" w:rsidR="00A27736" w:rsidRPr="005836EA" w:rsidRDefault="00A27736" w:rsidP="00A44F84">
      <w:pPr>
        <w:pStyle w:val="Heading3"/>
        <w:pBdr>
          <w:top w:val="single" w:sz="4" w:space="1" w:color="auto"/>
        </w:pBdr>
        <w:spacing w:before="0" w:after="0" w:line="240" w:lineRule="auto"/>
        <w:rPr>
          <w:rFonts w:ascii="Arial" w:hAnsi="Arial" w:cs="Arial"/>
          <w:b w:val="0"/>
          <w:sz w:val="22"/>
        </w:rPr>
      </w:pPr>
    </w:p>
    <w:p w14:paraId="50675EBF" w14:textId="77777777" w:rsidR="00CD42F8" w:rsidRPr="005836EA" w:rsidRDefault="00CD42F8" w:rsidP="00B5403C">
      <w:pPr>
        <w:pStyle w:val="Heading3"/>
        <w:rPr>
          <w:rFonts w:ascii="Arial" w:hAnsi="Arial" w:cs="Arial"/>
        </w:rPr>
      </w:pPr>
      <w:r w:rsidRPr="005836EA">
        <w:rPr>
          <w:rFonts w:ascii="Arial" w:hAnsi="Arial" w:cs="Arial"/>
        </w:rPr>
        <w:t>Position Objective</w:t>
      </w:r>
    </w:p>
    <w:p w14:paraId="28AA96FC" w14:textId="276A360C" w:rsidR="00360930" w:rsidRPr="005836EA" w:rsidRDefault="00D15599" w:rsidP="00DC7CC1">
      <w:pPr>
        <w:ind w:right="144"/>
        <w:rPr>
          <w:rFonts w:ascii="Arial" w:hAnsi="Arial" w:cs="Arial"/>
          <w:sz w:val="22"/>
        </w:rPr>
      </w:pPr>
      <w:r w:rsidRPr="005836EA">
        <w:rPr>
          <w:rFonts w:ascii="Arial" w:hAnsi="Arial" w:cs="Arial"/>
          <w:sz w:val="22"/>
        </w:rPr>
        <w:t xml:space="preserve">To undertake the role of Chief </w:t>
      </w:r>
      <w:r w:rsidR="00E8170C" w:rsidRPr="005836EA">
        <w:rPr>
          <w:rFonts w:ascii="Arial" w:hAnsi="Arial" w:cs="Arial"/>
          <w:sz w:val="22"/>
        </w:rPr>
        <w:t xml:space="preserve">Government </w:t>
      </w:r>
      <w:r w:rsidRPr="005836EA">
        <w:rPr>
          <w:rFonts w:ascii="Arial" w:hAnsi="Arial" w:cs="Arial"/>
          <w:sz w:val="22"/>
        </w:rPr>
        <w:t>Geologist. Supervise</w:t>
      </w:r>
      <w:r w:rsidR="008B7790" w:rsidRPr="005836EA">
        <w:rPr>
          <w:rFonts w:ascii="Arial" w:hAnsi="Arial" w:cs="Arial"/>
          <w:sz w:val="22"/>
        </w:rPr>
        <w:t xml:space="preserve"> </w:t>
      </w:r>
      <w:r w:rsidR="009563D7" w:rsidRPr="005836EA">
        <w:rPr>
          <w:rFonts w:ascii="Arial" w:hAnsi="Arial" w:cs="Arial"/>
          <w:sz w:val="22"/>
        </w:rPr>
        <w:t>geoscientific operations to increase understanding of geosciences of Tasmania</w:t>
      </w:r>
      <w:r w:rsidR="005C54A7" w:rsidRPr="005836EA">
        <w:rPr>
          <w:rFonts w:ascii="Arial" w:hAnsi="Arial" w:cs="Arial"/>
          <w:sz w:val="22"/>
        </w:rPr>
        <w:t>.</w:t>
      </w:r>
      <w:r w:rsidR="009563D7" w:rsidRPr="005836EA">
        <w:rPr>
          <w:rFonts w:ascii="Arial" w:hAnsi="Arial" w:cs="Arial"/>
          <w:sz w:val="22"/>
        </w:rPr>
        <w:t xml:space="preserve"> </w:t>
      </w:r>
      <w:r w:rsidRPr="005836EA">
        <w:rPr>
          <w:rFonts w:ascii="Arial" w:hAnsi="Arial" w:cs="Arial"/>
          <w:sz w:val="22"/>
        </w:rPr>
        <w:t>Provide opportunity for industry development through the provision of</w:t>
      </w:r>
      <w:r w:rsidR="009563D7" w:rsidRPr="005836EA">
        <w:rPr>
          <w:rFonts w:ascii="Arial" w:hAnsi="Arial" w:cs="Arial"/>
          <w:sz w:val="22"/>
        </w:rPr>
        <w:t xml:space="preserve"> information for land use and infrastructure planning, mineral </w:t>
      </w:r>
      <w:proofErr w:type="gramStart"/>
      <w:r w:rsidR="009563D7" w:rsidRPr="005836EA">
        <w:rPr>
          <w:rFonts w:ascii="Arial" w:hAnsi="Arial" w:cs="Arial"/>
          <w:sz w:val="22"/>
        </w:rPr>
        <w:t>exploration</w:t>
      </w:r>
      <w:proofErr w:type="gramEnd"/>
      <w:r w:rsidR="009563D7" w:rsidRPr="005836EA">
        <w:rPr>
          <w:rFonts w:ascii="Arial" w:hAnsi="Arial" w:cs="Arial"/>
          <w:sz w:val="22"/>
        </w:rPr>
        <w:t xml:space="preserve"> and mining</w:t>
      </w:r>
      <w:r w:rsidR="00BE36EC" w:rsidRPr="005836EA">
        <w:rPr>
          <w:rFonts w:ascii="Arial" w:hAnsi="Arial" w:cs="Arial"/>
          <w:sz w:val="22"/>
        </w:rPr>
        <w:t>.</w:t>
      </w:r>
      <w:r w:rsidR="009563D7" w:rsidRPr="005836EA">
        <w:rPr>
          <w:rFonts w:ascii="Arial" w:hAnsi="Arial" w:cs="Arial"/>
          <w:sz w:val="22"/>
        </w:rPr>
        <w:t xml:space="preserve"> </w:t>
      </w:r>
      <w:r w:rsidR="00BE36EC" w:rsidRPr="005836EA">
        <w:rPr>
          <w:rFonts w:ascii="Arial" w:hAnsi="Arial" w:cs="Arial"/>
          <w:sz w:val="22"/>
        </w:rPr>
        <w:t xml:space="preserve"> As a senior member of the Mineral Resources Tasmania (MRT) management team contribute to strategic direction and policy development.</w:t>
      </w:r>
    </w:p>
    <w:p w14:paraId="336F13F8" w14:textId="77777777" w:rsidR="00CD42F8" w:rsidRPr="005836EA" w:rsidRDefault="00CD42F8" w:rsidP="00DC7CC1">
      <w:pPr>
        <w:pStyle w:val="Heading3"/>
        <w:spacing w:before="360"/>
        <w:rPr>
          <w:rFonts w:ascii="Arial" w:hAnsi="Arial" w:cs="Arial"/>
        </w:rPr>
      </w:pPr>
      <w:r w:rsidRPr="005836EA">
        <w:rPr>
          <w:rFonts w:ascii="Arial" w:hAnsi="Arial" w:cs="Arial"/>
        </w:rPr>
        <w:t>Major Duties</w:t>
      </w:r>
    </w:p>
    <w:p w14:paraId="475DE371" w14:textId="77777777" w:rsidR="009563D7" w:rsidRPr="005836EA" w:rsidRDefault="00207642" w:rsidP="00DC7CC1">
      <w:pPr>
        <w:numPr>
          <w:ilvl w:val="0"/>
          <w:numId w:val="25"/>
        </w:numPr>
        <w:tabs>
          <w:tab w:val="clear" w:pos="2835"/>
          <w:tab w:val="left" w:pos="-1440"/>
          <w:tab w:val="left" w:pos="-720"/>
          <w:tab w:val="left" w:pos="709"/>
          <w:tab w:val="left" w:pos="6312"/>
          <w:tab w:val="left" w:pos="7488"/>
        </w:tabs>
        <w:ind w:left="432" w:right="144" w:hanging="432"/>
        <w:rPr>
          <w:rFonts w:ascii="Arial" w:hAnsi="Arial" w:cs="Arial"/>
          <w:sz w:val="22"/>
        </w:rPr>
      </w:pPr>
      <w:r w:rsidRPr="005836EA">
        <w:rPr>
          <w:rFonts w:ascii="Arial" w:hAnsi="Arial" w:cs="Arial"/>
          <w:sz w:val="22"/>
        </w:rPr>
        <w:t>Provide strategic leadership and direction</w:t>
      </w:r>
      <w:r w:rsidR="00370401" w:rsidRPr="005836EA">
        <w:rPr>
          <w:rFonts w:ascii="Arial" w:hAnsi="Arial" w:cs="Arial"/>
          <w:sz w:val="22"/>
        </w:rPr>
        <w:t xml:space="preserve"> </w:t>
      </w:r>
      <w:r w:rsidR="008B7790" w:rsidRPr="005836EA">
        <w:rPr>
          <w:rFonts w:ascii="Arial" w:hAnsi="Arial" w:cs="Arial"/>
          <w:sz w:val="22"/>
        </w:rPr>
        <w:t>to</w:t>
      </w:r>
      <w:r w:rsidR="00370401" w:rsidRPr="005836EA">
        <w:rPr>
          <w:rFonts w:ascii="Arial" w:hAnsi="Arial" w:cs="Arial"/>
          <w:sz w:val="22"/>
        </w:rPr>
        <w:t xml:space="preserve"> a multifunctional team t</w:t>
      </w:r>
      <w:r w:rsidR="00DE29C6" w:rsidRPr="005836EA">
        <w:rPr>
          <w:rFonts w:ascii="Arial" w:hAnsi="Arial" w:cs="Arial"/>
          <w:sz w:val="22"/>
        </w:rPr>
        <w:t>hat provi</w:t>
      </w:r>
      <w:r w:rsidR="008B7790" w:rsidRPr="005836EA">
        <w:rPr>
          <w:rFonts w:ascii="Arial" w:hAnsi="Arial" w:cs="Arial"/>
          <w:sz w:val="22"/>
        </w:rPr>
        <w:t xml:space="preserve">des critical advice to industry </w:t>
      </w:r>
      <w:r w:rsidR="000B34B3" w:rsidRPr="005836EA">
        <w:rPr>
          <w:rFonts w:ascii="Arial" w:hAnsi="Arial" w:cs="Arial"/>
          <w:sz w:val="22"/>
        </w:rPr>
        <w:t xml:space="preserve">through </w:t>
      </w:r>
      <w:r w:rsidR="009563D7" w:rsidRPr="005836EA">
        <w:rPr>
          <w:rFonts w:ascii="Arial" w:hAnsi="Arial" w:cs="Arial"/>
          <w:sz w:val="22"/>
        </w:rPr>
        <w:t>plan</w:t>
      </w:r>
      <w:r w:rsidR="000B34B3" w:rsidRPr="005836EA">
        <w:rPr>
          <w:rFonts w:ascii="Arial" w:hAnsi="Arial" w:cs="Arial"/>
          <w:sz w:val="22"/>
        </w:rPr>
        <w:t>ning, organising</w:t>
      </w:r>
      <w:r w:rsidR="009563D7" w:rsidRPr="005836EA">
        <w:rPr>
          <w:rFonts w:ascii="Arial" w:hAnsi="Arial" w:cs="Arial"/>
          <w:sz w:val="22"/>
        </w:rPr>
        <w:t xml:space="preserve"> and lead</w:t>
      </w:r>
      <w:r w:rsidR="000B34B3" w:rsidRPr="005836EA">
        <w:rPr>
          <w:rFonts w:ascii="Arial" w:hAnsi="Arial" w:cs="Arial"/>
          <w:sz w:val="22"/>
        </w:rPr>
        <w:t>ing</w:t>
      </w:r>
      <w:r w:rsidR="009563D7" w:rsidRPr="005836EA">
        <w:rPr>
          <w:rFonts w:ascii="Arial" w:hAnsi="Arial" w:cs="Arial"/>
          <w:sz w:val="22"/>
        </w:rPr>
        <w:t xml:space="preserve"> geoscientific operations and projects to increase understanding of the geosciences of Tasmania</w:t>
      </w:r>
      <w:r w:rsidRPr="005836EA">
        <w:rPr>
          <w:rFonts w:ascii="Arial" w:hAnsi="Arial" w:cs="Arial"/>
          <w:sz w:val="22"/>
        </w:rPr>
        <w:t>.</w:t>
      </w:r>
      <w:r w:rsidR="009563D7" w:rsidRPr="005836EA">
        <w:rPr>
          <w:rFonts w:ascii="Arial" w:hAnsi="Arial" w:cs="Arial"/>
          <w:sz w:val="22"/>
        </w:rPr>
        <w:t xml:space="preserve"> </w:t>
      </w:r>
    </w:p>
    <w:p w14:paraId="77EB316D" w14:textId="77777777" w:rsidR="009563D7" w:rsidRPr="005836EA" w:rsidRDefault="008B7790" w:rsidP="00DC7CC1">
      <w:pPr>
        <w:numPr>
          <w:ilvl w:val="0"/>
          <w:numId w:val="25"/>
        </w:numPr>
        <w:tabs>
          <w:tab w:val="clear" w:pos="2835"/>
          <w:tab w:val="left" w:pos="-1440"/>
          <w:tab w:val="left" w:pos="-720"/>
          <w:tab w:val="left" w:pos="709"/>
          <w:tab w:val="left" w:pos="6312"/>
          <w:tab w:val="left" w:pos="7488"/>
        </w:tabs>
        <w:ind w:left="432" w:right="144" w:hanging="432"/>
        <w:rPr>
          <w:rFonts w:ascii="Arial" w:hAnsi="Arial" w:cs="Arial"/>
          <w:sz w:val="22"/>
        </w:rPr>
      </w:pPr>
      <w:r w:rsidRPr="005836EA">
        <w:rPr>
          <w:rFonts w:ascii="Arial" w:hAnsi="Arial" w:cs="Arial"/>
          <w:sz w:val="22"/>
        </w:rPr>
        <w:t xml:space="preserve">Responsible for </w:t>
      </w:r>
      <w:r w:rsidR="006F55D7" w:rsidRPr="005836EA">
        <w:rPr>
          <w:rFonts w:ascii="Arial" w:hAnsi="Arial" w:cs="Arial"/>
          <w:sz w:val="22"/>
        </w:rPr>
        <w:t>provi</w:t>
      </w:r>
      <w:r w:rsidR="00D0377B" w:rsidRPr="005836EA">
        <w:rPr>
          <w:rFonts w:ascii="Arial" w:hAnsi="Arial" w:cs="Arial"/>
          <w:sz w:val="22"/>
        </w:rPr>
        <w:t>ding</w:t>
      </w:r>
      <w:r w:rsidRPr="005836EA">
        <w:rPr>
          <w:rFonts w:ascii="Arial" w:hAnsi="Arial" w:cs="Arial"/>
          <w:sz w:val="22"/>
        </w:rPr>
        <w:t xml:space="preserve"> </w:t>
      </w:r>
      <w:r w:rsidR="00D0377B" w:rsidRPr="005836EA">
        <w:rPr>
          <w:rFonts w:ascii="Arial" w:hAnsi="Arial" w:cs="Arial"/>
          <w:sz w:val="22"/>
        </w:rPr>
        <w:t xml:space="preserve">critical and highly complex </w:t>
      </w:r>
      <w:r w:rsidR="009563D7" w:rsidRPr="005836EA">
        <w:rPr>
          <w:rFonts w:ascii="Arial" w:hAnsi="Arial" w:cs="Arial"/>
          <w:sz w:val="22"/>
        </w:rPr>
        <w:t>geoscientific information for land use planning and the attraction of investment in the mineral exploration and mining sectors within Tasmania.</w:t>
      </w:r>
    </w:p>
    <w:p w14:paraId="14D41876" w14:textId="77777777" w:rsidR="009563D7" w:rsidRPr="005836EA" w:rsidRDefault="009563D7" w:rsidP="00DC7CC1">
      <w:pPr>
        <w:numPr>
          <w:ilvl w:val="0"/>
          <w:numId w:val="25"/>
        </w:numPr>
        <w:tabs>
          <w:tab w:val="clear" w:pos="2835"/>
          <w:tab w:val="left" w:pos="-1440"/>
          <w:tab w:val="left" w:pos="-720"/>
          <w:tab w:val="left" w:pos="709"/>
          <w:tab w:val="left" w:pos="6312"/>
          <w:tab w:val="left" w:pos="7488"/>
        </w:tabs>
        <w:ind w:left="432" w:right="144" w:hanging="432"/>
        <w:rPr>
          <w:rFonts w:ascii="Arial" w:hAnsi="Arial" w:cs="Arial"/>
          <w:sz w:val="22"/>
        </w:rPr>
      </w:pPr>
      <w:r w:rsidRPr="005836EA">
        <w:rPr>
          <w:rFonts w:ascii="Arial" w:hAnsi="Arial" w:cs="Arial"/>
          <w:sz w:val="22"/>
        </w:rPr>
        <w:t xml:space="preserve">Provide authoritative advice and recommendations relating to mineral tenements and associated matters, including assessment of various applications made under the </w:t>
      </w:r>
      <w:r w:rsidRPr="005836EA">
        <w:rPr>
          <w:rFonts w:ascii="Arial" w:hAnsi="Arial" w:cs="Arial"/>
          <w:i/>
          <w:sz w:val="22"/>
        </w:rPr>
        <w:t>Mineral Resources Development Act 1995</w:t>
      </w:r>
      <w:r w:rsidR="00BE36EC" w:rsidRPr="005836EA">
        <w:rPr>
          <w:rFonts w:ascii="Arial" w:hAnsi="Arial" w:cs="Arial"/>
          <w:sz w:val="22"/>
        </w:rPr>
        <w:t>, and other relevant acts and regulations</w:t>
      </w:r>
      <w:r w:rsidR="000B34B3" w:rsidRPr="005836EA">
        <w:rPr>
          <w:rFonts w:ascii="Arial" w:hAnsi="Arial" w:cs="Arial"/>
          <w:sz w:val="22"/>
        </w:rPr>
        <w:t>.</w:t>
      </w:r>
    </w:p>
    <w:p w14:paraId="541603CA" w14:textId="3509AEF7" w:rsidR="009563D7" w:rsidRPr="005836EA" w:rsidRDefault="00D0377B" w:rsidP="00DC7CC1">
      <w:pPr>
        <w:numPr>
          <w:ilvl w:val="0"/>
          <w:numId w:val="25"/>
        </w:numPr>
        <w:tabs>
          <w:tab w:val="clear" w:pos="2835"/>
          <w:tab w:val="left" w:pos="-1440"/>
          <w:tab w:val="left" w:pos="-720"/>
          <w:tab w:val="left" w:pos="709"/>
          <w:tab w:val="left" w:pos="6312"/>
          <w:tab w:val="left" w:pos="7488"/>
        </w:tabs>
        <w:ind w:left="432" w:right="144" w:hanging="432"/>
        <w:rPr>
          <w:rFonts w:ascii="Arial" w:hAnsi="Arial" w:cs="Arial"/>
          <w:sz w:val="22"/>
        </w:rPr>
      </w:pPr>
      <w:r w:rsidRPr="005836EA">
        <w:rPr>
          <w:rFonts w:ascii="Arial" w:hAnsi="Arial" w:cs="Arial"/>
          <w:sz w:val="22"/>
        </w:rPr>
        <w:t xml:space="preserve">Provide oversight and </w:t>
      </w:r>
      <w:r w:rsidR="00B76A80" w:rsidRPr="005836EA">
        <w:rPr>
          <w:rFonts w:ascii="Arial" w:hAnsi="Arial" w:cs="Arial"/>
          <w:sz w:val="22"/>
        </w:rPr>
        <w:t xml:space="preserve">a </w:t>
      </w:r>
      <w:r w:rsidRPr="005836EA">
        <w:rPr>
          <w:rFonts w:ascii="Arial" w:hAnsi="Arial" w:cs="Arial"/>
          <w:sz w:val="22"/>
        </w:rPr>
        <w:t>strategic framework for the review of</w:t>
      </w:r>
      <w:r w:rsidR="009563D7" w:rsidRPr="005836EA">
        <w:rPr>
          <w:rFonts w:ascii="Arial" w:hAnsi="Arial" w:cs="Arial"/>
          <w:sz w:val="22"/>
        </w:rPr>
        <w:t xml:space="preserve"> tenements regarding performance, reporting</w:t>
      </w:r>
      <w:r w:rsidR="00BE36EC" w:rsidRPr="005836EA">
        <w:rPr>
          <w:rFonts w:ascii="Arial" w:hAnsi="Arial" w:cs="Arial"/>
          <w:sz w:val="22"/>
        </w:rPr>
        <w:t xml:space="preserve">, </w:t>
      </w:r>
      <w:proofErr w:type="gramStart"/>
      <w:r w:rsidR="00BE36EC" w:rsidRPr="005836EA">
        <w:rPr>
          <w:rFonts w:ascii="Arial" w:hAnsi="Arial" w:cs="Arial"/>
          <w:sz w:val="22"/>
        </w:rPr>
        <w:t>compliance</w:t>
      </w:r>
      <w:proofErr w:type="gramEnd"/>
      <w:r w:rsidR="009563D7" w:rsidRPr="005836EA">
        <w:rPr>
          <w:rFonts w:ascii="Arial" w:hAnsi="Arial" w:cs="Arial"/>
          <w:sz w:val="22"/>
        </w:rPr>
        <w:t xml:space="preserve"> and other statutory obligations.</w:t>
      </w:r>
    </w:p>
    <w:p w14:paraId="6B9C3F83" w14:textId="77777777" w:rsidR="009563D7" w:rsidRPr="005836EA" w:rsidRDefault="009563D7" w:rsidP="00DC7CC1">
      <w:pPr>
        <w:numPr>
          <w:ilvl w:val="0"/>
          <w:numId w:val="25"/>
        </w:numPr>
        <w:tabs>
          <w:tab w:val="clear" w:pos="2835"/>
          <w:tab w:val="left" w:pos="-1440"/>
          <w:tab w:val="left" w:pos="-720"/>
          <w:tab w:val="left" w:pos="709"/>
          <w:tab w:val="left" w:pos="6312"/>
          <w:tab w:val="left" w:pos="7488"/>
        </w:tabs>
        <w:ind w:left="432" w:right="144" w:hanging="432"/>
        <w:rPr>
          <w:rFonts w:ascii="Arial" w:hAnsi="Arial" w:cs="Arial"/>
          <w:sz w:val="22"/>
        </w:rPr>
      </w:pPr>
      <w:r w:rsidRPr="005836EA">
        <w:rPr>
          <w:rFonts w:ascii="Arial" w:hAnsi="Arial" w:cs="Arial"/>
          <w:sz w:val="22"/>
        </w:rPr>
        <w:t xml:space="preserve">Provide </w:t>
      </w:r>
      <w:r w:rsidR="000A486E" w:rsidRPr="005836EA">
        <w:rPr>
          <w:rFonts w:ascii="Arial" w:hAnsi="Arial" w:cs="Arial"/>
          <w:sz w:val="22"/>
        </w:rPr>
        <w:t xml:space="preserve">specialist </w:t>
      </w:r>
      <w:r w:rsidRPr="005836EA">
        <w:rPr>
          <w:rFonts w:ascii="Arial" w:hAnsi="Arial" w:cs="Arial"/>
          <w:sz w:val="22"/>
        </w:rPr>
        <w:t>advice to industry and the public in areas requiring geoscientific</w:t>
      </w:r>
      <w:r w:rsidR="00C6551D" w:rsidRPr="005836EA">
        <w:rPr>
          <w:rFonts w:ascii="Arial" w:hAnsi="Arial" w:cs="Arial"/>
          <w:sz w:val="22"/>
        </w:rPr>
        <w:t xml:space="preserve"> information</w:t>
      </w:r>
      <w:r w:rsidRPr="005836EA">
        <w:rPr>
          <w:rFonts w:ascii="Arial" w:hAnsi="Arial" w:cs="Arial"/>
          <w:sz w:val="22"/>
        </w:rPr>
        <w:t xml:space="preserve"> management expertise.</w:t>
      </w:r>
    </w:p>
    <w:p w14:paraId="5DF8F06C" w14:textId="77777777" w:rsidR="00536DC5" w:rsidRPr="005836EA" w:rsidRDefault="00536DC5" w:rsidP="0050167D">
      <w:pPr>
        <w:numPr>
          <w:ilvl w:val="0"/>
          <w:numId w:val="25"/>
        </w:numPr>
        <w:tabs>
          <w:tab w:val="clear" w:pos="2835"/>
          <w:tab w:val="left" w:pos="-1440"/>
          <w:tab w:val="left" w:pos="-720"/>
          <w:tab w:val="left" w:pos="709"/>
          <w:tab w:val="left" w:pos="6312"/>
          <w:tab w:val="left" w:pos="7488"/>
        </w:tabs>
        <w:ind w:left="432" w:right="144" w:hanging="432"/>
        <w:rPr>
          <w:rFonts w:ascii="Arial" w:hAnsi="Arial" w:cs="Arial"/>
          <w:sz w:val="22"/>
        </w:rPr>
      </w:pPr>
      <w:r w:rsidRPr="005836EA">
        <w:rPr>
          <w:rFonts w:ascii="Arial" w:hAnsi="Arial" w:cs="Arial"/>
          <w:sz w:val="22"/>
        </w:rPr>
        <w:t>Effectively represent the Agency and Government on a range of local, state, national and international forums responsible for strategic direction, program development and funding allocation of Tasmania’s mineral and petroleum sectors and related activities.</w:t>
      </w:r>
    </w:p>
    <w:p w14:paraId="0D43C45C" w14:textId="53F7BE34" w:rsidR="00536DC5" w:rsidRPr="005836EA" w:rsidRDefault="00536DC5" w:rsidP="0050167D">
      <w:pPr>
        <w:numPr>
          <w:ilvl w:val="0"/>
          <w:numId w:val="25"/>
        </w:numPr>
        <w:tabs>
          <w:tab w:val="clear" w:pos="2835"/>
          <w:tab w:val="left" w:pos="-1440"/>
          <w:tab w:val="left" w:pos="-720"/>
          <w:tab w:val="left" w:pos="709"/>
          <w:tab w:val="left" w:pos="6312"/>
          <w:tab w:val="left" w:pos="7488"/>
        </w:tabs>
        <w:ind w:left="432" w:right="144" w:hanging="432"/>
        <w:rPr>
          <w:rFonts w:ascii="Arial" w:hAnsi="Arial" w:cs="Arial"/>
          <w:sz w:val="22"/>
        </w:rPr>
      </w:pPr>
      <w:r w:rsidRPr="005836EA">
        <w:rPr>
          <w:rFonts w:ascii="Arial" w:hAnsi="Arial" w:cs="Arial"/>
          <w:sz w:val="22"/>
        </w:rPr>
        <w:t xml:space="preserve">Build and maintain high level, robust, enduring, business-focussed relationships with local, state and commonwealth bodies, industry, and other relevant stakeholders to </w:t>
      </w:r>
      <w:r w:rsidRPr="005836EA">
        <w:rPr>
          <w:rFonts w:ascii="Arial" w:hAnsi="Arial" w:cs="Arial"/>
          <w:sz w:val="22"/>
        </w:rPr>
        <w:lastRenderedPageBreak/>
        <w:t>facilitate the effective achievement of Government and Agency objectives and priorities.</w:t>
      </w:r>
    </w:p>
    <w:p w14:paraId="643D6A57" w14:textId="77777777" w:rsidR="009563D7" w:rsidRPr="005836EA" w:rsidRDefault="00D0377B" w:rsidP="00DC7CC1">
      <w:pPr>
        <w:numPr>
          <w:ilvl w:val="0"/>
          <w:numId w:val="25"/>
        </w:numPr>
        <w:tabs>
          <w:tab w:val="clear" w:pos="2835"/>
          <w:tab w:val="left" w:pos="-1440"/>
          <w:tab w:val="left" w:pos="-720"/>
          <w:tab w:val="left" w:pos="709"/>
          <w:tab w:val="left" w:pos="6312"/>
          <w:tab w:val="left" w:pos="7488"/>
          <w:tab w:val="left" w:pos="9356"/>
        </w:tabs>
        <w:ind w:left="432" w:right="144" w:hanging="432"/>
        <w:rPr>
          <w:rFonts w:ascii="Arial" w:hAnsi="Arial" w:cs="Arial"/>
          <w:sz w:val="22"/>
        </w:rPr>
      </w:pPr>
      <w:r w:rsidRPr="005836EA">
        <w:rPr>
          <w:rFonts w:ascii="Arial" w:hAnsi="Arial" w:cs="Arial"/>
          <w:sz w:val="22"/>
        </w:rPr>
        <w:t xml:space="preserve">Ensure that </w:t>
      </w:r>
      <w:r w:rsidR="00E90DCD" w:rsidRPr="005836EA">
        <w:rPr>
          <w:rFonts w:ascii="Arial" w:hAnsi="Arial" w:cs="Arial"/>
          <w:sz w:val="22"/>
        </w:rPr>
        <w:t>high quality</w:t>
      </w:r>
      <w:r w:rsidRPr="005836EA">
        <w:rPr>
          <w:rFonts w:ascii="Arial" w:hAnsi="Arial" w:cs="Arial"/>
          <w:sz w:val="22"/>
        </w:rPr>
        <w:t xml:space="preserve"> advice</w:t>
      </w:r>
      <w:r w:rsidR="00E90DCD" w:rsidRPr="005836EA">
        <w:rPr>
          <w:rFonts w:ascii="Arial" w:hAnsi="Arial" w:cs="Arial"/>
          <w:sz w:val="22"/>
        </w:rPr>
        <w:t xml:space="preserve"> is</w:t>
      </w:r>
      <w:r w:rsidRPr="005836EA">
        <w:rPr>
          <w:rFonts w:ascii="Arial" w:hAnsi="Arial" w:cs="Arial"/>
          <w:sz w:val="22"/>
        </w:rPr>
        <w:t xml:space="preserve"> provided </w:t>
      </w:r>
      <w:r w:rsidR="00E90DCD" w:rsidRPr="005836EA">
        <w:rPr>
          <w:rFonts w:ascii="Arial" w:hAnsi="Arial" w:cs="Arial"/>
          <w:sz w:val="22"/>
        </w:rPr>
        <w:t>by</w:t>
      </w:r>
      <w:r w:rsidRPr="005836EA">
        <w:rPr>
          <w:rFonts w:ascii="Arial" w:hAnsi="Arial" w:cs="Arial"/>
          <w:sz w:val="22"/>
        </w:rPr>
        <w:t xml:space="preserve"> the team </w:t>
      </w:r>
      <w:r w:rsidR="00E90DCD" w:rsidRPr="005836EA">
        <w:rPr>
          <w:rFonts w:ascii="Arial" w:hAnsi="Arial" w:cs="Arial"/>
          <w:sz w:val="22"/>
        </w:rPr>
        <w:t>to</w:t>
      </w:r>
      <w:r w:rsidRPr="005836EA">
        <w:rPr>
          <w:rFonts w:ascii="Arial" w:hAnsi="Arial" w:cs="Arial"/>
          <w:sz w:val="22"/>
        </w:rPr>
        <w:t xml:space="preserve"> </w:t>
      </w:r>
      <w:r w:rsidR="009563D7" w:rsidRPr="005836EA">
        <w:rPr>
          <w:rFonts w:ascii="Arial" w:hAnsi="Arial" w:cs="Arial"/>
          <w:sz w:val="22"/>
        </w:rPr>
        <w:t>exploration licence holders in relation to geoscientific investigations and assess work programmes and results.</w:t>
      </w:r>
    </w:p>
    <w:p w14:paraId="23257F39" w14:textId="77777777" w:rsidR="009563D7" w:rsidRPr="005836EA" w:rsidRDefault="00D0377B" w:rsidP="00DC7CC1">
      <w:pPr>
        <w:numPr>
          <w:ilvl w:val="0"/>
          <w:numId w:val="25"/>
        </w:numPr>
        <w:tabs>
          <w:tab w:val="clear" w:pos="2835"/>
          <w:tab w:val="left" w:pos="-1440"/>
          <w:tab w:val="left" w:pos="-720"/>
          <w:tab w:val="left" w:pos="709"/>
          <w:tab w:val="left" w:pos="6312"/>
          <w:tab w:val="left" w:pos="7488"/>
          <w:tab w:val="left" w:pos="9356"/>
        </w:tabs>
        <w:ind w:left="432" w:right="144" w:hanging="432"/>
        <w:rPr>
          <w:rFonts w:ascii="Arial" w:hAnsi="Arial" w:cs="Arial"/>
          <w:sz w:val="22"/>
        </w:rPr>
      </w:pPr>
      <w:r w:rsidRPr="005836EA">
        <w:rPr>
          <w:rFonts w:ascii="Arial" w:hAnsi="Arial" w:cs="Arial"/>
          <w:sz w:val="22"/>
        </w:rPr>
        <w:t>Ensure the integrity and accuracy of</w:t>
      </w:r>
      <w:r w:rsidR="009563D7" w:rsidRPr="005836EA">
        <w:rPr>
          <w:rFonts w:ascii="Arial" w:hAnsi="Arial" w:cs="Arial"/>
          <w:sz w:val="22"/>
        </w:rPr>
        <w:t xml:space="preserve"> the Tasmanian Information on Geosciences and Exploration Resources (TIGER) corporate data repository.</w:t>
      </w:r>
    </w:p>
    <w:p w14:paraId="708E6B98" w14:textId="77777777" w:rsidR="009563D7" w:rsidRPr="005836EA" w:rsidRDefault="00370401" w:rsidP="00DC7CC1">
      <w:pPr>
        <w:numPr>
          <w:ilvl w:val="0"/>
          <w:numId w:val="25"/>
        </w:numPr>
        <w:tabs>
          <w:tab w:val="clear" w:pos="2835"/>
          <w:tab w:val="left" w:pos="-1440"/>
          <w:tab w:val="left" w:pos="-720"/>
          <w:tab w:val="left" w:pos="709"/>
          <w:tab w:val="left" w:pos="6312"/>
          <w:tab w:val="left" w:pos="7488"/>
          <w:tab w:val="left" w:pos="9356"/>
        </w:tabs>
        <w:ind w:left="426" w:right="141" w:hanging="426"/>
        <w:rPr>
          <w:rFonts w:ascii="Arial" w:hAnsi="Arial" w:cs="Arial"/>
          <w:sz w:val="22"/>
        </w:rPr>
      </w:pPr>
      <w:r w:rsidRPr="005836EA">
        <w:rPr>
          <w:rFonts w:ascii="Arial" w:hAnsi="Arial" w:cs="Arial"/>
          <w:sz w:val="22"/>
        </w:rPr>
        <w:t xml:space="preserve">Work collaboratively with the </w:t>
      </w:r>
      <w:r w:rsidR="009563D7" w:rsidRPr="005836EA">
        <w:rPr>
          <w:rFonts w:ascii="Arial" w:hAnsi="Arial" w:cs="Arial"/>
          <w:sz w:val="22"/>
        </w:rPr>
        <w:t>mineral exploration industry with a view to increasing the amount of mineral exploration activity in Tasmania</w:t>
      </w:r>
      <w:r w:rsidR="00207642" w:rsidRPr="005836EA">
        <w:rPr>
          <w:rFonts w:ascii="Arial" w:hAnsi="Arial" w:cs="Arial"/>
          <w:sz w:val="22"/>
        </w:rPr>
        <w:t xml:space="preserve">. Liaise effectively with other Agencies, </w:t>
      </w:r>
      <w:proofErr w:type="gramStart"/>
      <w:r w:rsidR="00207642" w:rsidRPr="005836EA">
        <w:rPr>
          <w:rFonts w:ascii="Arial" w:hAnsi="Arial" w:cs="Arial"/>
          <w:sz w:val="22"/>
        </w:rPr>
        <w:t>industry</w:t>
      </w:r>
      <w:proofErr w:type="gramEnd"/>
      <w:r w:rsidR="00207642" w:rsidRPr="005836EA">
        <w:rPr>
          <w:rFonts w:ascii="Arial" w:hAnsi="Arial" w:cs="Arial"/>
          <w:sz w:val="22"/>
        </w:rPr>
        <w:t xml:space="preserve"> and industry bodies.</w:t>
      </w:r>
    </w:p>
    <w:p w14:paraId="22C2A7C6" w14:textId="77777777" w:rsidR="009563D7" w:rsidRPr="005836EA" w:rsidRDefault="009563D7" w:rsidP="00DC7CC1">
      <w:pPr>
        <w:numPr>
          <w:ilvl w:val="0"/>
          <w:numId w:val="25"/>
        </w:numPr>
        <w:tabs>
          <w:tab w:val="clear" w:pos="2835"/>
          <w:tab w:val="left" w:pos="-1440"/>
          <w:tab w:val="left" w:pos="-720"/>
          <w:tab w:val="left" w:pos="709"/>
          <w:tab w:val="left" w:pos="6312"/>
          <w:tab w:val="left" w:pos="7488"/>
          <w:tab w:val="left" w:pos="9356"/>
        </w:tabs>
        <w:ind w:left="426" w:right="141" w:hanging="426"/>
        <w:rPr>
          <w:rFonts w:ascii="Arial" w:hAnsi="Arial" w:cs="Arial"/>
          <w:sz w:val="22"/>
        </w:rPr>
      </w:pPr>
      <w:r w:rsidRPr="005836EA">
        <w:rPr>
          <w:rFonts w:ascii="Arial" w:hAnsi="Arial" w:cs="Arial"/>
          <w:sz w:val="22"/>
        </w:rPr>
        <w:t>Represent the State</w:t>
      </w:r>
      <w:r w:rsidR="00E8170C" w:rsidRPr="005836EA">
        <w:rPr>
          <w:rFonts w:ascii="Arial" w:hAnsi="Arial" w:cs="Arial"/>
          <w:sz w:val="22"/>
        </w:rPr>
        <w:t xml:space="preserve"> as Chief Government Geologist on national geoscience initiatives such as</w:t>
      </w:r>
      <w:r w:rsidR="00D73124" w:rsidRPr="005836EA">
        <w:rPr>
          <w:rFonts w:ascii="Arial" w:hAnsi="Arial" w:cs="Arial"/>
          <w:sz w:val="22"/>
        </w:rPr>
        <w:t xml:space="preserve"> </w:t>
      </w:r>
      <w:r w:rsidR="00E8170C" w:rsidRPr="005836EA">
        <w:rPr>
          <w:rFonts w:ascii="Arial" w:hAnsi="Arial" w:cs="Arial"/>
          <w:sz w:val="22"/>
        </w:rPr>
        <w:t>the COAG</w:t>
      </w:r>
      <w:r w:rsidRPr="005836EA">
        <w:rPr>
          <w:rFonts w:ascii="Arial" w:hAnsi="Arial" w:cs="Arial"/>
          <w:sz w:val="22"/>
        </w:rPr>
        <w:t xml:space="preserve"> Geoscience Working Group</w:t>
      </w:r>
      <w:r w:rsidR="00370401" w:rsidRPr="005836EA">
        <w:rPr>
          <w:rFonts w:ascii="Arial" w:hAnsi="Arial" w:cs="Arial"/>
          <w:sz w:val="22"/>
        </w:rPr>
        <w:t xml:space="preserve"> (GWG)</w:t>
      </w:r>
      <w:r w:rsidRPr="005836EA">
        <w:rPr>
          <w:rFonts w:ascii="Arial" w:hAnsi="Arial" w:cs="Arial"/>
          <w:sz w:val="22"/>
        </w:rPr>
        <w:t xml:space="preserve">.  </w:t>
      </w:r>
      <w:r w:rsidR="00D73124" w:rsidRPr="005836EA">
        <w:rPr>
          <w:rFonts w:ascii="Arial" w:hAnsi="Arial" w:cs="Arial"/>
          <w:sz w:val="22"/>
        </w:rPr>
        <w:t>Contribute to t</w:t>
      </w:r>
      <w:r w:rsidRPr="005836EA">
        <w:rPr>
          <w:rFonts w:ascii="Arial" w:hAnsi="Arial" w:cs="Arial"/>
          <w:sz w:val="22"/>
        </w:rPr>
        <w:t xml:space="preserve">he aims of GWG </w:t>
      </w:r>
      <w:r w:rsidR="00D73124" w:rsidRPr="005836EA">
        <w:rPr>
          <w:rFonts w:ascii="Arial" w:hAnsi="Arial" w:cs="Arial"/>
          <w:sz w:val="22"/>
        </w:rPr>
        <w:t>to</w:t>
      </w:r>
      <w:r w:rsidRPr="005836EA">
        <w:rPr>
          <w:rFonts w:ascii="Arial" w:hAnsi="Arial" w:cs="Arial"/>
          <w:sz w:val="22"/>
        </w:rPr>
        <w:t xml:space="preserve"> lead the development of pre-competitive geoscience initiatives and develop</w:t>
      </w:r>
      <w:r w:rsidR="00D73124" w:rsidRPr="005836EA">
        <w:rPr>
          <w:rFonts w:ascii="Arial" w:hAnsi="Arial" w:cs="Arial"/>
          <w:sz w:val="22"/>
        </w:rPr>
        <w:t>ing</w:t>
      </w:r>
      <w:r w:rsidRPr="005836EA">
        <w:rPr>
          <w:rFonts w:ascii="Arial" w:hAnsi="Arial" w:cs="Arial"/>
          <w:sz w:val="22"/>
        </w:rPr>
        <w:t xml:space="preserve"> a national mineral exploration investment attraction plan.</w:t>
      </w:r>
    </w:p>
    <w:p w14:paraId="6F725C63" w14:textId="58C7C3EC" w:rsidR="005C54A7" w:rsidRPr="005836EA" w:rsidRDefault="005C54A7" w:rsidP="0050167D">
      <w:pPr>
        <w:tabs>
          <w:tab w:val="clear" w:pos="2835"/>
          <w:tab w:val="left" w:pos="-1440"/>
          <w:tab w:val="left" w:pos="-720"/>
          <w:tab w:val="left" w:pos="709"/>
          <w:tab w:val="left" w:pos="6312"/>
          <w:tab w:val="left" w:pos="7488"/>
          <w:tab w:val="left" w:pos="9356"/>
        </w:tabs>
        <w:ind w:right="141"/>
        <w:rPr>
          <w:rFonts w:ascii="Arial" w:hAnsi="Arial" w:cs="Arial"/>
          <w:sz w:val="22"/>
        </w:rPr>
      </w:pPr>
    </w:p>
    <w:p w14:paraId="20AB0CA8" w14:textId="77777777" w:rsidR="00CD42F8" w:rsidRPr="005836EA" w:rsidRDefault="006C2ED7" w:rsidP="00DC7CC1">
      <w:pPr>
        <w:pStyle w:val="Heading3"/>
        <w:spacing w:before="360"/>
        <w:rPr>
          <w:rFonts w:ascii="Arial" w:hAnsi="Arial" w:cs="Arial"/>
        </w:rPr>
      </w:pPr>
      <w:r w:rsidRPr="005836EA">
        <w:rPr>
          <w:rFonts w:ascii="Arial" w:hAnsi="Arial" w:cs="Arial"/>
        </w:rPr>
        <w:t>Scope of Work: (</w:t>
      </w:r>
      <w:r w:rsidR="00CD42F8" w:rsidRPr="005836EA">
        <w:rPr>
          <w:rFonts w:ascii="Arial" w:hAnsi="Arial" w:cs="Arial"/>
        </w:rPr>
        <w:t xml:space="preserve">Responsibility, Decision-Making and Direction </w:t>
      </w:r>
      <w:r w:rsidR="00D72CDA" w:rsidRPr="005836EA">
        <w:rPr>
          <w:rFonts w:ascii="Arial" w:hAnsi="Arial" w:cs="Arial"/>
        </w:rPr>
        <w:t>Received</w:t>
      </w:r>
      <w:r w:rsidRPr="005836EA">
        <w:rPr>
          <w:rFonts w:ascii="Arial" w:hAnsi="Arial" w:cs="Arial"/>
        </w:rPr>
        <w:t>)</w:t>
      </w:r>
    </w:p>
    <w:p w14:paraId="5D114592" w14:textId="77777777" w:rsidR="009563D7" w:rsidRPr="005836EA" w:rsidRDefault="009563D7" w:rsidP="00DC7CC1">
      <w:pPr>
        <w:ind w:right="144"/>
        <w:rPr>
          <w:rFonts w:ascii="Arial" w:hAnsi="Arial" w:cs="Arial"/>
          <w:sz w:val="22"/>
        </w:rPr>
      </w:pPr>
      <w:r w:rsidRPr="005836EA">
        <w:rPr>
          <w:rFonts w:ascii="Arial" w:hAnsi="Arial" w:cs="Arial"/>
          <w:sz w:val="22"/>
        </w:rPr>
        <w:t xml:space="preserve">The position is the senior geoscientific management role reporting to the Director of Mines and performs a critical role in facilitating the Government’s objectives and priorities in optimising Tasmania’s mineral resources. The incumbent will be required to exercise a high degree of independence in the determination of overall strategies, work standards and allocation of resources to deliver outcomes that are of </w:t>
      </w:r>
      <w:r w:rsidR="000B34B3" w:rsidRPr="005836EA">
        <w:rPr>
          <w:rFonts w:ascii="Arial" w:hAnsi="Arial" w:cs="Arial"/>
          <w:sz w:val="22"/>
        </w:rPr>
        <w:t xml:space="preserve">critical </w:t>
      </w:r>
      <w:r w:rsidRPr="005836EA">
        <w:rPr>
          <w:rFonts w:ascii="Arial" w:hAnsi="Arial" w:cs="Arial"/>
          <w:sz w:val="22"/>
        </w:rPr>
        <w:t>importance for the Agency.</w:t>
      </w:r>
    </w:p>
    <w:p w14:paraId="7AA6E93F" w14:textId="77777777" w:rsidR="009563D7" w:rsidRPr="005836EA" w:rsidRDefault="009563D7" w:rsidP="00DC7CC1">
      <w:pPr>
        <w:pStyle w:val="BodyText"/>
        <w:ind w:right="144"/>
        <w:rPr>
          <w:rFonts w:ascii="Arial" w:hAnsi="Arial" w:cs="Arial"/>
          <w:sz w:val="22"/>
        </w:rPr>
      </w:pPr>
      <w:r w:rsidRPr="005836EA">
        <w:rPr>
          <w:rFonts w:ascii="Arial" w:hAnsi="Arial" w:cs="Arial"/>
          <w:bCs/>
          <w:sz w:val="22"/>
        </w:rPr>
        <w:t xml:space="preserve">As a member of the MRT management team, the incumbent is expected to provide leadership and contribute effectively to the future directions of the Division. </w:t>
      </w:r>
      <w:r w:rsidRPr="005836EA">
        <w:rPr>
          <w:rFonts w:ascii="Arial" w:hAnsi="Arial" w:cs="Arial"/>
          <w:sz w:val="22"/>
        </w:rPr>
        <w:t xml:space="preserve">The incumbent is responsible for providing leadership and direction to a team of </w:t>
      </w:r>
      <w:proofErr w:type="gramStart"/>
      <w:r w:rsidRPr="005836EA">
        <w:rPr>
          <w:rFonts w:ascii="Arial" w:hAnsi="Arial" w:cs="Arial"/>
          <w:sz w:val="22"/>
        </w:rPr>
        <w:t>geoscientists, and</w:t>
      </w:r>
      <w:proofErr w:type="gramEnd"/>
      <w:r w:rsidRPr="005836EA">
        <w:rPr>
          <w:rFonts w:ascii="Arial" w:hAnsi="Arial" w:cs="Arial"/>
          <w:sz w:val="22"/>
        </w:rPr>
        <w:t xml:space="preserve"> is accountable for managing effective relationships with the mining industry.</w:t>
      </w:r>
    </w:p>
    <w:p w14:paraId="704F15B6" w14:textId="77777777" w:rsidR="009563D7" w:rsidRPr="005836EA" w:rsidRDefault="009563D7" w:rsidP="00DC7CC1">
      <w:pPr>
        <w:pStyle w:val="BodyText"/>
        <w:ind w:right="144"/>
        <w:rPr>
          <w:rFonts w:ascii="Arial" w:hAnsi="Arial" w:cs="Arial"/>
          <w:sz w:val="22"/>
        </w:rPr>
      </w:pPr>
      <w:r w:rsidRPr="005836EA">
        <w:rPr>
          <w:rFonts w:ascii="Arial" w:hAnsi="Arial" w:cs="Arial"/>
          <w:sz w:val="22"/>
        </w:rPr>
        <w:t xml:space="preserve">The incumbent of this role must demonstrate strategic thinking and </w:t>
      </w:r>
      <w:proofErr w:type="gramStart"/>
      <w:r w:rsidRPr="005836EA">
        <w:rPr>
          <w:rFonts w:ascii="Arial" w:hAnsi="Arial" w:cs="Arial"/>
          <w:sz w:val="22"/>
        </w:rPr>
        <w:t>understanding, and</w:t>
      </w:r>
      <w:proofErr w:type="gramEnd"/>
      <w:r w:rsidRPr="005836EA">
        <w:rPr>
          <w:rFonts w:ascii="Arial" w:hAnsi="Arial" w:cs="Arial"/>
          <w:sz w:val="22"/>
        </w:rPr>
        <w:t xml:space="preserve"> be able to apply professional judgement in translating Government priorities and objectives into business outcomes and processes. As the interface between Government and industry, the incumbent must possess excellent interpersonal skills and be commercially astute.</w:t>
      </w:r>
    </w:p>
    <w:p w14:paraId="2500E2D3" w14:textId="77777777" w:rsidR="00E90DCD" w:rsidRPr="005836EA" w:rsidRDefault="008C03AC" w:rsidP="00DC7CC1">
      <w:pPr>
        <w:pStyle w:val="BodyText"/>
        <w:ind w:right="144"/>
        <w:rPr>
          <w:rFonts w:ascii="Arial" w:hAnsi="Arial" w:cs="Arial"/>
          <w:sz w:val="22"/>
        </w:rPr>
      </w:pPr>
      <w:r w:rsidRPr="005836EA">
        <w:rPr>
          <w:rFonts w:ascii="Arial" w:hAnsi="Arial" w:cs="Arial"/>
          <w:sz w:val="22"/>
        </w:rPr>
        <w:t xml:space="preserve">This role requires a significant amount of travel both domestically and internationally.  </w:t>
      </w:r>
    </w:p>
    <w:p w14:paraId="2E0A8E4C" w14:textId="77777777" w:rsidR="00A87A2B" w:rsidRPr="005836EA" w:rsidRDefault="00726176" w:rsidP="00DC7CC1">
      <w:pPr>
        <w:tabs>
          <w:tab w:val="clear" w:pos="2835"/>
        </w:tabs>
        <w:spacing w:before="360" w:after="200"/>
        <w:rPr>
          <w:rFonts w:ascii="Arial" w:hAnsi="Arial" w:cs="Arial"/>
          <w:i/>
          <w:sz w:val="22"/>
        </w:rPr>
      </w:pPr>
      <w:r w:rsidRPr="005836EA">
        <w:rPr>
          <w:rFonts w:ascii="Arial" w:hAnsi="Arial" w:cs="Arial"/>
          <w:b/>
        </w:rPr>
        <w:t>Selection Criteria (</w:t>
      </w:r>
      <w:r w:rsidR="00D17EEE" w:rsidRPr="005836EA">
        <w:rPr>
          <w:rFonts w:ascii="Arial" w:hAnsi="Arial" w:cs="Arial"/>
          <w:b/>
        </w:rPr>
        <w:t>Knowledge and Skills</w:t>
      </w:r>
      <w:r w:rsidRPr="005836EA">
        <w:rPr>
          <w:rFonts w:ascii="Arial" w:hAnsi="Arial" w:cs="Arial"/>
          <w:b/>
        </w:rPr>
        <w:t>)</w:t>
      </w:r>
      <w:r w:rsidR="00D17EEE" w:rsidRPr="005836EA">
        <w:rPr>
          <w:rFonts w:ascii="Arial" w:hAnsi="Arial" w:cs="Arial"/>
          <w:b/>
        </w:rPr>
        <w:t>:</w:t>
      </w:r>
    </w:p>
    <w:p w14:paraId="6601C4AF" w14:textId="77777777" w:rsidR="009563D7" w:rsidRPr="005836EA" w:rsidRDefault="009563D7" w:rsidP="00DC7CC1">
      <w:pPr>
        <w:numPr>
          <w:ilvl w:val="0"/>
          <w:numId w:val="26"/>
        </w:numPr>
        <w:tabs>
          <w:tab w:val="clear" w:pos="2835"/>
          <w:tab w:val="left" w:pos="-1440"/>
          <w:tab w:val="left" w:pos="-720"/>
          <w:tab w:val="left" w:pos="3312"/>
          <w:tab w:val="left" w:pos="6312"/>
          <w:tab w:val="left" w:pos="7488"/>
        </w:tabs>
        <w:ind w:left="432" w:right="144" w:hanging="432"/>
        <w:rPr>
          <w:rFonts w:ascii="Arial" w:hAnsi="Arial" w:cs="Arial"/>
          <w:sz w:val="22"/>
        </w:rPr>
      </w:pPr>
      <w:r w:rsidRPr="005836EA">
        <w:rPr>
          <w:rFonts w:ascii="Arial" w:hAnsi="Arial" w:cs="Arial"/>
          <w:sz w:val="22"/>
        </w:rPr>
        <w:t>Specialist knowledge and expertise in a range of geoscience matters gained through extensive experience in mineral exploration and mining techniques and procedures.</w:t>
      </w:r>
    </w:p>
    <w:p w14:paraId="6CE36DED" w14:textId="77777777" w:rsidR="009563D7" w:rsidRPr="005836EA" w:rsidRDefault="004C3488" w:rsidP="00DC7CC1">
      <w:pPr>
        <w:numPr>
          <w:ilvl w:val="0"/>
          <w:numId w:val="26"/>
        </w:numPr>
        <w:tabs>
          <w:tab w:val="clear" w:pos="2835"/>
          <w:tab w:val="left" w:pos="-1440"/>
          <w:tab w:val="left" w:pos="-720"/>
          <w:tab w:val="left" w:pos="3312"/>
          <w:tab w:val="left" w:pos="6312"/>
          <w:tab w:val="left" w:pos="7488"/>
        </w:tabs>
        <w:ind w:left="432" w:right="144" w:hanging="432"/>
        <w:rPr>
          <w:rFonts w:ascii="Arial" w:hAnsi="Arial" w:cs="Arial"/>
          <w:sz w:val="22"/>
        </w:rPr>
      </w:pPr>
      <w:r w:rsidRPr="005836EA">
        <w:rPr>
          <w:rFonts w:ascii="Arial" w:hAnsi="Arial" w:cs="Arial"/>
          <w:sz w:val="22"/>
        </w:rPr>
        <w:t xml:space="preserve">Demonstrated experience in </w:t>
      </w:r>
      <w:r w:rsidR="009563D7" w:rsidRPr="005836EA">
        <w:rPr>
          <w:rFonts w:ascii="Arial" w:hAnsi="Arial" w:cs="Arial"/>
          <w:sz w:val="22"/>
        </w:rPr>
        <w:t>exercis</w:t>
      </w:r>
      <w:r w:rsidRPr="005836EA">
        <w:rPr>
          <w:rFonts w:ascii="Arial" w:hAnsi="Arial" w:cs="Arial"/>
          <w:sz w:val="22"/>
        </w:rPr>
        <w:t>ing</w:t>
      </w:r>
      <w:r w:rsidR="009563D7" w:rsidRPr="005836EA">
        <w:rPr>
          <w:rFonts w:ascii="Arial" w:hAnsi="Arial" w:cs="Arial"/>
          <w:sz w:val="22"/>
        </w:rPr>
        <w:t xml:space="preserve"> a high degree of independence in the determination of overall strategies, priorities, work standards and allocation of resources including the ability to initiate and implement major projects and to provide advice at senior levels within the Agency.</w:t>
      </w:r>
    </w:p>
    <w:p w14:paraId="6BFCFCB4" w14:textId="77777777" w:rsidR="009563D7" w:rsidRPr="005836EA" w:rsidRDefault="009563D7" w:rsidP="00DC7CC1">
      <w:pPr>
        <w:numPr>
          <w:ilvl w:val="0"/>
          <w:numId w:val="26"/>
        </w:numPr>
        <w:tabs>
          <w:tab w:val="clear" w:pos="2835"/>
          <w:tab w:val="left" w:pos="-1440"/>
          <w:tab w:val="left" w:pos="-720"/>
          <w:tab w:val="left" w:pos="3312"/>
          <w:tab w:val="left" w:pos="6312"/>
          <w:tab w:val="left" w:pos="7488"/>
        </w:tabs>
        <w:ind w:left="432" w:right="144" w:hanging="432"/>
        <w:rPr>
          <w:rFonts w:ascii="Arial" w:hAnsi="Arial" w:cs="Arial"/>
          <w:sz w:val="22"/>
        </w:rPr>
      </w:pPr>
      <w:r w:rsidRPr="005836EA">
        <w:rPr>
          <w:rFonts w:ascii="Arial" w:hAnsi="Arial" w:cs="Arial"/>
          <w:sz w:val="22"/>
        </w:rPr>
        <w:t xml:space="preserve">High level management skills and experience in managing human, financial and physical resources in a complex multi-functional unit, </w:t>
      </w:r>
      <w:r w:rsidR="004C3488" w:rsidRPr="005836EA">
        <w:rPr>
          <w:rFonts w:ascii="Arial" w:hAnsi="Arial" w:cs="Arial"/>
          <w:sz w:val="22"/>
        </w:rPr>
        <w:t xml:space="preserve">with demonstrated experience in </w:t>
      </w:r>
      <w:r w:rsidRPr="005836EA">
        <w:rPr>
          <w:rFonts w:ascii="Arial" w:hAnsi="Arial" w:cs="Arial"/>
          <w:sz w:val="22"/>
        </w:rPr>
        <w:lastRenderedPageBreak/>
        <w:t xml:space="preserve">ensuring projects </w:t>
      </w:r>
      <w:r w:rsidR="004C3488" w:rsidRPr="005836EA">
        <w:rPr>
          <w:rFonts w:ascii="Arial" w:hAnsi="Arial" w:cs="Arial"/>
          <w:sz w:val="22"/>
        </w:rPr>
        <w:t xml:space="preserve">that are of significant important </w:t>
      </w:r>
      <w:r w:rsidRPr="005836EA">
        <w:rPr>
          <w:rFonts w:ascii="Arial" w:hAnsi="Arial" w:cs="Arial"/>
          <w:sz w:val="22"/>
        </w:rPr>
        <w:t>are managed efficiently and effectively to deliver outcomes.</w:t>
      </w:r>
    </w:p>
    <w:p w14:paraId="63777CE6" w14:textId="77777777" w:rsidR="009563D7" w:rsidRPr="005836EA" w:rsidRDefault="004C3488" w:rsidP="00DC7CC1">
      <w:pPr>
        <w:numPr>
          <w:ilvl w:val="0"/>
          <w:numId w:val="26"/>
        </w:numPr>
        <w:tabs>
          <w:tab w:val="clear" w:pos="2835"/>
          <w:tab w:val="left" w:pos="-1440"/>
          <w:tab w:val="left" w:pos="-720"/>
          <w:tab w:val="left" w:pos="3312"/>
          <w:tab w:val="left" w:pos="6312"/>
          <w:tab w:val="left" w:pos="7488"/>
        </w:tabs>
        <w:ind w:left="432" w:right="144" w:hanging="432"/>
        <w:rPr>
          <w:rFonts w:ascii="Arial" w:hAnsi="Arial" w:cs="Arial"/>
          <w:sz w:val="22"/>
        </w:rPr>
      </w:pPr>
      <w:r w:rsidRPr="005836EA">
        <w:rPr>
          <w:rFonts w:ascii="Arial" w:hAnsi="Arial" w:cs="Arial"/>
          <w:sz w:val="22"/>
        </w:rPr>
        <w:t xml:space="preserve">Proven ability to be </w:t>
      </w:r>
      <w:r w:rsidR="009563D7" w:rsidRPr="005836EA">
        <w:rPr>
          <w:rFonts w:ascii="Arial" w:hAnsi="Arial" w:cs="Arial"/>
          <w:sz w:val="22"/>
        </w:rPr>
        <w:t>origina</w:t>
      </w:r>
      <w:r w:rsidRPr="005836EA">
        <w:rPr>
          <w:rFonts w:ascii="Arial" w:hAnsi="Arial" w:cs="Arial"/>
          <w:sz w:val="22"/>
        </w:rPr>
        <w:t xml:space="preserve">l, </w:t>
      </w:r>
      <w:r w:rsidR="009563D7" w:rsidRPr="005836EA">
        <w:rPr>
          <w:rFonts w:ascii="Arial" w:hAnsi="Arial" w:cs="Arial"/>
          <w:sz w:val="22"/>
        </w:rPr>
        <w:t xml:space="preserve">analytical, conceptual, </w:t>
      </w:r>
      <w:r w:rsidRPr="005836EA">
        <w:rPr>
          <w:rFonts w:ascii="Arial" w:hAnsi="Arial" w:cs="Arial"/>
          <w:sz w:val="22"/>
        </w:rPr>
        <w:t xml:space="preserve">an effective </w:t>
      </w:r>
      <w:r w:rsidR="009563D7" w:rsidRPr="005836EA">
        <w:rPr>
          <w:rFonts w:ascii="Arial" w:hAnsi="Arial" w:cs="Arial"/>
          <w:sz w:val="22"/>
        </w:rPr>
        <w:t>problem solv</w:t>
      </w:r>
      <w:r w:rsidRPr="005836EA">
        <w:rPr>
          <w:rFonts w:ascii="Arial" w:hAnsi="Arial" w:cs="Arial"/>
          <w:sz w:val="22"/>
        </w:rPr>
        <w:t>er</w:t>
      </w:r>
      <w:r w:rsidR="009563D7" w:rsidRPr="005836EA">
        <w:rPr>
          <w:rFonts w:ascii="Arial" w:hAnsi="Arial" w:cs="Arial"/>
          <w:sz w:val="22"/>
        </w:rPr>
        <w:t xml:space="preserve"> and </w:t>
      </w:r>
      <w:r w:rsidRPr="005836EA">
        <w:rPr>
          <w:rFonts w:ascii="Arial" w:hAnsi="Arial" w:cs="Arial"/>
          <w:sz w:val="22"/>
        </w:rPr>
        <w:t xml:space="preserve">have demonstrated </w:t>
      </w:r>
      <w:r w:rsidR="009563D7" w:rsidRPr="005836EA">
        <w:rPr>
          <w:rFonts w:ascii="Arial" w:hAnsi="Arial" w:cs="Arial"/>
          <w:sz w:val="22"/>
        </w:rPr>
        <w:t xml:space="preserve">decision making skills </w:t>
      </w:r>
      <w:r w:rsidRPr="005836EA">
        <w:rPr>
          <w:rFonts w:ascii="Arial" w:hAnsi="Arial" w:cs="Arial"/>
          <w:sz w:val="22"/>
        </w:rPr>
        <w:t>that</w:t>
      </w:r>
      <w:r w:rsidR="009563D7" w:rsidRPr="005836EA">
        <w:rPr>
          <w:rFonts w:ascii="Arial" w:hAnsi="Arial" w:cs="Arial"/>
          <w:sz w:val="22"/>
        </w:rPr>
        <w:t xml:space="preserve"> contribute to the achievement of objectives </w:t>
      </w:r>
      <w:r w:rsidRPr="005836EA">
        <w:rPr>
          <w:rFonts w:ascii="Arial" w:hAnsi="Arial" w:cs="Arial"/>
          <w:sz w:val="22"/>
        </w:rPr>
        <w:t xml:space="preserve">coupled with </w:t>
      </w:r>
      <w:r w:rsidR="009563D7" w:rsidRPr="005836EA">
        <w:rPr>
          <w:rFonts w:ascii="Arial" w:hAnsi="Arial" w:cs="Arial"/>
          <w:sz w:val="22"/>
        </w:rPr>
        <w:t>an ability to understand complex issues.</w:t>
      </w:r>
    </w:p>
    <w:p w14:paraId="79FF78F7" w14:textId="77777777" w:rsidR="009563D7" w:rsidRPr="005836EA" w:rsidRDefault="009563D7" w:rsidP="00DC7CC1">
      <w:pPr>
        <w:numPr>
          <w:ilvl w:val="0"/>
          <w:numId w:val="26"/>
        </w:numPr>
        <w:tabs>
          <w:tab w:val="clear" w:pos="2835"/>
          <w:tab w:val="left" w:pos="-1440"/>
          <w:tab w:val="left" w:pos="-720"/>
          <w:tab w:val="left" w:pos="3312"/>
          <w:tab w:val="left" w:pos="6312"/>
          <w:tab w:val="left" w:pos="7488"/>
        </w:tabs>
        <w:ind w:left="432" w:right="144" w:hanging="432"/>
        <w:rPr>
          <w:rFonts w:ascii="Arial" w:hAnsi="Arial" w:cs="Arial"/>
          <w:sz w:val="22"/>
        </w:rPr>
      </w:pPr>
      <w:r w:rsidRPr="005836EA">
        <w:rPr>
          <w:rFonts w:ascii="Arial" w:hAnsi="Arial" w:cs="Arial"/>
          <w:sz w:val="22"/>
        </w:rPr>
        <w:t>Highly effective</w:t>
      </w:r>
      <w:r w:rsidR="00E90DCD" w:rsidRPr="005836EA">
        <w:rPr>
          <w:rFonts w:ascii="Arial" w:hAnsi="Arial" w:cs="Arial"/>
          <w:sz w:val="22"/>
        </w:rPr>
        <w:t xml:space="preserve"> written, </w:t>
      </w:r>
      <w:proofErr w:type="gramStart"/>
      <w:r w:rsidRPr="005836EA">
        <w:rPr>
          <w:rFonts w:ascii="Arial" w:hAnsi="Arial" w:cs="Arial"/>
          <w:sz w:val="22"/>
        </w:rPr>
        <w:t>interpersonal</w:t>
      </w:r>
      <w:proofErr w:type="gramEnd"/>
      <w:r w:rsidRPr="005836EA">
        <w:rPr>
          <w:rFonts w:ascii="Arial" w:hAnsi="Arial" w:cs="Arial"/>
          <w:sz w:val="22"/>
        </w:rPr>
        <w:t xml:space="preserve"> and oral communication skills with the proven ability to communicate and</w:t>
      </w:r>
      <w:r w:rsidR="00370401" w:rsidRPr="005836EA">
        <w:rPr>
          <w:rFonts w:ascii="Arial" w:hAnsi="Arial" w:cs="Arial"/>
          <w:sz w:val="22"/>
        </w:rPr>
        <w:t xml:space="preserve"> influence to</w:t>
      </w:r>
      <w:r w:rsidRPr="005836EA">
        <w:rPr>
          <w:rFonts w:ascii="Arial" w:hAnsi="Arial" w:cs="Arial"/>
          <w:sz w:val="22"/>
        </w:rPr>
        <w:t xml:space="preserve"> gain the support and cooperation of others </w:t>
      </w:r>
      <w:r w:rsidR="004C3488" w:rsidRPr="005836EA">
        <w:rPr>
          <w:rFonts w:ascii="Arial" w:hAnsi="Arial" w:cs="Arial"/>
          <w:sz w:val="22"/>
        </w:rPr>
        <w:t>to</w:t>
      </w:r>
      <w:r w:rsidRPr="005836EA">
        <w:rPr>
          <w:rFonts w:ascii="Arial" w:hAnsi="Arial" w:cs="Arial"/>
          <w:sz w:val="22"/>
        </w:rPr>
        <w:t xml:space="preserve"> achieve challenging, difficult and conflicting objectives.</w:t>
      </w:r>
    </w:p>
    <w:p w14:paraId="1955ECA9" w14:textId="60F4BE28" w:rsidR="00536DC5" w:rsidRPr="005836EA" w:rsidRDefault="0050167D" w:rsidP="00DC7CC1">
      <w:pPr>
        <w:numPr>
          <w:ilvl w:val="0"/>
          <w:numId w:val="26"/>
        </w:numPr>
        <w:tabs>
          <w:tab w:val="clear" w:pos="2835"/>
          <w:tab w:val="left" w:pos="-1440"/>
          <w:tab w:val="left" w:pos="-720"/>
          <w:tab w:val="left" w:pos="3312"/>
          <w:tab w:val="left" w:pos="6312"/>
          <w:tab w:val="left" w:pos="7488"/>
        </w:tabs>
        <w:ind w:left="432" w:right="144" w:hanging="432"/>
        <w:rPr>
          <w:rFonts w:ascii="Arial" w:hAnsi="Arial" w:cs="Arial"/>
          <w:sz w:val="22"/>
        </w:rPr>
      </w:pPr>
      <w:r w:rsidRPr="005836EA">
        <w:rPr>
          <w:rFonts w:ascii="Arial" w:hAnsi="Arial" w:cs="Arial"/>
          <w:sz w:val="22"/>
        </w:rPr>
        <w:t>Safely m</w:t>
      </w:r>
      <w:r w:rsidR="00536DC5" w:rsidRPr="005836EA">
        <w:rPr>
          <w:rFonts w:ascii="Arial" w:hAnsi="Arial" w:cs="Arial"/>
          <w:sz w:val="22"/>
        </w:rPr>
        <w:t xml:space="preserve">anage a team </w:t>
      </w:r>
      <w:r w:rsidRPr="005836EA">
        <w:rPr>
          <w:rFonts w:ascii="Arial" w:hAnsi="Arial" w:cs="Arial"/>
          <w:sz w:val="22"/>
        </w:rPr>
        <w:t>which conducts a significant amount of work in remote areas and within mining and industrial sites.</w:t>
      </w:r>
    </w:p>
    <w:p w14:paraId="53DBAA16" w14:textId="77777777" w:rsidR="00E90DCD" w:rsidRPr="005836EA" w:rsidRDefault="00E90DCD" w:rsidP="00E90DCD">
      <w:pPr>
        <w:tabs>
          <w:tab w:val="clear" w:pos="2835"/>
          <w:tab w:val="left" w:pos="-1440"/>
          <w:tab w:val="left" w:pos="-720"/>
          <w:tab w:val="left" w:pos="3312"/>
          <w:tab w:val="left" w:pos="6312"/>
          <w:tab w:val="left" w:pos="7488"/>
        </w:tabs>
        <w:spacing w:before="0" w:after="240" w:line="240" w:lineRule="auto"/>
        <w:ind w:right="142"/>
        <w:jc w:val="both"/>
        <w:rPr>
          <w:rFonts w:ascii="Arial" w:hAnsi="Arial" w:cs="Arial"/>
          <w:sz w:val="22"/>
        </w:rPr>
      </w:pPr>
    </w:p>
    <w:p w14:paraId="2D1900EF" w14:textId="77777777" w:rsidR="006C2ED7" w:rsidRPr="005836EA" w:rsidRDefault="006C2ED7" w:rsidP="00E15171">
      <w:pPr>
        <w:pStyle w:val="Heading3"/>
        <w:rPr>
          <w:rFonts w:ascii="Arial" w:hAnsi="Arial" w:cs="Arial"/>
        </w:rPr>
      </w:pPr>
      <w:r w:rsidRPr="005836EA">
        <w:rPr>
          <w:rFonts w:ascii="Arial" w:hAnsi="Arial" w:cs="Arial"/>
        </w:rPr>
        <w:t>Position Requirements</w:t>
      </w:r>
    </w:p>
    <w:p w14:paraId="33459CBA" w14:textId="77777777" w:rsidR="00F86C79" w:rsidRPr="005836EA" w:rsidRDefault="00F86C79" w:rsidP="009F6C23">
      <w:pPr>
        <w:pStyle w:val="Heading4"/>
        <w:rPr>
          <w:rFonts w:ascii="Arial" w:hAnsi="Arial" w:cs="Arial"/>
          <w:color w:val="auto"/>
          <w:sz w:val="22"/>
        </w:rPr>
      </w:pPr>
      <w:r w:rsidRPr="005836EA">
        <w:rPr>
          <w:rFonts w:ascii="Arial" w:hAnsi="Arial" w:cs="Arial"/>
          <w:color w:val="auto"/>
          <w:sz w:val="22"/>
        </w:rPr>
        <w:t>Pre-employment</w:t>
      </w:r>
    </w:p>
    <w:p w14:paraId="109A657D" w14:textId="77777777" w:rsidR="00F86C79" w:rsidRPr="005836EA" w:rsidRDefault="00F86C79" w:rsidP="009F6C23">
      <w:pPr>
        <w:pStyle w:val="ListParagraph"/>
        <w:numPr>
          <w:ilvl w:val="0"/>
          <w:numId w:val="17"/>
        </w:numPr>
        <w:tabs>
          <w:tab w:val="clear" w:pos="2835"/>
        </w:tabs>
        <w:spacing w:before="0" w:after="200"/>
        <w:ind w:left="426"/>
        <w:rPr>
          <w:rFonts w:ascii="Arial" w:hAnsi="Arial" w:cs="Arial"/>
          <w:b/>
          <w:sz w:val="22"/>
        </w:rPr>
      </w:pPr>
      <w:r w:rsidRPr="005836EA">
        <w:rPr>
          <w:rFonts w:ascii="Arial" w:hAnsi="Arial" w:cs="Arial"/>
          <w:sz w:val="22"/>
        </w:rPr>
        <w:t>Nil</w:t>
      </w:r>
    </w:p>
    <w:p w14:paraId="0E341EB1" w14:textId="77777777" w:rsidR="00E15171" w:rsidRPr="005836EA" w:rsidRDefault="00E15171" w:rsidP="00E15171">
      <w:pPr>
        <w:pStyle w:val="Heading4"/>
        <w:rPr>
          <w:rFonts w:ascii="Arial" w:hAnsi="Arial" w:cs="Arial"/>
          <w:color w:val="auto"/>
          <w:sz w:val="22"/>
        </w:rPr>
      </w:pPr>
      <w:r w:rsidRPr="005836EA">
        <w:rPr>
          <w:rFonts w:ascii="Arial" w:hAnsi="Arial" w:cs="Arial"/>
          <w:color w:val="auto"/>
          <w:sz w:val="22"/>
        </w:rPr>
        <w:t>Essential</w:t>
      </w:r>
    </w:p>
    <w:p w14:paraId="008A1B36" w14:textId="77777777" w:rsidR="00F86C79" w:rsidRPr="005836EA" w:rsidRDefault="00F86C79" w:rsidP="009F6C23">
      <w:pPr>
        <w:numPr>
          <w:ilvl w:val="12"/>
          <w:numId w:val="0"/>
        </w:numPr>
        <w:spacing w:before="60" w:after="0"/>
        <w:ind w:right="397"/>
        <w:rPr>
          <w:rFonts w:ascii="Arial" w:hAnsi="Arial" w:cs="Arial"/>
          <w:sz w:val="22"/>
          <w:lang w:eastAsia="en-AU"/>
        </w:rPr>
      </w:pPr>
      <w:r w:rsidRPr="005836EA">
        <w:rPr>
          <w:rFonts w:ascii="Arial" w:hAnsi="Arial" w:cs="Arial"/>
          <w:sz w:val="22"/>
          <w:lang w:eastAsia="en-AU"/>
        </w:rPr>
        <w:t>Evidence of the following must be provided prior to appointment to this role:</w:t>
      </w:r>
    </w:p>
    <w:p w14:paraId="4D428EDA" w14:textId="77777777" w:rsidR="000B34B3" w:rsidRPr="005836EA" w:rsidRDefault="009563D7" w:rsidP="00216A11">
      <w:pPr>
        <w:pStyle w:val="BodyText"/>
        <w:numPr>
          <w:ilvl w:val="0"/>
          <w:numId w:val="27"/>
        </w:numPr>
        <w:tabs>
          <w:tab w:val="clear" w:pos="2835"/>
        </w:tabs>
        <w:spacing w:before="60" w:after="60" w:line="240" w:lineRule="auto"/>
        <w:ind w:left="426" w:hanging="426"/>
        <w:jc w:val="both"/>
        <w:rPr>
          <w:rFonts w:ascii="Arial" w:hAnsi="Arial" w:cs="Arial"/>
          <w:bCs/>
          <w:sz w:val="22"/>
        </w:rPr>
      </w:pPr>
      <w:r w:rsidRPr="005836EA">
        <w:rPr>
          <w:rFonts w:ascii="Arial" w:hAnsi="Arial" w:cs="Arial"/>
          <w:sz w:val="22"/>
        </w:rPr>
        <w:t>A post graduate qualification</w:t>
      </w:r>
      <w:r w:rsidR="006A2775" w:rsidRPr="005836EA">
        <w:rPr>
          <w:rFonts w:ascii="Arial" w:hAnsi="Arial" w:cs="Arial"/>
          <w:sz w:val="22"/>
        </w:rPr>
        <w:t xml:space="preserve"> in geological science.</w:t>
      </w:r>
      <w:r w:rsidRPr="005836EA">
        <w:rPr>
          <w:rFonts w:ascii="Arial" w:hAnsi="Arial" w:cs="Arial"/>
          <w:sz w:val="22"/>
        </w:rPr>
        <w:t xml:space="preserve"> </w:t>
      </w:r>
    </w:p>
    <w:p w14:paraId="0D6F2FCB" w14:textId="2CB87D33" w:rsidR="00A914DE" w:rsidRPr="005836EA" w:rsidRDefault="00A914DE" w:rsidP="00A914DE">
      <w:pPr>
        <w:pStyle w:val="BodyText"/>
        <w:numPr>
          <w:ilvl w:val="0"/>
          <w:numId w:val="27"/>
        </w:numPr>
        <w:tabs>
          <w:tab w:val="clear" w:pos="2835"/>
        </w:tabs>
        <w:spacing w:before="60" w:after="60" w:line="240" w:lineRule="auto"/>
        <w:ind w:left="426" w:hanging="426"/>
        <w:jc w:val="both"/>
        <w:rPr>
          <w:rFonts w:ascii="Arial" w:hAnsi="Arial" w:cs="Arial"/>
          <w:bCs/>
          <w:sz w:val="22"/>
        </w:rPr>
      </w:pPr>
      <w:r w:rsidRPr="005836EA">
        <w:rPr>
          <w:rFonts w:ascii="Arial" w:hAnsi="Arial" w:cs="Arial"/>
          <w:sz w:val="22"/>
        </w:rPr>
        <w:t xml:space="preserve">Extensive </w:t>
      </w:r>
      <w:r w:rsidR="00DC6CF8" w:rsidRPr="005836EA">
        <w:rPr>
          <w:rFonts w:ascii="Arial" w:hAnsi="Arial" w:cs="Arial"/>
          <w:sz w:val="22"/>
        </w:rPr>
        <w:t xml:space="preserve">and directly relevant </w:t>
      </w:r>
      <w:r w:rsidRPr="005836EA">
        <w:rPr>
          <w:rFonts w:ascii="Arial" w:hAnsi="Arial" w:cs="Arial"/>
          <w:sz w:val="22"/>
        </w:rPr>
        <w:t xml:space="preserve">experience working at a senior level (including management experience) in a private and/or public sector body </w:t>
      </w:r>
      <w:r w:rsidR="00DC6CF8" w:rsidRPr="005836EA">
        <w:rPr>
          <w:rFonts w:ascii="Arial" w:hAnsi="Arial" w:cs="Arial"/>
          <w:sz w:val="22"/>
        </w:rPr>
        <w:t xml:space="preserve">directly </w:t>
      </w:r>
      <w:r w:rsidRPr="005836EA">
        <w:rPr>
          <w:rFonts w:ascii="Arial" w:hAnsi="Arial" w:cs="Arial"/>
          <w:sz w:val="22"/>
        </w:rPr>
        <w:t>in the mining industry.</w:t>
      </w:r>
    </w:p>
    <w:p w14:paraId="7D894194" w14:textId="77777777" w:rsidR="008C03AC" w:rsidRPr="005836EA" w:rsidRDefault="001567E6" w:rsidP="00216A11">
      <w:pPr>
        <w:pStyle w:val="BodyText"/>
        <w:numPr>
          <w:ilvl w:val="0"/>
          <w:numId w:val="27"/>
        </w:numPr>
        <w:tabs>
          <w:tab w:val="clear" w:pos="2835"/>
        </w:tabs>
        <w:spacing w:before="60" w:after="60" w:line="240" w:lineRule="auto"/>
        <w:ind w:left="426" w:hanging="426"/>
        <w:jc w:val="both"/>
        <w:rPr>
          <w:rFonts w:ascii="Arial" w:hAnsi="Arial" w:cs="Arial"/>
          <w:bCs/>
          <w:sz w:val="22"/>
        </w:rPr>
      </w:pPr>
      <w:r w:rsidRPr="005836EA">
        <w:rPr>
          <w:rFonts w:ascii="Arial" w:hAnsi="Arial" w:cs="Arial"/>
          <w:sz w:val="22"/>
        </w:rPr>
        <w:t>Current Drivers Licence</w:t>
      </w:r>
    </w:p>
    <w:p w14:paraId="15A5CBDF" w14:textId="2BBC215B" w:rsidR="009563D7" w:rsidRPr="005836EA" w:rsidRDefault="009563D7" w:rsidP="009563D7">
      <w:pPr>
        <w:pStyle w:val="Heading4"/>
        <w:rPr>
          <w:rFonts w:ascii="Arial" w:hAnsi="Arial" w:cs="Arial"/>
          <w:b w:val="0"/>
          <w:i w:val="0"/>
          <w:color w:val="auto"/>
          <w:sz w:val="22"/>
        </w:rPr>
      </w:pPr>
      <w:r w:rsidRPr="005836EA">
        <w:rPr>
          <w:rFonts w:ascii="Arial" w:hAnsi="Arial" w:cs="Arial"/>
          <w:b w:val="0"/>
          <w:i w:val="0"/>
          <w:color w:val="auto"/>
          <w:sz w:val="22"/>
        </w:rPr>
        <w:t>The person must continue to satisfy the above essential requirements/qualifications throughout their employment in this role.</w:t>
      </w:r>
    </w:p>
    <w:p w14:paraId="148ADC4B" w14:textId="77777777" w:rsidR="00CD42F8" w:rsidRPr="005836EA" w:rsidRDefault="00E15171" w:rsidP="009563D7">
      <w:pPr>
        <w:pStyle w:val="Heading4"/>
        <w:rPr>
          <w:rFonts w:ascii="Arial" w:hAnsi="Arial" w:cs="Arial"/>
          <w:color w:val="auto"/>
          <w:sz w:val="22"/>
        </w:rPr>
      </w:pPr>
      <w:r w:rsidRPr="005836EA">
        <w:rPr>
          <w:rFonts w:ascii="Arial" w:hAnsi="Arial" w:cs="Arial"/>
          <w:color w:val="auto"/>
          <w:sz w:val="22"/>
        </w:rPr>
        <w:t>Desirable</w:t>
      </w:r>
    </w:p>
    <w:p w14:paraId="2E31D827" w14:textId="77777777" w:rsidR="009563D7" w:rsidRPr="005836EA" w:rsidRDefault="009563D7" w:rsidP="009563D7">
      <w:pPr>
        <w:numPr>
          <w:ilvl w:val="0"/>
          <w:numId w:val="28"/>
        </w:numPr>
        <w:tabs>
          <w:tab w:val="clear" w:pos="720"/>
          <w:tab w:val="clear" w:pos="2835"/>
          <w:tab w:val="num" w:pos="1168"/>
          <w:tab w:val="left" w:pos="6412"/>
        </w:tabs>
        <w:spacing w:before="60" w:after="0" w:line="240" w:lineRule="auto"/>
        <w:ind w:left="426" w:right="488" w:hanging="426"/>
        <w:rPr>
          <w:rFonts w:ascii="Arial" w:eastAsia="Times New Roman" w:hAnsi="Arial" w:cs="Arial"/>
          <w:sz w:val="22"/>
          <w:lang w:eastAsia="en-AU"/>
        </w:rPr>
      </w:pPr>
      <w:r w:rsidRPr="005836EA">
        <w:rPr>
          <w:rFonts w:ascii="Arial" w:eastAsia="Times New Roman" w:hAnsi="Arial" w:cs="Arial"/>
          <w:sz w:val="22"/>
          <w:lang w:eastAsia="en-AU"/>
        </w:rPr>
        <w:t xml:space="preserve">Broad experience and exposure </w:t>
      </w:r>
      <w:r w:rsidR="007F7AF5" w:rsidRPr="005836EA">
        <w:rPr>
          <w:rFonts w:ascii="Arial" w:eastAsia="Times New Roman" w:hAnsi="Arial" w:cs="Arial"/>
          <w:sz w:val="22"/>
          <w:lang w:eastAsia="en-AU"/>
        </w:rPr>
        <w:t xml:space="preserve">to current industry matters </w:t>
      </w:r>
      <w:r w:rsidRPr="005836EA">
        <w:rPr>
          <w:rFonts w:ascii="Arial" w:eastAsia="Times New Roman" w:hAnsi="Arial" w:cs="Arial"/>
          <w:sz w:val="22"/>
          <w:lang w:eastAsia="en-AU"/>
        </w:rPr>
        <w:t>across relevant Australian mineral resource sectors.</w:t>
      </w:r>
    </w:p>
    <w:p w14:paraId="493E1EC4" w14:textId="77777777" w:rsidR="009563D7" w:rsidRPr="005836EA" w:rsidRDefault="009563D7" w:rsidP="009563D7">
      <w:pPr>
        <w:numPr>
          <w:ilvl w:val="0"/>
          <w:numId w:val="28"/>
        </w:numPr>
        <w:tabs>
          <w:tab w:val="clear" w:pos="720"/>
          <w:tab w:val="clear" w:pos="2835"/>
          <w:tab w:val="num" w:pos="1168"/>
          <w:tab w:val="left" w:pos="6412"/>
        </w:tabs>
        <w:spacing w:before="0" w:after="0" w:line="240" w:lineRule="auto"/>
        <w:ind w:left="426" w:right="487" w:hanging="426"/>
        <w:rPr>
          <w:rFonts w:ascii="Arial" w:eastAsia="Times New Roman" w:hAnsi="Arial" w:cs="Arial"/>
          <w:sz w:val="22"/>
          <w:lang w:eastAsia="en-AU"/>
        </w:rPr>
      </w:pPr>
      <w:r w:rsidRPr="005836EA">
        <w:rPr>
          <w:rFonts w:ascii="Arial" w:eastAsia="Times New Roman" w:hAnsi="Arial" w:cs="Arial"/>
          <w:sz w:val="22"/>
          <w:lang w:eastAsia="en-AU"/>
        </w:rPr>
        <w:t>Demonstrated understanding of the metallic and industrial minerals sectors.</w:t>
      </w:r>
    </w:p>
    <w:p w14:paraId="6F2F33CB" w14:textId="77777777" w:rsidR="008C03AC" w:rsidRPr="005836EA" w:rsidRDefault="009563D7" w:rsidP="008B7790">
      <w:pPr>
        <w:numPr>
          <w:ilvl w:val="0"/>
          <w:numId w:val="28"/>
        </w:numPr>
        <w:tabs>
          <w:tab w:val="clear" w:pos="720"/>
          <w:tab w:val="clear" w:pos="2835"/>
          <w:tab w:val="num" w:pos="1168"/>
          <w:tab w:val="left" w:pos="6412"/>
        </w:tabs>
        <w:spacing w:before="0" w:after="0" w:line="240" w:lineRule="auto"/>
        <w:ind w:left="426" w:right="487" w:hanging="426"/>
        <w:rPr>
          <w:rFonts w:ascii="Arial" w:eastAsia="Times New Roman" w:hAnsi="Arial" w:cs="Arial"/>
          <w:sz w:val="22"/>
          <w:lang w:eastAsia="en-AU"/>
        </w:rPr>
      </w:pPr>
      <w:r w:rsidRPr="005836EA">
        <w:rPr>
          <w:rFonts w:ascii="Arial" w:eastAsia="Times New Roman" w:hAnsi="Arial" w:cs="Arial"/>
          <w:sz w:val="22"/>
          <w:lang w:eastAsia="en-AU"/>
        </w:rPr>
        <w:t>Demonstrated ability to work at the industry</w:t>
      </w:r>
      <w:r w:rsidR="008C03AC" w:rsidRPr="005836EA">
        <w:rPr>
          <w:rFonts w:ascii="Arial" w:eastAsia="Times New Roman" w:hAnsi="Arial" w:cs="Arial"/>
          <w:sz w:val="22"/>
          <w:lang w:eastAsia="en-AU"/>
        </w:rPr>
        <w:t>/</w:t>
      </w:r>
      <w:r w:rsidRPr="005836EA">
        <w:rPr>
          <w:rFonts w:ascii="Arial" w:eastAsia="Times New Roman" w:hAnsi="Arial" w:cs="Arial"/>
          <w:sz w:val="22"/>
          <w:lang w:eastAsia="en-AU"/>
        </w:rPr>
        <w:t>government interface.</w:t>
      </w:r>
    </w:p>
    <w:p w14:paraId="00E2F6D9" w14:textId="77777777" w:rsidR="009563D7" w:rsidRPr="005836EA" w:rsidRDefault="009563D7" w:rsidP="009563D7">
      <w:pPr>
        <w:numPr>
          <w:ilvl w:val="0"/>
          <w:numId w:val="28"/>
        </w:numPr>
        <w:tabs>
          <w:tab w:val="clear" w:pos="720"/>
          <w:tab w:val="clear" w:pos="2835"/>
          <w:tab w:val="num" w:pos="1168"/>
          <w:tab w:val="left" w:pos="6412"/>
        </w:tabs>
        <w:spacing w:before="0" w:after="0" w:line="240" w:lineRule="auto"/>
        <w:ind w:left="426" w:right="487" w:hanging="426"/>
        <w:rPr>
          <w:rFonts w:ascii="Arial" w:eastAsia="Times New Roman" w:hAnsi="Arial" w:cs="Arial"/>
          <w:sz w:val="22"/>
          <w:lang w:eastAsia="en-AU"/>
        </w:rPr>
      </w:pPr>
      <w:r w:rsidRPr="005836EA">
        <w:rPr>
          <w:rFonts w:ascii="Arial" w:eastAsia="Times New Roman" w:hAnsi="Arial" w:cs="Arial"/>
          <w:sz w:val="22"/>
          <w:lang w:eastAsia="en-AU"/>
        </w:rPr>
        <w:t>Exposure to and understanding of commercial exploration and mining activities.</w:t>
      </w:r>
    </w:p>
    <w:p w14:paraId="1E249F4D" w14:textId="77777777" w:rsidR="00D0799A" w:rsidRPr="005836EA" w:rsidRDefault="00D0799A" w:rsidP="00DC7CC1">
      <w:pPr>
        <w:pStyle w:val="Heading3"/>
        <w:spacing w:before="360" w:after="0" w:line="240" w:lineRule="auto"/>
        <w:rPr>
          <w:rFonts w:ascii="Arial" w:hAnsi="Arial" w:cs="Arial"/>
        </w:rPr>
      </w:pPr>
      <w:r w:rsidRPr="005836EA">
        <w:rPr>
          <w:rFonts w:ascii="Arial" w:hAnsi="Arial" w:cs="Arial"/>
        </w:rPr>
        <w:t>Working at State Growth</w:t>
      </w:r>
    </w:p>
    <w:p w14:paraId="7E0016DA" w14:textId="77777777" w:rsidR="003B0A4C" w:rsidRPr="005836EA" w:rsidRDefault="003B0A4C" w:rsidP="00DC7CC1">
      <w:pPr>
        <w:pStyle w:val="BodyText"/>
        <w:spacing w:before="60" w:after="60"/>
        <w:rPr>
          <w:rFonts w:ascii="Arial" w:hAnsi="Arial" w:cs="Arial"/>
          <w:sz w:val="22"/>
        </w:rPr>
      </w:pPr>
      <w:r w:rsidRPr="005836EA">
        <w:rPr>
          <w:rFonts w:ascii="Arial" w:hAnsi="Arial" w:cs="Arial"/>
          <w:sz w:val="22"/>
        </w:rPr>
        <w:t xml:space="preserve">The Department of State Growth works to grow our economy and provide opportunities for all Tasmanians.  We provide support and strategy advice in relation to key economic drivers including energy, industry sectors, resources, </w:t>
      </w:r>
      <w:proofErr w:type="gramStart"/>
      <w:r w:rsidRPr="005836EA">
        <w:rPr>
          <w:rFonts w:ascii="Arial" w:hAnsi="Arial" w:cs="Arial"/>
          <w:sz w:val="22"/>
        </w:rPr>
        <w:t>regulation</w:t>
      </w:r>
      <w:proofErr w:type="gramEnd"/>
      <w:r w:rsidRPr="005836EA">
        <w:rPr>
          <w:rFonts w:ascii="Arial" w:hAnsi="Arial" w:cs="Arial"/>
          <w:sz w:val="22"/>
        </w:rPr>
        <w:t xml:space="preserve"> and infrastructure.  We support the delivery of a range of public services and have a strong focus on investment attraction and the development of innovative strategies that drive state growth.</w:t>
      </w:r>
    </w:p>
    <w:p w14:paraId="64799248" w14:textId="77777777" w:rsidR="003B0A4C" w:rsidRPr="005836EA" w:rsidRDefault="003B0A4C" w:rsidP="00DC7CC1">
      <w:pPr>
        <w:pStyle w:val="BodyText"/>
        <w:spacing w:before="60" w:after="60"/>
        <w:rPr>
          <w:rFonts w:ascii="Arial" w:hAnsi="Arial" w:cs="Arial"/>
          <w:sz w:val="22"/>
        </w:rPr>
      </w:pPr>
      <w:r w:rsidRPr="005836EA">
        <w:rPr>
          <w:rFonts w:ascii="Arial" w:hAnsi="Arial" w:cs="Arial"/>
          <w:sz w:val="22"/>
        </w:rPr>
        <w:t xml:space="preserve">The </w:t>
      </w:r>
      <w:hyperlink r:id="rId8" w:history="1">
        <w:r w:rsidRPr="005836EA">
          <w:rPr>
            <w:rStyle w:val="Hyperlink"/>
            <w:rFonts w:ascii="Arial" w:hAnsi="Arial" w:cs="Arial"/>
            <w:sz w:val="22"/>
          </w:rPr>
          <w:t>Department’s website (http://www.stategrowth.tas.gov.au/)</w:t>
        </w:r>
      </w:hyperlink>
      <w:r w:rsidRPr="005836EA">
        <w:rPr>
          <w:rFonts w:ascii="Arial" w:hAnsi="Arial" w:cs="Arial"/>
          <w:sz w:val="22"/>
        </w:rPr>
        <w:t xml:space="preserve"> provides more information.</w:t>
      </w:r>
    </w:p>
    <w:p w14:paraId="26EDB7BD" w14:textId="77777777" w:rsidR="00D0799A" w:rsidRPr="005836EA" w:rsidRDefault="00D0799A" w:rsidP="00DC7CC1">
      <w:pPr>
        <w:pStyle w:val="BodyText"/>
        <w:spacing w:before="60" w:after="60"/>
        <w:ind w:right="43"/>
        <w:rPr>
          <w:rFonts w:ascii="Arial" w:hAnsi="Arial" w:cs="Arial"/>
          <w:sz w:val="22"/>
        </w:rPr>
      </w:pPr>
      <w:r w:rsidRPr="005836EA">
        <w:rPr>
          <w:rFonts w:ascii="Arial" w:hAnsi="Arial" w:cs="Arial"/>
          <w:sz w:val="22"/>
        </w:rPr>
        <w:t xml:space="preserve">State Growth aims to attract, recruit and retain people who will uphold our values and are committed to building a strong </w:t>
      </w:r>
      <w:proofErr w:type="gramStart"/>
      <w:r w:rsidRPr="005836EA">
        <w:rPr>
          <w:rFonts w:ascii="Arial" w:hAnsi="Arial" w:cs="Arial"/>
          <w:sz w:val="22"/>
        </w:rPr>
        <w:t>values based</w:t>
      </w:r>
      <w:proofErr w:type="gramEnd"/>
      <w:r w:rsidRPr="005836EA">
        <w:rPr>
          <w:rFonts w:ascii="Arial" w:hAnsi="Arial" w:cs="Arial"/>
          <w:sz w:val="22"/>
        </w:rPr>
        <w:t xml:space="preserve"> culture.  Our values and behaviours reflect what we consider to be important, that is </w:t>
      </w:r>
    </w:p>
    <w:p w14:paraId="08AE9080" w14:textId="77777777" w:rsidR="00D0799A" w:rsidRPr="005836EA" w:rsidRDefault="00D0799A" w:rsidP="00DC7CC1">
      <w:pPr>
        <w:spacing w:before="60" w:after="60"/>
        <w:ind w:left="294" w:right="43"/>
        <w:rPr>
          <w:rFonts w:ascii="Arial" w:hAnsi="Arial" w:cs="Arial"/>
          <w:sz w:val="22"/>
          <w:lang w:eastAsia="en-AU"/>
        </w:rPr>
      </w:pPr>
      <w:r w:rsidRPr="005836EA">
        <w:rPr>
          <w:rFonts w:ascii="Arial" w:hAnsi="Arial" w:cs="Arial"/>
          <w:i/>
          <w:iCs/>
          <w:sz w:val="22"/>
          <w:lang w:eastAsia="en-AU"/>
        </w:rPr>
        <w:t>Our people</w:t>
      </w:r>
      <w:r w:rsidRPr="005836EA">
        <w:rPr>
          <w:rFonts w:ascii="Arial" w:hAnsi="Arial" w:cs="Arial"/>
          <w:sz w:val="22"/>
          <w:lang w:eastAsia="en-AU"/>
        </w:rPr>
        <w:t xml:space="preserve"> who are at the heart of the organisation; o</w:t>
      </w:r>
      <w:r w:rsidRPr="005836EA">
        <w:rPr>
          <w:rFonts w:ascii="Arial" w:hAnsi="Arial" w:cs="Arial"/>
          <w:i/>
          <w:iCs/>
          <w:sz w:val="22"/>
          <w:lang w:eastAsia="en-AU"/>
        </w:rPr>
        <w:t>ur decisions</w:t>
      </w:r>
      <w:r w:rsidRPr="005836EA">
        <w:rPr>
          <w:rFonts w:ascii="Arial" w:hAnsi="Arial" w:cs="Arial"/>
          <w:sz w:val="22"/>
          <w:lang w:eastAsia="en-AU"/>
        </w:rPr>
        <w:t xml:space="preserve"> which are based on sound principles; and o</w:t>
      </w:r>
      <w:r w:rsidRPr="005836EA">
        <w:rPr>
          <w:rFonts w:ascii="Arial" w:hAnsi="Arial" w:cs="Arial"/>
          <w:i/>
          <w:iCs/>
          <w:sz w:val="22"/>
          <w:lang w:eastAsia="en-AU"/>
        </w:rPr>
        <w:t>ur clients</w:t>
      </w:r>
      <w:r w:rsidRPr="005836EA">
        <w:rPr>
          <w:rFonts w:ascii="Arial" w:hAnsi="Arial" w:cs="Arial"/>
          <w:sz w:val="22"/>
          <w:lang w:eastAsia="en-AU"/>
        </w:rPr>
        <w:t xml:space="preserve"> who are at the centre of what we do.</w:t>
      </w:r>
    </w:p>
    <w:p w14:paraId="2BEA32E0" w14:textId="77777777" w:rsidR="00D0799A" w:rsidRPr="005836EA" w:rsidRDefault="00D0799A" w:rsidP="00DC7CC1">
      <w:pPr>
        <w:spacing w:before="60" w:after="60"/>
        <w:ind w:right="43"/>
        <w:rPr>
          <w:rFonts w:ascii="Arial" w:hAnsi="Arial" w:cs="Arial"/>
          <w:sz w:val="22"/>
          <w:lang w:eastAsia="en-AU"/>
        </w:rPr>
      </w:pPr>
      <w:r w:rsidRPr="005836EA">
        <w:rPr>
          <w:rFonts w:ascii="Arial" w:hAnsi="Arial" w:cs="Arial"/>
          <w:sz w:val="22"/>
          <w:lang w:eastAsia="en-AU"/>
        </w:rPr>
        <w:lastRenderedPageBreak/>
        <w:t xml:space="preserve">We have the </w:t>
      </w:r>
      <w:r w:rsidRPr="005836EA">
        <w:rPr>
          <w:rFonts w:ascii="Arial" w:hAnsi="Arial" w:cs="Arial"/>
          <w:b/>
          <w:i/>
          <w:sz w:val="22"/>
          <w:lang w:eastAsia="en-AU"/>
        </w:rPr>
        <w:t>Courage to Make a Difference</w:t>
      </w:r>
      <w:r w:rsidRPr="005836EA">
        <w:rPr>
          <w:rFonts w:ascii="Arial" w:hAnsi="Arial" w:cs="Arial"/>
          <w:sz w:val="22"/>
          <w:lang w:eastAsia="en-AU"/>
        </w:rPr>
        <w:t xml:space="preserve"> through:</w:t>
      </w:r>
    </w:p>
    <w:p w14:paraId="52AE93F0" w14:textId="77777777" w:rsidR="00D0799A" w:rsidRPr="005836EA" w:rsidRDefault="00D0799A" w:rsidP="00DC7CC1">
      <w:pPr>
        <w:numPr>
          <w:ilvl w:val="0"/>
          <w:numId w:val="19"/>
        </w:numPr>
        <w:tabs>
          <w:tab w:val="clear" w:pos="2835"/>
        </w:tabs>
        <w:spacing w:before="60" w:after="60" w:line="240" w:lineRule="auto"/>
        <w:ind w:right="43"/>
        <w:rPr>
          <w:rFonts w:ascii="Arial" w:hAnsi="Arial" w:cs="Arial"/>
          <w:sz w:val="22"/>
        </w:rPr>
      </w:pPr>
      <w:r w:rsidRPr="005836EA">
        <w:rPr>
          <w:rFonts w:ascii="Arial" w:hAnsi="Arial" w:cs="Arial"/>
          <w:b/>
          <w:i/>
          <w:sz w:val="22"/>
          <w:lang w:eastAsia="en-AU"/>
        </w:rPr>
        <w:t xml:space="preserve">Teamwork </w:t>
      </w:r>
      <w:r w:rsidRPr="005836EA">
        <w:rPr>
          <w:rFonts w:ascii="Arial" w:hAnsi="Arial" w:cs="Arial"/>
          <w:sz w:val="22"/>
        </w:rPr>
        <w:t xml:space="preserve">– our teams are diverse, caring and </w:t>
      </w:r>
      <w:proofErr w:type="gramStart"/>
      <w:r w:rsidRPr="005836EA">
        <w:rPr>
          <w:rFonts w:ascii="Arial" w:hAnsi="Arial" w:cs="Arial"/>
          <w:sz w:val="22"/>
        </w:rPr>
        <w:t>productive</w:t>
      </w:r>
      <w:proofErr w:type="gramEnd"/>
    </w:p>
    <w:p w14:paraId="0E6E52DB" w14:textId="77777777" w:rsidR="00D0799A" w:rsidRPr="005836EA" w:rsidRDefault="00D0799A" w:rsidP="00DC7CC1">
      <w:pPr>
        <w:numPr>
          <w:ilvl w:val="0"/>
          <w:numId w:val="19"/>
        </w:numPr>
        <w:tabs>
          <w:tab w:val="clear" w:pos="2835"/>
        </w:tabs>
        <w:spacing w:before="60" w:after="60" w:line="240" w:lineRule="auto"/>
        <w:ind w:right="43"/>
        <w:rPr>
          <w:rFonts w:ascii="Arial" w:hAnsi="Arial" w:cs="Arial"/>
          <w:sz w:val="22"/>
        </w:rPr>
      </w:pPr>
      <w:r w:rsidRPr="005836EA">
        <w:rPr>
          <w:rFonts w:ascii="Arial" w:hAnsi="Arial" w:cs="Arial"/>
          <w:b/>
          <w:i/>
          <w:sz w:val="22"/>
          <w:lang w:eastAsia="en-AU"/>
        </w:rPr>
        <w:t xml:space="preserve">Respect </w:t>
      </w:r>
      <w:r w:rsidRPr="005836EA">
        <w:rPr>
          <w:rFonts w:ascii="Arial" w:hAnsi="Arial" w:cs="Arial"/>
          <w:sz w:val="22"/>
        </w:rPr>
        <w:t xml:space="preserve">– we are fair, trusting and </w:t>
      </w:r>
      <w:proofErr w:type="gramStart"/>
      <w:r w:rsidRPr="005836EA">
        <w:rPr>
          <w:rFonts w:ascii="Arial" w:hAnsi="Arial" w:cs="Arial"/>
          <w:sz w:val="22"/>
        </w:rPr>
        <w:t>appreciative</w:t>
      </w:r>
      <w:proofErr w:type="gramEnd"/>
    </w:p>
    <w:p w14:paraId="396D47EB" w14:textId="77777777" w:rsidR="00D0799A" w:rsidRPr="005836EA" w:rsidRDefault="00D0799A" w:rsidP="00DC7CC1">
      <w:pPr>
        <w:numPr>
          <w:ilvl w:val="0"/>
          <w:numId w:val="19"/>
        </w:numPr>
        <w:tabs>
          <w:tab w:val="clear" w:pos="2835"/>
        </w:tabs>
        <w:spacing w:before="60" w:after="60" w:line="240" w:lineRule="auto"/>
        <w:ind w:right="43"/>
        <w:rPr>
          <w:rFonts w:ascii="Arial" w:hAnsi="Arial" w:cs="Arial"/>
          <w:sz w:val="22"/>
        </w:rPr>
      </w:pPr>
      <w:r w:rsidRPr="005836EA">
        <w:rPr>
          <w:rFonts w:ascii="Arial" w:hAnsi="Arial" w:cs="Arial"/>
          <w:b/>
          <w:i/>
          <w:sz w:val="22"/>
          <w:lang w:eastAsia="en-AU"/>
        </w:rPr>
        <w:t>Excellence</w:t>
      </w:r>
      <w:r w:rsidRPr="005836EA">
        <w:rPr>
          <w:rFonts w:ascii="Arial" w:hAnsi="Arial" w:cs="Arial"/>
          <w:sz w:val="22"/>
        </w:rPr>
        <w:t xml:space="preserve"> – we take pride in our work and encourage new ideas to deliver public value</w:t>
      </w:r>
    </w:p>
    <w:p w14:paraId="306CCA3B" w14:textId="77777777" w:rsidR="00D0799A" w:rsidRPr="005836EA" w:rsidRDefault="00D0799A" w:rsidP="00DC7CC1">
      <w:pPr>
        <w:numPr>
          <w:ilvl w:val="0"/>
          <w:numId w:val="19"/>
        </w:numPr>
        <w:tabs>
          <w:tab w:val="clear" w:pos="2835"/>
        </w:tabs>
        <w:spacing w:before="60" w:after="60" w:line="360" w:lineRule="auto"/>
        <w:ind w:left="714" w:right="45" w:hanging="357"/>
        <w:rPr>
          <w:rFonts w:ascii="Arial" w:hAnsi="Arial" w:cs="Arial"/>
          <w:sz w:val="22"/>
        </w:rPr>
      </w:pPr>
      <w:r w:rsidRPr="005836EA">
        <w:rPr>
          <w:rFonts w:ascii="Arial" w:hAnsi="Arial" w:cs="Arial"/>
          <w:b/>
          <w:i/>
          <w:sz w:val="22"/>
          <w:lang w:eastAsia="en-AU"/>
        </w:rPr>
        <w:t>Integrity</w:t>
      </w:r>
      <w:r w:rsidRPr="005836EA">
        <w:rPr>
          <w:rFonts w:ascii="Arial" w:hAnsi="Arial" w:cs="Arial"/>
          <w:sz w:val="22"/>
        </w:rPr>
        <w:t xml:space="preserve"> – we are ethical and accountable in all we do</w:t>
      </w:r>
    </w:p>
    <w:p w14:paraId="5896F453" w14:textId="77777777" w:rsidR="002E221A" w:rsidRPr="005836EA" w:rsidRDefault="002E221A" w:rsidP="00DC7CC1">
      <w:pPr>
        <w:pStyle w:val="BodyText"/>
        <w:spacing w:before="60" w:after="60"/>
        <w:ind w:right="43"/>
        <w:rPr>
          <w:rFonts w:ascii="Arial" w:hAnsi="Arial" w:cs="Arial"/>
          <w:sz w:val="22"/>
        </w:rPr>
      </w:pPr>
      <w:r w:rsidRPr="005836EA">
        <w:rPr>
          <w:rFonts w:ascii="Arial" w:hAnsi="Arial" w:cs="Arial"/>
          <w:sz w:val="22"/>
        </w:rPr>
        <w:t xml:space="preserve">We value diversity </w:t>
      </w:r>
      <w:r w:rsidR="00B8360D" w:rsidRPr="005836EA">
        <w:rPr>
          <w:rFonts w:ascii="Arial" w:hAnsi="Arial" w:cs="Arial"/>
          <w:sz w:val="22"/>
        </w:rPr>
        <w:t>and promote an inclusive workplace, recognising</w:t>
      </w:r>
      <w:r w:rsidRPr="005836EA">
        <w:rPr>
          <w:rFonts w:ascii="Arial" w:hAnsi="Arial" w:cs="Arial"/>
          <w:sz w:val="22"/>
        </w:rPr>
        <w:t xml:space="preserve"> </w:t>
      </w:r>
      <w:r w:rsidR="00B8360D" w:rsidRPr="005836EA">
        <w:rPr>
          <w:rFonts w:ascii="Arial" w:hAnsi="Arial" w:cs="Arial"/>
          <w:sz w:val="22"/>
        </w:rPr>
        <w:t>individuals</w:t>
      </w:r>
      <w:r w:rsidRPr="005836EA">
        <w:rPr>
          <w:rFonts w:ascii="Arial" w:hAnsi="Arial" w:cs="Arial"/>
          <w:sz w:val="22"/>
        </w:rPr>
        <w:t xml:space="preserve"> </w:t>
      </w:r>
      <w:r w:rsidR="00B8360D" w:rsidRPr="005836EA">
        <w:rPr>
          <w:rFonts w:ascii="Arial" w:hAnsi="Arial" w:cs="Arial"/>
          <w:sz w:val="22"/>
        </w:rPr>
        <w:t>for their</w:t>
      </w:r>
      <w:r w:rsidRPr="005836EA">
        <w:rPr>
          <w:rFonts w:ascii="Arial" w:hAnsi="Arial" w:cs="Arial"/>
          <w:sz w:val="22"/>
        </w:rPr>
        <w:t xml:space="preserve"> unique characteristics, background, experiences, knowledge, skills, </w:t>
      </w:r>
      <w:proofErr w:type="gramStart"/>
      <w:r w:rsidRPr="005836EA">
        <w:rPr>
          <w:rFonts w:ascii="Arial" w:hAnsi="Arial" w:cs="Arial"/>
          <w:sz w:val="22"/>
        </w:rPr>
        <w:t>values</w:t>
      </w:r>
      <w:proofErr w:type="gramEnd"/>
      <w:r w:rsidRPr="005836EA">
        <w:rPr>
          <w:rFonts w:ascii="Arial" w:hAnsi="Arial" w:cs="Arial"/>
          <w:sz w:val="22"/>
        </w:rPr>
        <w:t xml:space="preserve"> and perspectives.  </w:t>
      </w:r>
    </w:p>
    <w:p w14:paraId="32280B84" w14:textId="77777777" w:rsidR="00D0799A" w:rsidRPr="005836EA" w:rsidRDefault="00D0799A" w:rsidP="00DC7CC1">
      <w:pPr>
        <w:pStyle w:val="BodyText"/>
        <w:spacing w:before="60" w:after="60"/>
        <w:ind w:right="43"/>
        <w:rPr>
          <w:rFonts w:ascii="Arial" w:hAnsi="Arial" w:cs="Arial"/>
          <w:sz w:val="22"/>
        </w:rPr>
      </w:pPr>
      <w:r w:rsidRPr="005836EA">
        <w:rPr>
          <w:rFonts w:ascii="Arial" w:hAnsi="Arial" w:cs="Arial"/>
          <w:sz w:val="22"/>
        </w:rPr>
        <w:t xml:space="preserve">We are committed to high standards of performance </w:t>
      </w:r>
      <w:r w:rsidR="002E221A" w:rsidRPr="005836EA">
        <w:rPr>
          <w:rFonts w:ascii="Arial" w:hAnsi="Arial" w:cs="Arial"/>
          <w:sz w:val="22"/>
        </w:rPr>
        <w:t>relating to Workplace Health and Safety and a</w:t>
      </w:r>
      <w:r w:rsidRPr="005836EA">
        <w:rPr>
          <w:rFonts w:ascii="Arial" w:hAnsi="Arial" w:cs="Arial"/>
          <w:sz w:val="22"/>
        </w:rPr>
        <w:t>ll employees are expected to participate in maintaining safe working conditions and practice</w:t>
      </w:r>
      <w:r w:rsidR="002E221A" w:rsidRPr="005836EA">
        <w:rPr>
          <w:rFonts w:ascii="Arial" w:hAnsi="Arial" w:cs="Arial"/>
          <w:sz w:val="22"/>
        </w:rPr>
        <w:t>s.</w:t>
      </w:r>
      <w:r w:rsidRPr="005836EA">
        <w:rPr>
          <w:rFonts w:ascii="Arial" w:hAnsi="Arial" w:cs="Arial"/>
          <w:sz w:val="22"/>
        </w:rPr>
        <w:t xml:space="preserve"> </w:t>
      </w:r>
    </w:p>
    <w:p w14:paraId="454E87FE" w14:textId="77777777" w:rsidR="00BE7277" w:rsidRPr="001327D4" w:rsidRDefault="00D0799A" w:rsidP="00DC7CC1">
      <w:pPr>
        <w:pStyle w:val="BodyText"/>
        <w:spacing w:before="60" w:after="60"/>
        <w:ind w:right="43"/>
        <w:rPr>
          <w:sz w:val="22"/>
        </w:rPr>
      </w:pPr>
      <w:r w:rsidRPr="005836EA">
        <w:rPr>
          <w:rFonts w:ascii="Arial" w:eastAsia="Calibri" w:hAnsi="Arial" w:cs="Arial"/>
          <w:sz w:val="22"/>
        </w:rPr>
        <w:t>All employees are responsible for ensuring that the standards of behaviour and conduct specified in the State Service Principles and Code of Conduct are adhered to (</w:t>
      </w:r>
      <w:r w:rsidRPr="005836EA">
        <w:rPr>
          <w:rFonts w:ascii="Arial" w:eastAsia="Calibri" w:hAnsi="Arial" w:cs="Arial"/>
          <w:i/>
          <w:sz w:val="22"/>
        </w:rPr>
        <w:t>State Service Act 2000</w:t>
      </w:r>
      <w:r w:rsidRPr="005836EA">
        <w:rPr>
          <w:rFonts w:ascii="Arial" w:eastAsia="Calibri" w:hAnsi="Arial" w:cs="Arial"/>
          <w:sz w:val="22"/>
        </w:rPr>
        <w:t>).</w:t>
      </w:r>
      <w:r w:rsidRPr="005836EA">
        <w:rPr>
          <w:rFonts w:ascii="Arial" w:eastAsia="Calibri" w:hAnsi="Arial" w:cs="Arial"/>
        </w:rPr>
        <w:t xml:space="preserve"> </w:t>
      </w:r>
      <w:r w:rsidRPr="005836EA">
        <w:rPr>
          <w:rFonts w:ascii="Arial" w:hAnsi="Arial" w:cs="Arial"/>
          <w:sz w:val="22"/>
        </w:rPr>
        <w:t xml:space="preserve">These can be located at </w:t>
      </w:r>
      <w:hyperlink r:id="rId9" w:history="1">
        <w:r w:rsidRPr="005836EA">
          <w:rPr>
            <w:rStyle w:val="Hyperlink"/>
            <w:rFonts w:ascii="Arial" w:hAnsi="Arial" w:cs="Arial"/>
            <w:sz w:val="22"/>
          </w:rPr>
          <w:t>State Service Management Office (www.dpac.tas.gov.au/divisions/ssmo)</w:t>
        </w:r>
      </w:hyperlink>
      <w:r w:rsidR="00DC7CC1">
        <w:rPr>
          <w:rStyle w:val="Hyperlink"/>
          <w:rFonts w:cs="Arial"/>
          <w:sz w:val="22"/>
        </w:rPr>
        <w:t>.</w:t>
      </w:r>
    </w:p>
    <w:sectPr w:rsidR="00BE7277" w:rsidRPr="001327D4" w:rsidSect="00DC7CC1">
      <w:headerReference w:type="even" r:id="rId10"/>
      <w:headerReference w:type="default" r:id="rId11"/>
      <w:footerReference w:type="even" r:id="rId12"/>
      <w:footerReference w:type="default" r:id="rId13"/>
      <w:headerReference w:type="first" r:id="rId14"/>
      <w:footerReference w:type="first" r:id="rId15"/>
      <w:pgSz w:w="11906" w:h="16838"/>
      <w:pgMar w:top="990"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0131" w14:textId="77777777" w:rsidR="008F5F0A" w:rsidRDefault="008F5F0A" w:rsidP="00BC49A5">
      <w:r>
        <w:separator/>
      </w:r>
    </w:p>
  </w:endnote>
  <w:endnote w:type="continuationSeparator" w:id="0">
    <w:p w14:paraId="7CB706A1" w14:textId="77777777" w:rsidR="008F5F0A" w:rsidRDefault="008F5F0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F169" w14:textId="77777777" w:rsidR="001A7FED" w:rsidRDefault="001A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23DECD27" w14:textId="77777777"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DC7CC1">
          <w:rPr>
            <w:noProof/>
          </w:rPr>
          <w:t>1</w:t>
        </w:r>
        <w:r w:rsidR="007F73E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3EF9" w14:textId="77777777" w:rsidR="001A7FED" w:rsidRDefault="001A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8675" w14:textId="77777777" w:rsidR="008F5F0A" w:rsidRDefault="008F5F0A" w:rsidP="00BC49A5">
      <w:r>
        <w:separator/>
      </w:r>
    </w:p>
  </w:footnote>
  <w:footnote w:type="continuationSeparator" w:id="0">
    <w:p w14:paraId="77A42DD5" w14:textId="77777777" w:rsidR="008F5F0A" w:rsidRDefault="008F5F0A"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7EC0" w14:textId="77777777" w:rsidR="001A7FED" w:rsidRDefault="001A7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5946" w14:textId="77777777" w:rsidR="001A7FED" w:rsidRDefault="001A7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E9F1" w14:textId="77777777" w:rsidR="001A7FED" w:rsidRDefault="001A7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E07EB0"/>
    <w:multiLevelType w:val="hybridMultilevel"/>
    <w:tmpl w:val="0C14C3BA"/>
    <w:lvl w:ilvl="0" w:tplc="5F48C7D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0"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1"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061D5F"/>
    <w:multiLevelType w:val="singleLevel"/>
    <w:tmpl w:val="0DC6ABB4"/>
    <w:lvl w:ilvl="0">
      <w:start w:val="1"/>
      <w:numFmt w:val="decimal"/>
      <w:lvlText w:val="%1."/>
      <w:legacy w:legacy="1" w:legacySpace="0" w:legacyIndent="283"/>
      <w:lvlJc w:val="left"/>
      <w:pPr>
        <w:ind w:left="283" w:hanging="283"/>
      </w:pPr>
    </w:lvl>
  </w:abstractNum>
  <w:abstractNum w:abstractNumId="14"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5"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BE6D3D"/>
    <w:multiLevelType w:val="hybridMultilevel"/>
    <w:tmpl w:val="13ECBF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4174203"/>
    <w:multiLevelType w:val="hybridMultilevel"/>
    <w:tmpl w:val="56F67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5"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6"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302082937">
    <w:abstractNumId w:val="21"/>
  </w:num>
  <w:num w:numId="2" w16cid:durableId="1119564909">
    <w:abstractNumId w:val="12"/>
  </w:num>
  <w:num w:numId="3" w16cid:durableId="1446389142">
    <w:abstractNumId w:val="15"/>
  </w:num>
  <w:num w:numId="4" w16cid:durableId="990250382">
    <w:abstractNumId w:val="7"/>
  </w:num>
  <w:num w:numId="5" w16cid:durableId="1370912108">
    <w:abstractNumId w:val="4"/>
  </w:num>
  <w:num w:numId="6" w16cid:durableId="776173223">
    <w:abstractNumId w:val="28"/>
  </w:num>
  <w:num w:numId="7" w16cid:durableId="1560901135">
    <w:abstractNumId w:val="6"/>
  </w:num>
  <w:num w:numId="8" w16cid:durableId="2091653709">
    <w:abstractNumId w:val="30"/>
  </w:num>
  <w:num w:numId="9" w16cid:durableId="787433063">
    <w:abstractNumId w:val="5"/>
  </w:num>
  <w:num w:numId="10" w16cid:durableId="1434550184">
    <w:abstractNumId w:val="2"/>
  </w:num>
  <w:num w:numId="11" w16cid:durableId="170460371">
    <w:abstractNumId w:val="14"/>
  </w:num>
  <w:num w:numId="12" w16cid:durableId="1588274035">
    <w:abstractNumId w:val="3"/>
  </w:num>
  <w:num w:numId="13" w16cid:durableId="14880894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5812071">
    <w:abstractNumId w:val="24"/>
  </w:num>
  <w:num w:numId="15" w16cid:durableId="720399376">
    <w:abstractNumId w:val="25"/>
  </w:num>
  <w:num w:numId="16" w16cid:durableId="126627848">
    <w:abstractNumId w:val="10"/>
  </w:num>
  <w:num w:numId="17" w16cid:durableId="666709912">
    <w:abstractNumId w:val="19"/>
  </w:num>
  <w:num w:numId="18" w16cid:durableId="377357889">
    <w:abstractNumId w:val="20"/>
  </w:num>
  <w:num w:numId="19" w16cid:durableId="2057779714">
    <w:abstractNumId w:val="16"/>
  </w:num>
  <w:num w:numId="20" w16cid:durableId="1761831555">
    <w:abstractNumId w:val="27"/>
  </w:num>
  <w:num w:numId="21" w16cid:durableId="1156528142">
    <w:abstractNumId w:val="23"/>
  </w:num>
  <w:num w:numId="22" w16cid:durableId="1641037939">
    <w:abstractNumId w:val="11"/>
  </w:num>
  <w:num w:numId="23" w16cid:durableId="1302809565">
    <w:abstractNumId w:val="9"/>
  </w:num>
  <w:num w:numId="24" w16cid:durableId="1947231143">
    <w:abstractNumId w:val="29"/>
  </w:num>
  <w:num w:numId="25" w16cid:durableId="2131825807">
    <w:abstractNumId w:val="17"/>
  </w:num>
  <w:num w:numId="26" w16cid:durableId="1435174185">
    <w:abstractNumId w:val="13"/>
  </w:num>
  <w:num w:numId="27" w16cid:durableId="559168741">
    <w:abstractNumId w:val="8"/>
  </w:num>
  <w:num w:numId="28" w16cid:durableId="985816664">
    <w:abstractNumId w:val="18"/>
  </w:num>
  <w:num w:numId="29" w16cid:durableId="10079082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01159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761936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24BD5"/>
    <w:rsid w:val="000436F6"/>
    <w:rsid w:val="00051D67"/>
    <w:rsid w:val="00066D45"/>
    <w:rsid w:val="00083D17"/>
    <w:rsid w:val="00085651"/>
    <w:rsid w:val="00094E6B"/>
    <w:rsid w:val="000A486E"/>
    <w:rsid w:val="000A687B"/>
    <w:rsid w:val="000B0780"/>
    <w:rsid w:val="000B34B3"/>
    <w:rsid w:val="000D117E"/>
    <w:rsid w:val="000E4CD8"/>
    <w:rsid w:val="001067A0"/>
    <w:rsid w:val="001165AA"/>
    <w:rsid w:val="00121056"/>
    <w:rsid w:val="001327D4"/>
    <w:rsid w:val="001567E6"/>
    <w:rsid w:val="0016305A"/>
    <w:rsid w:val="001658D9"/>
    <w:rsid w:val="0017690F"/>
    <w:rsid w:val="00185083"/>
    <w:rsid w:val="00185BDA"/>
    <w:rsid w:val="00186BB1"/>
    <w:rsid w:val="001947A1"/>
    <w:rsid w:val="00194A48"/>
    <w:rsid w:val="00194B22"/>
    <w:rsid w:val="001963E4"/>
    <w:rsid w:val="001A06E6"/>
    <w:rsid w:val="001A4B29"/>
    <w:rsid w:val="001A7FED"/>
    <w:rsid w:val="001C06F8"/>
    <w:rsid w:val="001E7B7E"/>
    <w:rsid w:val="001F6384"/>
    <w:rsid w:val="00207642"/>
    <w:rsid w:val="00216A11"/>
    <w:rsid w:val="00226289"/>
    <w:rsid w:val="002506A1"/>
    <w:rsid w:val="00251AF9"/>
    <w:rsid w:val="00253D94"/>
    <w:rsid w:val="00263E12"/>
    <w:rsid w:val="0027099F"/>
    <w:rsid w:val="002804C0"/>
    <w:rsid w:val="00285365"/>
    <w:rsid w:val="002A584C"/>
    <w:rsid w:val="002B0603"/>
    <w:rsid w:val="002B256E"/>
    <w:rsid w:val="002E221A"/>
    <w:rsid w:val="002E33F1"/>
    <w:rsid w:val="003058D6"/>
    <w:rsid w:val="00331842"/>
    <w:rsid w:val="0033602D"/>
    <w:rsid w:val="003420FF"/>
    <w:rsid w:val="00360930"/>
    <w:rsid w:val="00370401"/>
    <w:rsid w:val="00371F59"/>
    <w:rsid w:val="00391075"/>
    <w:rsid w:val="003951E9"/>
    <w:rsid w:val="0039695F"/>
    <w:rsid w:val="003B0A4C"/>
    <w:rsid w:val="003C5DE2"/>
    <w:rsid w:val="003C6D8A"/>
    <w:rsid w:val="003E0CDE"/>
    <w:rsid w:val="003F442E"/>
    <w:rsid w:val="00411FA3"/>
    <w:rsid w:val="004153E9"/>
    <w:rsid w:val="00417933"/>
    <w:rsid w:val="00486C56"/>
    <w:rsid w:val="00490402"/>
    <w:rsid w:val="004C3488"/>
    <w:rsid w:val="004F1809"/>
    <w:rsid w:val="004F2DAF"/>
    <w:rsid w:val="0050167D"/>
    <w:rsid w:val="00523008"/>
    <w:rsid w:val="00536DC5"/>
    <w:rsid w:val="00542542"/>
    <w:rsid w:val="00547824"/>
    <w:rsid w:val="00556C0C"/>
    <w:rsid w:val="005836EA"/>
    <w:rsid w:val="005864CE"/>
    <w:rsid w:val="005870A2"/>
    <w:rsid w:val="005A1849"/>
    <w:rsid w:val="005C54A7"/>
    <w:rsid w:val="005D5969"/>
    <w:rsid w:val="005D6855"/>
    <w:rsid w:val="00600395"/>
    <w:rsid w:val="00623F92"/>
    <w:rsid w:val="00626D9C"/>
    <w:rsid w:val="00646492"/>
    <w:rsid w:val="006765E0"/>
    <w:rsid w:val="00697962"/>
    <w:rsid w:val="006A23DC"/>
    <w:rsid w:val="006A2775"/>
    <w:rsid w:val="006B623C"/>
    <w:rsid w:val="006C2ED7"/>
    <w:rsid w:val="006F2AF5"/>
    <w:rsid w:val="006F55D7"/>
    <w:rsid w:val="006F74E9"/>
    <w:rsid w:val="00703D04"/>
    <w:rsid w:val="00710239"/>
    <w:rsid w:val="00712B9C"/>
    <w:rsid w:val="00726176"/>
    <w:rsid w:val="00743A19"/>
    <w:rsid w:val="00751A0E"/>
    <w:rsid w:val="00773BAA"/>
    <w:rsid w:val="00794567"/>
    <w:rsid w:val="007B61E0"/>
    <w:rsid w:val="007C2B83"/>
    <w:rsid w:val="007F73E6"/>
    <w:rsid w:val="007F7AF5"/>
    <w:rsid w:val="00805347"/>
    <w:rsid w:val="008171F0"/>
    <w:rsid w:val="00822C14"/>
    <w:rsid w:val="00840A9D"/>
    <w:rsid w:val="008728F7"/>
    <w:rsid w:val="008732A5"/>
    <w:rsid w:val="00877B74"/>
    <w:rsid w:val="008B26CF"/>
    <w:rsid w:val="008B7790"/>
    <w:rsid w:val="008C03AC"/>
    <w:rsid w:val="008F1AEF"/>
    <w:rsid w:val="008F3009"/>
    <w:rsid w:val="008F3F19"/>
    <w:rsid w:val="008F5F0A"/>
    <w:rsid w:val="00905B48"/>
    <w:rsid w:val="0093612C"/>
    <w:rsid w:val="00946348"/>
    <w:rsid w:val="009563D7"/>
    <w:rsid w:val="00956D67"/>
    <w:rsid w:val="009601AD"/>
    <w:rsid w:val="00967EC2"/>
    <w:rsid w:val="00997371"/>
    <w:rsid w:val="009A1040"/>
    <w:rsid w:val="009A65F9"/>
    <w:rsid w:val="009B4518"/>
    <w:rsid w:val="009C299E"/>
    <w:rsid w:val="009C31F1"/>
    <w:rsid w:val="009D522C"/>
    <w:rsid w:val="009F6C23"/>
    <w:rsid w:val="00A124DA"/>
    <w:rsid w:val="00A27736"/>
    <w:rsid w:val="00A355B8"/>
    <w:rsid w:val="00A420B2"/>
    <w:rsid w:val="00A44F84"/>
    <w:rsid w:val="00A73AFF"/>
    <w:rsid w:val="00A8213E"/>
    <w:rsid w:val="00A87A2B"/>
    <w:rsid w:val="00A914DE"/>
    <w:rsid w:val="00A93A80"/>
    <w:rsid w:val="00A94FCE"/>
    <w:rsid w:val="00AC5F3A"/>
    <w:rsid w:val="00AC6312"/>
    <w:rsid w:val="00AE7E1A"/>
    <w:rsid w:val="00B232E2"/>
    <w:rsid w:val="00B5403C"/>
    <w:rsid w:val="00B6253B"/>
    <w:rsid w:val="00B75E25"/>
    <w:rsid w:val="00B76A80"/>
    <w:rsid w:val="00B8360D"/>
    <w:rsid w:val="00B85DA7"/>
    <w:rsid w:val="00B917C0"/>
    <w:rsid w:val="00B95AA5"/>
    <w:rsid w:val="00BB000F"/>
    <w:rsid w:val="00BB1930"/>
    <w:rsid w:val="00BB79E6"/>
    <w:rsid w:val="00BC49A5"/>
    <w:rsid w:val="00BD238B"/>
    <w:rsid w:val="00BE0907"/>
    <w:rsid w:val="00BE36EC"/>
    <w:rsid w:val="00BE7277"/>
    <w:rsid w:val="00BF28DD"/>
    <w:rsid w:val="00C105FB"/>
    <w:rsid w:val="00C12643"/>
    <w:rsid w:val="00C538DE"/>
    <w:rsid w:val="00C648C9"/>
    <w:rsid w:val="00C6551D"/>
    <w:rsid w:val="00C77318"/>
    <w:rsid w:val="00C96242"/>
    <w:rsid w:val="00CC6B72"/>
    <w:rsid w:val="00CD15B0"/>
    <w:rsid w:val="00CD42F8"/>
    <w:rsid w:val="00CE44EE"/>
    <w:rsid w:val="00D0096D"/>
    <w:rsid w:val="00D0377B"/>
    <w:rsid w:val="00D0799A"/>
    <w:rsid w:val="00D15599"/>
    <w:rsid w:val="00D17EEE"/>
    <w:rsid w:val="00D21223"/>
    <w:rsid w:val="00D72CDA"/>
    <w:rsid w:val="00D73124"/>
    <w:rsid w:val="00D74D9D"/>
    <w:rsid w:val="00D935B9"/>
    <w:rsid w:val="00DB5F5E"/>
    <w:rsid w:val="00DC6CF8"/>
    <w:rsid w:val="00DC7CC1"/>
    <w:rsid w:val="00DD1205"/>
    <w:rsid w:val="00DE29C6"/>
    <w:rsid w:val="00DE517B"/>
    <w:rsid w:val="00DE7EC8"/>
    <w:rsid w:val="00DF30F2"/>
    <w:rsid w:val="00E02B5A"/>
    <w:rsid w:val="00E15171"/>
    <w:rsid w:val="00E216F6"/>
    <w:rsid w:val="00E21FA5"/>
    <w:rsid w:val="00E537CB"/>
    <w:rsid w:val="00E74F9A"/>
    <w:rsid w:val="00E8170C"/>
    <w:rsid w:val="00E90DCD"/>
    <w:rsid w:val="00E9334F"/>
    <w:rsid w:val="00E936C5"/>
    <w:rsid w:val="00E96058"/>
    <w:rsid w:val="00EB220A"/>
    <w:rsid w:val="00ED32A9"/>
    <w:rsid w:val="00F2463C"/>
    <w:rsid w:val="00F72184"/>
    <w:rsid w:val="00F821D2"/>
    <w:rsid w:val="00F86C79"/>
    <w:rsid w:val="00F87DED"/>
    <w:rsid w:val="00FC0416"/>
    <w:rsid w:val="00FC6745"/>
    <w:rsid w:val="00FE4958"/>
    <w:rsid w:val="00FF56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DCD08"/>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styleId="Revision">
    <w:name w:val="Revision"/>
    <w:hidden/>
    <w:uiPriority w:val="99"/>
    <w:semiHidden/>
    <w:rsid w:val="005C54A7"/>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528489274">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9032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74F06-DE1D-441B-AA79-9A86F4E1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7289</Characters>
  <Application>Microsoft Office Word</Application>
  <DocSecurity>0</DocSecurity>
  <Lines>1041</Lines>
  <Paragraphs>412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Ford-King, Jon</cp:lastModifiedBy>
  <cp:revision>2</cp:revision>
  <cp:lastPrinted>2019-06-13T00:23:00Z</cp:lastPrinted>
  <dcterms:created xsi:type="dcterms:W3CDTF">2024-06-18T05:36:00Z</dcterms:created>
  <dcterms:modified xsi:type="dcterms:W3CDTF">2024-06-18T05:36:00Z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y fmtid="{D5CDD505-2E9C-101B-9397-08002B2CF9AE}" pid="6" name="GrammarlyDocumentId">
    <vt:lpwstr>8e8d038d0c94799a89abd3078ef5030d5659e7f4ecc204035be42459f5ab6826</vt:lpwstr>
  </property>
</Properties>
</file>