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5CE9" w14:textId="77777777" w:rsidR="008E14B5" w:rsidRPr="007C0BAA" w:rsidRDefault="008E14B5" w:rsidP="009C33C6">
      <w:pPr>
        <w:jc w:val="both"/>
        <w:rPr>
          <w:sz w:val="20"/>
          <w:szCs w:val="20"/>
        </w:rPr>
      </w:pPr>
    </w:p>
    <w:tbl>
      <w:tblPr>
        <w:tblW w:w="9429" w:type="dxa"/>
        <w:tblBorders>
          <w:insideV w:val="single" w:sz="8" w:space="0" w:color="808080"/>
        </w:tblBorders>
        <w:tblLook w:val="04A0" w:firstRow="1" w:lastRow="0" w:firstColumn="1" w:lastColumn="0" w:noHBand="0" w:noVBand="1"/>
      </w:tblPr>
      <w:tblGrid>
        <w:gridCol w:w="2943"/>
        <w:gridCol w:w="6486"/>
      </w:tblGrid>
      <w:tr w:rsidR="00C80076" w:rsidRPr="007C0BAA" w14:paraId="05F09AA7" w14:textId="77777777">
        <w:trPr>
          <w:trHeight w:val="20"/>
        </w:trPr>
        <w:tc>
          <w:tcPr>
            <w:tcW w:w="2943" w:type="dxa"/>
            <w:tcBorders>
              <w:right w:val="nil"/>
            </w:tcBorders>
            <w:shd w:val="clear" w:color="auto" w:fill="auto"/>
          </w:tcPr>
          <w:p w14:paraId="17F3641A" w14:textId="77777777" w:rsidR="00C80076" w:rsidRPr="007C0BAA" w:rsidRDefault="00C80076" w:rsidP="009C33C6">
            <w:pPr>
              <w:tabs>
                <w:tab w:val="right" w:pos="3119"/>
                <w:tab w:val="left" w:pos="3155"/>
              </w:tabs>
              <w:spacing w:line="360" w:lineRule="auto"/>
              <w:jc w:val="both"/>
              <w:rPr>
                <w:rFonts w:ascii="Century Gothic" w:hAnsi="Century Gothic" w:cs="Arial"/>
                <w:sz w:val="20"/>
                <w:szCs w:val="20"/>
              </w:rPr>
            </w:pPr>
            <w:r w:rsidRPr="007C0BAA">
              <w:rPr>
                <w:rFonts w:ascii="Century Gothic" w:hAnsi="Century Gothic" w:cs="Arial"/>
                <w:b/>
                <w:bCs/>
                <w:sz w:val="20"/>
                <w:szCs w:val="20"/>
              </w:rPr>
              <w:t>Position Title</w:t>
            </w:r>
            <w:r w:rsidRPr="007C0BAA">
              <w:rPr>
                <w:rFonts w:ascii="Century Gothic" w:hAnsi="Century Gothic" w:cs="Arial"/>
                <w:b/>
                <w:bCs/>
                <w:sz w:val="20"/>
                <w:szCs w:val="20"/>
              </w:rPr>
              <w:tab/>
            </w:r>
          </w:p>
        </w:tc>
        <w:tc>
          <w:tcPr>
            <w:tcW w:w="6486" w:type="dxa"/>
            <w:tcBorders>
              <w:left w:val="nil"/>
            </w:tcBorders>
            <w:shd w:val="clear" w:color="auto" w:fill="auto"/>
          </w:tcPr>
          <w:p w14:paraId="6F54092B" w14:textId="13F856BF" w:rsidR="00C80076" w:rsidRPr="007C0BAA" w:rsidRDefault="00C80076" w:rsidP="009C33C6">
            <w:pPr>
              <w:tabs>
                <w:tab w:val="right" w:pos="3119"/>
                <w:tab w:val="left" w:pos="3686"/>
              </w:tabs>
              <w:spacing w:line="360" w:lineRule="auto"/>
              <w:jc w:val="both"/>
              <w:rPr>
                <w:rFonts w:ascii="Century Gothic" w:hAnsi="Century Gothic" w:cs="Arial"/>
                <w:b/>
                <w:bCs/>
                <w:sz w:val="20"/>
                <w:szCs w:val="20"/>
              </w:rPr>
            </w:pPr>
            <w:r w:rsidRPr="007C0BAA">
              <w:rPr>
                <w:rFonts w:ascii="Century Gothic" w:hAnsi="Century Gothic" w:cs="Arial"/>
                <w:sz w:val="20"/>
                <w:szCs w:val="20"/>
              </w:rPr>
              <w:t>Manager</w:t>
            </w:r>
            <w:r w:rsidR="0097792A" w:rsidRPr="007C0BAA">
              <w:rPr>
                <w:rFonts w:ascii="Century Gothic" w:hAnsi="Century Gothic" w:cs="Arial"/>
                <w:sz w:val="20"/>
                <w:szCs w:val="20"/>
              </w:rPr>
              <w:t>,</w:t>
            </w:r>
            <w:r w:rsidRPr="007C0BAA">
              <w:rPr>
                <w:rFonts w:ascii="Century Gothic" w:hAnsi="Century Gothic" w:cs="Arial"/>
                <w:sz w:val="20"/>
                <w:szCs w:val="20"/>
              </w:rPr>
              <w:t xml:space="preserve"> Student Wellbeing</w:t>
            </w:r>
            <w:r w:rsidRPr="007C0BAA">
              <w:rPr>
                <w:rFonts w:ascii="Century Gothic" w:hAnsi="Century Gothic" w:cs="Arial"/>
                <w:b/>
                <w:bCs/>
                <w:sz w:val="20"/>
                <w:szCs w:val="20"/>
              </w:rPr>
              <w:t xml:space="preserve">  </w:t>
            </w:r>
          </w:p>
        </w:tc>
      </w:tr>
      <w:tr w:rsidR="00C80076" w:rsidRPr="007C0BAA" w14:paraId="2CCF4386" w14:textId="77777777">
        <w:trPr>
          <w:trHeight w:val="20"/>
        </w:trPr>
        <w:tc>
          <w:tcPr>
            <w:tcW w:w="2943" w:type="dxa"/>
            <w:tcBorders>
              <w:right w:val="nil"/>
            </w:tcBorders>
            <w:shd w:val="clear" w:color="auto" w:fill="auto"/>
          </w:tcPr>
          <w:p w14:paraId="7A69BF06" w14:textId="77777777" w:rsidR="00C80076" w:rsidRPr="007C0BAA" w:rsidRDefault="00C80076" w:rsidP="009C33C6">
            <w:pPr>
              <w:tabs>
                <w:tab w:val="right" w:pos="3119"/>
                <w:tab w:val="left" w:pos="3155"/>
              </w:tabs>
              <w:spacing w:line="360" w:lineRule="auto"/>
              <w:jc w:val="both"/>
              <w:rPr>
                <w:rFonts w:ascii="Century Gothic" w:hAnsi="Century Gothic" w:cs="Arial"/>
                <w:sz w:val="20"/>
                <w:szCs w:val="20"/>
              </w:rPr>
            </w:pPr>
            <w:r w:rsidRPr="007C0BAA">
              <w:rPr>
                <w:rFonts w:ascii="Century Gothic" w:hAnsi="Century Gothic" w:cs="Arial"/>
                <w:b/>
                <w:bCs/>
                <w:sz w:val="20"/>
                <w:szCs w:val="20"/>
              </w:rPr>
              <w:t>Classification</w:t>
            </w:r>
            <w:r w:rsidRPr="007C0BAA">
              <w:rPr>
                <w:rFonts w:ascii="Century Gothic" w:hAnsi="Century Gothic" w:cs="Arial"/>
                <w:b/>
                <w:bCs/>
                <w:sz w:val="20"/>
                <w:szCs w:val="20"/>
              </w:rPr>
              <w:tab/>
              <w:t xml:space="preserve"> </w:t>
            </w:r>
          </w:p>
        </w:tc>
        <w:tc>
          <w:tcPr>
            <w:tcW w:w="6486" w:type="dxa"/>
            <w:tcBorders>
              <w:left w:val="nil"/>
            </w:tcBorders>
            <w:shd w:val="clear" w:color="auto" w:fill="auto"/>
          </w:tcPr>
          <w:p w14:paraId="45D23886" w14:textId="7D10997C" w:rsidR="00C80076" w:rsidRPr="007C0BAA" w:rsidRDefault="00C80076" w:rsidP="009C33C6">
            <w:pPr>
              <w:tabs>
                <w:tab w:val="right" w:pos="3119"/>
                <w:tab w:val="left" w:pos="3686"/>
              </w:tabs>
              <w:spacing w:line="360" w:lineRule="auto"/>
              <w:jc w:val="both"/>
              <w:rPr>
                <w:rFonts w:ascii="Century Gothic" w:hAnsi="Century Gothic" w:cs="Arial"/>
                <w:bCs/>
                <w:sz w:val="20"/>
                <w:szCs w:val="20"/>
              </w:rPr>
            </w:pPr>
            <w:r w:rsidRPr="007C0BAA">
              <w:rPr>
                <w:rFonts w:ascii="Century Gothic" w:hAnsi="Century Gothic" w:cs="Arial"/>
                <w:bCs/>
                <w:sz w:val="20"/>
                <w:szCs w:val="20"/>
              </w:rPr>
              <w:t xml:space="preserve">Level </w:t>
            </w:r>
            <w:r w:rsidRPr="007C0BAA">
              <w:rPr>
                <w:rFonts w:ascii="Century Gothic" w:hAnsi="Century Gothic" w:cs="Arial"/>
                <w:sz w:val="20"/>
                <w:szCs w:val="20"/>
              </w:rPr>
              <w:t>8</w:t>
            </w:r>
            <w:r w:rsidRPr="007C0BAA">
              <w:rPr>
                <w:rFonts w:ascii="Century Gothic" w:hAnsi="Century Gothic" w:cs="Arial"/>
                <w:b/>
                <w:bCs/>
                <w:sz w:val="20"/>
                <w:szCs w:val="20"/>
              </w:rPr>
              <w:t xml:space="preserve"> </w:t>
            </w:r>
          </w:p>
        </w:tc>
      </w:tr>
      <w:tr w:rsidR="00C80076" w:rsidRPr="007C0BAA" w14:paraId="7D03FC15" w14:textId="77777777">
        <w:trPr>
          <w:trHeight w:val="20"/>
        </w:trPr>
        <w:tc>
          <w:tcPr>
            <w:tcW w:w="2943" w:type="dxa"/>
            <w:tcBorders>
              <w:right w:val="nil"/>
            </w:tcBorders>
            <w:shd w:val="clear" w:color="auto" w:fill="auto"/>
          </w:tcPr>
          <w:p w14:paraId="265E332A" w14:textId="77777777" w:rsidR="00C80076" w:rsidRPr="007C0BAA" w:rsidRDefault="00C80076" w:rsidP="009C33C6">
            <w:pPr>
              <w:tabs>
                <w:tab w:val="right" w:pos="3119"/>
                <w:tab w:val="left" w:pos="3155"/>
              </w:tabs>
              <w:spacing w:line="360" w:lineRule="auto"/>
              <w:jc w:val="both"/>
              <w:rPr>
                <w:rFonts w:ascii="Century Gothic" w:hAnsi="Century Gothic" w:cs="Arial"/>
                <w:bCs/>
                <w:sz w:val="20"/>
                <w:szCs w:val="20"/>
              </w:rPr>
            </w:pPr>
            <w:r w:rsidRPr="007C0BAA">
              <w:rPr>
                <w:rFonts w:ascii="Century Gothic" w:hAnsi="Century Gothic" w:cs="Arial"/>
                <w:b/>
                <w:bCs/>
                <w:sz w:val="20"/>
                <w:szCs w:val="20"/>
              </w:rPr>
              <w:t>School/Division</w:t>
            </w:r>
          </w:p>
        </w:tc>
        <w:tc>
          <w:tcPr>
            <w:tcW w:w="6486" w:type="dxa"/>
            <w:tcBorders>
              <w:left w:val="nil"/>
            </w:tcBorders>
            <w:shd w:val="clear" w:color="auto" w:fill="auto"/>
          </w:tcPr>
          <w:p w14:paraId="06DD90AD" w14:textId="2ED8429A" w:rsidR="00C80076" w:rsidRPr="007C0BAA" w:rsidRDefault="00C80076" w:rsidP="009C33C6">
            <w:pPr>
              <w:tabs>
                <w:tab w:val="right" w:pos="3119"/>
                <w:tab w:val="left" w:pos="3686"/>
              </w:tabs>
              <w:spacing w:line="360" w:lineRule="auto"/>
              <w:jc w:val="both"/>
              <w:rPr>
                <w:rFonts w:ascii="Century Gothic" w:hAnsi="Century Gothic" w:cs="Arial"/>
                <w:b/>
                <w:bCs/>
                <w:sz w:val="20"/>
                <w:szCs w:val="20"/>
              </w:rPr>
            </w:pPr>
            <w:r w:rsidRPr="007C0BAA">
              <w:rPr>
                <w:rFonts w:ascii="Century Gothic" w:hAnsi="Century Gothic" w:cs="Arial"/>
                <w:sz w:val="20"/>
                <w:szCs w:val="20"/>
              </w:rPr>
              <w:t>Student Life</w:t>
            </w:r>
          </w:p>
        </w:tc>
      </w:tr>
      <w:tr w:rsidR="00C80076" w:rsidRPr="007C0BAA" w14:paraId="593AD4ED" w14:textId="77777777">
        <w:trPr>
          <w:trHeight w:val="20"/>
        </w:trPr>
        <w:tc>
          <w:tcPr>
            <w:tcW w:w="2943" w:type="dxa"/>
            <w:tcBorders>
              <w:right w:val="nil"/>
            </w:tcBorders>
            <w:shd w:val="clear" w:color="auto" w:fill="auto"/>
          </w:tcPr>
          <w:p w14:paraId="1CEABD86" w14:textId="77777777" w:rsidR="00C80076" w:rsidRPr="007C0BAA" w:rsidRDefault="00C80076" w:rsidP="009C33C6">
            <w:pPr>
              <w:tabs>
                <w:tab w:val="right" w:pos="3119"/>
                <w:tab w:val="left" w:pos="3155"/>
              </w:tabs>
              <w:spacing w:line="360" w:lineRule="auto"/>
              <w:jc w:val="both"/>
              <w:rPr>
                <w:rFonts w:ascii="Century Gothic" w:hAnsi="Century Gothic" w:cs="Arial"/>
                <w:sz w:val="20"/>
                <w:szCs w:val="20"/>
              </w:rPr>
            </w:pPr>
            <w:r w:rsidRPr="007C0BAA">
              <w:rPr>
                <w:rFonts w:ascii="Century Gothic" w:hAnsi="Century Gothic" w:cs="Arial"/>
                <w:b/>
                <w:bCs/>
                <w:sz w:val="20"/>
                <w:szCs w:val="20"/>
              </w:rPr>
              <w:t>Centre/Section</w:t>
            </w:r>
          </w:p>
        </w:tc>
        <w:tc>
          <w:tcPr>
            <w:tcW w:w="6486" w:type="dxa"/>
            <w:tcBorders>
              <w:left w:val="nil"/>
            </w:tcBorders>
            <w:shd w:val="clear" w:color="auto" w:fill="auto"/>
          </w:tcPr>
          <w:p w14:paraId="747575F3" w14:textId="2FC53322" w:rsidR="00C80076" w:rsidRPr="007C0BAA" w:rsidRDefault="00C80076" w:rsidP="009C33C6">
            <w:pPr>
              <w:tabs>
                <w:tab w:val="right" w:pos="3119"/>
                <w:tab w:val="left" w:pos="3686"/>
              </w:tabs>
              <w:spacing w:line="360" w:lineRule="auto"/>
              <w:jc w:val="both"/>
              <w:rPr>
                <w:rFonts w:ascii="Century Gothic" w:hAnsi="Century Gothic" w:cs="Arial"/>
                <w:sz w:val="20"/>
                <w:szCs w:val="20"/>
              </w:rPr>
            </w:pPr>
            <w:r w:rsidRPr="007C0BAA">
              <w:rPr>
                <w:rFonts w:ascii="Century Gothic" w:hAnsi="Century Gothic" w:cs="Arial"/>
                <w:sz w:val="20"/>
                <w:szCs w:val="20"/>
              </w:rPr>
              <w:t xml:space="preserve">Student Wellbeing and Engagement </w:t>
            </w:r>
            <w:r w:rsidRPr="007C0BAA">
              <w:rPr>
                <w:rFonts w:ascii="Century Gothic" w:hAnsi="Century Gothic" w:cs="Arial"/>
                <w:sz w:val="20"/>
                <w:szCs w:val="20"/>
              </w:rPr>
              <w:tab/>
            </w:r>
          </w:p>
        </w:tc>
      </w:tr>
      <w:tr w:rsidR="00C80076" w:rsidRPr="007C0BAA" w14:paraId="727F73C0" w14:textId="77777777">
        <w:trPr>
          <w:trHeight w:val="20"/>
        </w:trPr>
        <w:tc>
          <w:tcPr>
            <w:tcW w:w="2943" w:type="dxa"/>
            <w:tcBorders>
              <w:right w:val="nil"/>
            </w:tcBorders>
            <w:shd w:val="clear" w:color="auto" w:fill="auto"/>
          </w:tcPr>
          <w:p w14:paraId="4107666F" w14:textId="77777777" w:rsidR="00C80076" w:rsidRPr="007C0BAA" w:rsidRDefault="00C80076" w:rsidP="009C33C6">
            <w:pPr>
              <w:tabs>
                <w:tab w:val="right" w:pos="3119"/>
                <w:tab w:val="left" w:pos="3155"/>
              </w:tabs>
              <w:spacing w:line="360" w:lineRule="auto"/>
              <w:jc w:val="both"/>
              <w:rPr>
                <w:rFonts w:ascii="Century Gothic" w:hAnsi="Century Gothic" w:cs="Arial"/>
                <w:sz w:val="20"/>
                <w:szCs w:val="20"/>
              </w:rPr>
            </w:pPr>
            <w:r w:rsidRPr="007C0BAA">
              <w:rPr>
                <w:rFonts w:ascii="Century Gothic" w:hAnsi="Century Gothic" w:cs="Arial"/>
                <w:b/>
                <w:bCs/>
                <w:sz w:val="20"/>
                <w:szCs w:val="20"/>
              </w:rPr>
              <w:t>Supervisor Title</w:t>
            </w:r>
            <w:r w:rsidRPr="007C0BAA">
              <w:rPr>
                <w:rFonts w:ascii="Century Gothic" w:hAnsi="Century Gothic" w:cs="Arial"/>
                <w:sz w:val="20"/>
                <w:szCs w:val="20"/>
              </w:rPr>
              <w:tab/>
            </w:r>
          </w:p>
        </w:tc>
        <w:tc>
          <w:tcPr>
            <w:tcW w:w="6486" w:type="dxa"/>
            <w:tcBorders>
              <w:left w:val="nil"/>
            </w:tcBorders>
            <w:shd w:val="clear" w:color="auto" w:fill="auto"/>
          </w:tcPr>
          <w:p w14:paraId="53F17E19" w14:textId="1BD09272" w:rsidR="00C80076" w:rsidRPr="007C0BAA" w:rsidRDefault="00C80076" w:rsidP="009C33C6">
            <w:pPr>
              <w:tabs>
                <w:tab w:val="right" w:pos="3119"/>
                <w:tab w:val="left" w:pos="3686"/>
              </w:tabs>
              <w:spacing w:line="360" w:lineRule="auto"/>
              <w:jc w:val="both"/>
              <w:rPr>
                <w:rFonts w:ascii="Century Gothic" w:hAnsi="Century Gothic" w:cs="Arial"/>
                <w:b/>
                <w:bCs/>
                <w:sz w:val="20"/>
                <w:szCs w:val="20"/>
              </w:rPr>
            </w:pPr>
            <w:r w:rsidRPr="007C0BAA">
              <w:rPr>
                <w:rFonts w:ascii="Century Gothic" w:hAnsi="Century Gothic" w:cs="Arial"/>
                <w:sz w:val="20"/>
                <w:szCs w:val="20"/>
              </w:rPr>
              <w:t>Associate Director, Student Wellbeing and Engagement</w:t>
            </w:r>
          </w:p>
        </w:tc>
      </w:tr>
      <w:tr w:rsidR="00C80076" w:rsidRPr="007C0BAA" w14:paraId="76358E93" w14:textId="77777777">
        <w:trPr>
          <w:trHeight w:val="20"/>
        </w:trPr>
        <w:tc>
          <w:tcPr>
            <w:tcW w:w="2943" w:type="dxa"/>
            <w:tcBorders>
              <w:right w:val="nil"/>
            </w:tcBorders>
            <w:shd w:val="clear" w:color="auto" w:fill="auto"/>
          </w:tcPr>
          <w:p w14:paraId="1E887175" w14:textId="77777777" w:rsidR="00C80076" w:rsidRPr="007C0BAA" w:rsidRDefault="00C80076" w:rsidP="009C33C6">
            <w:pPr>
              <w:tabs>
                <w:tab w:val="right" w:pos="3119"/>
                <w:tab w:val="left" w:pos="3155"/>
              </w:tabs>
              <w:spacing w:line="360" w:lineRule="auto"/>
              <w:jc w:val="both"/>
              <w:rPr>
                <w:rFonts w:ascii="Century Gothic" w:hAnsi="Century Gothic" w:cs="Arial"/>
                <w:sz w:val="20"/>
                <w:szCs w:val="20"/>
              </w:rPr>
            </w:pPr>
            <w:r w:rsidRPr="007C0BAA">
              <w:rPr>
                <w:rFonts w:ascii="Century Gothic" w:hAnsi="Century Gothic" w:cs="Arial"/>
                <w:b/>
                <w:bCs/>
                <w:sz w:val="20"/>
                <w:szCs w:val="20"/>
              </w:rPr>
              <w:t>Supervisor Position Number</w:t>
            </w:r>
            <w:r w:rsidRPr="007C0BAA">
              <w:rPr>
                <w:rFonts w:ascii="Century Gothic" w:hAnsi="Century Gothic" w:cs="Arial"/>
                <w:b/>
                <w:bCs/>
                <w:sz w:val="20"/>
                <w:szCs w:val="20"/>
              </w:rPr>
              <w:tab/>
            </w:r>
            <w:r w:rsidRPr="007C0BAA">
              <w:rPr>
                <w:rFonts w:ascii="Century Gothic" w:hAnsi="Century Gothic" w:cs="Arial"/>
                <w:sz w:val="20"/>
                <w:szCs w:val="20"/>
              </w:rPr>
              <w:t xml:space="preserve"> </w:t>
            </w:r>
          </w:p>
        </w:tc>
        <w:tc>
          <w:tcPr>
            <w:tcW w:w="6486" w:type="dxa"/>
            <w:tcBorders>
              <w:left w:val="nil"/>
            </w:tcBorders>
            <w:shd w:val="clear" w:color="auto" w:fill="auto"/>
          </w:tcPr>
          <w:p w14:paraId="73754DC6" w14:textId="060102CE" w:rsidR="00C80076" w:rsidRPr="007C0BAA" w:rsidRDefault="005875F6" w:rsidP="009C33C6">
            <w:pPr>
              <w:tabs>
                <w:tab w:val="right" w:pos="3119"/>
                <w:tab w:val="left" w:pos="3686"/>
              </w:tabs>
              <w:spacing w:line="360" w:lineRule="auto"/>
              <w:jc w:val="both"/>
              <w:rPr>
                <w:rFonts w:ascii="Century Gothic" w:hAnsi="Century Gothic" w:cs="Arial"/>
                <w:b/>
                <w:bCs/>
                <w:sz w:val="20"/>
                <w:szCs w:val="20"/>
              </w:rPr>
            </w:pPr>
            <w:r w:rsidRPr="007C0BAA">
              <w:rPr>
                <w:rFonts w:ascii="Century Gothic" w:hAnsi="Century Gothic" w:cs="Arial"/>
                <w:sz w:val="20"/>
                <w:szCs w:val="20"/>
              </w:rPr>
              <w:t>321540</w:t>
            </w:r>
          </w:p>
        </w:tc>
      </w:tr>
      <w:tr w:rsidR="00C80076" w:rsidRPr="007C0BAA" w14:paraId="3D176BF5" w14:textId="77777777">
        <w:trPr>
          <w:trHeight w:val="20"/>
        </w:trPr>
        <w:tc>
          <w:tcPr>
            <w:tcW w:w="2943" w:type="dxa"/>
            <w:tcBorders>
              <w:right w:val="nil"/>
            </w:tcBorders>
            <w:shd w:val="clear" w:color="auto" w:fill="auto"/>
          </w:tcPr>
          <w:p w14:paraId="7FABA219" w14:textId="77777777" w:rsidR="00C80076" w:rsidRPr="007C0BAA" w:rsidRDefault="00C80076" w:rsidP="009C33C6">
            <w:pPr>
              <w:tabs>
                <w:tab w:val="right" w:pos="3119"/>
                <w:tab w:val="left" w:pos="3155"/>
              </w:tabs>
              <w:spacing w:line="360" w:lineRule="auto"/>
              <w:jc w:val="both"/>
              <w:rPr>
                <w:rFonts w:ascii="Century Gothic" w:hAnsi="Century Gothic" w:cs="Arial"/>
                <w:sz w:val="20"/>
                <w:szCs w:val="20"/>
              </w:rPr>
            </w:pPr>
            <w:r w:rsidRPr="007C0BAA">
              <w:rPr>
                <w:rFonts w:ascii="Century Gothic" w:hAnsi="Century Gothic" w:cs="Arial"/>
                <w:b/>
                <w:bCs/>
                <w:sz w:val="20"/>
                <w:szCs w:val="20"/>
              </w:rPr>
              <w:t>Position Number</w:t>
            </w:r>
          </w:p>
        </w:tc>
        <w:tc>
          <w:tcPr>
            <w:tcW w:w="6486" w:type="dxa"/>
            <w:tcBorders>
              <w:left w:val="nil"/>
            </w:tcBorders>
            <w:shd w:val="clear" w:color="auto" w:fill="auto"/>
          </w:tcPr>
          <w:p w14:paraId="76768D4B" w14:textId="4D68926C" w:rsidR="00C80076" w:rsidRPr="007C0BAA" w:rsidRDefault="00C80076" w:rsidP="009C33C6">
            <w:pPr>
              <w:tabs>
                <w:tab w:val="right" w:pos="3119"/>
                <w:tab w:val="left" w:pos="3686"/>
              </w:tabs>
              <w:spacing w:line="360" w:lineRule="auto"/>
              <w:jc w:val="both"/>
              <w:rPr>
                <w:rFonts w:ascii="Century Gothic" w:hAnsi="Century Gothic" w:cs="Arial"/>
                <w:sz w:val="20"/>
                <w:szCs w:val="20"/>
              </w:rPr>
            </w:pPr>
            <w:r w:rsidRPr="007C0BAA">
              <w:rPr>
                <w:rFonts w:ascii="Century Gothic" w:hAnsi="Century Gothic" w:cs="Arial"/>
                <w:sz w:val="20"/>
                <w:szCs w:val="20"/>
              </w:rPr>
              <w:t>315337</w:t>
            </w:r>
          </w:p>
        </w:tc>
      </w:tr>
    </w:tbl>
    <w:p w14:paraId="37451AF4" w14:textId="77777777" w:rsidR="00C6098F" w:rsidRPr="007C0BAA" w:rsidRDefault="00C6098F" w:rsidP="009C33C6">
      <w:pPr>
        <w:tabs>
          <w:tab w:val="right" w:pos="9072"/>
        </w:tabs>
        <w:spacing w:beforeLines="40" w:before="96" w:afterLines="40" w:after="96" w:line="276" w:lineRule="auto"/>
        <w:jc w:val="both"/>
        <w:rPr>
          <w:rFonts w:ascii="Century Gothic" w:hAnsi="Century Gothic" w:cs="Arial"/>
          <w:b/>
          <w:bCs/>
          <w:sz w:val="20"/>
          <w:szCs w:val="20"/>
        </w:rPr>
      </w:pPr>
    </w:p>
    <w:p w14:paraId="7127DC54" w14:textId="77777777" w:rsidR="00C6098F" w:rsidRPr="007C0BAA" w:rsidRDefault="3EBCDDB0" w:rsidP="009C33C6">
      <w:pPr>
        <w:pBdr>
          <w:bottom w:val="single" w:sz="12" w:space="1" w:color="003087"/>
        </w:pBdr>
        <w:spacing w:beforeLines="40" w:before="96" w:afterLines="40" w:after="96"/>
        <w:jc w:val="both"/>
        <w:rPr>
          <w:rFonts w:ascii="Century Gothic" w:hAnsi="Century Gothic" w:cs="Arial"/>
          <w:b/>
          <w:bCs/>
          <w:sz w:val="20"/>
          <w:szCs w:val="20"/>
        </w:rPr>
      </w:pPr>
      <w:r w:rsidRPr="007C0BAA">
        <w:rPr>
          <w:rFonts w:ascii="Century Gothic" w:hAnsi="Century Gothic" w:cs="Arial"/>
          <w:b/>
          <w:bCs/>
          <w:sz w:val="20"/>
          <w:szCs w:val="20"/>
        </w:rPr>
        <w:t>Your work area</w:t>
      </w:r>
    </w:p>
    <w:p w14:paraId="4101B42F" w14:textId="77777777" w:rsidR="00CD1868" w:rsidRPr="007C0BAA" w:rsidRDefault="00CD1868" w:rsidP="00CD1868">
      <w:pPr>
        <w:spacing w:line="276" w:lineRule="auto"/>
        <w:rPr>
          <w:rStyle w:val="eop"/>
          <w:rFonts w:ascii="Century Gothic" w:hAnsi="Century Gothic" w:cs="Segoe UI"/>
          <w:color w:val="000000"/>
          <w:sz w:val="20"/>
          <w:szCs w:val="20"/>
        </w:rPr>
      </w:pPr>
      <w:r w:rsidRPr="007C0BAA">
        <w:rPr>
          <w:rStyle w:val="normaltextrun"/>
          <w:rFonts w:ascii="Century Gothic" w:hAnsi="Century Gothic" w:cs="Segoe UI"/>
          <w:color w:val="000000"/>
          <w:sz w:val="20"/>
          <w:szCs w:val="20"/>
        </w:rPr>
        <w:t>The Directorate of Student Life sits within the Education Portfolio, overseen by the Deputy Vice Chancellor of Education and Student Experience. Student Life plays an integral role in the shared strategic goal of providing a world-class student experience.</w:t>
      </w:r>
      <w:r w:rsidRPr="007C0BAA">
        <w:rPr>
          <w:rStyle w:val="eop"/>
          <w:rFonts w:ascii="Century Gothic" w:hAnsi="Century Gothic" w:cs="Segoe UI"/>
          <w:color w:val="000000"/>
          <w:sz w:val="20"/>
          <w:szCs w:val="20"/>
        </w:rPr>
        <w:t> </w:t>
      </w:r>
    </w:p>
    <w:p w14:paraId="58AEDCA0" w14:textId="77777777" w:rsidR="00CD1868" w:rsidRPr="007C0BAA" w:rsidRDefault="00CD1868" w:rsidP="00CD1868">
      <w:pPr>
        <w:spacing w:line="276" w:lineRule="auto"/>
        <w:rPr>
          <w:sz w:val="20"/>
          <w:szCs w:val="20"/>
        </w:rPr>
      </w:pPr>
    </w:p>
    <w:p w14:paraId="796A574C" w14:textId="77777777" w:rsidR="00CD1868" w:rsidRPr="007C0BAA" w:rsidRDefault="00CD1868" w:rsidP="00CD1868">
      <w:pPr>
        <w:spacing w:line="276" w:lineRule="auto"/>
        <w:rPr>
          <w:rStyle w:val="eop"/>
          <w:rFonts w:ascii="Century Gothic" w:hAnsi="Century Gothic" w:cs="Segoe UI"/>
          <w:color w:val="000000"/>
          <w:sz w:val="20"/>
          <w:szCs w:val="20"/>
        </w:rPr>
      </w:pPr>
      <w:r w:rsidRPr="007C0BAA">
        <w:rPr>
          <w:rStyle w:val="normaltextrun"/>
          <w:rFonts w:ascii="Century Gothic" w:hAnsi="Century Gothic" w:cs="Segoe UI"/>
          <w:color w:val="000000"/>
          <w:sz w:val="20"/>
          <w:szCs w:val="20"/>
        </w:rPr>
        <w:t>The Directorate has four core divisions, Student Administration, Student Offices, Student Equity and Success, and Student Wellbeing and Engagement. The scope of services centre on the student journey, from the provision of student programs and activities that support and promote access to UWA, to student enrolment, course planning, transition, and progression through the lifecycle of study to graduation. The Directorate is also responsible for the delivery of services that promote academic success and support wellbeing and engagement for an enhanced student experience. Student Life works closely with the Student Guild, affiliated residential colleges and the wider UWA Education portfolio.</w:t>
      </w:r>
      <w:r w:rsidRPr="007C0BAA">
        <w:rPr>
          <w:rStyle w:val="eop"/>
          <w:rFonts w:ascii="Century Gothic" w:hAnsi="Century Gothic" w:cs="Segoe UI"/>
          <w:color w:val="000000"/>
          <w:sz w:val="20"/>
          <w:szCs w:val="20"/>
        </w:rPr>
        <w:t> </w:t>
      </w:r>
    </w:p>
    <w:p w14:paraId="38F35318" w14:textId="77777777" w:rsidR="00CD1868" w:rsidRPr="007C0BAA" w:rsidRDefault="00CD1868" w:rsidP="00CD1868">
      <w:pPr>
        <w:spacing w:line="276" w:lineRule="auto"/>
        <w:rPr>
          <w:sz w:val="20"/>
          <w:szCs w:val="20"/>
        </w:rPr>
      </w:pPr>
    </w:p>
    <w:p w14:paraId="7FA3F1D8" w14:textId="77777777" w:rsidR="00CD1868" w:rsidRPr="007C0BAA" w:rsidRDefault="00CD1868" w:rsidP="00CD1868">
      <w:pPr>
        <w:spacing w:line="276" w:lineRule="auto"/>
        <w:rPr>
          <w:rStyle w:val="eop"/>
          <w:rFonts w:ascii="Century Gothic" w:hAnsi="Century Gothic" w:cs="Segoe UI"/>
          <w:color w:val="000000"/>
          <w:sz w:val="20"/>
          <w:szCs w:val="20"/>
        </w:rPr>
      </w:pPr>
      <w:r w:rsidRPr="007C0BAA">
        <w:rPr>
          <w:rStyle w:val="normaltextrun"/>
          <w:rFonts w:ascii="Century Gothic" w:hAnsi="Century Gothic" w:cs="Segoe UI"/>
          <w:color w:val="000000"/>
          <w:sz w:val="20"/>
          <w:szCs w:val="20"/>
        </w:rPr>
        <w:t>The division of Student</w:t>
      </w:r>
      <w:r w:rsidRPr="007C0BAA">
        <w:rPr>
          <w:rStyle w:val="normaltextrun"/>
          <w:rFonts w:ascii="Century Gothic" w:hAnsi="Century Gothic" w:cs="Segoe UI"/>
          <w:b/>
          <w:bCs/>
          <w:color w:val="000000"/>
          <w:sz w:val="20"/>
          <w:szCs w:val="20"/>
        </w:rPr>
        <w:t xml:space="preserve"> </w:t>
      </w:r>
      <w:r w:rsidRPr="007C0BAA">
        <w:rPr>
          <w:rStyle w:val="normaltextrun"/>
          <w:rFonts w:ascii="Century Gothic" w:hAnsi="Century Gothic" w:cs="Segoe UI"/>
          <w:color w:val="000000"/>
          <w:sz w:val="20"/>
          <w:szCs w:val="20"/>
        </w:rPr>
        <w:t>Wellbeing and Engagement facilitates a high-quality student experience through the provision of integrated and comprehensive services. The Wellbeing team is responsible for the delivery of the UWA Mental Health and Wellbeing Framework focusing on opportunities for early intervention and timely access to low barrier services. Student Wellbeing and Engagement has five broad areas of Complex Case Management, Counselling and Psychological services; early intervention services and cohort initiatives in Student Wellbeing; Student Engagement through Grand Challenges and the provision of a contemporary onboarding experience; and primary prevention initiatives and clinical response to gender-based violence through the Safe and Respectful Communities team.</w:t>
      </w:r>
      <w:r w:rsidRPr="007C0BAA">
        <w:rPr>
          <w:rStyle w:val="eop"/>
          <w:rFonts w:ascii="Century Gothic" w:hAnsi="Century Gothic" w:cs="Segoe UI"/>
          <w:color w:val="000000"/>
          <w:sz w:val="20"/>
          <w:szCs w:val="20"/>
        </w:rPr>
        <w:t> </w:t>
      </w:r>
    </w:p>
    <w:p w14:paraId="2841214C" w14:textId="77777777" w:rsidR="00CD1868" w:rsidRPr="007C0BAA" w:rsidRDefault="00CD1868" w:rsidP="00CD1868">
      <w:pPr>
        <w:spacing w:line="276" w:lineRule="auto"/>
        <w:rPr>
          <w:rStyle w:val="eop"/>
          <w:rFonts w:ascii="Century Gothic" w:hAnsi="Century Gothic" w:cs="Segoe UI"/>
          <w:color w:val="000000"/>
          <w:sz w:val="20"/>
          <w:szCs w:val="20"/>
        </w:rPr>
      </w:pPr>
    </w:p>
    <w:p w14:paraId="3488E2FA" w14:textId="77777777" w:rsidR="00D7694F" w:rsidRPr="007C0BAA" w:rsidRDefault="00D7694F" w:rsidP="009C33C6">
      <w:pPr>
        <w:pBdr>
          <w:bottom w:val="single" w:sz="12" w:space="1" w:color="003087"/>
        </w:pBdr>
        <w:spacing w:beforeLines="40" w:before="96" w:afterLines="40" w:after="96"/>
        <w:jc w:val="both"/>
        <w:rPr>
          <w:rFonts w:ascii="Century Gothic" w:hAnsi="Century Gothic" w:cs="Arial"/>
          <w:sz w:val="20"/>
          <w:szCs w:val="20"/>
        </w:rPr>
      </w:pPr>
      <w:r w:rsidRPr="007C0BAA">
        <w:rPr>
          <w:rFonts w:ascii="Century Gothic" w:hAnsi="Century Gothic" w:cs="Arial"/>
          <w:b/>
          <w:bCs/>
          <w:sz w:val="20"/>
          <w:szCs w:val="20"/>
        </w:rPr>
        <w:t>Reporting structure</w:t>
      </w:r>
      <w:r w:rsidRPr="007C0BAA">
        <w:rPr>
          <w:rFonts w:ascii="Century Gothic" w:hAnsi="Century Gothic" w:cs="Arial"/>
          <w:sz w:val="20"/>
          <w:szCs w:val="20"/>
        </w:rPr>
        <w:t xml:space="preserve"> </w:t>
      </w:r>
    </w:p>
    <w:p w14:paraId="594E3BA9" w14:textId="17541563" w:rsidR="00D56FB9" w:rsidRPr="007C0BAA" w:rsidRDefault="00D56FB9" w:rsidP="0016647E">
      <w:pPr>
        <w:spacing w:line="276" w:lineRule="auto"/>
        <w:jc w:val="both"/>
        <w:rPr>
          <w:rFonts w:ascii="Century Gothic" w:hAnsi="Century Gothic" w:cs="Arial"/>
          <w:sz w:val="20"/>
          <w:szCs w:val="20"/>
        </w:rPr>
      </w:pPr>
      <w:r w:rsidRPr="007C0BAA">
        <w:rPr>
          <w:rFonts w:ascii="Century Gothic" w:hAnsi="Century Gothic" w:cs="Arial"/>
          <w:sz w:val="20"/>
          <w:szCs w:val="20"/>
        </w:rPr>
        <w:t>Reports to: Associate Director</w:t>
      </w:r>
      <w:r w:rsidR="004237C9" w:rsidRPr="007C0BAA">
        <w:rPr>
          <w:rFonts w:ascii="Century Gothic" w:hAnsi="Century Gothic" w:cs="Arial"/>
          <w:sz w:val="20"/>
          <w:szCs w:val="20"/>
        </w:rPr>
        <w:t>,</w:t>
      </w:r>
      <w:r w:rsidRPr="007C0BAA">
        <w:rPr>
          <w:rFonts w:ascii="Century Gothic" w:hAnsi="Century Gothic" w:cs="Arial"/>
          <w:sz w:val="20"/>
          <w:szCs w:val="20"/>
        </w:rPr>
        <w:t xml:space="preserve"> Student Wellbeing</w:t>
      </w:r>
      <w:r w:rsidR="004237C9" w:rsidRPr="007C0BAA">
        <w:rPr>
          <w:rFonts w:ascii="Century Gothic" w:hAnsi="Century Gothic" w:cs="Arial"/>
          <w:sz w:val="20"/>
          <w:szCs w:val="20"/>
        </w:rPr>
        <w:t xml:space="preserve"> and Engagement</w:t>
      </w:r>
    </w:p>
    <w:p w14:paraId="73740A33" w14:textId="77777777" w:rsidR="0016647E" w:rsidRPr="007C0BAA" w:rsidRDefault="0016647E" w:rsidP="0016647E">
      <w:pPr>
        <w:spacing w:line="276" w:lineRule="auto"/>
        <w:jc w:val="both"/>
        <w:rPr>
          <w:rFonts w:ascii="Century Gothic" w:hAnsi="Century Gothic" w:cs="Arial"/>
          <w:sz w:val="20"/>
          <w:szCs w:val="20"/>
        </w:rPr>
      </w:pPr>
    </w:p>
    <w:p w14:paraId="16732528" w14:textId="390BB056" w:rsidR="000324A0" w:rsidRPr="007C0BAA" w:rsidRDefault="00D56FB9" w:rsidP="008A613E">
      <w:pPr>
        <w:spacing w:line="276" w:lineRule="auto"/>
        <w:rPr>
          <w:rFonts w:ascii="Century Gothic" w:hAnsi="Century Gothic" w:cs="Arial"/>
          <w:sz w:val="20"/>
          <w:szCs w:val="20"/>
        </w:rPr>
      </w:pPr>
      <w:r w:rsidRPr="007C0BAA">
        <w:rPr>
          <w:rFonts w:ascii="Century Gothic" w:hAnsi="Century Gothic" w:cs="Arial"/>
          <w:sz w:val="20"/>
          <w:szCs w:val="20"/>
        </w:rPr>
        <w:t>Direct reports:</w:t>
      </w:r>
      <w:r w:rsidR="00AB7557" w:rsidRPr="007C0BAA">
        <w:rPr>
          <w:rFonts w:ascii="Century Gothic" w:hAnsi="Century Gothic" w:cs="Arial"/>
          <w:sz w:val="20"/>
          <w:szCs w:val="20"/>
        </w:rPr>
        <w:t xml:space="preserve"> </w:t>
      </w:r>
      <w:r w:rsidR="00AA045E" w:rsidRPr="007C0BAA">
        <w:rPr>
          <w:rFonts w:ascii="Century Gothic" w:hAnsi="Century Gothic" w:cs="Arial"/>
          <w:sz w:val="20"/>
          <w:szCs w:val="20"/>
        </w:rPr>
        <w:t xml:space="preserve">Lead, The Living Room; </w:t>
      </w:r>
      <w:r w:rsidRPr="007C0BAA">
        <w:rPr>
          <w:rFonts w:ascii="Century Gothic" w:hAnsi="Century Gothic" w:cs="Arial"/>
          <w:sz w:val="20"/>
          <w:szCs w:val="20"/>
        </w:rPr>
        <w:t>Wellbeing Advise</w:t>
      </w:r>
      <w:r w:rsidR="00AA045E" w:rsidRPr="007C0BAA">
        <w:rPr>
          <w:rFonts w:ascii="Century Gothic" w:hAnsi="Century Gothic" w:cs="Arial"/>
          <w:sz w:val="20"/>
          <w:szCs w:val="20"/>
        </w:rPr>
        <w:t xml:space="preserve">r, </w:t>
      </w:r>
      <w:r w:rsidRPr="007C0BAA">
        <w:rPr>
          <w:rFonts w:ascii="Century Gothic" w:hAnsi="Century Gothic" w:cs="Arial"/>
          <w:sz w:val="20"/>
          <w:szCs w:val="20"/>
        </w:rPr>
        <w:t>College Row</w:t>
      </w:r>
      <w:r w:rsidR="006701D3" w:rsidRPr="007C0BAA">
        <w:rPr>
          <w:rFonts w:ascii="Century Gothic" w:hAnsi="Century Gothic" w:cs="Arial"/>
          <w:sz w:val="20"/>
          <w:szCs w:val="20"/>
        </w:rPr>
        <w:t xml:space="preserve">; </w:t>
      </w:r>
      <w:r w:rsidRPr="007C0BAA">
        <w:rPr>
          <w:rFonts w:ascii="Century Gothic" w:hAnsi="Century Gothic" w:cs="Arial"/>
          <w:sz w:val="20"/>
          <w:szCs w:val="20"/>
        </w:rPr>
        <w:t xml:space="preserve">Wellbeing Adviser, International/HDR; </w:t>
      </w:r>
      <w:r w:rsidR="00FC2217" w:rsidRPr="007C0BAA">
        <w:rPr>
          <w:rFonts w:ascii="Century Gothic" w:hAnsi="Century Gothic" w:cs="Arial"/>
          <w:sz w:val="20"/>
          <w:szCs w:val="20"/>
        </w:rPr>
        <w:t>Wellbeing Advis</w:t>
      </w:r>
      <w:r w:rsidR="00AA045E" w:rsidRPr="007C0BAA">
        <w:rPr>
          <w:rFonts w:ascii="Century Gothic" w:hAnsi="Century Gothic" w:cs="Arial"/>
          <w:sz w:val="20"/>
          <w:szCs w:val="20"/>
        </w:rPr>
        <w:t>e</w:t>
      </w:r>
      <w:r w:rsidR="00FC2217" w:rsidRPr="007C0BAA">
        <w:rPr>
          <w:rFonts w:ascii="Century Gothic" w:hAnsi="Century Gothic" w:cs="Arial"/>
          <w:sz w:val="20"/>
          <w:szCs w:val="20"/>
        </w:rPr>
        <w:t>r</w:t>
      </w:r>
      <w:r w:rsidR="00AA045E" w:rsidRPr="007C0BAA">
        <w:rPr>
          <w:rFonts w:ascii="Century Gothic" w:hAnsi="Century Gothic" w:cs="Arial"/>
          <w:sz w:val="20"/>
          <w:szCs w:val="20"/>
        </w:rPr>
        <w:t xml:space="preserve">, </w:t>
      </w:r>
      <w:r w:rsidR="00FC2217" w:rsidRPr="007C0BAA">
        <w:rPr>
          <w:rFonts w:ascii="Century Gothic" w:hAnsi="Century Gothic" w:cs="Arial"/>
          <w:sz w:val="20"/>
          <w:szCs w:val="20"/>
        </w:rPr>
        <w:t>Law School</w:t>
      </w:r>
      <w:r w:rsidR="008D11AC" w:rsidRPr="007C0BAA">
        <w:rPr>
          <w:rFonts w:ascii="Century Gothic" w:hAnsi="Century Gothic" w:cs="Arial"/>
          <w:sz w:val="20"/>
          <w:szCs w:val="20"/>
        </w:rPr>
        <w:t>, Wellbeing Adviser, ENG, PMC, AGE; Wellbeing Adviser</w:t>
      </w:r>
      <w:r w:rsidR="00B250BE" w:rsidRPr="007C0BAA">
        <w:rPr>
          <w:rFonts w:ascii="Century Gothic" w:hAnsi="Century Gothic" w:cs="Arial"/>
          <w:sz w:val="20"/>
          <w:szCs w:val="20"/>
        </w:rPr>
        <w:t>, Business and Humanities, Wellbeing Adviser, UWA College</w:t>
      </w:r>
      <w:r w:rsidR="0032385D" w:rsidRPr="007C0BAA">
        <w:rPr>
          <w:rFonts w:ascii="Century Gothic" w:hAnsi="Century Gothic" w:cs="Arial"/>
          <w:sz w:val="20"/>
          <w:szCs w:val="20"/>
        </w:rPr>
        <w:t xml:space="preserve"> and Head</w:t>
      </w:r>
      <w:r w:rsidR="00D05259" w:rsidRPr="007C0BAA">
        <w:rPr>
          <w:rFonts w:ascii="Century Gothic" w:hAnsi="Century Gothic" w:cs="Arial"/>
          <w:sz w:val="20"/>
          <w:szCs w:val="20"/>
        </w:rPr>
        <w:t>,</w:t>
      </w:r>
      <w:r w:rsidR="0032385D" w:rsidRPr="007C0BAA">
        <w:rPr>
          <w:rFonts w:ascii="Century Gothic" w:hAnsi="Century Gothic" w:cs="Arial"/>
          <w:sz w:val="20"/>
          <w:szCs w:val="20"/>
        </w:rPr>
        <w:t xml:space="preserve"> Student Wellbeing</w:t>
      </w:r>
      <w:r w:rsidR="00D05259" w:rsidRPr="007C0BAA">
        <w:rPr>
          <w:rFonts w:ascii="Century Gothic" w:hAnsi="Century Gothic" w:cs="Arial"/>
          <w:sz w:val="20"/>
          <w:szCs w:val="20"/>
        </w:rPr>
        <w:t xml:space="preserve"> </w:t>
      </w:r>
      <w:r w:rsidR="0032385D" w:rsidRPr="007C0BAA">
        <w:rPr>
          <w:rFonts w:ascii="Century Gothic" w:hAnsi="Century Gothic" w:cs="Arial"/>
          <w:sz w:val="20"/>
          <w:szCs w:val="20"/>
        </w:rPr>
        <w:t>University Hall</w:t>
      </w:r>
    </w:p>
    <w:p w14:paraId="4958E770" w14:textId="77777777" w:rsidR="0016647E" w:rsidRPr="007C0BAA" w:rsidDel="006701D3" w:rsidRDefault="0016647E" w:rsidP="0016647E">
      <w:pPr>
        <w:spacing w:line="276" w:lineRule="auto"/>
        <w:jc w:val="both"/>
        <w:rPr>
          <w:rFonts w:ascii="Century Gothic" w:hAnsi="Century Gothic" w:cs="Arial"/>
          <w:sz w:val="20"/>
          <w:szCs w:val="20"/>
        </w:rPr>
      </w:pPr>
    </w:p>
    <w:p w14:paraId="6133A558" w14:textId="1799384E" w:rsidR="00AB7557" w:rsidRPr="007C0BAA" w:rsidRDefault="00AB7557" w:rsidP="0016647E">
      <w:pPr>
        <w:spacing w:line="276" w:lineRule="auto"/>
        <w:jc w:val="both"/>
        <w:rPr>
          <w:rFonts w:ascii="Century Gothic" w:hAnsi="Century Gothic" w:cs="Arial"/>
          <w:sz w:val="20"/>
          <w:szCs w:val="20"/>
        </w:rPr>
      </w:pPr>
      <w:r w:rsidRPr="007C0BAA">
        <w:rPr>
          <w:rFonts w:ascii="Century Gothic" w:hAnsi="Century Gothic" w:cs="Arial"/>
          <w:sz w:val="20"/>
          <w:szCs w:val="20"/>
        </w:rPr>
        <w:t>Dotted line report: Student Wellbeing Assistant</w:t>
      </w:r>
      <w:r w:rsidR="00E27288" w:rsidRPr="007C0BAA">
        <w:rPr>
          <w:rFonts w:ascii="Century Gothic" w:hAnsi="Century Gothic" w:cs="Arial"/>
          <w:sz w:val="20"/>
          <w:szCs w:val="20"/>
        </w:rPr>
        <w:t>s</w:t>
      </w:r>
    </w:p>
    <w:p w14:paraId="6BD67665" w14:textId="77777777" w:rsidR="0016647E" w:rsidRPr="007C0BAA" w:rsidRDefault="0016647E" w:rsidP="0016647E">
      <w:pPr>
        <w:spacing w:line="276" w:lineRule="auto"/>
        <w:jc w:val="both"/>
        <w:rPr>
          <w:rFonts w:ascii="Century Gothic" w:hAnsi="Century Gothic" w:cs="Arial"/>
          <w:sz w:val="20"/>
          <w:szCs w:val="20"/>
        </w:rPr>
      </w:pPr>
    </w:p>
    <w:p w14:paraId="1699E18D" w14:textId="77777777" w:rsidR="00AB7557" w:rsidRPr="007C0BAA" w:rsidRDefault="00AB7557" w:rsidP="006701D3">
      <w:pPr>
        <w:spacing w:line="276" w:lineRule="auto"/>
        <w:jc w:val="both"/>
        <w:rPr>
          <w:rFonts w:ascii="Century Gothic" w:hAnsi="Century Gothic" w:cs="Arial"/>
          <w:sz w:val="20"/>
          <w:szCs w:val="20"/>
        </w:rPr>
      </w:pPr>
    </w:p>
    <w:p w14:paraId="34959CE3" w14:textId="77777777" w:rsidR="00DF16BC" w:rsidRPr="007C0BAA" w:rsidRDefault="00DF16BC" w:rsidP="009C33C6">
      <w:pPr>
        <w:pBdr>
          <w:bottom w:val="single" w:sz="12" w:space="1" w:color="003087"/>
        </w:pBdr>
        <w:spacing w:beforeLines="40" w:before="96" w:afterLines="40" w:after="96"/>
        <w:jc w:val="both"/>
        <w:rPr>
          <w:rFonts w:ascii="Century Gothic" w:hAnsi="Century Gothic" w:cs="Arial"/>
          <w:b/>
          <w:bCs/>
          <w:sz w:val="20"/>
          <w:szCs w:val="20"/>
        </w:rPr>
      </w:pPr>
      <w:r w:rsidRPr="007C0BAA">
        <w:rPr>
          <w:rFonts w:ascii="Century Gothic" w:hAnsi="Century Gothic" w:cs="Arial"/>
          <w:b/>
          <w:bCs/>
          <w:sz w:val="20"/>
          <w:szCs w:val="20"/>
        </w:rPr>
        <w:lastRenderedPageBreak/>
        <w:t xml:space="preserve">Your role </w:t>
      </w:r>
    </w:p>
    <w:p w14:paraId="35DC81E7" w14:textId="3246C79D" w:rsidR="001F4919" w:rsidRPr="007C0BAA" w:rsidRDefault="001F4919" w:rsidP="009C33C6">
      <w:pPr>
        <w:spacing w:beforeLines="40" w:before="96" w:afterLines="40" w:after="96"/>
        <w:jc w:val="both"/>
        <w:rPr>
          <w:rFonts w:ascii="Century Gothic" w:hAnsi="Century Gothic" w:cs="Arial"/>
          <w:sz w:val="20"/>
          <w:szCs w:val="20"/>
        </w:rPr>
      </w:pPr>
      <w:r w:rsidRPr="007C0BAA">
        <w:rPr>
          <w:rFonts w:ascii="Century Gothic" w:hAnsi="Century Gothic" w:cs="Arial"/>
          <w:sz w:val="20"/>
          <w:szCs w:val="20"/>
        </w:rPr>
        <w:t>As the appointee you will</w:t>
      </w:r>
      <w:r w:rsidR="00642087" w:rsidRPr="007C0BAA">
        <w:rPr>
          <w:rFonts w:ascii="Century Gothic" w:hAnsi="Century Gothic" w:cs="Arial"/>
          <w:sz w:val="20"/>
          <w:szCs w:val="20"/>
        </w:rPr>
        <w:t>, under broad direction,</w:t>
      </w:r>
      <w:r w:rsidRPr="007C0BAA">
        <w:rPr>
          <w:rFonts w:ascii="Century Gothic" w:hAnsi="Century Gothic" w:cs="Arial"/>
          <w:sz w:val="20"/>
          <w:szCs w:val="20"/>
        </w:rPr>
        <w:t xml:space="preserve"> lead the development and implementation of a university-wide mental health and wellbeing framework working with key internal and external stakeholders. You will also be responsible for pro-actively setting an annual program to manage and support student mental health and wellbeing, minimising risk. </w:t>
      </w:r>
    </w:p>
    <w:p w14:paraId="2B13ED07" w14:textId="77777777" w:rsidR="0016647E" w:rsidRPr="007C0BAA" w:rsidRDefault="0016647E" w:rsidP="009C33C6">
      <w:pPr>
        <w:spacing w:beforeLines="40" w:before="96" w:afterLines="40" w:after="96"/>
        <w:jc w:val="both"/>
        <w:rPr>
          <w:rFonts w:ascii="Century Gothic" w:hAnsi="Century Gothic" w:cs="Arial"/>
          <w:sz w:val="20"/>
          <w:szCs w:val="20"/>
        </w:rPr>
      </w:pPr>
    </w:p>
    <w:p w14:paraId="7DC07CD6" w14:textId="2E12FFC6" w:rsidR="009C33C6" w:rsidRPr="007C0BAA" w:rsidRDefault="001F4919" w:rsidP="009C33C6">
      <w:pPr>
        <w:spacing w:beforeLines="40" w:before="96" w:afterLines="40" w:after="96"/>
        <w:jc w:val="both"/>
        <w:rPr>
          <w:rFonts w:ascii="Century Gothic" w:hAnsi="Century Gothic" w:cs="Arial"/>
          <w:sz w:val="20"/>
          <w:szCs w:val="20"/>
        </w:rPr>
      </w:pPr>
      <w:r w:rsidRPr="007C0BAA">
        <w:rPr>
          <w:rFonts w:ascii="Century Gothic" w:hAnsi="Century Gothic" w:cs="Arial"/>
          <w:sz w:val="20"/>
          <w:szCs w:val="20"/>
        </w:rPr>
        <w:t xml:space="preserve">You will </w:t>
      </w:r>
      <w:r w:rsidR="00642087" w:rsidRPr="007C0BAA">
        <w:rPr>
          <w:rFonts w:ascii="Century Gothic" w:hAnsi="Century Gothic" w:cs="Arial"/>
          <w:sz w:val="20"/>
          <w:szCs w:val="20"/>
        </w:rPr>
        <w:t>oversee</w:t>
      </w:r>
      <w:r w:rsidR="00587FFA" w:rsidRPr="007C0BAA">
        <w:rPr>
          <w:rFonts w:ascii="Century Gothic" w:hAnsi="Century Gothic" w:cs="Arial"/>
          <w:sz w:val="20"/>
          <w:szCs w:val="20"/>
        </w:rPr>
        <w:t xml:space="preserve"> </w:t>
      </w:r>
      <w:r w:rsidRPr="007C0BAA">
        <w:rPr>
          <w:rFonts w:ascii="Century Gothic" w:hAnsi="Century Gothic" w:cs="Arial"/>
          <w:sz w:val="20"/>
          <w:szCs w:val="20"/>
        </w:rPr>
        <w:t>case management</w:t>
      </w:r>
      <w:r w:rsidR="000224F6" w:rsidRPr="007C0BAA">
        <w:rPr>
          <w:rFonts w:ascii="Century Gothic" w:hAnsi="Century Gothic" w:cs="Arial"/>
          <w:sz w:val="20"/>
          <w:szCs w:val="20"/>
        </w:rPr>
        <w:t xml:space="preserve">, </w:t>
      </w:r>
      <w:r w:rsidRPr="007C0BAA">
        <w:rPr>
          <w:rFonts w:ascii="Century Gothic" w:hAnsi="Century Gothic" w:cs="Arial"/>
          <w:sz w:val="20"/>
          <w:szCs w:val="20"/>
        </w:rPr>
        <w:t xml:space="preserve">support and intervention for a diverse community of students with complex needs, to maximise the success of students and the safety of the </w:t>
      </w:r>
      <w:r w:rsidR="008B4538" w:rsidRPr="007C0BAA">
        <w:rPr>
          <w:rFonts w:ascii="Century Gothic" w:hAnsi="Century Gothic" w:cs="Arial"/>
          <w:sz w:val="20"/>
          <w:szCs w:val="20"/>
        </w:rPr>
        <w:t>U</w:t>
      </w:r>
      <w:r w:rsidRPr="007C0BAA">
        <w:rPr>
          <w:rFonts w:ascii="Century Gothic" w:hAnsi="Century Gothic" w:cs="Arial"/>
          <w:sz w:val="20"/>
          <w:szCs w:val="20"/>
        </w:rPr>
        <w:t>niversity community</w:t>
      </w:r>
      <w:r w:rsidR="0089408C" w:rsidRPr="007C0BAA">
        <w:rPr>
          <w:rFonts w:ascii="Century Gothic" w:hAnsi="Century Gothic" w:cs="Arial"/>
          <w:sz w:val="20"/>
          <w:szCs w:val="20"/>
        </w:rPr>
        <w:t>.</w:t>
      </w:r>
    </w:p>
    <w:p w14:paraId="06E8FCE9" w14:textId="77777777" w:rsidR="009C33C6" w:rsidRPr="007C0BAA" w:rsidRDefault="009C33C6" w:rsidP="009C33C6">
      <w:pPr>
        <w:spacing w:beforeLines="40" w:before="96" w:afterLines="40" w:after="96"/>
        <w:jc w:val="both"/>
        <w:rPr>
          <w:rFonts w:ascii="Century Gothic" w:hAnsi="Century Gothic" w:cs="Arial"/>
          <w:sz w:val="20"/>
          <w:szCs w:val="20"/>
        </w:rPr>
      </w:pPr>
    </w:p>
    <w:p w14:paraId="2E581BD1" w14:textId="77777777" w:rsidR="00AE5252" w:rsidRPr="007C0BAA" w:rsidRDefault="00AE5252" w:rsidP="009C33C6">
      <w:pPr>
        <w:pBdr>
          <w:bottom w:val="single" w:sz="12" w:space="1" w:color="003087"/>
        </w:pBdr>
        <w:spacing w:beforeLines="40" w:before="96" w:afterLines="40" w:after="96"/>
        <w:jc w:val="both"/>
        <w:rPr>
          <w:rFonts w:ascii="Arial" w:hAnsi="Arial" w:cs="Arial"/>
          <w:b/>
          <w:bCs/>
          <w:sz w:val="20"/>
          <w:szCs w:val="20"/>
        </w:rPr>
      </w:pPr>
      <w:r w:rsidRPr="007C0BAA">
        <w:rPr>
          <w:rFonts w:ascii="Century Gothic" w:hAnsi="Century Gothic" w:cs="Arial"/>
          <w:b/>
          <w:bCs/>
          <w:sz w:val="20"/>
          <w:szCs w:val="20"/>
        </w:rPr>
        <w:t>Your key responsibilities</w:t>
      </w:r>
      <w:r w:rsidRPr="007C0BAA">
        <w:rPr>
          <w:rFonts w:ascii="Century Gothic" w:hAnsi="Century Gothic" w:cs="Arial"/>
          <w:bCs/>
          <w:i/>
          <w:color w:val="000000"/>
          <w:sz w:val="20"/>
          <w:szCs w:val="20"/>
        </w:rPr>
        <w:t xml:space="preserve"> </w:t>
      </w:r>
    </w:p>
    <w:p w14:paraId="5BDF79E2" w14:textId="50E70711" w:rsidR="00AB01E4" w:rsidRPr="007C0BAA" w:rsidRDefault="002E4BC7" w:rsidP="0016647E">
      <w:pPr>
        <w:spacing w:after="132" w:line="276" w:lineRule="auto"/>
        <w:jc w:val="both"/>
        <w:rPr>
          <w:rFonts w:ascii="Century Gothic" w:hAnsi="Century Gothic"/>
          <w:sz w:val="20"/>
          <w:szCs w:val="20"/>
        </w:rPr>
      </w:pPr>
      <w:r w:rsidRPr="007C0BAA">
        <w:rPr>
          <w:rFonts w:ascii="Century Gothic" w:hAnsi="Century Gothic" w:cs="Arial"/>
          <w:sz w:val="20"/>
          <w:szCs w:val="20"/>
        </w:rPr>
        <w:t xml:space="preserve">Lead and manage the Student Wellbeing team </w:t>
      </w:r>
      <w:r w:rsidR="00AB01E4" w:rsidRPr="007C0BAA">
        <w:rPr>
          <w:rFonts w:ascii="Century Gothic" w:hAnsi="Century Gothic" w:cs="Arial"/>
          <w:sz w:val="20"/>
          <w:szCs w:val="20"/>
        </w:rPr>
        <w:t xml:space="preserve">to ensure </w:t>
      </w:r>
      <w:r w:rsidR="005F0CFD" w:rsidRPr="007C0BAA">
        <w:rPr>
          <w:rFonts w:ascii="Century Gothic" w:hAnsi="Century Gothic" w:cs="Arial"/>
          <w:sz w:val="20"/>
          <w:szCs w:val="20"/>
        </w:rPr>
        <w:t xml:space="preserve">wellbeing </w:t>
      </w:r>
      <w:r w:rsidRPr="007C0BAA">
        <w:rPr>
          <w:rFonts w:ascii="Century Gothic" w:hAnsi="Century Gothic" w:cs="Arial"/>
          <w:sz w:val="20"/>
          <w:szCs w:val="20"/>
        </w:rPr>
        <w:t>support services</w:t>
      </w:r>
      <w:r w:rsidR="00AB01E4" w:rsidRPr="007C0BAA">
        <w:rPr>
          <w:rFonts w:ascii="Century Gothic" w:hAnsi="Century Gothic" w:cs="Arial"/>
          <w:sz w:val="20"/>
          <w:szCs w:val="20"/>
        </w:rPr>
        <w:t xml:space="preserve"> are planned, implemented, executed and evaluated in alignment with </w:t>
      </w:r>
      <w:r w:rsidR="0081469D" w:rsidRPr="007C0BAA">
        <w:rPr>
          <w:rFonts w:ascii="Century Gothic" w:hAnsi="Century Gothic" w:cs="Arial"/>
          <w:sz w:val="20"/>
          <w:szCs w:val="20"/>
        </w:rPr>
        <w:t>strategic</w:t>
      </w:r>
      <w:r w:rsidR="00AB01E4" w:rsidRPr="007C0BAA">
        <w:rPr>
          <w:rFonts w:ascii="Century Gothic" w:hAnsi="Century Gothic" w:cs="Arial"/>
          <w:sz w:val="20"/>
          <w:szCs w:val="20"/>
        </w:rPr>
        <w:t xml:space="preserve"> objectives.</w:t>
      </w:r>
    </w:p>
    <w:p w14:paraId="65BD3751" w14:textId="7BF3CC09" w:rsidR="00871D22" w:rsidRPr="007C0BAA" w:rsidRDefault="00AE5252" w:rsidP="0016647E">
      <w:pPr>
        <w:spacing w:beforeLines="40" w:before="96" w:afterLines="40" w:after="96" w:line="276" w:lineRule="auto"/>
        <w:jc w:val="both"/>
        <w:rPr>
          <w:rFonts w:ascii="Century Gothic" w:hAnsi="Century Gothic" w:cs="Arial"/>
          <w:sz w:val="20"/>
          <w:szCs w:val="20"/>
        </w:rPr>
      </w:pPr>
      <w:r w:rsidRPr="007C0BAA">
        <w:rPr>
          <w:rFonts w:ascii="Century Gothic" w:hAnsi="Century Gothic" w:cs="Arial"/>
          <w:sz w:val="20"/>
          <w:szCs w:val="20"/>
        </w:rPr>
        <w:t xml:space="preserve">Manage </w:t>
      </w:r>
      <w:r w:rsidR="00682BF2" w:rsidRPr="007C0BAA">
        <w:rPr>
          <w:rFonts w:ascii="Century Gothic" w:hAnsi="Century Gothic" w:cs="Arial"/>
          <w:sz w:val="20"/>
          <w:szCs w:val="20"/>
        </w:rPr>
        <w:t>the</w:t>
      </w:r>
      <w:r w:rsidR="003A35F8" w:rsidRPr="007C0BAA">
        <w:rPr>
          <w:rFonts w:ascii="Century Gothic" w:hAnsi="Century Gothic" w:cs="Arial"/>
          <w:sz w:val="20"/>
          <w:szCs w:val="20"/>
        </w:rPr>
        <w:t xml:space="preserve"> </w:t>
      </w:r>
      <w:r w:rsidR="005F0CFD" w:rsidRPr="007C0BAA">
        <w:rPr>
          <w:rFonts w:ascii="Century Gothic" w:hAnsi="Century Gothic" w:cs="Arial"/>
          <w:sz w:val="20"/>
          <w:szCs w:val="20"/>
        </w:rPr>
        <w:t>student referral</w:t>
      </w:r>
      <w:r w:rsidR="003A35F8" w:rsidRPr="007C0BAA">
        <w:rPr>
          <w:rFonts w:ascii="Century Gothic" w:hAnsi="Century Gothic" w:cs="Arial"/>
          <w:sz w:val="20"/>
          <w:szCs w:val="20"/>
        </w:rPr>
        <w:t xml:space="preserve"> system</w:t>
      </w:r>
      <w:r w:rsidR="00545F5B" w:rsidRPr="007C0BAA">
        <w:rPr>
          <w:rFonts w:ascii="Century Gothic" w:hAnsi="Century Gothic" w:cs="Arial"/>
          <w:sz w:val="20"/>
          <w:szCs w:val="20"/>
        </w:rPr>
        <w:t xml:space="preserve">, </w:t>
      </w:r>
      <w:r w:rsidR="00E973F4" w:rsidRPr="007C0BAA">
        <w:rPr>
          <w:rFonts w:ascii="Century Gothic" w:hAnsi="Century Gothic" w:cs="Arial"/>
          <w:sz w:val="20"/>
          <w:szCs w:val="20"/>
        </w:rPr>
        <w:t xml:space="preserve">ensuring a team response </w:t>
      </w:r>
      <w:r w:rsidR="00E02547" w:rsidRPr="007C0BAA">
        <w:rPr>
          <w:rFonts w:ascii="Century Gothic" w:hAnsi="Century Gothic" w:cs="Arial"/>
          <w:sz w:val="20"/>
          <w:szCs w:val="20"/>
        </w:rPr>
        <w:t xml:space="preserve">that </w:t>
      </w:r>
      <w:r w:rsidR="00545F5B" w:rsidRPr="007C0BAA">
        <w:rPr>
          <w:rFonts w:ascii="Century Gothic" w:hAnsi="Century Gothic" w:cs="Arial"/>
          <w:sz w:val="20"/>
          <w:szCs w:val="20"/>
        </w:rPr>
        <w:t>prioriti</w:t>
      </w:r>
      <w:r w:rsidR="00E02547" w:rsidRPr="007C0BAA">
        <w:rPr>
          <w:rFonts w:ascii="Century Gothic" w:hAnsi="Century Gothic" w:cs="Arial"/>
          <w:sz w:val="20"/>
          <w:szCs w:val="20"/>
        </w:rPr>
        <w:t>ses</w:t>
      </w:r>
      <w:r w:rsidR="00545F5B" w:rsidRPr="007C0BAA">
        <w:rPr>
          <w:rFonts w:ascii="Century Gothic" w:hAnsi="Century Gothic" w:cs="Arial"/>
          <w:sz w:val="20"/>
          <w:szCs w:val="20"/>
        </w:rPr>
        <w:t xml:space="preserve"> each enquiry according to the level of seriousness and urgency.</w:t>
      </w:r>
      <w:r w:rsidR="00631F41" w:rsidRPr="007C0BAA">
        <w:rPr>
          <w:rFonts w:ascii="Century Gothic" w:hAnsi="Century Gothic" w:cs="Arial"/>
          <w:sz w:val="20"/>
          <w:szCs w:val="20"/>
        </w:rPr>
        <w:t xml:space="preserve"> </w:t>
      </w:r>
      <w:r w:rsidR="00A8259B" w:rsidRPr="007C0BAA">
        <w:rPr>
          <w:rFonts w:ascii="Century Gothic" w:hAnsi="Century Gothic" w:cs="Arial"/>
          <w:sz w:val="20"/>
          <w:szCs w:val="20"/>
        </w:rPr>
        <w:t>Deliver</w:t>
      </w:r>
      <w:r w:rsidR="008C68F0" w:rsidRPr="007C0BAA">
        <w:rPr>
          <w:rFonts w:ascii="Century Gothic" w:hAnsi="Century Gothic" w:cs="Arial"/>
          <w:sz w:val="20"/>
          <w:szCs w:val="20"/>
        </w:rPr>
        <w:t xml:space="preserve"> </w:t>
      </w:r>
      <w:r w:rsidR="0021678B" w:rsidRPr="007C0BAA">
        <w:rPr>
          <w:rFonts w:ascii="Century Gothic" w:hAnsi="Century Gothic" w:cs="Arial"/>
          <w:sz w:val="20"/>
          <w:szCs w:val="20"/>
        </w:rPr>
        <w:t>comprehensive response</w:t>
      </w:r>
      <w:r w:rsidR="004F78B6" w:rsidRPr="007C0BAA">
        <w:rPr>
          <w:rFonts w:ascii="Century Gothic" w:hAnsi="Century Gothic" w:cs="Arial"/>
          <w:sz w:val="20"/>
          <w:szCs w:val="20"/>
        </w:rPr>
        <w:t xml:space="preserve"> mechanisms</w:t>
      </w:r>
      <w:r w:rsidR="003E6B7B" w:rsidRPr="007C0BAA">
        <w:rPr>
          <w:rFonts w:ascii="Century Gothic" w:hAnsi="Century Gothic" w:cs="Arial"/>
          <w:sz w:val="20"/>
          <w:szCs w:val="20"/>
        </w:rPr>
        <w:t>, i</w:t>
      </w:r>
      <w:r w:rsidR="00631F41" w:rsidRPr="007C0BAA">
        <w:rPr>
          <w:rFonts w:ascii="Century Gothic" w:hAnsi="Century Gothic" w:cs="Arial"/>
          <w:sz w:val="20"/>
          <w:szCs w:val="20"/>
        </w:rPr>
        <w:t xml:space="preserve">ncluding assessment of </w:t>
      </w:r>
      <w:r w:rsidR="002A48FD" w:rsidRPr="007C0BAA">
        <w:rPr>
          <w:rFonts w:ascii="Century Gothic" w:hAnsi="Century Gothic" w:cs="Arial"/>
          <w:sz w:val="20"/>
          <w:szCs w:val="20"/>
        </w:rPr>
        <w:t xml:space="preserve">behaviour </w:t>
      </w:r>
      <w:r w:rsidRPr="007C0BAA">
        <w:rPr>
          <w:rFonts w:ascii="Century Gothic" w:hAnsi="Century Gothic" w:cs="Arial"/>
          <w:sz w:val="20"/>
          <w:szCs w:val="20"/>
        </w:rPr>
        <w:t>that has, or could, cause offence, fear</w:t>
      </w:r>
      <w:r w:rsidR="006D4CD8" w:rsidRPr="007C0BAA">
        <w:rPr>
          <w:rFonts w:ascii="Century Gothic" w:hAnsi="Century Gothic" w:cs="Arial"/>
          <w:sz w:val="20"/>
          <w:szCs w:val="20"/>
        </w:rPr>
        <w:t>, har</w:t>
      </w:r>
      <w:r w:rsidR="008C68F0" w:rsidRPr="007C0BAA">
        <w:rPr>
          <w:rFonts w:ascii="Century Gothic" w:hAnsi="Century Gothic" w:cs="Arial"/>
          <w:sz w:val="20"/>
          <w:szCs w:val="20"/>
        </w:rPr>
        <w:t>m</w:t>
      </w:r>
      <w:r w:rsidRPr="007C0BAA">
        <w:rPr>
          <w:rFonts w:ascii="Century Gothic" w:hAnsi="Century Gothic" w:cs="Arial"/>
          <w:sz w:val="20"/>
          <w:szCs w:val="20"/>
        </w:rPr>
        <w:t xml:space="preserve"> or trauma</w:t>
      </w:r>
      <w:r w:rsidR="00E02547" w:rsidRPr="007C0BAA">
        <w:rPr>
          <w:rFonts w:ascii="Century Gothic" w:hAnsi="Century Gothic" w:cs="Arial"/>
          <w:sz w:val="20"/>
          <w:szCs w:val="20"/>
        </w:rPr>
        <w:t xml:space="preserve"> to self or others</w:t>
      </w:r>
      <w:r w:rsidR="00343476" w:rsidRPr="007C0BAA">
        <w:rPr>
          <w:rFonts w:ascii="Century Gothic" w:hAnsi="Century Gothic" w:cs="Arial"/>
          <w:sz w:val="20"/>
          <w:szCs w:val="20"/>
        </w:rPr>
        <w:t>.</w:t>
      </w:r>
    </w:p>
    <w:p w14:paraId="584D5AEB" w14:textId="3DB2CE9C" w:rsidR="00AE5252" w:rsidRPr="007C0BAA" w:rsidRDefault="00AE5252" w:rsidP="0016647E">
      <w:pPr>
        <w:spacing w:beforeLines="40" w:before="96" w:afterLines="40" w:after="96" w:line="276" w:lineRule="auto"/>
        <w:jc w:val="both"/>
        <w:rPr>
          <w:rFonts w:ascii="Century Gothic" w:hAnsi="Century Gothic" w:cs="Arial"/>
          <w:sz w:val="20"/>
          <w:szCs w:val="20"/>
        </w:rPr>
      </w:pPr>
      <w:r w:rsidRPr="007C0BAA">
        <w:rPr>
          <w:rFonts w:ascii="Century Gothic" w:hAnsi="Century Gothic" w:cs="Arial"/>
          <w:sz w:val="20"/>
          <w:szCs w:val="20"/>
        </w:rPr>
        <w:t xml:space="preserve">Establish, monitor and analyse the effectiveness of case management support and care arrangements for students </w:t>
      </w:r>
      <w:r w:rsidR="00587AEB" w:rsidRPr="007C0BAA">
        <w:rPr>
          <w:rFonts w:ascii="Century Gothic" w:hAnsi="Century Gothic" w:cs="Arial"/>
          <w:sz w:val="20"/>
          <w:szCs w:val="20"/>
        </w:rPr>
        <w:t xml:space="preserve">supported by internal teams or </w:t>
      </w:r>
      <w:r w:rsidRPr="007C0BAA">
        <w:rPr>
          <w:rFonts w:ascii="Century Gothic" w:hAnsi="Century Gothic" w:cs="Arial"/>
          <w:sz w:val="20"/>
          <w:szCs w:val="20"/>
        </w:rPr>
        <w:t>referred to external/community providers and directly manage and support the implementation of action plans and interventions</w:t>
      </w:r>
      <w:r w:rsidR="00B123CF" w:rsidRPr="007C0BAA">
        <w:rPr>
          <w:rFonts w:ascii="Century Gothic" w:hAnsi="Century Gothic" w:cs="Arial"/>
          <w:sz w:val="20"/>
          <w:szCs w:val="20"/>
        </w:rPr>
        <w:t>.</w:t>
      </w:r>
    </w:p>
    <w:p w14:paraId="1DF45D19" w14:textId="4DA5EA98" w:rsidR="00325E34" w:rsidRPr="007C0BAA" w:rsidRDefault="00325E34" w:rsidP="0016647E">
      <w:pPr>
        <w:spacing w:beforeLines="40" w:before="96" w:afterLines="40" w:after="96" w:line="276" w:lineRule="auto"/>
        <w:jc w:val="both"/>
        <w:rPr>
          <w:rFonts w:ascii="Century Gothic" w:hAnsi="Century Gothic" w:cs="Arial"/>
          <w:sz w:val="20"/>
          <w:szCs w:val="20"/>
        </w:rPr>
      </w:pPr>
      <w:r w:rsidRPr="007C0BAA">
        <w:rPr>
          <w:rFonts w:ascii="Century Gothic" w:hAnsi="Century Gothic" w:cs="Arial"/>
          <w:sz w:val="20"/>
          <w:szCs w:val="20"/>
        </w:rPr>
        <w:t>Make decisions and recommendations in real time for specific interventions based on individual case circumstances, and delegate to other areas of Student Life where appropriate.</w:t>
      </w:r>
    </w:p>
    <w:p w14:paraId="37553CBA" w14:textId="6D36E4B1" w:rsidR="00AE5252" w:rsidRPr="007C0BAA" w:rsidRDefault="00AE5252" w:rsidP="0016647E">
      <w:pPr>
        <w:spacing w:beforeLines="40" w:before="96" w:afterLines="40" w:after="96" w:line="276" w:lineRule="auto"/>
        <w:jc w:val="both"/>
        <w:rPr>
          <w:rFonts w:ascii="Century Gothic" w:hAnsi="Century Gothic" w:cs="Arial"/>
          <w:sz w:val="20"/>
          <w:szCs w:val="20"/>
        </w:rPr>
      </w:pPr>
      <w:r w:rsidRPr="007C0BAA">
        <w:rPr>
          <w:rFonts w:ascii="Century Gothic" w:hAnsi="Century Gothic" w:cs="Arial"/>
          <w:sz w:val="20"/>
          <w:szCs w:val="20"/>
        </w:rPr>
        <w:t xml:space="preserve">Liaise with relevant internal and external stakeholders to ensure coordinated assessment, communication, decision-making, and actions are taken to address student </w:t>
      </w:r>
      <w:r w:rsidR="008375C8" w:rsidRPr="007C0BAA">
        <w:rPr>
          <w:rFonts w:ascii="Century Gothic" w:hAnsi="Century Gothic" w:cs="Arial"/>
          <w:sz w:val="20"/>
          <w:szCs w:val="20"/>
        </w:rPr>
        <w:t>referrals</w:t>
      </w:r>
      <w:r w:rsidRPr="007C0BAA">
        <w:rPr>
          <w:rFonts w:ascii="Century Gothic" w:hAnsi="Century Gothic" w:cs="Arial"/>
          <w:sz w:val="20"/>
          <w:szCs w:val="20"/>
        </w:rPr>
        <w:t xml:space="preserve"> and </w:t>
      </w:r>
      <w:r w:rsidR="000B3DCB" w:rsidRPr="007C0BAA">
        <w:rPr>
          <w:rFonts w:ascii="Century Gothic" w:hAnsi="Century Gothic" w:cs="Arial"/>
          <w:sz w:val="20"/>
          <w:szCs w:val="20"/>
        </w:rPr>
        <w:t xml:space="preserve">appropriate </w:t>
      </w:r>
      <w:r w:rsidRPr="007C0BAA">
        <w:rPr>
          <w:rFonts w:ascii="Century Gothic" w:hAnsi="Century Gothic" w:cs="Arial"/>
          <w:sz w:val="20"/>
          <w:szCs w:val="20"/>
        </w:rPr>
        <w:t>support is provided</w:t>
      </w:r>
      <w:r w:rsidR="008375C8" w:rsidRPr="007C0BAA">
        <w:rPr>
          <w:rFonts w:ascii="Century Gothic" w:hAnsi="Century Gothic" w:cs="Arial"/>
          <w:sz w:val="20"/>
          <w:szCs w:val="20"/>
        </w:rPr>
        <w:t>.</w:t>
      </w:r>
    </w:p>
    <w:p w14:paraId="5C077034" w14:textId="43DC7CD8" w:rsidR="00AE5252" w:rsidRPr="007C0BAA" w:rsidRDefault="00341A61" w:rsidP="0016647E">
      <w:pPr>
        <w:spacing w:beforeLines="40" w:before="96" w:afterLines="40" w:after="96" w:line="276" w:lineRule="auto"/>
        <w:jc w:val="both"/>
        <w:rPr>
          <w:rFonts w:ascii="Century Gothic" w:hAnsi="Century Gothic" w:cs="Arial"/>
          <w:sz w:val="20"/>
          <w:szCs w:val="20"/>
        </w:rPr>
      </w:pPr>
      <w:r w:rsidRPr="007C0BAA">
        <w:rPr>
          <w:rFonts w:ascii="Century Gothic" w:hAnsi="Century Gothic" w:cs="Arial"/>
          <w:sz w:val="20"/>
          <w:szCs w:val="20"/>
        </w:rPr>
        <w:t xml:space="preserve">Work closely with the Complex Case </w:t>
      </w:r>
      <w:r w:rsidR="00125912" w:rsidRPr="007C0BAA">
        <w:rPr>
          <w:rFonts w:ascii="Century Gothic" w:hAnsi="Century Gothic" w:cs="Arial"/>
          <w:sz w:val="20"/>
          <w:szCs w:val="20"/>
        </w:rPr>
        <w:t>M</w:t>
      </w:r>
      <w:r w:rsidRPr="007C0BAA">
        <w:rPr>
          <w:rFonts w:ascii="Century Gothic" w:hAnsi="Century Gothic" w:cs="Arial"/>
          <w:sz w:val="20"/>
          <w:szCs w:val="20"/>
        </w:rPr>
        <w:t xml:space="preserve">anager </w:t>
      </w:r>
      <w:r w:rsidR="0066293D" w:rsidRPr="007C0BAA">
        <w:rPr>
          <w:rFonts w:ascii="Century Gothic" w:hAnsi="Century Gothic" w:cs="Arial"/>
          <w:sz w:val="20"/>
          <w:szCs w:val="20"/>
        </w:rPr>
        <w:t xml:space="preserve">and Student Critical Incident </w:t>
      </w:r>
      <w:r w:rsidR="004E1B5D" w:rsidRPr="007C0BAA">
        <w:rPr>
          <w:rFonts w:ascii="Century Gothic" w:hAnsi="Century Gothic" w:cs="Arial"/>
          <w:sz w:val="20"/>
          <w:szCs w:val="20"/>
        </w:rPr>
        <w:t>Response T</w:t>
      </w:r>
      <w:r w:rsidR="0066293D" w:rsidRPr="007C0BAA">
        <w:rPr>
          <w:rFonts w:ascii="Century Gothic" w:hAnsi="Century Gothic" w:cs="Arial"/>
          <w:sz w:val="20"/>
          <w:szCs w:val="20"/>
        </w:rPr>
        <w:t xml:space="preserve">eam </w:t>
      </w:r>
      <w:r w:rsidRPr="007C0BAA">
        <w:rPr>
          <w:rFonts w:ascii="Century Gothic" w:hAnsi="Century Gothic" w:cs="Arial"/>
          <w:sz w:val="20"/>
          <w:szCs w:val="20"/>
        </w:rPr>
        <w:t xml:space="preserve">to </w:t>
      </w:r>
      <w:r w:rsidR="00295B23" w:rsidRPr="007C0BAA">
        <w:rPr>
          <w:rFonts w:ascii="Century Gothic" w:hAnsi="Century Gothic" w:cs="Arial"/>
          <w:sz w:val="20"/>
          <w:szCs w:val="20"/>
        </w:rPr>
        <w:t xml:space="preserve">ensure </w:t>
      </w:r>
      <w:r w:rsidR="00AE5252" w:rsidRPr="007C0BAA">
        <w:rPr>
          <w:rFonts w:ascii="Century Gothic" w:hAnsi="Century Gothic" w:cs="Arial"/>
          <w:sz w:val="20"/>
          <w:szCs w:val="20"/>
        </w:rPr>
        <w:t>the resolution and closure of student critical incidents including complex cases involving perceived risk to self or others. This includes maintaining accurate records, closure reports, post incident reviews and</w:t>
      </w:r>
      <w:r w:rsidR="00057E70" w:rsidRPr="007C0BAA">
        <w:rPr>
          <w:rFonts w:ascii="Century Gothic" w:hAnsi="Century Gothic" w:cs="Arial"/>
          <w:sz w:val="20"/>
          <w:szCs w:val="20"/>
        </w:rPr>
        <w:t xml:space="preserve"> </w:t>
      </w:r>
      <w:r w:rsidR="00AE5252" w:rsidRPr="007C0BAA">
        <w:rPr>
          <w:rFonts w:ascii="Century Gothic" w:hAnsi="Century Gothic" w:cs="Arial"/>
          <w:sz w:val="20"/>
          <w:szCs w:val="20"/>
        </w:rPr>
        <w:t>practice and procedure changes as appropriate</w:t>
      </w:r>
      <w:r w:rsidR="00295B23" w:rsidRPr="007C0BAA">
        <w:rPr>
          <w:rFonts w:ascii="Century Gothic" w:hAnsi="Century Gothic" w:cs="Arial"/>
          <w:sz w:val="20"/>
          <w:szCs w:val="20"/>
        </w:rPr>
        <w:t>.</w:t>
      </w:r>
    </w:p>
    <w:p w14:paraId="53BAC242" w14:textId="7F6C1BFB" w:rsidR="00AE5252" w:rsidRPr="007C0BAA" w:rsidRDefault="00AE5252" w:rsidP="0016647E">
      <w:pPr>
        <w:spacing w:beforeLines="40" w:before="96" w:afterLines="40" w:after="96" w:line="276" w:lineRule="auto"/>
        <w:jc w:val="both"/>
        <w:rPr>
          <w:rFonts w:ascii="Century Gothic" w:hAnsi="Century Gothic" w:cs="Arial"/>
          <w:sz w:val="20"/>
          <w:szCs w:val="20"/>
        </w:rPr>
      </w:pPr>
      <w:r w:rsidRPr="007C0BAA">
        <w:rPr>
          <w:rFonts w:ascii="Century Gothic" w:hAnsi="Century Gothic" w:cs="Arial"/>
          <w:sz w:val="20"/>
          <w:szCs w:val="20"/>
        </w:rPr>
        <w:t xml:space="preserve">Establish the collection and reporting of student </w:t>
      </w:r>
      <w:r w:rsidR="002F0DD9" w:rsidRPr="007C0BAA">
        <w:rPr>
          <w:rFonts w:ascii="Century Gothic" w:hAnsi="Century Gothic" w:cs="Arial"/>
          <w:sz w:val="20"/>
          <w:szCs w:val="20"/>
        </w:rPr>
        <w:t xml:space="preserve">referrals and </w:t>
      </w:r>
      <w:r w:rsidRPr="007C0BAA">
        <w:rPr>
          <w:rFonts w:ascii="Century Gothic" w:hAnsi="Century Gothic" w:cs="Arial"/>
          <w:sz w:val="20"/>
          <w:szCs w:val="20"/>
        </w:rPr>
        <w:t>incident</w:t>
      </w:r>
      <w:r w:rsidR="002F0DD9" w:rsidRPr="007C0BAA">
        <w:rPr>
          <w:rFonts w:ascii="Century Gothic" w:hAnsi="Century Gothic" w:cs="Arial"/>
          <w:sz w:val="20"/>
          <w:szCs w:val="20"/>
        </w:rPr>
        <w:t xml:space="preserve"> </w:t>
      </w:r>
      <w:r w:rsidRPr="007C0BAA">
        <w:rPr>
          <w:rFonts w:ascii="Century Gothic" w:hAnsi="Century Gothic" w:cs="Arial"/>
          <w:sz w:val="20"/>
          <w:szCs w:val="20"/>
        </w:rPr>
        <w:t>related matters and deliver expert and effective analysis, advice and support for the management of student</w:t>
      </w:r>
      <w:r w:rsidR="002F0DD9" w:rsidRPr="007C0BAA">
        <w:rPr>
          <w:rFonts w:ascii="Century Gothic" w:hAnsi="Century Gothic" w:cs="Arial"/>
          <w:sz w:val="20"/>
          <w:szCs w:val="20"/>
        </w:rPr>
        <w:t xml:space="preserve"> </w:t>
      </w:r>
      <w:r w:rsidR="00B07FB1" w:rsidRPr="007C0BAA">
        <w:rPr>
          <w:rFonts w:ascii="Century Gothic" w:hAnsi="Century Gothic" w:cs="Arial"/>
          <w:sz w:val="20"/>
          <w:szCs w:val="20"/>
        </w:rPr>
        <w:t>wellbeing</w:t>
      </w:r>
      <w:r w:rsidRPr="007C0BAA">
        <w:rPr>
          <w:rFonts w:ascii="Century Gothic" w:hAnsi="Century Gothic" w:cs="Arial"/>
          <w:sz w:val="20"/>
          <w:szCs w:val="20"/>
        </w:rPr>
        <w:t>. This includes working closely with Heads of School</w:t>
      </w:r>
      <w:r w:rsidR="00AA2E31" w:rsidRPr="007C0BAA">
        <w:rPr>
          <w:rFonts w:ascii="Century Gothic" w:hAnsi="Century Gothic" w:cs="Arial"/>
          <w:sz w:val="20"/>
          <w:szCs w:val="20"/>
        </w:rPr>
        <w:t xml:space="preserve">, </w:t>
      </w:r>
      <w:r w:rsidR="00FC16A0" w:rsidRPr="007C0BAA">
        <w:rPr>
          <w:rFonts w:ascii="Century Gothic" w:hAnsi="Century Gothic" w:cs="Arial"/>
          <w:sz w:val="20"/>
          <w:szCs w:val="20"/>
        </w:rPr>
        <w:t xml:space="preserve">the Complex </w:t>
      </w:r>
      <w:r w:rsidR="0073603F" w:rsidRPr="007C0BAA">
        <w:rPr>
          <w:rFonts w:ascii="Century Gothic" w:hAnsi="Century Gothic" w:cs="Arial"/>
          <w:sz w:val="20"/>
          <w:szCs w:val="20"/>
        </w:rPr>
        <w:t xml:space="preserve">Case Manager </w:t>
      </w:r>
      <w:r w:rsidR="00AA2E31" w:rsidRPr="007C0BAA">
        <w:rPr>
          <w:rFonts w:ascii="Century Gothic" w:hAnsi="Century Gothic" w:cs="Arial"/>
          <w:sz w:val="20"/>
          <w:szCs w:val="20"/>
        </w:rPr>
        <w:t xml:space="preserve">and Manager Counselling and Psychological Services </w:t>
      </w:r>
      <w:r w:rsidRPr="007C0BAA">
        <w:rPr>
          <w:rFonts w:ascii="Century Gothic" w:hAnsi="Century Gothic" w:cs="Arial"/>
          <w:sz w:val="20"/>
          <w:szCs w:val="20"/>
        </w:rPr>
        <w:t>to best support student outcomes</w:t>
      </w:r>
      <w:r w:rsidR="00FC16A0" w:rsidRPr="007C0BAA">
        <w:rPr>
          <w:rFonts w:ascii="Century Gothic" w:hAnsi="Century Gothic" w:cs="Arial"/>
          <w:sz w:val="20"/>
          <w:szCs w:val="20"/>
        </w:rPr>
        <w:t>.</w:t>
      </w:r>
    </w:p>
    <w:p w14:paraId="1330BAB8" w14:textId="4A1D2971" w:rsidR="00131CCA" w:rsidRPr="007C0BAA" w:rsidRDefault="00131CCA" w:rsidP="0016647E">
      <w:pPr>
        <w:spacing w:after="132" w:line="276" w:lineRule="auto"/>
        <w:jc w:val="both"/>
        <w:rPr>
          <w:rFonts w:ascii="Century Gothic" w:hAnsi="Century Gothic"/>
          <w:iCs/>
          <w:sz w:val="20"/>
          <w:szCs w:val="20"/>
        </w:rPr>
      </w:pPr>
      <w:r w:rsidRPr="007C0BAA">
        <w:rPr>
          <w:rFonts w:ascii="Century Gothic" w:hAnsi="Century Gothic"/>
          <w:iCs/>
          <w:sz w:val="20"/>
          <w:szCs w:val="20"/>
        </w:rPr>
        <w:t>Build strong collaborative relationships with stakeholders across the University, to ensure the seamless and comprehensive delivery of student wellbeing support services and programs.</w:t>
      </w:r>
    </w:p>
    <w:p w14:paraId="3EBB3545" w14:textId="60EF6963" w:rsidR="00AE5252" w:rsidRPr="007C0BAA" w:rsidRDefault="00AE5252" w:rsidP="0016647E">
      <w:pPr>
        <w:spacing w:beforeLines="40" w:before="96" w:afterLines="40" w:after="96" w:line="276" w:lineRule="auto"/>
        <w:jc w:val="both"/>
        <w:rPr>
          <w:rFonts w:ascii="Century Gothic" w:hAnsi="Century Gothic" w:cs="Arial"/>
          <w:sz w:val="20"/>
          <w:szCs w:val="20"/>
        </w:rPr>
      </w:pPr>
      <w:r w:rsidRPr="007C0BAA">
        <w:rPr>
          <w:rFonts w:ascii="Century Gothic" w:hAnsi="Century Gothic" w:cs="Arial"/>
          <w:sz w:val="20"/>
          <w:szCs w:val="20"/>
        </w:rPr>
        <w:t xml:space="preserve">Lead, develop, implement and review policies, processes and systems, to drive continuous improvement and deliver best practice </w:t>
      </w:r>
      <w:r w:rsidR="006664CA" w:rsidRPr="007C0BAA">
        <w:rPr>
          <w:rFonts w:ascii="Century Gothic" w:hAnsi="Century Gothic" w:cs="Arial"/>
          <w:sz w:val="20"/>
          <w:szCs w:val="20"/>
        </w:rPr>
        <w:t>service</w:t>
      </w:r>
      <w:r w:rsidR="009E3783" w:rsidRPr="007C0BAA">
        <w:rPr>
          <w:rFonts w:ascii="Century Gothic" w:hAnsi="Century Gothic" w:cs="Arial"/>
          <w:sz w:val="20"/>
          <w:szCs w:val="20"/>
        </w:rPr>
        <w:t xml:space="preserve">, including </w:t>
      </w:r>
      <w:r w:rsidRPr="007C0BAA">
        <w:rPr>
          <w:rFonts w:ascii="Century Gothic" w:hAnsi="Century Gothic" w:cs="Arial"/>
          <w:sz w:val="20"/>
          <w:szCs w:val="20"/>
        </w:rPr>
        <w:t>r</w:t>
      </w:r>
      <w:r w:rsidR="006664CA" w:rsidRPr="007C0BAA">
        <w:rPr>
          <w:rFonts w:ascii="Century Gothic" w:hAnsi="Century Gothic" w:cs="Arial"/>
          <w:sz w:val="20"/>
          <w:szCs w:val="20"/>
        </w:rPr>
        <w:t>isk mitigation</w:t>
      </w:r>
      <w:r w:rsidR="008C7D07" w:rsidRPr="007C0BAA">
        <w:rPr>
          <w:rFonts w:ascii="Century Gothic" w:hAnsi="Century Gothic" w:cs="Arial"/>
          <w:sz w:val="20"/>
          <w:szCs w:val="20"/>
        </w:rPr>
        <w:t>.</w:t>
      </w:r>
    </w:p>
    <w:p w14:paraId="5E9FFA2C" w14:textId="2DAD8335" w:rsidR="00CE631E" w:rsidRDefault="00AE5252" w:rsidP="0016647E">
      <w:pPr>
        <w:spacing w:beforeLines="40" w:before="96" w:afterLines="40" w:after="96" w:line="276" w:lineRule="auto"/>
        <w:jc w:val="both"/>
        <w:rPr>
          <w:rFonts w:ascii="Century Gothic" w:hAnsi="Century Gothic" w:cs="Arial"/>
          <w:sz w:val="20"/>
          <w:szCs w:val="20"/>
        </w:rPr>
      </w:pPr>
      <w:r w:rsidRPr="007C0BAA">
        <w:rPr>
          <w:rFonts w:ascii="Century Gothic" w:hAnsi="Century Gothic" w:cs="Arial"/>
          <w:sz w:val="20"/>
          <w:szCs w:val="20"/>
        </w:rPr>
        <w:t xml:space="preserve">Lead the proactive delivery of innovative </w:t>
      </w:r>
      <w:r w:rsidR="006467D4" w:rsidRPr="007C0BAA">
        <w:rPr>
          <w:rFonts w:ascii="Century Gothic" w:hAnsi="Century Gothic" w:cs="Arial"/>
          <w:sz w:val="20"/>
          <w:szCs w:val="20"/>
        </w:rPr>
        <w:t xml:space="preserve">early intervention and primary prevention </w:t>
      </w:r>
      <w:r w:rsidRPr="007C0BAA">
        <w:rPr>
          <w:rFonts w:ascii="Century Gothic" w:hAnsi="Century Gothic" w:cs="Arial"/>
          <w:sz w:val="20"/>
          <w:szCs w:val="20"/>
        </w:rPr>
        <w:t xml:space="preserve">student </w:t>
      </w:r>
      <w:r w:rsidR="002F0A6D" w:rsidRPr="007C0BAA">
        <w:rPr>
          <w:rFonts w:ascii="Century Gothic" w:hAnsi="Century Gothic" w:cs="Arial"/>
          <w:sz w:val="20"/>
          <w:szCs w:val="20"/>
        </w:rPr>
        <w:t xml:space="preserve">wellbeing </w:t>
      </w:r>
      <w:r w:rsidRPr="007C0BAA">
        <w:rPr>
          <w:rFonts w:ascii="Century Gothic" w:hAnsi="Century Gothic" w:cs="Arial"/>
          <w:sz w:val="20"/>
          <w:szCs w:val="20"/>
        </w:rPr>
        <w:t>initiatives, ensuring effective and consistent advice, support and service is provided across the University. This will include monitoring the design and development of initiatives, project planning, governance, communication and reporting</w:t>
      </w:r>
      <w:r w:rsidR="00DF2AEE" w:rsidRPr="007C0BAA">
        <w:rPr>
          <w:rFonts w:ascii="Century Gothic" w:hAnsi="Century Gothic" w:cs="Arial"/>
          <w:sz w:val="20"/>
          <w:szCs w:val="20"/>
        </w:rPr>
        <w:t>.</w:t>
      </w:r>
    </w:p>
    <w:p w14:paraId="3B2BEA78" w14:textId="77777777" w:rsidR="007B070F" w:rsidRPr="007B070F" w:rsidRDefault="007B070F" w:rsidP="0016647E">
      <w:pPr>
        <w:spacing w:beforeLines="40" w:before="96" w:afterLines="40" w:after="96" w:line="276" w:lineRule="auto"/>
        <w:jc w:val="both"/>
        <w:rPr>
          <w:rFonts w:ascii="Century Gothic" w:hAnsi="Century Gothic" w:cs="Arial"/>
          <w:sz w:val="4"/>
          <w:szCs w:val="4"/>
        </w:rPr>
      </w:pPr>
    </w:p>
    <w:p w14:paraId="639D9CB0" w14:textId="31B47AA5" w:rsidR="00AE5252" w:rsidRPr="007C0BAA" w:rsidRDefault="00AE5252" w:rsidP="0016647E">
      <w:pPr>
        <w:spacing w:beforeLines="40" w:before="96" w:afterLines="40" w:after="96" w:line="276" w:lineRule="auto"/>
        <w:jc w:val="both"/>
        <w:rPr>
          <w:rFonts w:ascii="Century Gothic" w:hAnsi="Century Gothic" w:cs="Arial"/>
          <w:sz w:val="20"/>
          <w:szCs w:val="20"/>
        </w:rPr>
      </w:pPr>
      <w:r w:rsidRPr="007C0BAA">
        <w:rPr>
          <w:rFonts w:ascii="Century Gothic" w:hAnsi="Century Gothic" w:cs="Arial"/>
          <w:sz w:val="20"/>
          <w:szCs w:val="20"/>
        </w:rPr>
        <w:t>Other duties as directed</w:t>
      </w:r>
      <w:r w:rsidR="00DF2AEE" w:rsidRPr="007C0BAA">
        <w:rPr>
          <w:rFonts w:ascii="Century Gothic" w:hAnsi="Century Gothic" w:cs="Arial"/>
          <w:sz w:val="20"/>
          <w:szCs w:val="20"/>
        </w:rPr>
        <w:t>.</w:t>
      </w:r>
    </w:p>
    <w:p w14:paraId="16B1342F" w14:textId="77777777" w:rsidR="003553AE" w:rsidRPr="007C0BAA" w:rsidRDefault="003553AE" w:rsidP="0016647E">
      <w:pPr>
        <w:spacing w:beforeLines="40" w:before="96" w:afterLines="40" w:after="96" w:line="276" w:lineRule="auto"/>
        <w:jc w:val="both"/>
        <w:rPr>
          <w:rFonts w:ascii="Century Gothic" w:hAnsi="Century Gothic" w:cs="Arial"/>
          <w:sz w:val="20"/>
          <w:szCs w:val="20"/>
        </w:rPr>
      </w:pPr>
    </w:p>
    <w:p w14:paraId="70667A42" w14:textId="77777777" w:rsidR="00CE631E" w:rsidRPr="007C0BAA" w:rsidRDefault="00CE631E" w:rsidP="009C33C6">
      <w:pPr>
        <w:pBdr>
          <w:bottom w:val="single" w:sz="12" w:space="1" w:color="003087"/>
        </w:pBdr>
        <w:tabs>
          <w:tab w:val="right" w:pos="9072"/>
        </w:tabs>
        <w:spacing w:beforeLines="40" w:before="96" w:afterLines="40" w:after="96"/>
        <w:jc w:val="both"/>
        <w:rPr>
          <w:rFonts w:ascii="Century Gothic" w:hAnsi="Century Gothic" w:cs="Arial"/>
          <w:sz w:val="20"/>
          <w:szCs w:val="20"/>
        </w:rPr>
      </w:pPr>
    </w:p>
    <w:p w14:paraId="596F6D30" w14:textId="5A50FF7E" w:rsidR="00DF20D5" w:rsidRPr="007C0BAA" w:rsidRDefault="00277166" w:rsidP="009C33C6">
      <w:pPr>
        <w:pBdr>
          <w:bottom w:val="single" w:sz="12" w:space="1" w:color="003087"/>
        </w:pBdr>
        <w:tabs>
          <w:tab w:val="right" w:pos="9072"/>
        </w:tabs>
        <w:spacing w:beforeLines="40" w:before="96" w:afterLines="40" w:after="96"/>
        <w:jc w:val="both"/>
        <w:rPr>
          <w:rFonts w:ascii="Century Gothic" w:hAnsi="Century Gothic" w:cs="Arial"/>
          <w:i/>
          <w:sz w:val="20"/>
          <w:szCs w:val="20"/>
        </w:rPr>
      </w:pPr>
      <w:r w:rsidRPr="007C0BAA">
        <w:rPr>
          <w:rFonts w:ascii="Century Gothic" w:hAnsi="Century Gothic" w:cs="Arial"/>
          <w:b/>
          <w:bCs/>
          <w:sz w:val="20"/>
          <w:szCs w:val="20"/>
        </w:rPr>
        <w:lastRenderedPageBreak/>
        <w:t>Your specific work capabilities (selection criteria)</w:t>
      </w:r>
      <w:r w:rsidRPr="007C0BAA">
        <w:rPr>
          <w:rFonts w:ascii="Century Gothic" w:hAnsi="Century Gothic" w:cs="Arial"/>
          <w:i/>
          <w:sz w:val="20"/>
          <w:szCs w:val="20"/>
        </w:rPr>
        <w:t xml:space="preserve"> </w:t>
      </w:r>
    </w:p>
    <w:p w14:paraId="02108D8C" w14:textId="77777777" w:rsidR="00232F17" w:rsidRPr="007C0BAA" w:rsidRDefault="00232F17" w:rsidP="00232F17">
      <w:pPr>
        <w:spacing w:after="120" w:line="238" w:lineRule="auto"/>
        <w:jc w:val="both"/>
        <w:rPr>
          <w:rFonts w:ascii="Century Gothic" w:hAnsi="Century Gothic" w:cs="Arial"/>
          <w:sz w:val="20"/>
          <w:szCs w:val="20"/>
        </w:rPr>
      </w:pPr>
      <w:r w:rsidRPr="007C0BAA">
        <w:rPr>
          <w:rFonts w:ascii="Century Gothic" w:hAnsi="Century Gothic" w:cs="Arial"/>
          <w:sz w:val="20"/>
          <w:szCs w:val="20"/>
        </w:rPr>
        <w:t>Relevant tertiary qualification or demonstrated equivalent competency.</w:t>
      </w:r>
    </w:p>
    <w:p w14:paraId="5422C1B4" w14:textId="265C696F" w:rsidR="00E4216A" w:rsidRPr="007C0BAA" w:rsidRDefault="00E4216A" w:rsidP="006F37C2">
      <w:pPr>
        <w:spacing w:after="120" w:line="276" w:lineRule="auto"/>
        <w:jc w:val="both"/>
        <w:rPr>
          <w:rFonts w:ascii="Century Gothic" w:hAnsi="Century Gothic" w:cs="Arial"/>
          <w:sz w:val="20"/>
          <w:szCs w:val="20"/>
        </w:rPr>
      </w:pPr>
      <w:r w:rsidRPr="007C0BAA">
        <w:rPr>
          <w:rFonts w:ascii="Century Gothic" w:hAnsi="Century Gothic" w:cs="Arial"/>
          <w:sz w:val="20"/>
          <w:szCs w:val="20"/>
        </w:rPr>
        <w:t>Current registration with an associated professional organisation, such as Australian Association of Social Workers (AASW)</w:t>
      </w:r>
      <w:r w:rsidR="00A16860" w:rsidRPr="007C0BAA">
        <w:rPr>
          <w:rFonts w:ascii="Century Gothic" w:hAnsi="Century Gothic" w:cs="Arial"/>
          <w:sz w:val="20"/>
          <w:szCs w:val="20"/>
        </w:rPr>
        <w:t xml:space="preserve">, </w:t>
      </w:r>
      <w:r w:rsidR="007C0BAA" w:rsidRPr="007C0BAA">
        <w:rPr>
          <w:rFonts w:ascii="Century Gothic" w:hAnsi="Century Gothic" w:cs="Arial"/>
          <w:sz w:val="20"/>
          <w:szCs w:val="20"/>
        </w:rPr>
        <w:t>Australian Health Practitioner Regulation Agency (AHPRA)</w:t>
      </w:r>
      <w:r w:rsidR="006F37C2">
        <w:rPr>
          <w:rFonts w:ascii="Century Gothic" w:hAnsi="Century Gothic" w:cs="Arial"/>
          <w:sz w:val="20"/>
          <w:szCs w:val="20"/>
        </w:rPr>
        <w:t xml:space="preserve">, </w:t>
      </w:r>
      <w:r w:rsidR="00A16860" w:rsidRPr="007C0BAA">
        <w:rPr>
          <w:rFonts w:ascii="Century Gothic" w:hAnsi="Century Gothic" w:cs="Arial"/>
          <w:sz w:val="20"/>
          <w:szCs w:val="20"/>
        </w:rPr>
        <w:t>Psychotherapy and Counselling Federation of Australia</w:t>
      </w:r>
      <w:r w:rsidR="006F37C2" w:rsidRPr="006F37C2">
        <w:rPr>
          <w:rFonts w:ascii="Century Gothic" w:hAnsi="Century Gothic" w:cs="Arial"/>
          <w:sz w:val="20"/>
          <w:szCs w:val="20"/>
        </w:rPr>
        <w:t xml:space="preserve"> </w:t>
      </w:r>
      <w:r w:rsidR="006F37C2">
        <w:rPr>
          <w:rFonts w:ascii="Century Gothic" w:hAnsi="Century Gothic" w:cs="Arial"/>
          <w:sz w:val="20"/>
          <w:szCs w:val="20"/>
        </w:rPr>
        <w:t>(</w:t>
      </w:r>
      <w:r w:rsidR="006F37C2" w:rsidRPr="007C0BAA">
        <w:rPr>
          <w:rFonts w:ascii="Century Gothic" w:hAnsi="Century Gothic" w:cs="Arial"/>
          <w:sz w:val="20"/>
          <w:szCs w:val="20"/>
        </w:rPr>
        <w:t>PACFA</w:t>
      </w:r>
      <w:r w:rsidR="00A16860" w:rsidRPr="007C0BAA">
        <w:rPr>
          <w:rFonts w:ascii="Century Gothic" w:hAnsi="Century Gothic" w:cs="Arial"/>
          <w:sz w:val="20"/>
          <w:szCs w:val="20"/>
        </w:rPr>
        <w:t>); or Australian Counselling Association</w:t>
      </w:r>
      <w:r w:rsidR="00651542" w:rsidRPr="00651542">
        <w:rPr>
          <w:rFonts w:ascii="Century Gothic" w:hAnsi="Century Gothic" w:cs="Arial"/>
          <w:sz w:val="20"/>
          <w:szCs w:val="20"/>
        </w:rPr>
        <w:t xml:space="preserve"> </w:t>
      </w:r>
      <w:r w:rsidR="00651542">
        <w:rPr>
          <w:rFonts w:ascii="Century Gothic" w:hAnsi="Century Gothic" w:cs="Arial"/>
          <w:sz w:val="20"/>
          <w:szCs w:val="20"/>
        </w:rPr>
        <w:t>(</w:t>
      </w:r>
      <w:r w:rsidR="00651542" w:rsidRPr="007C0BAA">
        <w:rPr>
          <w:rFonts w:ascii="Century Gothic" w:hAnsi="Century Gothic" w:cs="Arial"/>
          <w:sz w:val="20"/>
          <w:szCs w:val="20"/>
        </w:rPr>
        <w:t>ACA</w:t>
      </w:r>
      <w:r w:rsidR="00A16860" w:rsidRPr="007C0BAA">
        <w:rPr>
          <w:rFonts w:ascii="Century Gothic" w:hAnsi="Century Gothic" w:cs="Arial"/>
          <w:sz w:val="20"/>
          <w:szCs w:val="20"/>
        </w:rPr>
        <w:t>).</w:t>
      </w:r>
    </w:p>
    <w:p w14:paraId="5FDC7BAC" w14:textId="66628A23" w:rsidR="008967AB" w:rsidRPr="007C0BAA" w:rsidRDefault="008967AB" w:rsidP="0016647E">
      <w:pPr>
        <w:spacing w:after="120" w:line="276" w:lineRule="auto"/>
        <w:jc w:val="both"/>
        <w:rPr>
          <w:rFonts w:ascii="Century Gothic" w:hAnsi="Century Gothic"/>
          <w:iCs/>
          <w:sz w:val="20"/>
          <w:szCs w:val="20"/>
        </w:rPr>
      </w:pPr>
      <w:r w:rsidRPr="007C0BAA">
        <w:rPr>
          <w:rFonts w:ascii="Century Gothic" w:hAnsi="Century Gothic"/>
          <w:iCs/>
          <w:sz w:val="20"/>
          <w:szCs w:val="20"/>
        </w:rPr>
        <w:t xml:space="preserve">Demonstrated ability to lead and manage </w:t>
      </w:r>
      <w:r w:rsidR="00397A8F" w:rsidRPr="007C0BAA">
        <w:rPr>
          <w:rFonts w:ascii="Century Gothic" w:hAnsi="Century Gothic"/>
          <w:iCs/>
          <w:sz w:val="20"/>
          <w:szCs w:val="20"/>
        </w:rPr>
        <w:t xml:space="preserve">an </w:t>
      </w:r>
      <w:r w:rsidRPr="007C0BAA">
        <w:rPr>
          <w:rFonts w:ascii="Century Gothic" w:hAnsi="Century Gothic"/>
          <w:iCs/>
          <w:sz w:val="20"/>
          <w:szCs w:val="20"/>
        </w:rPr>
        <w:t xml:space="preserve">effective high-performance team, and to foster a positive team dynamic and student focused </w:t>
      </w:r>
      <w:r w:rsidR="00D20AB9" w:rsidRPr="007C0BAA">
        <w:rPr>
          <w:rFonts w:ascii="Century Gothic" w:hAnsi="Century Gothic"/>
          <w:iCs/>
          <w:sz w:val="20"/>
          <w:szCs w:val="20"/>
        </w:rPr>
        <w:t xml:space="preserve">service </w:t>
      </w:r>
      <w:r w:rsidRPr="007C0BAA">
        <w:rPr>
          <w:rFonts w:ascii="Century Gothic" w:hAnsi="Century Gothic"/>
          <w:iCs/>
          <w:sz w:val="20"/>
          <w:szCs w:val="20"/>
        </w:rPr>
        <w:t>culture.</w:t>
      </w:r>
    </w:p>
    <w:p w14:paraId="1AA40C5F" w14:textId="4B77B2EB" w:rsidR="00277166" w:rsidRPr="007C0BAA" w:rsidRDefault="00AE483F" w:rsidP="0016647E">
      <w:pPr>
        <w:spacing w:beforeLines="40" w:before="96" w:afterLines="40" w:after="96" w:line="276" w:lineRule="auto"/>
        <w:jc w:val="both"/>
        <w:rPr>
          <w:rFonts w:ascii="Century Gothic" w:hAnsi="Century Gothic" w:cs="Arial"/>
          <w:sz w:val="20"/>
          <w:szCs w:val="20"/>
        </w:rPr>
      </w:pPr>
      <w:r w:rsidRPr="007C0BAA">
        <w:rPr>
          <w:rFonts w:ascii="Century Gothic" w:hAnsi="Century Gothic" w:cs="Arial"/>
          <w:sz w:val="20"/>
          <w:szCs w:val="20"/>
        </w:rPr>
        <w:t>Substantial</w:t>
      </w:r>
      <w:r w:rsidR="00277166" w:rsidRPr="007C0BAA">
        <w:rPr>
          <w:rFonts w:ascii="Century Gothic" w:hAnsi="Century Gothic" w:cs="Arial"/>
          <w:sz w:val="20"/>
          <w:szCs w:val="20"/>
        </w:rPr>
        <w:t xml:space="preserve"> experience working with </w:t>
      </w:r>
      <w:r w:rsidR="00DE728F" w:rsidRPr="007C0BAA">
        <w:rPr>
          <w:rFonts w:ascii="Century Gothic" w:hAnsi="Century Gothic" w:cs="Arial"/>
          <w:sz w:val="20"/>
          <w:szCs w:val="20"/>
        </w:rPr>
        <w:t>c</w:t>
      </w:r>
      <w:r w:rsidR="00AE7335" w:rsidRPr="007C0BAA">
        <w:rPr>
          <w:rFonts w:ascii="Century Gothic" w:hAnsi="Century Gothic" w:cs="Arial"/>
          <w:sz w:val="20"/>
          <w:szCs w:val="20"/>
        </w:rPr>
        <w:t xml:space="preserve">omplex cases including critical incidents </w:t>
      </w:r>
      <w:r w:rsidR="00277166" w:rsidRPr="007C0BAA">
        <w:rPr>
          <w:rFonts w:ascii="Century Gothic" w:hAnsi="Century Gothic" w:cs="Arial"/>
          <w:sz w:val="20"/>
          <w:szCs w:val="20"/>
        </w:rPr>
        <w:t>and responding to disclosures of sexual abuse/assault, family</w:t>
      </w:r>
      <w:r w:rsidR="000324A0" w:rsidRPr="007C0BAA">
        <w:rPr>
          <w:rFonts w:ascii="Century Gothic" w:hAnsi="Century Gothic" w:cs="Arial"/>
          <w:sz w:val="20"/>
          <w:szCs w:val="20"/>
        </w:rPr>
        <w:t>/</w:t>
      </w:r>
      <w:r w:rsidR="00277166" w:rsidRPr="007C0BAA">
        <w:rPr>
          <w:rFonts w:ascii="Century Gothic" w:hAnsi="Century Gothic" w:cs="Arial"/>
          <w:sz w:val="20"/>
          <w:szCs w:val="20"/>
        </w:rPr>
        <w:t>domestic violence and child safety matters requir</w:t>
      </w:r>
      <w:r w:rsidR="00AE7335" w:rsidRPr="007C0BAA">
        <w:rPr>
          <w:rFonts w:ascii="Century Gothic" w:hAnsi="Century Gothic" w:cs="Arial"/>
          <w:sz w:val="20"/>
          <w:szCs w:val="20"/>
        </w:rPr>
        <w:t>ing</w:t>
      </w:r>
      <w:r w:rsidR="00277166" w:rsidRPr="007C0BAA">
        <w:rPr>
          <w:rFonts w:ascii="Century Gothic" w:hAnsi="Century Gothic" w:cs="Arial"/>
          <w:sz w:val="20"/>
          <w:szCs w:val="20"/>
        </w:rPr>
        <w:t xml:space="preserve"> problem solving strategies and defensible, autonomous decision-making skills</w:t>
      </w:r>
      <w:r w:rsidR="00A512CF" w:rsidRPr="007C0BAA">
        <w:rPr>
          <w:rFonts w:ascii="Century Gothic" w:hAnsi="Century Gothic" w:cs="Arial"/>
          <w:sz w:val="20"/>
          <w:szCs w:val="20"/>
        </w:rPr>
        <w:t>.</w:t>
      </w:r>
    </w:p>
    <w:p w14:paraId="000D76B1" w14:textId="6197DCAA" w:rsidR="00AE483F" w:rsidRPr="007C0BAA" w:rsidRDefault="00AE483F" w:rsidP="0016647E">
      <w:pPr>
        <w:spacing w:after="120" w:line="276" w:lineRule="auto"/>
        <w:jc w:val="both"/>
        <w:rPr>
          <w:rFonts w:ascii="Century Gothic" w:hAnsi="Century Gothic"/>
          <w:iCs/>
          <w:sz w:val="20"/>
          <w:szCs w:val="20"/>
        </w:rPr>
      </w:pPr>
      <w:r w:rsidRPr="007C0BAA">
        <w:rPr>
          <w:rFonts w:ascii="Century Gothic" w:hAnsi="Century Gothic"/>
          <w:iCs/>
          <w:sz w:val="20"/>
          <w:szCs w:val="20"/>
        </w:rPr>
        <w:t>Demonstrated ability to manage competing priorities, including the ability to lead a team to ensure consistency of approach for various stakeholders’ needs and priorities.</w:t>
      </w:r>
    </w:p>
    <w:p w14:paraId="4C4AD163" w14:textId="5532502E" w:rsidR="004242BC" w:rsidRPr="007C0BAA" w:rsidRDefault="00AE483F" w:rsidP="0016647E">
      <w:pPr>
        <w:spacing w:beforeLines="40" w:before="96" w:afterLines="40" w:after="96" w:line="276" w:lineRule="auto"/>
        <w:jc w:val="both"/>
        <w:rPr>
          <w:rFonts w:ascii="Century Gothic" w:hAnsi="Century Gothic" w:cs="Arial"/>
          <w:sz w:val="20"/>
          <w:szCs w:val="20"/>
        </w:rPr>
      </w:pPr>
      <w:r w:rsidRPr="007C0BAA">
        <w:rPr>
          <w:rFonts w:ascii="Century Gothic" w:hAnsi="Century Gothic" w:cs="Arial"/>
          <w:sz w:val="20"/>
          <w:szCs w:val="20"/>
        </w:rPr>
        <w:t>Demonstrated</w:t>
      </w:r>
      <w:r w:rsidR="009B7A0F" w:rsidRPr="007C0BAA">
        <w:rPr>
          <w:rFonts w:ascii="Century Gothic" w:hAnsi="Century Gothic" w:cs="Arial"/>
          <w:sz w:val="20"/>
          <w:szCs w:val="20"/>
        </w:rPr>
        <w:t xml:space="preserve"> experience working in a large and complex organisation with multiple policies, procedures and operating practices</w:t>
      </w:r>
      <w:r w:rsidR="0061703A" w:rsidRPr="007C0BAA">
        <w:rPr>
          <w:rFonts w:ascii="Century Gothic" w:hAnsi="Century Gothic" w:cs="Arial"/>
          <w:sz w:val="20"/>
          <w:szCs w:val="20"/>
        </w:rPr>
        <w:t>,</w:t>
      </w:r>
      <w:r w:rsidR="009B7A0F" w:rsidRPr="007C0BAA">
        <w:rPr>
          <w:rFonts w:ascii="Century Gothic" w:hAnsi="Century Gothic" w:cs="Arial"/>
          <w:sz w:val="20"/>
          <w:szCs w:val="20"/>
        </w:rPr>
        <w:t xml:space="preserve"> with the ability to interpret policies and procedures.</w:t>
      </w:r>
    </w:p>
    <w:p w14:paraId="76E400D4" w14:textId="5A179E3A" w:rsidR="00DA76EA" w:rsidRPr="007C0BAA" w:rsidRDefault="00E00B8D" w:rsidP="0016647E">
      <w:pPr>
        <w:spacing w:beforeLines="40" w:before="96" w:afterLines="40" w:after="96" w:line="276" w:lineRule="auto"/>
        <w:jc w:val="both"/>
        <w:rPr>
          <w:rFonts w:ascii="Century Gothic" w:hAnsi="Century Gothic" w:cs="Arial"/>
          <w:sz w:val="20"/>
          <w:szCs w:val="20"/>
        </w:rPr>
      </w:pPr>
      <w:r w:rsidRPr="007C0BAA">
        <w:rPr>
          <w:rFonts w:ascii="Century Gothic" w:hAnsi="Century Gothic" w:cs="Arial"/>
          <w:sz w:val="20"/>
          <w:szCs w:val="20"/>
        </w:rPr>
        <w:t xml:space="preserve">Proven ability </w:t>
      </w:r>
      <w:r w:rsidR="00674AC1" w:rsidRPr="007C0BAA">
        <w:rPr>
          <w:rFonts w:ascii="Century Gothic" w:hAnsi="Century Gothic" w:cs="Arial"/>
          <w:sz w:val="20"/>
          <w:szCs w:val="20"/>
        </w:rPr>
        <w:t xml:space="preserve">to develop and deliver </w:t>
      </w:r>
      <w:r w:rsidR="00572BF7" w:rsidRPr="007C0BAA">
        <w:rPr>
          <w:rFonts w:ascii="Century Gothic" w:hAnsi="Century Gothic" w:cs="Arial"/>
          <w:sz w:val="20"/>
          <w:szCs w:val="20"/>
        </w:rPr>
        <w:t xml:space="preserve">early intervention and primary prevention </w:t>
      </w:r>
      <w:r w:rsidR="00277166" w:rsidRPr="007C0BAA">
        <w:rPr>
          <w:rFonts w:ascii="Century Gothic" w:hAnsi="Century Gothic" w:cs="Arial"/>
          <w:sz w:val="20"/>
          <w:szCs w:val="20"/>
        </w:rPr>
        <w:t xml:space="preserve">programs, training and initiatives aimed at </w:t>
      </w:r>
      <w:r w:rsidR="00572BF7" w:rsidRPr="007C0BAA">
        <w:rPr>
          <w:rFonts w:ascii="Century Gothic" w:hAnsi="Century Gothic" w:cs="Arial"/>
          <w:sz w:val="20"/>
          <w:szCs w:val="20"/>
        </w:rPr>
        <w:t xml:space="preserve">building capacity. </w:t>
      </w:r>
    </w:p>
    <w:p w14:paraId="5FFCFC62" w14:textId="72BAD561" w:rsidR="0080273C" w:rsidRPr="007C0BAA" w:rsidRDefault="0080273C" w:rsidP="0016647E">
      <w:pPr>
        <w:spacing w:beforeLines="40" w:before="96" w:afterLines="40" w:after="96" w:line="276" w:lineRule="auto"/>
        <w:jc w:val="both"/>
        <w:rPr>
          <w:rFonts w:ascii="Century Gothic" w:hAnsi="Century Gothic" w:cs="Arial"/>
          <w:sz w:val="20"/>
          <w:szCs w:val="20"/>
        </w:rPr>
      </w:pPr>
      <w:r w:rsidRPr="007C0BAA">
        <w:rPr>
          <w:rFonts w:ascii="Century Gothic" w:hAnsi="Century Gothic" w:cs="Arial"/>
          <w:sz w:val="20"/>
          <w:szCs w:val="20"/>
        </w:rPr>
        <w:t xml:space="preserve">Demonstrated knowledge and experience in working with support </w:t>
      </w:r>
      <w:proofErr w:type="gramStart"/>
      <w:r w:rsidRPr="007C0BAA">
        <w:rPr>
          <w:rFonts w:ascii="Century Gothic" w:hAnsi="Century Gothic" w:cs="Arial"/>
          <w:sz w:val="20"/>
          <w:szCs w:val="20"/>
        </w:rPr>
        <w:t>agencies;</w:t>
      </w:r>
      <w:proofErr w:type="gramEnd"/>
      <w:r w:rsidRPr="007C0BAA">
        <w:rPr>
          <w:rFonts w:ascii="Century Gothic" w:hAnsi="Century Gothic" w:cs="Arial"/>
          <w:sz w:val="20"/>
          <w:szCs w:val="20"/>
        </w:rPr>
        <w:t xml:space="preserve"> current knowledge and commitment to legislative obligations for Equal Opportunity, Disability</w:t>
      </w:r>
      <w:r w:rsidR="00921A27" w:rsidRPr="007C0BAA">
        <w:rPr>
          <w:rFonts w:ascii="Century Gothic" w:hAnsi="Century Gothic" w:cs="Arial"/>
          <w:sz w:val="20"/>
          <w:szCs w:val="20"/>
        </w:rPr>
        <w:t xml:space="preserve"> and Support for Students</w:t>
      </w:r>
      <w:r w:rsidR="00097A12" w:rsidRPr="007C0BAA">
        <w:rPr>
          <w:rFonts w:ascii="Century Gothic" w:hAnsi="Century Gothic" w:cs="Arial"/>
          <w:sz w:val="20"/>
          <w:szCs w:val="20"/>
        </w:rPr>
        <w:t>,</w:t>
      </w:r>
      <w:r w:rsidR="00921A27" w:rsidRPr="007C0BAA">
        <w:rPr>
          <w:rFonts w:ascii="Century Gothic" w:hAnsi="Century Gothic" w:cs="Arial"/>
          <w:sz w:val="20"/>
          <w:szCs w:val="20"/>
        </w:rPr>
        <w:t xml:space="preserve"> </w:t>
      </w:r>
      <w:r w:rsidRPr="007C0BAA">
        <w:rPr>
          <w:rFonts w:ascii="Century Gothic" w:hAnsi="Century Gothic" w:cs="Arial"/>
          <w:sz w:val="20"/>
          <w:szCs w:val="20"/>
        </w:rPr>
        <w:t>and how these impact on service delivery</w:t>
      </w:r>
      <w:r w:rsidR="00921A27" w:rsidRPr="007C0BAA">
        <w:rPr>
          <w:rFonts w:ascii="Century Gothic" w:hAnsi="Century Gothic" w:cs="Arial"/>
          <w:sz w:val="20"/>
          <w:szCs w:val="20"/>
        </w:rPr>
        <w:t>.</w:t>
      </w:r>
    </w:p>
    <w:p w14:paraId="6B3F0B2B" w14:textId="1A6D8D5E" w:rsidR="00277166" w:rsidRPr="007C0BAA" w:rsidRDefault="00277166" w:rsidP="0016647E">
      <w:pPr>
        <w:spacing w:beforeLines="40" w:before="96" w:afterLines="40" w:after="96" w:line="276" w:lineRule="auto"/>
        <w:jc w:val="both"/>
        <w:rPr>
          <w:rFonts w:ascii="Century Gothic" w:hAnsi="Century Gothic" w:cs="Arial"/>
          <w:sz w:val="20"/>
          <w:szCs w:val="20"/>
        </w:rPr>
      </w:pPr>
      <w:r w:rsidRPr="007C0BAA">
        <w:rPr>
          <w:rFonts w:ascii="Century Gothic" w:hAnsi="Century Gothic" w:cs="Arial"/>
          <w:sz w:val="20"/>
          <w:szCs w:val="20"/>
        </w:rPr>
        <w:t xml:space="preserve">Excellent written and verbal communication skills and </w:t>
      </w:r>
      <w:proofErr w:type="gramStart"/>
      <w:r w:rsidRPr="007C0BAA">
        <w:rPr>
          <w:rFonts w:ascii="Century Gothic" w:hAnsi="Century Gothic" w:cs="Arial"/>
          <w:sz w:val="20"/>
          <w:szCs w:val="20"/>
        </w:rPr>
        <w:t>high level</w:t>
      </w:r>
      <w:proofErr w:type="gramEnd"/>
      <w:r w:rsidRPr="007C0BAA">
        <w:rPr>
          <w:rFonts w:ascii="Century Gothic" w:hAnsi="Century Gothic" w:cs="Arial"/>
          <w:sz w:val="20"/>
          <w:szCs w:val="20"/>
        </w:rPr>
        <w:t xml:space="preserve"> </w:t>
      </w:r>
      <w:r w:rsidR="00682B03" w:rsidRPr="007C0BAA">
        <w:rPr>
          <w:rFonts w:ascii="Century Gothic" w:hAnsi="Century Gothic" w:cs="Arial"/>
          <w:sz w:val="20"/>
          <w:szCs w:val="20"/>
        </w:rPr>
        <w:t xml:space="preserve">organisation, </w:t>
      </w:r>
      <w:r w:rsidRPr="007C0BAA">
        <w:rPr>
          <w:rFonts w:ascii="Century Gothic" w:hAnsi="Century Gothic" w:cs="Arial"/>
          <w:sz w:val="20"/>
          <w:szCs w:val="20"/>
        </w:rPr>
        <w:t>consultation and negotiation skills</w:t>
      </w:r>
      <w:r w:rsidR="00682B03" w:rsidRPr="007C0BAA">
        <w:rPr>
          <w:rFonts w:ascii="Century Gothic" w:hAnsi="Century Gothic" w:cs="Arial"/>
          <w:sz w:val="20"/>
          <w:szCs w:val="20"/>
        </w:rPr>
        <w:t xml:space="preserve"> with the</w:t>
      </w:r>
      <w:r w:rsidRPr="007C0BAA">
        <w:rPr>
          <w:rFonts w:ascii="Century Gothic" w:hAnsi="Century Gothic" w:cs="Arial"/>
          <w:sz w:val="20"/>
          <w:szCs w:val="20"/>
        </w:rPr>
        <w:t xml:space="preserve"> ability to manage multiple priorities and meet deadlines</w:t>
      </w:r>
      <w:r w:rsidR="007E3566" w:rsidRPr="007C0BAA">
        <w:rPr>
          <w:rFonts w:ascii="Century Gothic" w:hAnsi="Century Gothic" w:cs="Arial"/>
          <w:sz w:val="20"/>
          <w:szCs w:val="20"/>
        </w:rPr>
        <w:t>.</w:t>
      </w:r>
    </w:p>
    <w:p w14:paraId="2FEAC502" w14:textId="77D505EB" w:rsidR="00277166" w:rsidRPr="007C0BAA" w:rsidRDefault="00277166" w:rsidP="0016647E">
      <w:pPr>
        <w:spacing w:beforeLines="40" w:before="96" w:afterLines="40" w:after="96" w:line="276" w:lineRule="auto"/>
        <w:jc w:val="both"/>
        <w:rPr>
          <w:rFonts w:ascii="Century Gothic" w:hAnsi="Century Gothic" w:cs="Arial"/>
          <w:sz w:val="20"/>
          <w:szCs w:val="20"/>
        </w:rPr>
      </w:pPr>
      <w:r w:rsidRPr="007C0BAA">
        <w:rPr>
          <w:rFonts w:ascii="Century Gothic" w:hAnsi="Century Gothic" w:cs="Arial"/>
          <w:sz w:val="20"/>
          <w:szCs w:val="20"/>
        </w:rPr>
        <w:t>Ability to work independently, show initiative and lead and work productively as part of a team</w:t>
      </w:r>
      <w:r w:rsidR="007E3566" w:rsidRPr="007C0BAA">
        <w:rPr>
          <w:rFonts w:ascii="Century Gothic" w:hAnsi="Century Gothic" w:cs="Arial"/>
          <w:sz w:val="20"/>
          <w:szCs w:val="20"/>
        </w:rPr>
        <w:t>.</w:t>
      </w:r>
    </w:p>
    <w:p w14:paraId="13977360" w14:textId="4251001B" w:rsidR="0080273C" w:rsidRPr="007C0BAA" w:rsidRDefault="0080273C" w:rsidP="0016647E">
      <w:pPr>
        <w:spacing w:beforeLines="40" w:before="96" w:afterLines="40" w:after="96" w:line="276" w:lineRule="auto"/>
        <w:jc w:val="both"/>
        <w:rPr>
          <w:rFonts w:ascii="Century Gothic" w:hAnsi="Century Gothic" w:cs="Arial"/>
          <w:sz w:val="20"/>
          <w:szCs w:val="20"/>
        </w:rPr>
      </w:pPr>
      <w:r w:rsidRPr="007C0BAA">
        <w:rPr>
          <w:rFonts w:ascii="Century Gothic" w:hAnsi="Century Gothic" w:cs="Arial"/>
          <w:sz w:val="20"/>
          <w:szCs w:val="20"/>
        </w:rPr>
        <w:t>Knowledge of and skills in working with cross-cultural and equity issues in counselling</w:t>
      </w:r>
      <w:r w:rsidR="007E3566" w:rsidRPr="007C0BAA">
        <w:rPr>
          <w:rFonts w:ascii="Century Gothic" w:hAnsi="Century Gothic" w:cs="Arial"/>
          <w:sz w:val="20"/>
          <w:szCs w:val="20"/>
        </w:rPr>
        <w:t>.</w:t>
      </w:r>
    </w:p>
    <w:p w14:paraId="053A6CA6" w14:textId="387DEFD7" w:rsidR="0080273C" w:rsidRPr="007C0BAA" w:rsidRDefault="0080273C" w:rsidP="0016647E">
      <w:pPr>
        <w:spacing w:beforeLines="40" w:before="96" w:afterLines="40" w:after="96" w:line="276" w:lineRule="auto"/>
        <w:jc w:val="both"/>
        <w:rPr>
          <w:rFonts w:ascii="Century Gothic" w:hAnsi="Century Gothic" w:cs="Arial"/>
          <w:sz w:val="20"/>
          <w:szCs w:val="20"/>
        </w:rPr>
      </w:pPr>
      <w:r w:rsidRPr="007C0BAA">
        <w:rPr>
          <w:rFonts w:ascii="Century Gothic" w:hAnsi="Century Gothic" w:cs="Arial"/>
          <w:sz w:val="20"/>
          <w:szCs w:val="20"/>
        </w:rPr>
        <w:t>Demonstrated ability to contribute to long-term planning and key strategic direction</w:t>
      </w:r>
      <w:r w:rsidR="007E3566" w:rsidRPr="007C0BAA">
        <w:rPr>
          <w:rFonts w:ascii="Century Gothic" w:hAnsi="Century Gothic" w:cs="Arial"/>
          <w:sz w:val="20"/>
          <w:szCs w:val="20"/>
        </w:rPr>
        <w:t>.</w:t>
      </w:r>
    </w:p>
    <w:p w14:paraId="6034FFEA" w14:textId="77777777" w:rsidR="0089408C" w:rsidRPr="007C0BAA" w:rsidRDefault="0089408C" w:rsidP="009C33C6">
      <w:pPr>
        <w:spacing w:beforeLines="40" w:before="96" w:afterLines="40" w:after="96"/>
        <w:jc w:val="both"/>
        <w:rPr>
          <w:rFonts w:ascii="Century Gothic" w:hAnsi="Century Gothic" w:cs="Arial"/>
          <w:sz w:val="20"/>
          <w:szCs w:val="20"/>
        </w:rPr>
      </w:pPr>
    </w:p>
    <w:p w14:paraId="486D8825" w14:textId="77777777" w:rsidR="00F2355D" w:rsidRPr="007C0BAA" w:rsidRDefault="00F2355D" w:rsidP="009C33C6">
      <w:pPr>
        <w:pBdr>
          <w:bottom w:val="single" w:sz="12" w:space="1" w:color="003087"/>
        </w:pBdr>
        <w:tabs>
          <w:tab w:val="right" w:pos="9072"/>
        </w:tabs>
        <w:spacing w:beforeLines="40" w:before="96" w:afterLines="40" w:after="96"/>
        <w:jc w:val="both"/>
        <w:rPr>
          <w:rFonts w:ascii="Arial" w:hAnsi="Arial" w:cs="Arial"/>
          <w:b/>
          <w:bCs/>
          <w:sz w:val="20"/>
          <w:szCs w:val="20"/>
        </w:rPr>
      </w:pPr>
      <w:r w:rsidRPr="007C0BAA">
        <w:rPr>
          <w:rFonts w:ascii="Century Gothic" w:hAnsi="Century Gothic" w:cs="Arial"/>
          <w:b/>
          <w:bCs/>
          <w:sz w:val="20"/>
          <w:szCs w:val="20"/>
        </w:rPr>
        <w:t>Special requirements (selection criteria)</w:t>
      </w:r>
    </w:p>
    <w:p w14:paraId="6B6EB3FE" w14:textId="77777777" w:rsidR="00FC29BB" w:rsidRPr="007C0BAA" w:rsidRDefault="00FC29BB" w:rsidP="0016647E">
      <w:pPr>
        <w:spacing w:beforeLines="40" w:before="96" w:afterLines="40" w:after="96" w:line="276" w:lineRule="auto"/>
        <w:rPr>
          <w:rFonts w:ascii="Century Gothic" w:hAnsi="Century Gothic"/>
          <w:sz w:val="20"/>
          <w:szCs w:val="20"/>
        </w:rPr>
      </w:pPr>
      <w:r w:rsidRPr="007C0BAA">
        <w:rPr>
          <w:rFonts w:ascii="Century Gothic" w:hAnsi="Century Gothic"/>
          <w:sz w:val="20"/>
          <w:szCs w:val="20"/>
        </w:rPr>
        <w:t xml:space="preserve">Occasional requirement for after-hours work </w:t>
      </w:r>
    </w:p>
    <w:p w14:paraId="10FC032C" w14:textId="77777777" w:rsidR="00FC29BB" w:rsidRPr="007C0BAA" w:rsidRDefault="00FC29BB" w:rsidP="0016647E">
      <w:pPr>
        <w:spacing w:beforeLines="40" w:before="96" w:afterLines="40" w:after="96" w:line="276" w:lineRule="auto"/>
        <w:rPr>
          <w:rFonts w:ascii="Century Gothic" w:hAnsi="Century Gothic"/>
          <w:sz w:val="20"/>
          <w:szCs w:val="20"/>
        </w:rPr>
      </w:pPr>
      <w:r w:rsidRPr="007C0BAA">
        <w:rPr>
          <w:rFonts w:ascii="Century Gothic" w:hAnsi="Century Gothic"/>
          <w:sz w:val="20"/>
          <w:szCs w:val="20"/>
        </w:rPr>
        <w:t xml:space="preserve">Current Working with Children Check </w:t>
      </w:r>
    </w:p>
    <w:p w14:paraId="662564BD" w14:textId="11CE8701" w:rsidR="0089408C" w:rsidRPr="007C0BAA" w:rsidRDefault="00FC29BB" w:rsidP="0016647E">
      <w:pPr>
        <w:spacing w:beforeLines="40" w:before="96" w:afterLines="40" w:after="96" w:line="276" w:lineRule="auto"/>
        <w:rPr>
          <w:rFonts w:ascii="Century Gothic" w:hAnsi="Century Gothic"/>
          <w:sz w:val="20"/>
          <w:szCs w:val="20"/>
        </w:rPr>
      </w:pPr>
      <w:r w:rsidRPr="007C0BAA">
        <w:rPr>
          <w:rFonts w:ascii="Century Gothic" w:hAnsi="Century Gothic"/>
          <w:sz w:val="20"/>
          <w:szCs w:val="20"/>
        </w:rPr>
        <w:t>Current National Police Clearance Certificate</w:t>
      </w:r>
    </w:p>
    <w:p w14:paraId="3E1F3CB2" w14:textId="77777777" w:rsidR="00921A27" w:rsidRPr="007C0BAA" w:rsidRDefault="00921A27" w:rsidP="00FC29BB">
      <w:pPr>
        <w:spacing w:beforeLines="40" w:before="96" w:afterLines="40" w:after="96" w:line="276" w:lineRule="auto"/>
        <w:rPr>
          <w:rFonts w:ascii="Century Gothic" w:hAnsi="Century Gothic"/>
          <w:sz w:val="20"/>
          <w:szCs w:val="20"/>
        </w:rPr>
      </w:pPr>
    </w:p>
    <w:p w14:paraId="449A10F6" w14:textId="77777777" w:rsidR="0089408C" w:rsidRPr="007C0BAA" w:rsidRDefault="0089408C" w:rsidP="009C33C6">
      <w:pPr>
        <w:pBdr>
          <w:bottom w:val="single" w:sz="12" w:space="1" w:color="003087"/>
        </w:pBdr>
        <w:spacing w:beforeLines="40" w:before="96" w:afterLines="40" w:after="96"/>
        <w:jc w:val="both"/>
        <w:rPr>
          <w:rFonts w:ascii="Arial" w:hAnsi="Arial" w:cs="Arial"/>
          <w:b/>
          <w:bCs/>
          <w:sz w:val="20"/>
          <w:szCs w:val="20"/>
        </w:rPr>
      </w:pPr>
      <w:r w:rsidRPr="007C0BAA">
        <w:rPr>
          <w:rFonts w:ascii="Century Gothic" w:hAnsi="Century Gothic" w:cs="Arial"/>
          <w:b/>
          <w:bCs/>
          <w:sz w:val="20"/>
          <w:szCs w:val="20"/>
        </w:rPr>
        <w:t>Compliance</w:t>
      </w:r>
    </w:p>
    <w:p w14:paraId="65897380" w14:textId="77777777" w:rsidR="0089408C" w:rsidRPr="007C0BAA" w:rsidRDefault="0089408C" w:rsidP="0016647E">
      <w:pPr>
        <w:spacing w:beforeLines="40" w:before="96" w:afterLines="40" w:after="96" w:line="276" w:lineRule="auto"/>
        <w:jc w:val="both"/>
        <w:rPr>
          <w:rFonts w:ascii="Century Gothic" w:hAnsi="Century Gothic"/>
          <w:sz w:val="20"/>
          <w:szCs w:val="20"/>
        </w:rPr>
      </w:pPr>
      <w:r w:rsidRPr="007C0BAA">
        <w:rPr>
          <w:rFonts w:ascii="Century Gothic" w:hAnsi="Century Gothic"/>
          <w:sz w:val="20"/>
          <w:szCs w:val="20"/>
        </w:rPr>
        <w:t xml:space="preserve">Ensure you are aware of and comply with legislation and University policy relevant to the duties undertaken, including: </w:t>
      </w:r>
    </w:p>
    <w:p w14:paraId="6520CFF0" w14:textId="77777777" w:rsidR="0089408C" w:rsidRPr="007C0BAA" w:rsidRDefault="0089408C" w:rsidP="0016647E">
      <w:pPr>
        <w:spacing w:beforeLines="40" w:before="96" w:afterLines="40" w:after="96" w:line="276" w:lineRule="auto"/>
        <w:jc w:val="both"/>
        <w:rPr>
          <w:rFonts w:ascii="Century Gothic" w:hAnsi="Century Gothic"/>
          <w:sz w:val="20"/>
          <w:szCs w:val="20"/>
        </w:rPr>
      </w:pPr>
      <w:r w:rsidRPr="007C0BAA">
        <w:rPr>
          <w:rFonts w:ascii="Century Gothic" w:hAnsi="Century Gothic"/>
          <w:sz w:val="20"/>
          <w:szCs w:val="20"/>
        </w:rPr>
        <w:t xml:space="preserve">The University’s Code of Conduct </w:t>
      </w:r>
      <w:hyperlink r:id="rId11" w:history="1">
        <w:r w:rsidRPr="007C0BAA">
          <w:rPr>
            <w:rStyle w:val="Hyperlink"/>
            <w:rFonts w:ascii="Century Gothic" w:hAnsi="Century Gothic"/>
            <w:sz w:val="20"/>
            <w:szCs w:val="20"/>
          </w:rPr>
          <w:t>hr.uwa.edu.au/policies/policies/conduct/code/conduct</w:t>
        </w:r>
      </w:hyperlink>
    </w:p>
    <w:p w14:paraId="36D60D3E" w14:textId="77777777" w:rsidR="0089408C" w:rsidRPr="007C0BAA" w:rsidRDefault="0089408C" w:rsidP="0016647E">
      <w:pPr>
        <w:spacing w:beforeLines="40" w:before="96" w:afterLines="40" w:after="96" w:line="276" w:lineRule="auto"/>
        <w:jc w:val="both"/>
        <w:rPr>
          <w:rFonts w:ascii="Century Gothic" w:hAnsi="Century Gothic"/>
          <w:sz w:val="20"/>
          <w:szCs w:val="20"/>
        </w:rPr>
      </w:pPr>
      <w:r w:rsidRPr="007C0BAA">
        <w:rPr>
          <w:rFonts w:ascii="Century Gothic" w:hAnsi="Century Gothic"/>
          <w:sz w:val="20"/>
          <w:szCs w:val="20"/>
        </w:rPr>
        <w:t xml:space="preserve">Inclusion and Diversity </w:t>
      </w:r>
      <w:hyperlink r:id="rId12" w:history="1">
        <w:r w:rsidRPr="007C0BAA">
          <w:rPr>
            <w:rStyle w:val="Hyperlink"/>
            <w:rFonts w:ascii="Century Gothic" w:hAnsi="Century Gothic"/>
            <w:sz w:val="20"/>
            <w:szCs w:val="20"/>
          </w:rPr>
          <w:t>web.uwa.edu.au/inclusion-diversity</w:t>
        </w:r>
      </w:hyperlink>
    </w:p>
    <w:p w14:paraId="4CC6E24F" w14:textId="77777777" w:rsidR="0089408C" w:rsidRPr="007C0BAA" w:rsidRDefault="0089408C" w:rsidP="0016647E">
      <w:pPr>
        <w:spacing w:beforeLines="40" w:before="96" w:afterLines="40" w:after="96" w:line="276" w:lineRule="auto"/>
        <w:jc w:val="both"/>
        <w:rPr>
          <w:rFonts w:ascii="Century Gothic" w:hAnsi="Century Gothic"/>
          <w:sz w:val="20"/>
          <w:szCs w:val="20"/>
        </w:rPr>
      </w:pPr>
      <w:r w:rsidRPr="007C0BAA">
        <w:rPr>
          <w:rFonts w:ascii="Century Gothic" w:hAnsi="Century Gothic"/>
          <w:sz w:val="20"/>
          <w:szCs w:val="20"/>
        </w:rPr>
        <w:t xml:space="preserve">Safety, health and wellbeing </w:t>
      </w:r>
      <w:hyperlink r:id="rId13" w:history="1">
        <w:r w:rsidRPr="007C0BAA">
          <w:rPr>
            <w:rStyle w:val="Hyperlink"/>
            <w:rFonts w:ascii="Century Gothic" w:hAnsi="Century Gothic"/>
            <w:sz w:val="20"/>
            <w:szCs w:val="20"/>
          </w:rPr>
          <w:t>safety.uwa.edu.au/</w:t>
        </w:r>
      </w:hyperlink>
    </w:p>
    <w:p w14:paraId="04E4C1ED" w14:textId="77777777" w:rsidR="0089408C" w:rsidRPr="007C0BAA" w:rsidRDefault="0089408C" w:rsidP="009C33C6">
      <w:pPr>
        <w:spacing w:beforeLines="40" w:before="96" w:afterLines="40" w:after="96"/>
        <w:jc w:val="both"/>
        <w:rPr>
          <w:rFonts w:ascii="Century Gothic" w:hAnsi="Century Gothic"/>
          <w:sz w:val="20"/>
          <w:szCs w:val="20"/>
        </w:rPr>
      </w:pPr>
    </w:p>
    <w:p w14:paraId="38343FE4" w14:textId="5BFEAB08" w:rsidR="00B06A19" w:rsidRPr="007C0BAA" w:rsidRDefault="00B06A19" w:rsidP="009C33C6">
      <w:pPr>
        <w:pStyle w:val="PlainText"/>
        <w:spacing w:before="120" w:after="120"/>
        <w:jc w:val="both"/>
        <w:rPr>
          <w:rFonts w:ascii="Arial" w:hAnsi="Arial" w:cs="Arial"/>
          <w:sz w:val="20"/>
          <w:szCs w:val="20"/>
        </w:rPr>
      </w:pPr>
    </w:p>
    <w:sectPr w:rsidR="00B06A19" w:rsidRPr="007C0BAA" w:rsidSect="006A384B">
      <w:headerReference w:type="first" r:id="rId14"/>
      <w:pgSz w:w="11906" w:h="16838"/>
      <w:pgMar w:top="1135" w:right="1282" w:bottom="1276" w:left="141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8414D" w14:textId="77777777" w:rsidR="009F218E" w:rsidRDefault="009F218E">
      <w:r>
        <w:separator/>
      </w:r>
    </w:p>
  </w:endnote>
  <w:endnote w:type="continuationSeparator" w:id="0">
    <w:p w14:paraId="16A92376" w14:textId="77777777" w:rsidR="009F218E" w:rsidRDefault="009F218E">
      <w:r>
        <w:continuationSeparator/>
      </w:r>
    </w:p>
  </w:endnote>
  <w:endnote w:type="continuationNotice" w:id="1">
    <w:p w14:paraId="4027B890" w14:textId="77777777" w:rsidR="009F218E" w:rsidRDefault="009F2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0F665" w14:textId="77777777" w:rsidR="009F218E" w:rsidRDefault="009F218E">
      <w:r>
        <w:separator/>
      </w:r>
    </w:p>
  </w:footnote>
  <w:footnote w:type="continuationSeparator" w:id="0">
    <w:p w14:paraId="7D08F5D6" w14:textId="77777777" w:rsidR="009F218E" w:rsidRDefault="009F218E">
      <w:r>
        <w:continuationSeparator/>
      </w:r>
    </w:p>
  </w:footnote>
  <w:footnote w:type="continuationNotice" w:id="1">
    <w:p w14:paraId="3C845C51" w14:textId="77777777" w:rsidR="009F218E" w:rsidRDefault="009F2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6A384B" w14:paraId="036CEA5C" w14:textId="77777777" w:rsidTr="000324A0">
      <w:tc>
        <w:tcPr>
          <w:tcW w:w="6771" w:type="dxa"/>
        </w:tcPr>
        <w:p w14:paraId="5BA77C58" w14:textId="3613B8FB" w:rsidR="006A384B" w:rsidRPr="0025278D" w:rsidRDefault="00C83B0F" w:rsidP="006A384B">
          <w:pPr>
            <w:pStyle w:val="Header"/>
            <w:tabs>
              <w:tab w:val="clear" w:pos="4513"/>
              <w:tab w:val="clear" w:pos="9026"/>
              <w:tab w:val="left" w:pos="5372"/>
            </w:tabs>
          </w:pPr>
          <w:r>
            <w:rPr>
              <w:noProof/>
            </w:rPr>
            <w:drawing>
              <wp:inline distT="0" distB="0" distL="0" distR="0" wp14:anchorId="090338D2" wp14:editId="302928EC">
                <wp:extent cx="178117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r w:rsidR="006A384B">
            <w:tab/>
          </w:r>
        </w:p>
      </w:tc>
      <w:tc>
        <w:tcPr>
          <w:tcW w:w="2658" w:type="dxa"/>
        </w:tcPr>
        <w:p w14:paraId="435A34AE" w14:textId="77777777" w:rsidR="006A384B" w:rsidRPr="00CE2F81" w:rsidRDefault="006A384B" w:rsidP="006A384B">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POSITION </w:t>
          </w:r>
        </w:p>
        <w:p w14:paraId="76A3C296" w14:textId="77777777" w:rsidR="006A384B" w:rsidRPr="0025278D" w:rsidRDefault="006A384B" w:rsidP="006A384B">
          <w:pPr>
            <w:pBdr>
              <w:left w:val="single" w:sz="12" w:space="0" w:color="003087"/>
            </w:pBdr>
            <w:rPr>
              <w:rFonts w:ascii="Century Gothic" w:hAnsi="Century Gothic" w:cs="Arial"/>
              <w:b/>
              <w:color w:val="003087"/>
              <w:sz w:val="32"/>
            </w:rPr>
          </w:pPr>
          <w:r>
            <w:rPr>
              <w:rFonts w:ascii="Century Gothic" w:hAnsi="Century Gothic" w:cs="Arial"/>
              <w:color w:val="003087"/>
              <w:sz w:val="36"/>
            </w:rPr>
            <w:t xml:space="preserve"> </w:t>
          </w:r>
          <w:r w:rsidRPr="00CE2F81">
            <w:rPr>
              <w:rFonts w:ascii="Century Gothic" w:hAnsi="Century Gothic" w:cs="Arial"/>
              <w:b/>
              <w:color w:val="003087"/>
              <w:sz w:val="36"/>
            </w:rPr>
            <w:t>DESCRIPTION</w:t>
          </w:r>
        </w:p>
      </w:tc>
    </w:tr>
  </w:tbl>
  <w:p w14:paraId="04677443" w14:textId="77777777" w:rsidR="006A384B" w:rsidRDefault="006A384B" w:rsidP="006A3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43EFD"/>
    <w:multiLevelType w:val="hybridMultilevel"/>
    <w:tmpl w:val="88D00E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9367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B5"/>
    <w:rsid w:val="00014965"/>
    <w:rsid w:val="000224F6"/>
    <w:rsid w:val="000264DE"/>
    <w:rsid w:val="000324A0"/>
    <w:rsid w:val="0004251E"/>
    <w:rsid w:val="0005516F"/>
    <w:rsid w:val="0005538C"/>
    <w:rsid w:val="0005718D"/>
    <w:rsid w:val="00057E70"/>
    <w:rsid w:val="00062C7F"/>
    <w:rsid w:val="00080202"/>
    <w:rsid w:val="000821B8"/>
    <w:rsid w:val="000837A8"/>
    <w:rsid w:val="00083E30"/>
    <w:rsid w:val="00097A12"/>
    <w:rsid w:val="000A3D54"/>
    <w:rsid w:val="000A74CD"/>
    <w:rsid w:val="000B35E5"/>
    <w:rsid w:val="000B3DCB"/>
    <w:rsid w:val="000E65E7"/>
    <w:rsid w:val="00101619"/>
    <w:rsid w:val="00125912"/>
    <w:rsid w:val="00131CCA"/>
    <w:rsid w:val="00151208"/>
    <w:rsid w:val="00155EDC"/>
    <w:rsid w:val="0016647E"/>
    <w:rsid w:val="00186B13"/>
    <w:rsid w:val="00193161"/>
    <w:rsid w:val="001A7D3E"/>
    <w:rsid w:val="001C329E"/>
    <w:rsid w:val="001D5AE9"/>
    <w:rsid w:val="001D7E5B"/>
    <w:rsid w:val="001F4919"/>
    <w:rsid w:val="0020346F"/>
    <w:rsid w:val="00211156"/>
    <w:rsid w:val="002142FA"/>
    <w:rsid w:val="0021678B"/>
    <w:rsid w:val="00216FB4"/>
    <w:rsid w:val="00221E8B"/>
    <w:rsid w:val="00232F17"/>
    <w:rsid w:val="00240098"/>
    <w:rsid w:val="00257D44"/>
    <w:rsid w:val="002628A9"/>
    <w:rsid w:val="00262AAE"/>
    <w:rsid w:val="00274CF5"/>
    <w:rsid w:val="00277166"/>
    <w:rsid w:val="00295B23"/>
    <w:rsid w:val="002A48FD"/>
    <w:rsid w:val="002A6C87"/>
    <w:rsid w:val="002C1CD7"/>
    <w:rsid w:val="002C740C"/>
    <w:rsid w:val="002D15F8"/>
    <w:rsid w:val="002E4BC7"/>
    <w:rsid w:val="002F0A6D"/>
    <w:rsid w:val="002F0DD9"/>
    <w:rsid w:val="002F7BB9"/>
    <w:rsid w:val="00313BE5"/>
    <w:rsid w:val="0032385D"/>
    <w:rsid w:val="00325E34"/>
    <w:rsid w:val="00341A61"/>
    <w:rsid w:val="00343476"/>
    <w:rsid w:val="0034736E"/>
    <w:rsid w:val="003553AE"/>
    <w:rsid w:val="00360516"/>
    <w:rsid w:val="00367B8B"/>
    <w:rsid w:val="003705BB"/>
    <w:rsid w:val="00397A8F"/>
    <w:rsid w:val="003A35F8"/>
    <w:rsid w:val="003C23C0"/>
    <w:rsid w:val="003C3695"/>
    <w:rsid w:val="003E08E6"/>
    <w:rsid w:val="003E6B7B"/>
    <w:rsid w:val="0041291E"/>
    <w:rsid w:val="00417C39"/>
    <w:rsid w:val="004237C9"/>
    <w:rsid w:val="004242BC"/>
    <w:rsid w:val="00445C55"/>
    <w:rsid w:val="00484F49"/>
    <w:rsid w:val="00492E60"/>
    <w:rsid w:val="004C32E6"/>
    <w:rsid w:val="004E1B5D"/>
    <w:rsid w:val="004E46F5"/>
    <w:rsid w:val="004F78B6"/>
    <w:rsid w:val="00501530"/>
    <w:rsid w:val="00511CF2"/>
    <w:rsid w:val="00517CE1"/>
    <w:rsid w:val="0052009E"/>
    <w:rsid w:val="005400EF"/>
    <w:rsid w:val="00544E1A"/>
    <w:rsid w:val="00545F5B"/>
    <w:rsid w:val="00566828"/>
    <w:rsid w:val="00572BF7"/>
    <w:rsid w:val="0058508D"/>
    <w:rsid w:val="005875F6"/>
    <w:rsid w:val="00587AEB"/>
    <w:rsid w:val="00587FFA"/>
    <w:rsid w:val="005A7F9D"/>
    <w:rsid w:val="005B0083"/>
    <w:rsid w:val="005C22BE"/>
    <w:rsid w:val="005C468F"/>
    <w:rsid w:val="005D16F2"/>
    <w:rsid w:val="005F0CFD"/>
    <w:rsid w:val="005F7EF3"/>
    <w:rsid w:val="00610C1E"/>
    <w:rsid w:val="0061703A"/>
    <w:rsid w:val="00631F41"/>
    <w:rsid w:val="00642087"/>
    <w:rsid w:val="006467D4"/>
    <w:rsid w:val="00651542"/>
    <w:rsid w:val="0066293D"/>
    <w:rsid w:val="006664CA"/>
    <w:rsid w:val="00670117"/>
    <w:rsid w:val="006701D3"/>
    <w:rsid w:val="00674AC1"/>
    <w:rsid w:val="00680B25"/>
    <w:rsid w:val="00682B03"/>
    <w:rsid w:val="00682BF2"/>
    <w:rsid w:val="006862F8"/>
    <w:rsid w:val="006916ED"/>
    <w:rsid w:val="006A384B"/>
    <w:rsid w:val="006C4C5A"/>
    <w:rsid w:val="006D4CD8"/>
    <w:rsid w:val="006E107B"/>
    <w:rsid w:val="006F37C2"/>
    <w:rsid w:val="006F6073"/>
    <w:rsid w:val="007303C5"/>
    <w:rsid w:val="007333E6"/>
    <w:rsid w:val="00735CC8"/>
    <w:rsid w:val="0073603F"/>
    <w:rsid w:val="0074254E"/>
    <w:rsid w:val="0074797B"/>
    <w:rsid w:val="00756374"/>
    <w:rsid w:val="00786F81"/>
    <w:rsid w:val="00791EAE"/>
    <w:rsid w:val="007B070F"/>
    <w:rsid w:val="007B4C0C"/>
    <w:rsid w:val="007B5C05"/>
    <w:rsid w:val="007C0BAA"/>
    <w:rsid w:val="007C2E38"/>
    <w:rsid w:val="007C5530"/>
    <w:rsid w:val="007C62B3"/>
    <w:rsid w:val="007D5D56"/>
    <w:rsid w:val="007E335A"/>
    <w:rsid w:val="007E3566"/>
    <w:rsid w:val="007F0FAE"/>
    <w:rsid w:val="0080273C"/>
    <w:rsid w:val="0081469D"/>
    <w:rsid w:val="0082036B"/>
    <w:rsid w:val="00823B84"/>
    <w:rsid w:val="00823E1F"/>
    <w:rsid w:val="00826D45"/>
    <w:rsid w:val="008375C8"/>
    <w:rsid w:val="00871D22"/>
    <w:rsid w:val="0089408C"/>
    <w:rsid w:val="008949FD"/>
    <w:rsid w:val="008967AB"/>
    <w:rsid w:val="008A14DC"/>
    <w:rsid w:val="008A613E"/>
    <w:rsid w:val="008B29CD"/>
    <w:rsid w:val="008B4538"/>
    <w:rsid w:val="008C68F0"/>
    <w:rsid w:val="008C7D07"/>
    <w:rsid w:val="008D11AC"/>
    <w:rsid w:val="008D571E"/>
    <w:rsid w:val="008E14B5"/>
    <w:rsid w:val="008E26A6"/>
    <w:rsid w:val="008F6C52"/>
    <w:rsid w:val="00903811"/>
    <w:rsid w:val="00921A27"/>
    <w:rsid w:val="00943DE7"/>
    <w:rsid w:val="0096219C"/>
    <w:rsid w:val="00971568"/>
    <w:rsid w:val="0097792A"/>
    <w:rsid w:val="00987374"/>
    <w:rsid w:val="009A6602"/>
    <w:rsid w:val="009A751A"/>
    <w:rsid w:val="009B54EB"/>
    <w:rsid w:val="009B7A0F"/>
    <w:rsid w:val="009C33C6"/>
    <w:rsid w:val="009D1C34"/>
    <w:rsid w:val="009E3783"/>
    <w:rsid w:val="009F218E"/>
    <w:rsid w:val="00A05106"/>
    <w:rsid w:val="00A13EFD"/>
    <w:rsid w:val="00A16860"/>
    <w:rsid w:val="00A23DDF"/>
    <w:rsid w:val="00A512CF"/>
    <w:rsid w:val="00A54A12"/>
    <w:rsid w:val="00A8259B"/>
    <w:rsid w:val="00AA045E"/>
    <w:rsid w:val="00AA2E31"/>
    <w:rsid w:val="00AA78EE"/>
    <w:rsid w:val="00AB01E4"/>
    <w:rsid w:val="00AB7557"/>
    <w:rsid w:val="00AC58F6"/>
    <w:rsid w:val="00AD2A56"/>
    <w:rsid w:val="00AD7375"/>
    <w:rsid w:val="00AE483F"/>
    <w:rsid w:val="00AE5252"/>
    <w:rsid w:val="00AE7335"/>
    <w:rsid w:val="00B05282"/>
    <w:rsid w:val="00B06A19"/>
    <w:rsid w:val="00B07FB1"/>
    <w:rsid w:val="00B123CF"/>
    <w:rsid w:val="00B24B6C"/>
    <w:rsid w:val="00B250BE"/>
    <w:rsid w:val="00B26D4B"/>
    <w:rsid w:val="00B367A0"/>
    <w:rsid w:val="00B55556"/>
    <w:rsid w:val="00B65149"/>
    <w:rsid w:val="00B750DC"/>
    <w:rsid w:val="00B877EE"/>
    <w:rsid w:val="00BA1833"/>
    <w:rsid w:val="00BA292C"/>
    <w:rsid w:val="00BB5D68"/>
    <w:rsid w:val="00BD54F2"/>
    <w:rsid w:val="00C01AD9"/>
    <w:rsid w:val="00C06817"/>
    <w:rsid w:val="00C11FB0"/>
    <w:rsid w:val="00C161B2"/>
    <w:rsid w:val="00C2597E"/>
    <w:rsid w:val="00C45E6D"/>
    <w:rsid w:val="00C53E2A"/>
    <w:rsid w:val="00C6098F"/>
    <w:rsid w:val="00C6488D"/>
    <w:rsid w:val="00C77E97"/>
    <w:rsid w:val="00C80076"/>
    <w:rsid w:val="00C83B0F"/>
    <w:rsid w:val="00CA6884"/>
    <w:rsid w:val="00CB4196"/>
    <w:rsid w:val="00CC0574"/>
    <w:rsid w:val="00CC63BE"/>
    <w:rsid w:val="00CC767B"/>
    <w:rsid w:val="00CD1868"/>
    <w:rsid w:val="00CD4DB5"/>
    <w:rsid w:val="00CE631E"/>
    <w:rsid w:val="00D04F48"/>
    <w:rsid w:val="00D05259"/>
    <w:rsid w:val="00D069B9"/>
    <w:rsid w:val="00D20AB9"/>
    <w:rsid w:val="00D25DBF"/>
    <w:rsid w:val="00D30861"/>
    <w:rsid w:val="00D33887"/>
    <w:rsid w:val="00D56FB9"/>
    <w:rsid w:val="00D73A01"/>
    <w:rsid w:val="00D7694F"/>
    <w:rsid w:val="00D833BF"/>
    <w:rsid w:val="00D86108"/>
    <w:rsid w:val="00DA1927"/>
    <w:rsid w:val="00DA76EA"/>
    <w:rsid w:val="00DB1D8B"/>
    <w:rsid w:val="00DC3C7D"/>
    <w:rsid w:val="00DC459C"/>
    <w:rsid w:val="00DE728F"/>
    <w:rsid w:val="00DF16BC"/>
    <w:rsid w:val="00DF20D5"/>
    <w:rsid w:val="00DF241E"/>
    <w:rsid w:val="00DF2AEE"/>
    <w:rsid w:val="00E00B8D"/>
    <w:rsid w:val="00E02547"/>
    <w:rsid w:val="00E07281"/>
    <w:rsid w:val="00E10607"/>
    <w:rsid w:val="00E11861"/>
    <w:rsid w:val="00E25B31"/>
    <w:rsid w:val="00E27288"/>
    <w:rsid w:val="00E3012B"/>
    <w:rsid w:val="00E37B44"/>
    <w:rsid w:val="00E4216A"/>
    <w:rsid w:val="00E43A57"/>
    <w:rsid w:val="00E91E6B"/>
    <w:rsid w:val="00E973F4"/>
    <w:rsid w:val="00EC10DB"/>
    <w:rsid w:val="00EF415C"/>
    <w:rsid w:val="00F2355D"/>
    <w:rsid w:val="00F260E8"/>
    <w:rsid w:val="00F305BE"/>
    <w:rsid w:val="00F32538"/>
    <w:rsid w:val="00F55B39"/>
    <w:rsid w:val="00F770E2"/>
    <w:rsid w:val="00F82CC6"/>
    <w:rsid w:val="00F91B93"/>
    <w:rsid w:val="00FB2A73"/>
    <w:rsid w:val="00FC16A0"/>
    <w:rsid w:val="00FC2217"/>
    <w:rsid w:val="00FC29BB"/>
    <w:rsid w:val="00FD3617"/>
    <w:rsid w:val="00FD78BB"/>
    <w:rsid w:val="00FF6846"/>
    <w:rsid w:val="10ABF2EB"/>
    <w:rsid w:val="3EBCDDB0"/>
    <w:rsid w:val="6F5176D1"/>
    <w:rsid w:val="7A1C8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FF6C46"/>
  <w14:defaultImageDpi w14:val="0"/>
  <w15:docId w15:val="{DD1BEE7A-BD44-4173-9FE7-35238F20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link w:val="PlainText"/>
    <w:uiPriority w:val="99"/>
    <w:locked/>
    <w:rsid w:val="008E14B5"/>
    <w:rPr>
      <w:rFonts w:ascii="Calibri" w:hAnsi="Calibri" w:cs="Times New Roman"/>
      <w:sz w:val="21"/>
    </w:rPr>
  </w:style>
  <w:style w:type="character" w:styleId="FollowedHyperlink">
    <w:name w:val="FollowedHyperlink"/>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link w:val="Header"/>
    <w:uiPriority w:val="99"/>
    <w:locked/>
    <w:rsid w:val="000B35E5"/>
    <w:rPr>
      <w:rFonts w:ascii="Times New Roman" w:hAnsi="Times New Roman" w:cs="Times New Roman"/>
      <w:sz w:val="24"/>
      <w:lang w:val="x-none" w:eastAsia="en-AU"/>
    </w:rPr>
  </w:style>
  <w:style w:type="character" w:styleId="CommentReference">
    <w:name w:val="annotation reference"/>
    <w:uiPriority w:val="99"/>
    <w:semiHidden/>
    <w:unhideWhenUsed/>
    <w:rsid w:val="00E25B31"/>
    <w:rPr>
      <w:rFonts w:cs="Times New Roman"/>
      <w:sz w:val="16"/>
    </w:rPr>
  </w:style>
  <w:style w:type="paragraph" w:styleId="CommentText">
    <w:name w:val="annotation text"/>
    <w:basedOn w:val="Normal"/>
    <w:link w:val="CommentTextChar"/>
    <w:uiPriority w:val="99"/>
    <w:unhideWhenUsed/>
    <w:rsid w:val="00E25B31"/>
    <w:rPr>
      <w:sz w:val="20"/>
      <w:szCs w:val="20"/>
    </w:rPr>
  </w:style>
  <w:style w:type="character" w:customStyle="1" w:styleId="CommentTextChar">
    <w:name w:val="Comment Text Char"/>
    <w:link w:val="CommentText"/>
    <w:uiPriority w:val="99"/>
    <w:locked/>
    <w:rsid w:val="00E25B31"/>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E25B31"/>
    <w:rPr>
      <w:b/>
      <w:bCs/>
    </w:rPr>
  </w:style>
  <w:style w:type="character" w:customStyle="1" w:styleId="CommentSubjectChar">
    <w:name w:val="Comment Subject Char"/>
    <w:link w:val="CommentSubject"/>
    <w:uiPriority w:val="99"/>
    <w:semiHidden/>
    <w:locked/>
    <w:rsid w:val="00E25B31"/>
    <w:rPr>
      <w:rFonts w:ascii="Times New Roman" w:hAnsi="Times New Roman" w:cs="Times New Roman"/>
      <w:b/>
    </w:rPr>
  </w:style>
  <w:style w:type="paragraph" w:styleId="BalloonText">
    <w:name w:val="Balloon Text"/>
    <w:basedOn w:val="Normal"/>
    <w:link w:val="BalloonTextChar"/>
    <w:uiPriority w:val="99"/>
    <w:semiHidden/>
    <w:unhideWhenUsed/>
    <w:rsid w:val="00E25B31"/>
    <w:rPr>
      <w:rFonts w:ascii="Tahoma" w:hAnsi="Tahoma" w:cs="Tahoma"/>
      <w:sz w:val="16"/>
      <w:szCs w:val="16"/>
    </w:rPr>
  </w:style>
  <w:style w:type="character" w:customStyle="1" w:styleId="BalloonTextChar">
    <w:name w:val="Balloon Text Char"/>
    <w:link w:val="BalloonText"/>
    <w:uiPriority w:val="99"/>
    <w:semiHidden/>
    <w:locked/>
    <w:rsid w:val="00E25B31"/>
    <w:rPr>
      <w:rFonts w:ascii="Tahoma" w:hAnsi="Tahoma" w:cs="Times New Roman"/>
      <w:sz w:val="16"/>
    </w:rPr>
  </w:style>
  <w:style w:type="paragraph" w:styleId="Revision">
    <w:name w:val="Revision"/>
    <w:hidden/>
    <w:uiPriority w:val="99"/>
    <w:semiHidden/>
    <w:rsid w:val="00B55556"/>
    <w:rPr>
      <w:rFonts w:ascii="Times New Roman" w:hAnsi="Times New Roman" w:cs="Times New Roman"/>
      <w:sz w:val="24"/>
      <w:szCs w:val="24"/>
    </w:rPr>
  </w:style>
  <w:style w:type="table" w:styleId="TableGrid">
    <w:name w:val="Table Grid"/>
    <w:basedOn w:val="TableNormal"/>
    <w:uiPriority w:val="59"/>
    <w:rsid w:val="00C80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A045E"/>
    <w:pPr>
      <w:spacing w:before="100" w:beforeAutospacing="1" w:after="100" w:afterAutospacing="1"/>
    </w:pPr>
  </w:style>
  <w:style w:type="character" w:customStyle="1" w:styleId="normaltextrun">
    <w:name w:val="normaltextrun"/>
    <w:basedOn w:val="DefaultParagraphFont"/>
    <w:rsid w:val="00AA045E"/>
  </w:style>
  <w:style w:type="character" w:customStyle="1" w:styleId="eop">
    <w:name w:val="eop"/>
    <w:basedOn w:val="DefaultParagraphFont"/>
    <w:rsid w:val="00AA0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323742">
      <w:marLeft w:val="0"/>
      <w:marRight w:val="0"/>
      <w:marTop w:val="0"/>
      <w:marBottom w:val="0"/>
      <w:divBdr>
        <w:top w:val="none" w:sz="0" w:space="0" w:color="auto"/>
        <w:left w:val="none" w:sz="0" w:space="0" w:color="auto"/>
        <w:bottom w:val="none" w:sz="0" w:space="0" w:color="auto"/>
        <w:right w:val="none" w:sz="0" w:space="0" w:color="auto"/>
      </w:divBdr>
    </w:div>
    <w:div w:id="6863237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safety.uwa.edu.au%2F&amp;data=05%7C01%7Cadrian.wilks%40uwa.edu.au%7Cd2aa1379b11d4d23da6808daa5b52c2e%7C05894af0cb2846d8871674cdb46e2226%7C0%7C0%7C638004494788378827%7CUnknown%7CTWFpbGZsb3d8eyJWIjoiMC4wLjAwMDAiLCJQIjoiV2luMzIiLCJBTiI6Ik1haWwiLCJXVCI6Mn0%3D%7C3000%7C%7C%7C&amp;sdata=8fxpnaUBSJMkS09s6Pd6D%2BA04zibTrnVXHyxhTowOAk%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web.uwa.edu.au%2Finclusion-diversity&amp;data=05%7C01%7Cadrian.wilks%40uwa.edu.au%7Cd2aa1379b11d4d23da6808daa5b52c2e%7C05894af0cb2846d8871674cdb46e2226%7C0%7C0%7C638004494788378827%7CUnknown%7CTWFpbGZsb3d8eyJWIjoiMC4wLjAwMDAiLCJQIjoiV2luMzIiLCJBTiI6Ik1haWwiLCJXVCI6Mn0%3D%7C3000%7C%7C%7C&amp;sdata=zy%2BDTaXusOoDrWdYaPU49aocwh5HqtkXfI40yCEFGc4%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hr.uwa.edu.au%2Fpolicies%2Fpolicies%2Fconduct%2Fcode%2Fconduct&amp;data=05%7C01%7Cadrian.wilks%40uwa.edu.au%7Cd2aa1379b11d4d23da6808daa5b52c2e%7C05894af0cb2846d8871674cdb46e2226%7C0%7C0%7C638004494788378827%7CUnknown%7CTWFpbGZsb3d8eyJWIjoiMC4wLjAwMDAiLCJQIjoiV2luMzIiLCJBTiI6Ik1haWwiLCJXVCI6Mn0%3D%7C3000%7C%7C%7C&amp;sdata=ro9RJRnIO1RCAkoZ9YxXpslVjhVOLTZwcS%2FsBVP9ocs%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C5DA6-364F-4FCE-9520-4DCF8A0C2FD0}">
  <ds:schemaRefs>
    <ds:schemaRef ds:uri="http://schemas.openxmlformats.org/officeDocument/2006/bibliography"/>
  </ds:schemaRefs>
</ds:datastoreItem>
</file>

<file path=customXml/itemProps2.xml><?xml version="1.0" encoding="utf-8"?>
<ds:datastoreItem xmlns:ds="http://schemas.openxmlformats.org/officeDocument/2006/customXml" ds:itemID="{74CE79D5-9620-40C5-985F-C6C2BAFD5A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777FC2-1456-4515-8C88-D11D37BAF717}">
  <ds:schemaRefs>
    <ds:schemaRef ds:uri="http://schemas.microsoft.com/sharepoint/v3/contenttype/forms"/>
  </ds:schemaRefs>
</ds:datastoreItem>
</file>

<file path=customXml/itemProps4.xml><?xml version="1.0" encoding="utf-8"?>
<ds:datastoreItem xmlns:ds="http://schemas.openxmlformats.org/officeDocument/2006/customXml" ds:itemID="{E85C1A68-7F18-468D-BBFF-0AFE09580E78}"/>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8381</Characters>
  <Application>Microsoft Office Word</Application>
  <DocSecurity>4</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9434</CharactersWithSpaces>
  <SharedDoc>false</SharedDoc>
  <HLinks>
    <vt:vector size="18" baseType="variant">
      <vt:variant>
        <vt:i4>7536756</vt:i4>
      </vt:variant>
      <vt:variant>
        <vt:i4>6</vt:i4>
      </vt:variant>
      <vt:variant>
        <vt:i4>0</vt:i4>
      </vt:variant>
      <vt:variant>
        <vt:i4>5</vt:i4>
      </vt:variant>
      <vt:variant>
        <vt:lpwstr>https://aus01.safelinks.protection.outlook.com/?url=https%3A%2F%2Fwww.safety.uwa.edu.au%2F&amp;data=05%7C01%7Cadrian.wilks%40uwa.edu.au%7Cd2aa1379b11d4d23da6808daa5b52c2e%7C05894af0cb2846d8871674cdb46e2226%7C0%7C0%7C638004494788378827%7CUnknown%7CTWFpbGZsb3d8eyJWIjoiMC4wLjAwMDAiLCJQIjoiV2luMzIiLCJBTiI6Ik1haWwiLCJXVCI6Mn0%3D%7C3000%7C%7C%7C&amp;sdata=8fxpnaUBSJMkS09s6Pd6D%2BA04zibTrnVXHyxhTowOAk%3D&amp;reserved=0</vt:lpwstr>
      </vt:variant>
      <vt:variant>
        <vt:lpwstr/>
      </vt:variant>
      <vt:variant>
        <vt:i4>6946933</vt:i4>
      </vt:variant>
      <vt:variant>
        <vt:i4>3</vt:i4>
      </vt:variant>
      <vt:variant>
        <vt:i4>0</vt:i4>
      </vt:variant>
      <vt:variant>
        <vt:i4>5</vt:i4>
      </vt:variant>
      <vt:variant>
        <vt:lpwstr>https://aus01.safelinks.protection.outlook.com/?url=https%3A%2F%2Fwww.web.uwa.edu.au%2Finclusion-diversity&amp;data=05%7C01%7Cadrian.wilks%40uwa.edu.au%7Cd2aa1379b11d4d23da6808daa5b52c2e%7C05894af0cb2846d8871674cdb46e2226%7C0%7C0%7C638004494788378827%7CUnknown%7CTWFpbGZsb3d8eyJWIjoiMC4wLjAwMDAiLCJQIjoiV2luMzIiLCJBTiI6Ik1haWwiLCJXVCI6Mn0%3D%7C3000%7C%7C%7C&amp;sdata=zy%2BDTaXusOoDrWdYaPU49aocwh5HqtkXfI40yCEFGc4%3D&amp;reserved=0</vt:lpwstr>
      </vt:variant>
      <vt:variant>
        <vt:lpwstr/>
      </vt:variant>
      <vt:variant>
        <vt:i4>4063344</vt:i4>
      </vt:variant>
      <vt:variant>
        <vt:i4>0</vt:i4>
      </vt:variant>
      <vt:variant>
        <vt:i4>0</vt:i4>
      </vt:variant>
      <vt:variant>
        <vt:i4>5</vt:i4>
      </vt:variant>
      <vt:variant>
        <vt:lpwstr>https://aus01.safelinks.protection.outlook.com/?url=https%3A%2F%2Fwww.hr.uwa.edu.au%2Fpolicies%2Fpolicies%2Fconduct%2Fcode%2Fconduct&amp;data=05%7C01%7Cadrian.wilks%40uwa.edu.au%7Cd2aa1379b11d4d23da6808daa5b52c2e%7C05894af0cb2846d8871674cdb46e2226%7C0%7C0%7C638004494788378827%7CUnknown%7CTWFpbGZsb3d8eyJWIjoiMC4wLjAwMDAiLCJQIjoiV2luMzIiLCJBTiI6Ik1haWwiLCJXVCI6Mn0%3D%7C3000%7C%7C%7C&amp;sdata=ro9RJRnIO1RCAkoZ9YxXpslVjhVOLTZwcS%2FsBVP9ocs%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Eloise Langston</cp:lastModifiedBy>
  <cp:revision>2</cp:revision>
  <cp:lastPrinted>2018-04-30T01:07:00Z</cp:lastPrinted>
  <dcterms:created xsi:type="dcterms:W3CDTF">2024-09-16T05:30:00Z</dcterms:created>
  <dcterms:modified xsi:type="dcterms:W3CDTF">2024-09-16T05:30:00Z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ies>
</file>