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FDF" w:rsidRPr="00F12FDF" w:rsidRDefault="00607906" w:rsidP="000F2D03">
      <w:pPr>
        <w:pBdr>
          <w:bottom w:val="single" w:sz="4" w:space="1" w:color="auto"/>
        </w:pBdr>
        <w:spacing w:after="0" w:line="240" w:lineRule="auto"/>
        <w:rPr>
          <w:sz w:val="40"/>
          <w:szCs w:val="40"/>
        </w:rPr>
      </w:pPr>
      <w:bookmarkStart w:id="0" w:name="_GoBack"/>
      <w:bookmarkEnd w:id="0"/>
      <w:r>
        <w:rPr>
          <w:sz w:val="40"/>
          <w:szCs w:val="40"/>
        </w:rPr>
        <w:t>Reservations Officer</w:t>
      </w:r>
    </w:p>
    <w:p w:rsidR="00F12FDF" w:rsidRPr="00F12FDF" w:rsidRDefault="00F12FDF" w:rsidP="00F12FDF">
      <w:pPr>
        <w:spacing w:after="0" w:line="240" w:lineRule="auto"/>
        <w:ind w:firstLine="284"/>
        <w:rPr>
          <w:sz w:val="16"/>
          <w:szCs w:val="16"/>
        </w:rPr>
      </w:pPr>
    </w:p>
    <w:p w:rsidR="00F12FDF" w:rsidRPr="00F12FDF" w:rsidRDefault="00F12FDF" w:rsidP="00F12FDF">
      <w:pPr>
        <w:spacing w:after="0" w:line="240" w:lineRule="auto"/>
        <w:ind w:firstLine="284"/>
        <w:rPr>
          <w:b/>
          <w:sz w:val="40"/>
          <w:szCs w:val="40"/>
        </w:rPr>
        <w:sectPr w:rsidR="00F12FDF" w:rsidRPr="00F12FDF" w:rsidSect="00F12FDF">
          <w:headerReference w:type="default" r:id="rId8"/>
          <w:footerReference w:type="default" r:id="rId9"/>
          <w:headerReference w:type="first" r:id="rId10"/>
          <w:footerReference w:type="first" r:id="rId11"/>
          <w:type w:val="continuous"/>
          <w:pgSz w:w="11906" w:h="16838" w:code="9"/>
          <w:pgMar w:top="206" w:right="2267" w:bottom="822" w:left="1418" w:header="170" w:footer="370" w:gutter="0"/>
          <w:cols w:space="284"/>
          <w:titlePg/>
          <w:docGrid w:linePitch="360"/>
        </w:sectPr>
      </w:pPr>
    </w:p>
    <w:tbl>
      <w:tblPr>
        <w:tblW w:w="93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548"/>
      </w:tblGrid>
      <w:tr w:rsidR="00F12FDF" w:rsidRPr="00F12FDF" w:rsidTr="000F2D03">
        <w:tc>
          <w:tcPr>
            <w:tcW w:w="2835" w:type="dxa"/>
          </w:tcPr>
          <w:p w:rsidR="00F12FDF" w:rsidRPr="00F12FDF" w:rsidRDefault="00F12FDF" w:rsidP="000F2D03">
            <w:pPr>
              <w:ind w:right="543" w:firstLine="7"/>
              <w:rPr>
                <w:rFonts w:cs="Palatino"/>
                <w:b/>
                <w:bCs/>
                <w:sz w:val="22"/>
                <w:szCs w:val="22"/>
              </w:rPr>
            </w:pPr>
            <w:r w:rsidRPr="00F12FDF">
              <w:rPr>
                <w:rFonts w:cs="Palatino"/>
                <w:b/>
                <w:bCs/>
                <w:sz w:val="22"/>
                <w:szCs w:val="22"/>
              </w:rPr>
              <w:t>Award:</w:t>
            </w:r>
          </w:p>
        </w:tc>
        <w:tc>
          <w:tcPr>
            <w:tcW w:w="6548" w:type="dxa"/>
          </w:tcPr>
          <w:p w:rsidR="00F12FDF" w:rsidRPr="00F12FDF" w:rsidRDefault="00F12FDF" w:rsidP="00F12FDF">
            <w:pPr>
              <w:ind w:right="543" w:firstLine="284"/>
              <w:rPr>
                <w:rFonts w:cs="Palatino"/>
                <w:i/>
                <w:sz w:val="22"/>
                <w:szCs w:val="22"/>
              </w:rPr>
            </w:pPr>
            <w:r w:rsidRPr="00F12FDF">
              <w:rPr>
                <w:rFonts w:cs="Palatino"/>
                <w:i/>
                <w:sz w:val="22"/>
                <w:szCs w:val="22"/>
              </w:rPr>
              <w:t>Port Arthur Historic Site Management Authority Award</w:t>
            </w:r>
          </w:p>
        </w:tc>
      </w:tr>
      <w:tr w:rsidR="00F12FDF" w:rsidRPr="00F12FDF" w:rsidTr="000F2D03">
        <w:tc>
          <w:tcPr>
            <w:tcW w:w="2835" w:type="dxa"/>
          </w:tcPr>
          <w:p w:rsidR="00F12FDF" w:rsidRPr="00F12FDF" w:rsidRDefault="00F12FDF" w:rsidP="000F2D03">
            <w:pPr>
              <w:ind w:right="543" w:firstLine="7"/>
              <w:rPr>
                <w:rFonts w:cs="Palatino"/>
                <w:b/>
                <w:bCs/>
                <w:sz w:val="22"/>
                <w:szCs w:val="22"/>
              </w:rPr>
            </w:pPr>
            <w:r w:rsidRPr="00F12FDF">
              <w:rPr>
                <w:rFonts w:cs="Palatino"/>
                <w:b/>
                <w:bCs/>
                <w:sz w:val="22"/>
                <w:szCs w:val="22"/>
              </w:rPr>
              <w:t>Classification:</w:t>
            </w:r>
          </w:p>
        </w:tc>
        <w:tc>
          <w:tcPr>
            <w:tcW w:w="6548" w:type="dxa"/>
          </w:tcPr>
          <w:p w:rsidR="00F12FDF" w:rsidRPr="00F12FDF" w:rsidRDefault="00F12FDF" w:rsidP="00F12FDF">
            <w:pPr>
              <w:ind w:right="543" w:firstLine="284"/>
              <w:rPr>
                <w:rFonts w:cs="Palatino"/>
                <w:sz w:val="22"/>
                <w:szCs w:val="22"/>
              </w:rPr>
            </w:pPr>
            <w:r w:rsidRPr="00F12FDF">
              <w:rPr>
                <w:rFonts w:cs="Palatino"/>
                <w:sz w:val="22"/>
                <w:szCs w:val="22"/>
              </w:rPr>
              <w:t>General Stream Band 1</w:t>
            </w:r>
          </w:p>
        </w:tc>
      </w:tr>
      <w:tr w:rsidR="00F12FDF" w:rsidRPr="00F12FDF" w:rsidTr="000F2D03">
        <w:tc>
          <w:tcPr>
            <w:tcW w:w="2835" w:type="dxa"/>
          </w:tcPr>
          <w:p w:rsidR="00F12FDF" w:rsidRPr="00F12FDF" w:rsidRDefault="00F12FDF" w:rsidP="000F2D03">
            <w:pPr>
              <w:ind w:right="543" w:firstLine="7"/>
              <w:rPr>
                <w:rFonts w:cs="Palatino"/>
                <w:b/>
                <w:bCs/>
                <w:sz w:val="22"/>
                <w:szCs w:val="22"/>
              </w:rPr>
            </w:pPr>
            <w:r w:rsidRPr="00F12FDF">
              <w:rPr>
                <w:rFonts w:cs="Palatino"/>
                <w:b/>
                <w:bCs/>
                <w:sz w:val="22"/>
                <w:szCs w:val="22"/>
              </w:rPr>
              <w:t>Employment Status:</w:t>
            </w:r>
          </w:p>
        </w:tc>
        <w:tc>
          <w:tcPr>
            <w:tcW w:w="6548" w:type="dxa"/>
          </w:tcPr>
          <w:p w:rsidR="00F12FDF" w:rsidRPr="00F12FDF" w:rsidRDefault="008E3761" w:rsidP="00DC6693">
            <w:pPr>
              <w:ind w:right="543" w:firstLine="284"/>
              <w:rPr>
                <w:rFonts w:cs="Palatino"/>
                <w:sz w:val="22"/>
                <w:szCs w:val="22"/>
              </w:rPr>
            </w:pPr>
            <w:r>
              <w:rPr>
                <w:rFonts w:cs="Palatino"/>
                <w:sz w:val="22"/>
                <w:szCs w:val="22"/>
              </w:rPr>
              <w:t>Fixed Term</w:t>
            </w:r>
            <w:r w:rsidR="003B3813">
              <w:rPr>
                <w:rFonts w:cs="Palatino"/>
                <w:sz w:val="22"/>
                <w:szCs w:val="22"/>
              </w:rPr>
              <w:t xml:space="preserve"> Part-time </w:t>
            </w:r>
            <w:r>
              <w:rPr>
                <w:rFonts w:cs="Palatino"/>
                <w:sz w:val="22"/>
                <w:szCs w:val="22"/>
              </w:rPr>
              <w:t>FTE .7</w:t>
            </w:r>
          </w:p>
        </w:tc>
      </w:tr>
      <w:tr w:rsidR="00F12FDF" w:rsidRPr="00F12FDF" w:rsidTr="000F2D03">
        <w:tc>
          <w:tcPr>
            <w:tcW w:w="2835" w:type="dxa"/>
          </w:tcPr>
          <w:p w:rsidR="00F12FDF" w:rsidRPr="00F12FDF" w:rsidRDefault="00F12FDF" w:rsidP="000F2D03">
            <w:pPr>
              <w:ind w:right="543" w:firstLine="7"/>
              <w:rPr>
                <w:rFonts w:cs="Palatino"/>
                <w:b/>
                <w:bCs/>
                <w:sz w:val="22"/>
                <w:szCs w:val="22"/>
              </w:rPr>
            </w:pPr>
            <w:r w:rsidRPr="00F12FDF">
              <w:rPr>
                <w:rFonts w:cs="Palatino"/>
                <w:b/>
                <w:bCs/>
                <w:sz w:val="22"/>
                <w:szCs w:val="22"/>
              </w:rPr>
              <w:t>Location:</w:t>
            </w:r>
          </w:p>
        </w:tc>
        <w:tc>
          <w:tcPr>
            <w:tcW w:w="6548" w:type="dxa"/>
          </w:tcPr>
          <w:p w:rsidR="00F12FDF" w:rsidRPr="00F12FDF" w:rsidRDefault="00F12FDF" w:rsidP="00F12FDF">
            <w:pPr>
              <w:ind w:right="543" w:firstLine="284"/>
              <w:rPr>
                <w:rFonts w:cs="Palatino"/>
                <w:sz w:val="22"/>
                <w:szCs w:val="22"/>
              </w:rPr>
            </w:pPr>
            <w:r w:rsidRPr="00F12FDF">
              <w:rPr>
                <w:rFonts w:cs="Palatino"/>
                <w:sz w:val="22"/>
                <w:szCs w:val="22"/>
              </w:rPr>
              <w:t>Port Arthur Historic Site</w:t>
            </w:r>
          </w:p>
        </w:tc>
      </w:tr>
      <w:tr w:rsidR="00F12FDF" w:rsidRPr="00F12FDF" w:rsidTr="000F2D03">
        <w:tc>
          <w:tcPr>
            <w:tcW w:w="2835" w:type="dxa"/>
          </w:tcPr>
          <w:p w:rsidR="00F12FDF" w:rsidRPr="00F12FDF" w:rsidRDefault="00F12FDF" w:rsidP="000F2D03">
            <w:pPr>
              <w:ind w:right="543" w:firstLine="7"/>
              <w:rPr>
                <w:rFonts w:cs="Palatino"/>
                <w:b/>
                <w:bCs/>
                <w:sz w:val="22"/>
                <w:szCs w:val="22"/>
              </w:rPr>
            </w:pPr>
            <w:r w:rsidRPr="00F12FDF">
              <w:rPr>
                <w:rFonts w:cs="Palatino"/>
                <w:b/>
                <w:bCs/>
                <w:sz w:val="22"/>
                <w:szCs w:val="22"/>
              </w:rPr>
              <w:t>Department</w:t>
            </w:r>
          </w:p>
        </w:tc>
        <w:tc>
          <w:tcPr>
            <w:tcW w:w="6548" w:type="dxa"/>
          </w:tcPr>
          <w:p w:rsidR="00F12FDF" w:rsidRPr="00F12FDF" w:rsidRDefault="00F12FDF" w:rsidP="00F12FDF">
            <w:pPr>
              <w:ind w:right="543" w:firstLine="284"/>
              <w:rPr>
                <w:rFonts w:cs="Palatino"/>
                <w:sz w:val="22"/>
                <w:szCs w:val="22"/>
              </w:rPr>
            </w:pPr>
            <w:r w:rsidRPr="00F12FDF">
              <w:rPr>
                <w:rFonts w:cs="Palatino"/>
                <w:sz w:val="22"/>
                <w:szCs w:val="22"/>
              </w:rPr>
              <w:t>Tourism Operations</w:t>
            </w:r>
          </w:p>
        </w:tc>
      </w:tr>
    </w:tbl>
    <w:p w:rsidR="00F12FDF" w:rsidRPr="00F12FDF" w:rsidRDefault="00F12FDF" w:rsidP="00F12FDF">
      <w:pPr>
        <w:spacing w:after="0" w:line="240" w:lineRule="auto"/>
        <w:ind w:right="543" w:firstLine="284"/>
        <w:rPr>
          <w:rFonts w:ascii="Palatino Linotype" w:hAnsi="Palatino Linotype"/>
          <w:b/>
          <w:sz w:val="10"/>
        </w:rPr>
      </w:pPr>
    </w:p>
    <w:p w:rsidR="00D46083" w:rsidRDefault="00D46083" w:rsidP="000F2D03">
      <w:pPr>
        <w:autoSpaceDE w:val="0"/>
        <w:autoSpaceDN w:val="0"/>
        <w:adjustRightInd w:val="0"/>
        <w:spacing w:after="0" w:line="240" w:lineRule="auto"/>
        <w:ind w:left="709" w:right="-1146"/>
        <w:rPr>
          <w:rFonts w:ascii="Palatino Linotype" w:hAnsi="Palatino Linotype" w:cs="BookAntiqua-Bold"/>
          <w:b/>
          <w:bCs/>
          <w:color w:val="000000"/>
        </w:rPr>
      </w:pPr>
    </w:p>
    <w:p w:rsidR="00F12FDF" w:rsidRPr="00F12FDF" w:rsidRDefault="00F12FDF" w:rsidP="000F2D03">
      <w:pPr>
        <w:autoSpaceDE w:val="0"/>
        <w:autoSpaceDN w:val="0"/>
        <w:adjustRightInd w:val="0"/>
        <w:spacing w:after="0" w:line="240" w:lineRule="auto"/>
        <w:ind w:left="709" w:right="-1146"/>
        <w:rPr>
          <w:rFonts w:ascii="Palatino Linotype" w:hAnsi="Palatino Linotype" w:cs="BookAntiqua-Bold"/>
          <w:b/>
          <w:bCs/>
          <w:color w:val="000000"/>
        </w:rPr>
      </w:pPr>
      <w:r w:rsidRPr="00F12FDF">
        <w:rPr>
          <w:rFonts w:ascii="Palatino Linotype" w:hAnsi="Palatino Linotype" w:cs="BookAntiqua-Bold"/>
          <w:b/>
          <w:bCs/>
          <w:color w:val="000000"/>
        </w:rPr>
        <w:t>Position Objective:</w:t>
      </w:r>
    </w:p>
    <w:p w:rsidR="00F12FDF" w:rsidRPr="00F12FDF" w:rsidRDefault="00F12FDF" w:rsidP="000F2D03">
      <w:pPr>
        <w:autoSpaceDE w:val="0"/>
        <w:autoSpaceDN w:val="0"/>
        <w:adjustRightInd w:val="0"/>
        <w:spacing w:after="0" w:line="240" w:lineRule="auto"/>
        <w:ind w:left="709" w:right="-1146"/>
        <w:rPr>
          <w:rFonts w:ascii="Palatino Linotype" w:hAnsi="Palatino Linotype" w:cs="BookAntiqua"/>
          <w:color w:val="000000"/>
        </w:rPr>
      </w:pPr>
      <w:r w:rsidRPr="00F12FDF">
        <w:rPr>
          <w:rFonts w:ascii="Palatino Linotype" w:hAnsi="Palatino Linotype" w:cs="BookAntiqua"/>
          <w:color w:val="000000"/>
        </w:rPr>
        <w:t xml:space="preserve">To deliver the highest level of customer service in the </w:t>
      </w:r>
      <w:r w:rsidR="00CC346A">
        <w:rPr>
          <w:rFonts w:ascii="Palatino Linotype" w:hAnsi="Palatino Linotype" w:cs="BookAntiqua"/>
          <w:color w:val="000000"/>
        </w:rPr>
        <w:t>Visitor Services</w:t>
      </w:r>
      <w:r w:rsidR="00925797">
        <w:rPr>
          <w:rFonts w:ascii="Palatino Linotype" w:hAnsi="Palatino Linotype" w:cs="BookAntiqua"/>
          <w:color w:val="000000"/>
        </w:rPr>
        <w:t xml:space="preserve"> business unit</w:t>
      </w:r>
      <w:r w:rsidRPr="00F12FDF">
        <w:rPr>
          <w:rFonts w:ascii="Palatino Linotype" w:hAnsi="Palatino Linotype" w:cs="BookAntiqua"/>
          <w:color w:val="000000"/>
        </w:rPr>
        <w:t xml:space="preserve"> and to provide accurate information to visitors regarding activities, features and facilities available at the Port Arthur Historic Sites.</w:t>
      </w:r>
    </w:p>
    <w:p w:rsidR="00F12FDF" w:rsidRPr="00F12FDF" w:rsidRDefault="00F12FDF" w:rsidP="000F2D03">
      <w:pPr>
        <w:autoSpaceDE w:val="0"/>
        <w:autoSpaceDN w:val="0"/>
        <w:adjustRightInd w:val="0"/>
        <w:spacing w:after="0" w:line="240" w:lineRule="auto"/>
        <w:ind w:left="709" w:right="-1146"/>
        <w:rPr>
          <w:rFonts w:ascii="Palatino Linotype" w:hAnsi="Palatino Linotype" w:cs="BookAntiqua"/>
          <w:color w:val="000000"/>
          <w:sz w:val="10"/>
          <w:szCs w:val="16"/>
        </w:rPr>
      </w:pPr>
    </w:p>
    <w:p w:rsidR="00D46083" w:rsidRDefault="00D46083" w:rsidP="000F2D03">
      <w:pPr>
        <w:autoSpaceDE w:val="0"/>
        <w:autoSpaceDN w:val="0"/>
        <w:adjustRightInd w:val="0"/>
        <w:spacing w:after="0" w:line="240" w:lineRule="auto"/>
        <w:ind w:left="709" w:right="-1146"/>
        <w:rPr>
          <w:rFonts w:ascii="Palatino Linotype" w:hAnsi="Palatino Linotype" w:cs="BookAntiqua-Bold"/>
          <w:b/>
          <w:bCs/>
          <w:color w:val="000000"/>
        </w:rPr>
      </w:pPr>
    </w:p>
    <w:p w:rsidR="00F12FDF" w:rsidRPr="00F12FDF" w:rsidRDefault="00F12FDF" w:rsidP="000F2D03">
      <w:pPr>
        <w:autoSpaceDE w:val="0"/>
        <w:autoSpaceDN w:val="0"/>
        <w:adjustRightInd w:val="0"/>
        <w:spacing w:after="0" w:line="240" w:lineRule="auto"/>
        <w:ind w:left="709" w:right="-1146"/>
        <w:rPr>
          <w:rFonts w:ascii="Palatino Linotype" w:hAnsi="Palatino Linotype" w:cs="BookAntiqua-Bold"/>
          <w:b/>
          <w:bCs/>
          <w:color w:val="000000"/>
        </w:rPr>
      </w:pPr>
      <w:r w:rsidRPr="00F12FDF">
        <w:rPr>
          <w:rFonts w:ascii="Palatino Linotype" w:hAnsi="Palatino Linotype" w:cs="BookAntiqua-Bold"/>
          <w:b/>
          <w:bCs/>
          <w:color w:val="000000"/>
        </w:rPr>
        <w:t>Assigned Primary Duties:</w:t>
      </w:r>
    </w:p>
    <w:p w:rsidR="00F12FDF" w:rsidRPr="00F12FDF" w:rsidRDefault="00F12FDF" w:rsidP="000F2D03">
      <w:pPr>
        <w:autoSpaceDE w:val="0"/>
        <w:autoSpaceDN w:val="0"/>
        <w:adjustRightInd w:val="0"/>
        <w:spacing w:after="0" w:line="240" w:lineRule="auto"/>
        <w:ind w:left="709" w:right="-1146"/>
        <w:rPr>
          <w:rFonts w:ascii="Palatino Linotype" w:hAnsi="Palatino Linotype" w:cs="BookAntiqua-Bold"/>
          <w:b/>
          <w:bCs/>
          <w:color w:val="000000"/>
          <w:sz w:val="10"/>
        </w:rPr>
      </w:pPr>
    </w:p>
    <w:p w:rsidR="00F12FDF" w:rsidRPr="00D46083" w:rsidRDefault="00D46083" w:rsidP="000F2D03">
      <w:pPr>
        <w:pStyle w:val="ListParagraph"/>
        <w:numPr>
          <w:ilvl w:val="0"/>
          <w:numId w:val="20"/>
        </w:numPr>
        <w:autoSpaceDE w:val="0"/>
        <w:autoSpaceDN w:val="0"/>
        <w:adjustRightInd w:val="0"/>
        <w:spacing w:after="0" w:line="240" w:lineRule="auto"/>
        <w:ind w:right="-1146"/>
        <w:rPr>
          <w:rFonts w:ascii="Palatino Linotype" w:hAnsi="Palatino Linotype" w:cs="BookAntiqua"/>
          <w:color w:val="000000"/>
        </w:rPr>
      </w:pPr>
      <w:r>
        <w:rPr>
          <w:rFonts w:ascii="Palatino Linotype" w:hAnsi="Palatino Linotype" w:cs="BookAntiqua"/>
          <w:color w:val="000000"/>
        </w:rPr>
        <w:t>P</w:t>
      </w:r>
      <w:r w:rsidRPr="00E60E9D">
        <w:rPr>
          <w:rFonts w:ascii="Palatino Linotype" w:hAnsi="Palatino Linotype"/>
          <w:lang w:val="en-US"/>
        </w:rPr>
        <w:t>rovide a high level of customer service through multi-channel methods.</w:t>
      </w:r>
    </w:p>
    <w:p w:rsidR="00D46083" w:rsidRPr="00E60E9D" w:rsidRDefault="00D46083" w:rsidP="00D46083">
      <w:pPr>
        <w:pStyle w:val="ListParagraph"/>
        <w:numPr>
          <w:ilvl w:val="0"/>
          <w:numId w:val="20"/>
        </w:numPr>
        <w:spacing w:after="160" w:line="259" w:lineRule="auto"/>
        <w:rPr>
          <w:rFonts w:ascii="Palatino Linotype" w:hAnsi="Palatino Linotype"/>
          <w:lang w:val="en-US"/>
        </w:rPr>
      </w:pPr>
      <w:r w:rsidRPr="00E60E9D">
        <w:rPr>
          <w:rFonts w:ascii="Palatino Linotype" w:hAnsi="Palatino Linotype"/>
          <w:lang w:val="en-US"/>
        </w:rPr>
        <w:t>Provide relevant and accurate information to visitors regarding activities, features and facilities available at the Port Arthur Historic Sites and the surrounding regions and to maintain that knowledge.</w:t>
      </w:r>
    </w:p>
    <w:p w:rsidR="00D46083" w:rsidRPr="00E60E9D" w:rsidRDefault="00D46083" w:rsidP="00D46083">
      <w:pPr>
        <w:pStyle w:val="ListParagraph"/>
        <w:numPr>
          <w:ilvl w:val="0"/>
          <w:numId w:val="20"/>
        </w:numPr>
        <w:spacing w:after="160" w:line="259" w:lineRule="auto"/>
        <w:rPr>
          <w:rFonts w:ascii="Palatino Linotype" w:hAnsi="Palatino Linotype"/>
          <w:lang w:val="en-US"/>
        </w:rPr>
      </w:pPr>
      <w:r w:rsidRPr="00E60E9D">
        <w:rPr>
          <w:rFonts w:ascii="Palatino Linotype" w:hAnsi="Palatino Linotype"/>
          <w:lang w:val="en-US"/>
        </w:rPr>
        <w:t>Undertake all aspects of the enquiry and booking process (for independent visitors, group and function bookings</w:t>
      </w:r>
      <w:r w:rsidR="002B6D16">
        <w:rPr>
          <w:rFonts w:ascii="Palatino Linotype" w:hAnsi="Palatino Linotype"/>
          <w:lang w:val="en-US"/>
        </w:rPr>
        <w:t xml:space="preserve"> and </w:t>
      </w:r>
      <w:r w:rsidR="002B6D16" w:rsidRPr="00411F67">
        <w:rPr>
          <w:rFonts w:ascii="Palatino Linotype" w:hAnsi="Palatino Linotype" w:cs="BookAntiqua"/>
          <w:color w:val="000000"/>
        </w:rPr>
        <w:t>Three Capes</w:t>
      </w:r>
      <w:r w:rsidR="002B6D16">
        <w:rPr>
          <w:rFonts w:ascii="Palatino Linotype" w:hAnsi="Palatino Linotype" w:cs="BookAntiqua"/>
          <w:color w:val="000000"/>
        </w:rPr>
        <w:t xml:space="preserve"> walkers</w:t>
      </w:r>
      <w:r w:rsidRPr="00E60E9D">
        <w:rPr>
          <w:rFonts w:ascii="Palatino Linotype" w:hAnsi="Palatino Linotype"/>
          <w:lang w:val="en-US"/>
        </w:rPr>
        <w:t>) including payments, confirmation of booking, amending bookings, managing cancellations and refunds.</w:t>
      </w:r>
    </w:p>
    <w:p w:rsidR="00D46083" w:rsidRPr="00E60E9D" w:rsidRDefault="00D46083" w:rsidP="00D46083">
      <w:pPr>
        <w:pStyle w:val="ListParagraph"/>
        <w:numPr>
          <w:ilvl w:val="0"/>
          <w:numId w:val="20"/>
        </w:numPr>
        <w:spacing w:after="160" w:line="259" w:lineRule="auto"/>
        <w:rPr>
          <w:rFonts w:ascii="Palatino Linotype" w:hAnsi="Palatino Linotype"/>
          <w:lang w:val="en-US"/>
        </w:rPr>
      </w:pPr>
      <w:r w:rsidRPr="00E60E9D">
        <w:rPr>
          <w:rFonts w:ascii="Palatino Linotype" w:hAnsi="Palatino Linotype"/>
          <w:lang w:val="en-US"/>
        </w:rPr>
        <w:t>Communicate information to other divisions in relation to bookings and any nonstandard requirements</w:t>
      </w:r>
    </w:p>
    <w:p w:rsidR="00D46083" w:rsidRPr="00E60E9D" w:rsidRDefault="00D46083" w:rsidP="00D46083">
      <w:pPr>
        <w:pStyle w:val="ListParagraph"/>
        <w:numPr>
          <w:ilvl w:val="0"/>
          <w:numId w:val="20"/>
        </w:numPr>
        <w:spacing w:after="160" w:line="259" w:lineRule="auto"/>
        <w:rPr>
          <w:rFonts w:ascii="Palatino Linotype" w:hAnsi="Palatino Linotype"/>
          <w:lang w:val="en-US"/>
        </w:rPr>
      </w:pPr>
      <w:r w:rsidRPr="00E60E9D">
        <w:rPr>
          <w:rFonts w:ascii="Palatino Linotype" w:hAnsi="Palatino Linotype"/>
          <w:lang w:val="en-US"/>
        </w:rPr>
        <w:t>Work within established policies and procedures and undertake related duties ensuring accuracy of transactions and the delivery of quality customer service</w:t>
      </w:r>
    </w:p>
    <w:p w:rsidR="00D46083" w:rsidRPr="00E60E9D" w:rsidRDefault="00D46083" w:rsidP="00D46083">
      <w:pPr>
        <w:pStyle w:val="ListParagraph"/>
        <w:numPr>
          <w:ilvl w:val="0"/>
          <w:numId w:val="20"/>
        </w:numPr>
        <w:spacing w:after="160" w:line="259" w:lineRule="auto"/>
        <w:rPr>
          <w:rFonts w:ascii="Palatino Linotype" w:hAnsi="Palatino Linotype"/>
          <w:lang w:val="en-US"/>
        </w:rPr>
      </w:pPr>
      <w:r w:rsidRPr="00E60E9D">
        <w:rPr>
          <w:rFonts w:ascii="Palatino Linotype" w:hAnsi="Palatino Linotype"/>
          <w:lang w:val="en-US"/>
        </w:rPr>
        <w:t>Multitask in other Visitor Services role as required.</w:t>
      </w:r>
    </w:p>
    <w:p w:rsidR="00D46083" w:rsidRPr="00D46083" w:rsidRDefault="00D46083" w:rsidP="00D46083">
      <w:pPr>
        <w:pStyle w:val="ListParagraph"/>
        <w:numPr>
          <w:ilvl w:val="0"/>
          <w:numId w:val="20"/>
        </w:numPr>
        <w:spacing w:after="160" w:line="259" w:lineRule="auto"/>
        <w:rPr>
          <w:rFonts w:ascii="Palatino Linotype" w:hAnsi="Palatino Linotype"/>
          <w:lang w:val="en-US"/>
        </w:rPr>
      </w:pPr>
      <w:r w:rsidRPr="00E60E9D">
        <w:rPr>
          <w:rFonts w:ascii="Palatino Linotype" w:hAnsi="Palatino Linotype"/>
          <w:lang w:val="en-US"/>
        </w:rPr>
        <w:t>Perform any other assigned duties at the classification level that are within the employee’s competence and training.</w:t>
      </w:r>
    </w:p>
    <w:p w:rsidR="00F12FDF" w:rsidRPr="00F12FDF" w:rsidRDefault="00F12FDF" w:rsidP="000F2D03">
      <w:pPr>
        <w:autoSpaceDE w:val="0"/>
        <w:autoSpaceDN w:val="0"/>
        <w:adjustRightInd w:val="0"/>
        <w:spacing w:after="0" w:line="240" w:lineRule="auto"/>
        <w:ind w:left="709" w:right="-1146"/>
        <w:rPr>
          <w:rFonts w:ascii="Palatino Linotype" w:hAnsi="Palatino Linotype" w:cs="BookAntiqua-Bold"/>
          <w:b/>
          <w:bCs/>
          <w:color w:val="000000"/>
          <w:sz w:val="10"/>
          <w:szCs w:val="16"/>
        </w:rPr>
      </w:pPr>
    </w:p>
    <w:p w:rsidR="00F12FDF" w:rsidRPr="00F12FDF" w:rsidRDefault="00F12FDF" w:rsidP="000F2D03">
      <w:pPr>
        <w:autoSpaceDE w:val="0"/>
        <w:autoSpaceDN w:val="0"/>
        <w:adjustRightInd w:val="0"/>
        <w:spacing w:after="0" w:line="240" w:lineRule="auto"/>
        <w:ind w:left="709" w:right="-1146"/>
        <w:rPr>
          <w:rFonts w:ascii="Palatino Linotype" w:hAnsi="Palatino Linotype" w:cs="BookAntiqua-Bold"/>
          <w:b/>
          <w:bCs/>
          <w:color w:val="000000"/>
        </w:rPr>
      </w:pPr>
      <w:r w:rsidRPr="00F12FDF">
        <w:rPr>
          <w:rFonts w:ascii="Palatino Linotype" w:hAnsi="Palatino Linotype" w:cs="BookAntiqua-Bold"/>
          <w:b/>
          <w:bCs/>
          <w:color w:val="000000"/>
        </w:rPr>
        <w:t>Responsibilities:</w:t>
      </w:r>
    </w:p>
    <w:p w:rsidR="00F12FDF" w:rsidRPr="00F12FDF" w:rsidRDefault="008714C1" w:rsidP="000F2D03">
      <w:pPr>
        <w:autoSpaceDE w:val="0"/>
        <w:autoSpaceDN w:val="0"/>
        <w:adjustRightInd w:val="0"/>
        <w:spacing w:after="0" w:line="240" w:lineRule="auto"/>
        <w:ind w:left="709" w:right="-1146"/>
        <w:rPr>
          <w:rFonts w:ascii="Palatino Linotype" w:hAnsi="Palatino Linotype" w:cs="BookAntiqua"/>
          <w:color w:val="000000"/>
        </w:rPr>
      </w:pPr>
      <w:r>
        <w:rPr>
          <w:rFonts w:ascii="Palatino Linotype" w:hAnsi="Palatino Linotype" w:cs="BookAntiqua"/>
          <w:color w:val="000000"/>
        </w:rPr>
        <w:t>Visitor Services staff</w:t>
      </w:r>
      <w:r w:rsidR="00F12FDF" w:rsidRPr="00F12FDF">
        <w:rPr>
          <w:rFonts w:ascii="Palatino Linotype" w:hAnsi="Palatino Linotype" w:cs="BookAntiqua"/>
          <w:color w:val="000000"/>
        </w:rPr>
        <w:t xml:space="preserve"> are at the forefront of the Port Arthur Historic Site.  It is important that the incumbent of this position </w:t>
      </w:r>
      <w:r w:rsidR="00F12FDF" w:rsidRPr="008714C1">
        <w:rPr>
          <w:rFonts w:ascii="Palatino Linotype" w:hAnsi="Palatino Linotype" w:cs="BookAntiqua"/>
          <w:color w:val="000000"/>
        </w:rPr>
        <w:t>presents a positive image of PAHSMA and provides exemplary service and accurate information to visitors</w:t>
      </w:r>
      <w:r w:rsidRPr="008714C1">
        <w:rPr>
          <w:rFonts w:ascii="Palatino Linotype" w:hAnsi="Palatino Linotype" w:cs="BookAntiqua"/>
          <w:color w:val="000000"/>
        </w:rPr>
        <w:t>. Reservations</w:t>
      </w:r>
      <w:r>
        <w:rPr>
          <w:rFonts w:ascii="Palatino Linotype" w:hAnsi="Palatino Linotype" w:cs="BookAntiqua"/>
          <w:color w:val="000000"/>
        </w:rPr>
        <w:t xml:space="preserve"> officers</w:t>
      </w:r>
      <w:r w:rsidR="00F12FDF" w:rsidRPr="00F12FDF">
        <w:rPr>
          <w:rFonts w:ascii="Palatino Linotype" w:hAnsi="Palatino Linotype" w:cs="BookAntiqua"/>
          <w:color w:val="000000"/>
        </w:rPr>
        <w:t xml:space="preserve"> are responsible for proper </w:t>
      </w:r>
      <w:r>
        <w:rPr>
          <w:rFonts w:ascii="Palatino Linotype" w:hAnsi="Palatino Linotype" w:cs="BookAntiqua"/>
          <w:color w:val="000000"/>
        </w:rPr>
        <w:t>and accurate recording of all details relating to bookings</w:t>
      </w:r>
      <w:r w:rsidR="00F12FDF" w:rsidRPr="00F12FDF">
        <w:rPr>
          <w:rFonts w:ascii="Palatino Linotype" w:hAnsi="Palatino Linotype" w:cs="BookAntiqua"/>
          <w:color w:val="000000"/>
        </w:rPr>
        <w:t>. As expertise increases the incumbent will be expected to assume more responsibility of how skills are applied and tasks are completed.</w:t>
      </w:r>
      <w:r w:rsidR="00607906">
        <w:rPr>
          <w:rFonts w:ascii="Palatino Linotype" w:hAnsi="Palatino Linotype" w:cs="BookAntiqua"/>
          <w:color w:val="000000"/>
        </w:rPr>
        <w:t xml:space="preserve"> </w:t>
      </w:r>
    </w:p>
    <w:p w:rsidR="00F12FDF" w:rsidRPr="00F12FDF" w:rsidRDefault="00F12FDF" w:rsidP="000F2D03">
      <w:pPr>
        <w:autoSpaceDE w:val="0"/>
        <w:autoSpaceDN w:val="0"/>
        <w:adjustRightInd w:val="0"/>
        <w:spacing w:after="0" w:line="240" w:lineRule="auto"/>
        <w:ind w:left="709" w:right="-1146"/>
        <w:rPr>
          <w:rFonts w:ascii="Palatino Linotype" w:hAnsi="Palatino Linotype" w:cs="BookAntiqua"/>
          <w:color w:val="000000"/>
          <w:sz w:val="10"/>
          <w:szCs w:val="16"/>
        </w:rPr>
      </w:pPr>
    </w:p>
    <w:p w:rsidR="00F12FDF" w:rsidRPr="00F12FDF" w:rsidRDefault="00F12FDF" w:rsidP="000F2D03">
      <w:pPr>
        <w:autoSpaceDE w:val="0"/>
        <w:autoSpaceDN w:val="0"/>
        <w:adjustRightInd w:val="0"/>
        <w:spacing w:after="0" w:line="240" w:lineRule="auto"/>
        <w:ind w:left="709" w:right="-1146"/>
        <w:rPr>
          <w:rFonts w:ascii="Palatino Linotype" w:hAnsi="Palatino Linotype" w:cs="BookAntiqua"/>
          <w:color w:val="000000"/>
        </w:rPr>
      </w:pPr>
      <w:r w:rsidRPr="00F12FDF">
        <w:rPr>
          <w:rFonts w:ascii="Palatino Linotype" w:hAnsi="Palatino Linotype" w:cs="BookAntiqua"/>
          <w:color w:val="000000"/>
        </w:rPr>
        <w:t>The incumbent is responsible for attendance to duties in a cooperative and professional manner, participation in regular team meetings and maintenance of a cohesive team structure, compliance with PAHSMA policies and procedures and for showing diligence in punctuality and attendance. Regular liaison is required with other team members, internal and external stakeholders and the incumbent is expected to be courteous and well presented at all times. The incumbent is also responsible for appropriate use of tools, equipment and resources.</w:t>
      </w:r>
    </w:p>
    <w:p w:rsidR="00F12FDF" w:rsidRPr="00F12FDF" w:rsidRDefault="00F12FDF" w:rsidP="000F2D03">
      <w:pPr>
        <w:autoSpaceDE w:val="0"/>
        <w:autoSpaceDN w:val="0"/>
        <w:adjustRightInd w:val="0"/>
        <w:spacing w:after="0" w:line="240" w:lineRule="auto"/>
        <w:ind w:left="709" w:right="-1146"/>
        <w:rPr>
          <w:rFonts w:ascii="Palatino Linotype" w:hAnsi="Palatino Linotype" w:cs="BookAntiqua"/>
          <w:color w:val="000000"/>
          <w:sz w:val="10"/>
          <w:szCs w:val="16"/>
        </w:rPr>
      </w:pPr>
    </w:p>
    <w:p w:rsidR="00F12FDF" w:rsidRPr="00F12FDF" w:rsidRDefault="00F12FDF" w:rsidP="000F2D03">
      <w:pPr>
        <w:autoSpaceDE w:val="0"/>
        <w:autoSpaceDN w:val="0"/>
        <w:adjustRightInd w:val="0"/>
        <w:spacing w:after="0" w:line="240" w:lineRule="auto"/>
        <w:ind w:left="709" w:right="-1146"/>
        <w:rPr>
          <w:rFonts w:ascii="Palatino Linotype" w:hAnsi="Palatino Linotype" w:cs="BookAntiqua"/>
          <w:color w:val="000000"/>
        </w:rPr>
      </w:pPr>
      <w:r w:rsidRPr="00F12FDF">
        <w:rPr>
          <w:rFonts w:ascii="Palatino Linotype" w:hAnsi="Palatino Linotype" w:cs="BookAntiqua"/>
          <w:color w:val="000000"/>
        </w:rPr>
        <w:lastRenderedPageBreak/>
        <w:t>The incumbent has a responsibility to demonstrate willingness to participate in staff development activities and to continue to update knowledge and skills associated with their employment at PAHSMA.</w:t>
      </w:r>
    </w:p>
    <w:p w:rsidR="00F12FDF" w:rsidRPr="00F12FDF" w:rsidRDefault="00F12FDF" w:rsidP="000F2D03">
      <w:pPr>
        <w:autoSpaceDE w:val="0"/>
        <w:autoSpaceDN w:val="0"/>
        <w:adjustRightInd w:val="0"/>
        <w:spacing w:after="0" w:line="240" w:lineRule="auto"/>
        <w:ind w:left="709" w:right="-1146"/>
        <w:rPr>
          <w:rFonts w:ascii="Palatino Linotype" w:hAnsi="Palatino Linotype" w:cs="BookAntiqua"/>
          <w:color w:val="000000"/>
          <w:sz w:val="10"/>
          <w:szCs w:val="16"/>
        </w:rPr>
      </w:pPr>
    </w:p>
    <w:p w:rsidR="00F12FDF" w:rsidRPr="00F12FDF" w:rsidRDefault="00F12FDF" w:rsidP="000F2D03">
      <w:pPr>
        <w:spacing w:after="0"/>
        <w:ind w:left="709" w:right="-1146"/>
        <w:rPr>
          <w:rFonts w:ascii="Palatino Linotype" w:hAnsi="Palatino Linotype"/>
        </w:rPr>
      </w:pPr>
      <w:r w:rsidRPr="00F12FDF">
        <w:rPr>
          <w:rFonts w:ascii="Palatino Linotype" w:hAnsi="Palatino Linotype"/>
        </w:rPr>
        <w:t>Positions at this level involve the following Work Health &amp; Safety (WHS) responsibilities:</w:t>
      </w:r>
    </w:p>
    <w:p w:rsidR="00F12FDF" w:rsidRPr="000F2D03" w:rsidRDefault="00F12FDF" w:rsidP="000F2D03">
      <w:pPr>
        <w:pStyle w:val="ListParagraph"/>
        <w:numPr>
          <w:ilvl w:val="0"/>
          <w:numId w:val="23"/>
        </w:numPr>
        <w:spacing w:after="0"/>
        <w:ind w:right="-1146"/>
        <w:rPr>
          <w:rFonts w:ascii="Palatino Linotype" w:hAnsi="Palatino Linotype"/>
        </w:rPr>
      </w:pPr>
      <w:r w:rsidRPr="000F2D03">
        <w:rPr>
          <w:rFonts w:ascii="Palatino Linotype" w:hAnsi="Palatino Linotype"/>
        </w:rPr>
        <w:t>Exercise reasonable care in the performance of duties consistent with WHS legislation, policies and procedures</w:t>
      </w:r>
    </w:p>
    <w:p w:rsidR="00F12FDF" w:rsidRPr="000F2D03" w:rsidRDefault="00F12FDF" w:rsidP="000F2D03">
      <w:pPr>
        <w:pStyle w:val="ListParagraph"/>
        <w:numPr>
          <w:ilvl w:val="0"/>
          <w:numId w:val="23"/>
        </w:numPr>
        <w:spacing w:after="0"/>
        <w:ind w:right="-1146"/>
        <w:rPr>
          <w:rFonts w:ascii="Palatino Linotype" w:hAnsi="Palatino Linotype"/>
        </w:rPr>
      </w:pPr>
      <w:r w:rsidRPr="000F2D03">
        <w:rPr>
          <w:rFonts w:ascii="Palatino Linotype" w:hAnsi="Palatino Linotype"/>
        </w:rPr>
        <w:t>Report hazards and document all accidents/incidents</w:t>
      </w:r>
    </w:p>
    <w:p w:rsidR="00F12FDF" w:rsidRPr="000F2D03" w:rsidRDefault="00F12FDF" w:rsidP="000F2D03">
      <w:pPr>
        <w:pStyle w:val="ListParagraph"/>
        <w:numPr>
          <w:ilvl w:val="0"/>
          <w:numId w:val="23"/>
        </w:numPr>
        <w:spacing w:after="0"/>
        <w:ind w:right="-1146"/>
        <w:rPr>
          <w:rFonts w:ascii="Palatino Linotype" w:hAnsi="Palatino Linotype"/>
        </w:rPr>
      </w:pPr>
      <w:r w:rsidRPr="000F2D03">
        <w:rPr>
          <w:rFonts w:ascii="Palatino Linotype" w:hAnsi="Palatino Linotype"/>
        </w:rPr>
        <w:t>Awareness of procedures contained in the Emergency Management Plan and the actions it identifies for this position</w:t>
      </w:r>
    </w:p>
    <w:p w:rsidR="00F12FDF" w:rsidRPr="00F12FDF" w:rsidRDefault="00F12FDF" w:rsidP="000F2D03">
      <w:pPr>
        <w:spacing w:after="0" w:line="240" w:lineRule="auto"/>
        <w:ind w:left="709" w:right="-1146" w:firstLine="284"/>
        <w:rPr>
          <w:sz w:val="10"/>
        </w:rPr>
      </w:pPr>
    </w:p>
    <w:p w:rsidR="002159FF" w:rsidRDefault="002159FF" w:rsidP="000F2D03">
      <w:pPr>
        <w:spacing w:after="0"/>
        <w:ind w:left="709" w:right="-1146"/>
        <w:rPr>
          <w:rFonts w:ascii="Palatino Linotype" w:hAnsi="Palatino Linotype"/>
          <w:b/>
        </w:rPr>
      </w:pPr>
    </w:p>
    <w:p w:rsidR="00F12FDF" w:rsidRPr="00F12FDF" w:rsidRDefault="00F12FDF" w:rsidP="000F2D03">
      <w:pPr>
        <w:spacing w:after="0"/>
        <w:ind w:left="709" w:right="-1146"/>
        <w:rPr>
          <w:rFonts w:ascii="Palatino Linotype" w:hAnsi="Palatino Linotype"/>
          <w:b/>
        </w:rPr>
      </w:pPr>
      <w:r w:rsidRPr="00F12FDF">
        <w:rPr>
          <w:rFonts w:ascii="Palatino Linotype" w:hAnsi="Palatino Linotype"/>
          <w:b/>
        </w:rPr>
        <w:t>Direction/supervision received:</w:t>
      </w:r>
    </w:p>
    <w:p w:rsidR="00F12FDF" w:rsidRPr="00F12FDF" w:rsidRDefault="00F12FDF" w:rsidP="000F2D03">
      <w:pPr>
        <w:spacing w:after="0"/>
        <w:ind w:left="709" w:right="-1146"/>
        <w:rPr>
          <w:rFonts w:ascii="Palatino Linotype" w:hAnsi="Palatino Linotype"/>
        </w:rPr>
      </w:pPr>
      <w:r w:rsidRPr="00F12FDF">
        <w:rPr>
          <w:rFonts w:ascii="Palatino Linotype" w:hAnsi="Palatino Linotype"/>
        </w:rPr>
        <w:t xml:space="preserve">The </w:t>
      </w:r>
      <w:r w:rsidR="00607906">
        <w:rPr>
          <w:rFonts w:ascii="Palatino Linotype" w:hAnsi="Palatino Linotype"/>
        </w:rPr>
        <w:t>Reservations Officer</w:t>
      </w:r>
      <w:r w:rsidRPr="00F12FDF">
        <w:rPr>
          <w:rFonts w:ascii="Palatino Linotype" w:hAnsi="Palatino Linotype"/>
        </w:rPr>
        <w:t xml:space="preserve"> will carry out duties under established processes and procedures and will report to the </w:t>
      </w:r>
      <w:r w:rsidR="00925797">
        <w:rPr>
          <w:rFonts w:ascii="Palatino Linotype" w:hAnsi="Palatino Linotype"/>
        </w:rPr>
        <w:t>Visitor Services</w:t>
      </w:r>
      <w:r w:rsidRPr="00F12FDF">
        <w:rPr>
          <w:rFonts w:ascii="Palatino Linotype" w:hAnsi="Palatino Linotype"/>
        </w:rPr>
        <w:t xml:space="preserve"> Manager. </w:t>
      </w:r>
    </w:p>
    <w:p w:rsidR="00F12FDF" w:rsidRPr="00F12FDF" w:rsidRDefault="00F12FDF" w:rsidP="000F2D03">
      <w:pPr>
        <w:autoSpaceDE w:val="0"/>
        <w:autoSpaceDN w:val="0"/>
        <w:adjustRightInd w:val="0"/>
        <w:spacing w:after="0" w:line="240" w:lineRule="auto"/>
        <w:ind w:left="709" w:right="-1146"/>
        <w:rPr>
          <w:rFonts w:ascii="Palatino Linotype" w:hAnsi="Palatino Linotype" w:cs="BookAntiqua-Bold"/>
          <w:b/>
          <w:bCs/>
          <w:color w:val="000000"/>
          <w:sz w:val="10"/>
        </w:rPr>
      </w:pPr>
    </w:p>
    <w:p w:rsidR="002159FF" w:rsidRDefault="002159FF" w:rsidP="002159FF">
      <w:pPr>
        <w:spacing w:after="0"/>
        <w:ind w:left="567"/>
        <w:contextualSpacing/>
        <w:rPr>
          <w:rFonts w:ascii="Palatino Linotype" w:hAnsi="Palatino Linotype"/>
          <w:b/>
        </w:rPr>
      </w:pPr>
      <w:r>
        <w:rPr>
          <w:rFonts w:ascii="Palatino Linotype" w:hAnsi="Palatino Linotype"/>
          <w:b/>
        </w:rPr>
        <w:tab/>
      </w:r>
      <w:r>
        <w:rPr>
          <w:rFonts w:ascii="Palatino Linotype" w:hAnsi="Palatino Linotype"/>
          <w:b/>
        </w:rPr>
        <w:tab/>
        <w:t xml:space="preserve">  </w:t>
      </w:r>
    </w:p>
    <w:p w:rsidR="002159FF" w:rsidRPr="00703CE3" w:rsidRDefault="002159FF" w:rsidP="002159FF">
      <w:pPr>
        <w:spacing w:after="0"/>
        <w:ind w:left="567"/>
        <w:contextualSpacing/>
        <w:rPr>
          <w:rFonts w:ascii="Palatino Linotype" w:hAnsi="Palatino Linotype"/>
          <w:b/>
        </w:rPr>
      </w:pPr>
      <w:r w:rsidRPr="00703CE3">
        <w:rPr>
          <w:rFonts w:ascii="Palatino Linotype" w:hAnsi="Palatino Linotype"/>
          <w:b/>
        </w:rPr>
        <w:t>Qualifications and Requirements</w:t>
      </w:r>
    </w:p>
    <w:p w:rsidR="002159FF" w:rsidRPr="008D3DA9" w:rsidRDefault="002159FF" w:rsidP="002159FF">
      <w:pPr>
        <w:pStyle w:val="NoSpacing"/>
        <w:rPr>
          <w:sz w:val="10"/>
        </w:rPr>
      </w:pPr>
    </w:p>
    <w:p w:rsidR="002159FF" w:rsidRPr="002159FF" w:rsidRDefault="002159FF" w:rsidP="002159FF">
      <w:pPr>
        <w:spacing w:after="0"/>
        <w:ind w:left="993"/>
        <w:contextualSpacing/>
        <w:rPr>
          <w:rFonts w:ascii="Palatino Linotype" w:hAnsi="Palatino Linotype"/>
          <w:b/>
        </w:rPr>
      </w:pPr>
      <w:r w:rsidRPr="002159FF">
        <w:rPr>
          <w:rFonts w:ascii="Palatino Linotype" w:hAnsi="Palatino Linotype"/>
          <w:b/>
        </w:rPr>
        <w:t>Essential</w:t>
      </w:r>
    </w:p>
    <w:p w:rsidR="002159FF" w:rsidRPr="00703CE3" w:rsidRDefault="002159FF" w:rsidP="002159FF">
      <w:pPr>
        <w:pStyle w:val="NoSpacing"/>
        <w:ind w:left="993"/>
        <w:rPr>
          <w:sz w:val="8"/>
        </w:rPr>
      </w:pPr>
    </w:p>
    <w:p w:rsidR="002159FF" w:rsidRPr="002159FF" w:rsidRDefault="002159FF" w:rsidP="002159FF">
      <w:pPr>
        <w:pStyle w:val="ListParagraph"/>
        <w:numPr>
          <w:ilvl w:val="0"/>
          <w:numId w:val="29"/>
        </w:numPr>
        <w:ind w:hanging="720"/>
        <w:rPr>
          <w:rFonts w:ascii="Calibri" w:hAnsi="Calibri"/>
        </w:rPr>
      </w:pPr>
      <w:r>
        <w:t xml:space="preserve">As a result of a risk assessment process, the Head of Agency gave consideration to </w:t>
      </w:r>
      <w:r>
        <w:tab/>
      </w:r>
      <w:r>
        <w:tab/>
      </w:r>
      <w:r>
        <w:tab/>
        <w:t xml:space="preserve">   where vaccination is a necessary control to protect the health and safety of workers and the community. Therefore, it’s been determined that prior to appointment to these duties, a person to is to provide evidence that they are vaccinated against the disease known as COVID-19.</w:t>
      </w:r>
    </w:p>
    <w:p w:rsidR="002159FF" w:rsidRDefault="002159FF" w:rsidP="000F2D03">
      <w:pPr>
        <w:autoSpaceDE w:val="0"/>
        <w:autoSpaceDN w:val="0"/>
        <w:adjustRightInd w:val="0"/>
        <w:spacing w:after="0" w:line="240" w:lineRule="auto"/>
        <w:ind w:left="709" w:right="-1146"/>
        <w:rPr>
          <w:rFonts w:ascii="Palatino Linotype" w:hAnsi="Palatino Linotype" w:cs="BookAntiqua-Bold"/>
          <w:b/>
          <w:bCs/>
          <w:color w:val="000000"/>
        </w:rPr>
      </w:pPr>
    </w:p>
    <w:p w:rsidR="00F12FDF" w:rsidRPr="00F12FDF" w:rsidRDefault="00F12FDF" w:rsidP="000F2D03">
      <w:pPr>
        <w:autoSpaceDE w:val="0"/>
        <w:autoSpaceDN w:val="0"/>
        <w:adjustRightInd w:val="0"/>
        <w:spacing w:after="0" w:line="240" w:lineRule="auto"/>
        <w:ind w:left="709" w:right="-1146"/>
        <w:rPr>
          <w:rFonts w:ascii="Palatino Linotype" w:hAnsi="Palatino Linotype" w:cs="BookAntiqua-Bold"/>
          <w:b/>
          <w:bCs/>
          <w:color w:val="000000"/>
        </w:rPr>
      </w:pPr>
      <w:r w:rsidRPr="00F12FDF">
        <w:rPr>
          <w:rFonts w:ascii="Palatino Linotype" w:hAnsi="Palatino Linotype" w:cs="BookAntiqua-Bold"/>
          <w:b/>
          <w:bCs/>
          <w:color w:val="000000"/>
        </w:rPr>
        <w:t>Vaccinations/Health Surveillance:</w:t>
      </w:r>
    </w:p>
    <w:p w:rsidR="00F12FDF" w:rsidRPr="00F12FDF" w:rsidRDefault="00F12FDF" w:rsidP="000F2D03">
      <w:pPr>
        <w:autoSpaceDE w:val="0"/>
        <w:autoSpaceDN w:val="0"/>
        <w:adjustRightInd w:val="0"/>
        <w:spacing w:after="0" w:line="240" w:lineRule="auto"/>
        <w:ind w:left="709" w:right="-1146"/>
        <w:rPr>
          <w:rFonts w:ascii="Palatino Linotype" w:hAnsi="Palatino Linotype" w:cs="BookAntiqua"/>
          <w:color w:val="000000"/>
        </w:rPr>
      </w:pPr>
      <w:r w:rsidRPr="00F12FDF">
        <w:rPr>
          <w:rFonts w:ascii="Palatino Linotype" w:hAnsi="Palatino Linotype" w:cs="BookAntiqua"/>
          <w:color w:val="000000"/>
        </w:rPr>
        <w:t>The following is recommended for this position:</w:t>
      </w:r>
    </w:p>
    <w:p w:rsidR="00F12FDF" w:rsidRPr="00F12FDF" w:rsidRDefault="00F12FDF" w:rsidP="000F2D03">
      <w:pPr>
        <w:autoSpaceDE w:val="0"/>
        <w:autoSpaceDN w:val="0"/>
        <w:adjustRightInd w:val="0"/>
        <w:spacing w:after="0" w:line="240" w:lineRule="auto"/>
        <w:ind w:left="709" w:right="-1146"/>
        <w:rPr>
          <w:rFonts w:ascii="Palatino Linotype" w:hAnsi="Palatino Linotype" w:cs="BookAntiqua"/>
          <w:color w:val="000000"/>
        </w:rPr>
      </w:pPr>
      <w:r w:rsidRPr="00F12FDF">
        <w:rPr>
          <w:rFonts w:ascii="Palatino Linotype" w:hAnsi="Palatino Linotype" w:cs="BookAntiqua"/>
          <w:color w:val="000000"/>
        </w:rPr>
        <w:t>Nil</w:t>
      </w:r>
    </w:p>
    <w:p w:rsidR="00E86CCD" w:rsidRDefault="00E86CCD" w:rsidP="00E86CCD">
      <w:pPr>
        <w:autoSpaceDE w:val="0"/>
        <w:autoSpaceDN w:val="0"/>
        <w:adjustRightInd w:val="0"/>
        <w:spacing w:after="0" w:line="240" w:lineRule="auto"/>
        <w:ind w:right="-1146"/>
        <w:rPr>
          <w:rFonts w:ascii="Palatino Linotype" w:hAnsi="Palatino Linotype" w:cs="BookAntiqua-Bold"/>
          <w:b/>
          <w:bCs/>
          <w:color w:val="000000"/>
          <w:sz w:val="10"/>
        </w:rPr>
      </w:pPr>
    </w:p>
    <w:p w:rsidR="00E86CCD" w:rsidRPr="00F12FDF" w:rsidRDefault="00E86CCD" w:rsidP="000F2D03">
      <w:pPr>
        <w:autoSpaceDE w:val="0"/>
        <w:autoSpaceDN w:val="0"/>
        <w:adjustRightInd w:val="0"/>
        <w:spacing w:after="0" w:line="240" w:lineRule="auto"/>
        <w:ind w:left="709" w:right="-1146"/>
        <w:rPr>
          <w:rFonts w:ascii="Palatino Linotype" w:hAnsi="Palatino Linotype" w:cs="BookAntiqua-Bold"/>
          <w:b/>
          <w:bCs/>
          <w:color w:val="000000"/>
          <w:sz w:val="10"/>
        </w:rPr>
      </w:pPr>
    </w:p>
    <w:p w:rsidR="00F12FDF" w:rsidRPr="00F12FDF" w:rsidRDefault="00F12FDF" w:rsidP="000F2D03">
      <w:pPr>
        <w:autoSpaceDE w:val="0"/>
        <w:autoSpaceDN w:val="0"/>
        <w:adjustRightInd w:val="0"/>
        <w:spacing w:after="0" w:line="240" w:lineRule="auto"/>
        <w:ind w:left="709" w:right="-1146"/>
        <w:rPr>
          <w:rFonts w:ascii="Palatino Linotype" w:hAnsi="Palatino Linotype" w:cs="BookAntiqua-Bold"/>
          <w:b/>
          <w:bCs/>
          <w:color w:val="000000"/>
        </w:rPr>
      </w:pPr>
      <w:r w:rsidRPr="00F12FDF">
        <w:rPr>
          <w:rFonts w:ascii="Palatino Linotype" w:hAnsi="Palatino Linotype" w:cs="BookAntiqua-Bold"/>
          <w:b/>
          <w:bCs/>
          <w:color w:val="000000"/>
        </w:rPr>
        <w:t>Knowledge and Skills (Selection Criteria)</w:t>
      </w:r>
    </w:p>
    <w:p w:rsidR="00F12FDF" w:rsidRPr="00F12FDF" w:rsidRDefault="008714C1" w:rsidP="000F2D03">
      <w:pPr>
        <w:pStyle w:val="ListParagraph"/>
        <w:numPr>
          <w:ilvl w:val="0"/>
          <w:numId w:val="24"/>
        </w:numPr>
        <w:ind w:right="-1146"/>
      </w:pPr>
      <w:r>
        <w:t>Proven experience in sales, the delivery of visitor information and excellent customer service skills</w:t>
      </w:r>
    </w:p>
    <w:p w:rsidR="00F12FDF" w:rsidRPr="00F12FDF" w:rsidRDefault="008714C1" w:rsidP="000F2D03">
      <w:pPr>
        <w:pStyle w:val="ListParagraph"/>
        <w:numPr>
          <w:ilvl w:val="0"/>
          <w:numId w:val="24"/>
        </w:numPr>
        <w:ind w:right="-1146"/>
      </w:pPr>
      <w:r>
        <w:t>Good communication and interpersonal skills with the ability to interact with visitors and provide information in a courteous and clear manner</w:t>
      </w:r>
    </w:p>
    <w:p w:rsidR="008714C1" w:rsidRPr="00F12FDF" w:rsidRDefault="008714C1" w:rsidP="008714C1">
      <w:pPr>
        <w:pStyle w:val="ListParagraph"/>
        <w:numPr>
          <w:ilvl w:val="0"/>
          <w:numId w:val="24"/>
        </w:numPr>
        <w:ind w:right="-1146"/>
      </w:pPr>
      <w:r w:rsidRPr="00F12FDF">
        <w:t>Good organisational skills with the ability to increase workflow to meet the demands of peak periods whilst continuing to deliver exceptional customer service</w:t>
      </w:r>
    </w:p>
    <w:p w:rsidR="00F12FDF" w:rsidRPr="00F12FDF" w:rsidRDefault="008714C1" w:rsidP="000F2D03">
      <w:pPr>
        <w:pStyle w:val="ListParagraph"/>
        <w:numPr>
          <w:ilvl w:val="0"/>
          <w:numId w:val="24"/>
        </w:numPr>
        <w:ind w:right="-1146"/>
      </w:pPr>
      <w:r>
        <w:t>The ability to work either independently or as a member of a team and exercise initiative, judgement, discretion and sensitivity in the workplace.</w:t>
      </w:r>
    </w:p>
    <w:p w:rsidR="00F12FDF" w:rsidRPr="00F12FDF" w:rsidRDefault="008714C1" w:rsidP="000F2D03">
      <w:pPr>
        <w:pStyle w:val="ListParagraph"/>
        <w:numPr>
          <w:ilvl w:val="0"/>
          <w:numId w:val="24"/>
        </w:numPr>
        <w:ind w:right="-1146"/>
      </w:pPr>
      <w:r>
        <w:t>The capacity to understand and solve problems by referring to established procedures and to make timely and accurate decisions relating to all duties.</w:t>
      </w:r>
    </w:p>
    <w:p w:rsidR="00F12FDF" w:rsidRPr="00F12FDF" w:rsidRDefault="008714C1" w:rsidP="000F2D03">
      <w:pPr>
        <w:pStyle w:val="ListParagraph"/>
        <w:numPr>
          <w:ilvl w:val="0"/>
          <w:numId w:val="24"/>
        </w:numPr>
        <w:ind w:right="-1146"/>
      </w:pPr>
      <w:r>
        <w:t>Knowledge and experience in bookings and ticketing services including the ability to competently use a computerised booking system.</w:t>
      </w:r>
    </w:p>
    <w:p w:rsidR="00F12FDF" w:rsidRPr="00F12FDF" w:rsidRDefault="00F12FDF" w:rsidP="000F2D03">
      <w:pPr>
        <w:autoSpaceDE w:val="0"/>
        <w:autoSpaceDN w:val="0"/>
        <w:adjustRightInd w:val="0"/>
        <w:spacing w:after="0" w:line="240" w:lineRule="auto"/>
        <w:ind w:left="709" w:right="-1146"/>
        <w:rPr>
          <w:rFonts w:ascii="Palatino Linotype" w:hAnsi="Palatino Linotype" w:cs="BookAntiqua-Bold"/>
          <w:b/>
          <w:bCs/>
          <w:color w:val="000000"/>
          <w:sz w:val="10"/>
        </w:rPr>
      </w:pPr>
    </w:p>
    <w:p w:rsidR="00F12FDF" w:rsidRPr="00F12FDF" w:rsidRDefault="00F12FDF" w:rsidP="000F2D03">
      <w:pPr>
        <w:autoSpaceDE w:val="0"/>
        <w:autoSpaceDN w:val="0"/>
        <w:adjustRightInd w:val="0"/>
        <w:spacing w:after="0" w:line="240" w:lineRule="auto"/>
        <w:ind w:left="709" w:right="-1146"/>
        <w:contextualSpacing/>
        <w:rPr>
          <w:rFonts w:ascii="Palatino Linotype" w:hAnsi="Palatino Linotype" w:cs="BookAntiqua-Bold"/>
          <w:bCs/>
          <w:color w:val="000000"/>
          <w:sz w:val="10"/>
        </w:rPr>
      </w:pPr>
    </w:p>
    <w:p w:rsidR="00F12FDF" w:rsidRPr="00F12FDF" w:rsidRDefault="00F12FDF" w:rsidP="000F2D03">
      <w:pPr>
        <w:ind w:left="709" w:right="-1146"/>
        <w:rPr>
          <w:b/>
        </w:rPr>
      </w:pPr>
      <w:r w:rsidRPr="00F12FDF">
        <w:rPr>
          <w:b/>
        </w:rPr>
        <w:t>Working Environment:</w:t>
      </w:r>
      <w:r w:rsidRPr="00F12FDF">
        <w:rPr>
          <w:b/>
        </w:rPr>
        <w:br/>
      </w:r>
      <w:bookmarkStart w:id="1" w:name="OLE_LINK1"/>
      <w:r w:rsidRPr="00F12FDF">
        <w:t xml:space="preserve">The Port Arthur Historic Sites are important places of outstanding heritage value at local, state and national level.  </w:t>
      </w:r>
      <w:r w:rsidR="00925797">
        <w:t xml:space="preserve">All three Sites are included in the Australian Convict Sites World Heritage Listing. </w:t>
      </w:r>
      <w:r w:rsidRPr="00F12FDF">
        <w:t xml:space="preserve">They are major Tasmanian tourist attractions, which receive visitors from all walks of life and all parts of the world.  All PAHSMA employees have a responsibility to ensure the Sites are presented to the highest standard, to support the protection of the heritage fabric of the sites against vandalism or damage and to comply with the direction of the </w:t>
      </w:r>
      <w:r w:rsidRPr="00F12FDF">
        <w:rPr>
          <w:i/>
          <w:iCs/>
        </w:rPr>
        <w:t>Port Arthur Historic Site Management Authority Act 1987</w:t>
      </w:r>
      <w:r w:rsidRPr="00F12FDF">
        <w:t xml:space="preserve"> and the </w:t>
      </w:r>
      <w:r w:rsidRPr="00F12FDF">
        <w:rPr>
          <w:i/>
          <w:iCs/>
        </w:rPr>
        <w:t>Port Arthur Historic Sites Statutory Management Plan 2008</w:t>
      </w:r>
      <w:r w:rsidRPr="00F12FDF">
        <w:t>.</w:t>
      </w:r>
      <w:bookmarkEnd w:id="1"/>
    </w:p>
    <w:p w:rsidR="00F12FDF" w:rsidRPr="00F12FDF" w:rsidRDefault="00F12FDF" w:rsidP="000F2D03">
      <w:pPr>
        <w:ind w:left="709" w:right="-1146"/>
      </w:pPr>
      <w:r w:rsidRPr="00F12FDF">
        <w:lastRenderedPageBreak/>
        <w:t xml:space="preserve">The Port Arthur Historic Site Management Authority is committed to high standards of performance in relation to Work Health and Safety and Diversity Management.  All employees are expected to participate in maintaining safe working conditions and </w:t>
      </w:r>
      <w:r w:rsidR="00CC346A" w:rsidRPr="00F12FDF">
        <w:t>practise</w:t>
      </w:r>
      <w:r w:rsidR="00CC346A">
        <w:t>,</w:t>
      </w:r>
      <w:r w:rsidRPr="00F12FDF">
        <w:t xml:space="preserve"> promote and uphold the principle of fair and equitable access to employment/promotion, personal development and training and the elimination of workplace harassment and discrimination. </w:t>
      </w:r>
    </w:p>
    <w:p w:rsidR="00F12FDF" w:rsidRPr="00F12FDF" w:rsidRDefault="00F12FDF" w:rsidP="000F2D03">
      <w:pPr>
        <w:spacing w:after="0" w:line="240" w:lineRule="auto"/>
        <w:ind w:left="709" w:right="-1146"/>
        <w:rPr>
          <w:sz w:val="10"/>
        </w:rPr>
      </w:pPr>
    </w:p>
    <w:p w:rsidR="00F12FDF" w:rsidRPr="00F12FDF" w:rsidRDefault="00F12FDF" w:rsidP="000F2D03">
      <w:pPr>
        <w:ind w:left="709" w:right="-1146"/>
      </w:pPr>
      <w:r w:rsidRPr="00F12FDF">
        <w:t xml:space="preserve">The Port Arthur Historic Site Management Authority is a smoke-free working environment and, as such, smoking is prohibited in the workplace including the historic site’s grounds and </w:t>
      </w:r>
      <w:r w:rsidR="00925797">
        <w:t xml:space="preserve">PAHSMA </w:t>
      </w:r>
      <w:r w:rsidRPr="00F12FDF">
        <w:t>vehicles.</w:t>
      </w:r>
    </w:p>
    <w:p w:rsidR="00F12FDF" w:rsidRPr="00F12FDF" w:rsidRDefault="00F12FDF" w:rsidP="000F2D03">
      <w:pPr>
        <w:spacing w:after="0" w:line="240" w:lineRule="auto"/>
        <w:ind w:left="709" w:right="-1146"/>
        <w:rPr>
          <w:sz w:val="10"/>
        </w:rPr>
      </w:pPr>
    </w:p>
    <w:p w:rsidR="00F12FDF" w:rsidRPr="00F12FDF" w:rsidRDefault="00F12FDF" w:rsidP="000F2D03">
      <w:pPr>
        <w:ind w:left="709" w:right="-1146"/>
      </w:pPr>
      <w:r w:rsidRPr="00F12FDF">
        <w:t>The working environment of the Port Arthur Historic Site Management Authority is governed by:</w:t>
      </w:r>
    </w:p>
    <w:p w:rsidR="00F12FDF" w:rsidRPr="00F12FDF" w:rsidRDefault="00F12FDF" w:rsidP="000F2D03">
      <w:pPr>
        <w:spacing w:after="0" w:line="240" w:lineRule="auto"/>
        <w:ind w:left="709" w:right="-1146"/>
        <w:rPr>
          <w:sz w:val="10"/>
        </w:rPr>
      </w:pPr>
    </w:p>
    <w:p w:rsidR="00F12FDF" w:rsidRPr="00F12FDF" w:rsidRDefault="00F12FDF" w:rsidP="000F2D03">
      <w:pPr>
        <w:ind w:left="709" w:right="-1146"/>
        <w:rPr>
          <w:b/>
        </w:rPr>
      </w:pPr>
      <w:r w:rsidRPr="00F12FDF">
        <w:rPr>
          <w:b/>
        </w:rPr>
        <w:t>State Service Principles</w:t>
      </w:r>
    </w:p>
    <w:p w:rsidR="00CC346A" w:rsidRPr="00F12FDF" w:rsidRDefault="00F12FDF" w:rsidP="008714C1">
      <w:pPr>
        <w:ind w:left="709" w:right="-1146"/>
      </w:pPr>
      <w:r w:rsidRPr="00F12FDF">
        <w:t xml:space="preserve">The State Service Principles (the Principles) are contained in section 7(1) of the </w:t>
      </w:r>
      <w:r w:rsidRPr="00F12FDF">
        <w:rPr>
          <w:i/>
        </w:rPr>
        <w:t>State Service Act 2000</w:t>
      </w:r>
      <w:r w:rsidRPr="00F12FDF">
        <w:t>.  Section 8 of the Act requires Heads of Agency to uphold, promote and comply with the Principles and section 9(13) of the Act requires employees to behave at all times in a way that upholds the Principles.  The Principles are a core element of the State Service and represent the minimum responsibilities of officers and employees.  Employees should familiarise themselves with the Principles and must work to ensure the Principles are embedded into the culture of the Authority and that the Principles are applied to all Authority decision-making and activities</w:t>
      </w:r>
      <w:r w:rsidR="00CC346A">
        <w:t>.</w:t>
      </w:r>
    </w:p>
    <w:p w:rsidR="00F12FDF" w:rsidRPr="00F12FDF" w:rsidRDefault="00CC346A" w:rsidP="000F2D03">
      <w:pPr>
        <w:ind w:left="709" w:right="-1146"/>
        <w:rPr>
          <w:b/>
        </w:rPr>
      </w:pPr>
      <w:r>
        <w:rPr>
          <w:b/>
        </w:rPr>
        <w:t>Our Vision</w:t>
      </w:r>
    </w:p>
    <w:p w:rsidR="00F12FDF" w:rsidRPr="00F12FDF" w:rsidRDefault="00F12FDF" w:rsidP="000F2D03">
      <w:pPr>
        <w:ind w:left="709" w:right="-1146"/>
        <w:rPr>
          <w:b/>
        </w:rPr>
      </w:pPr>
      <w:r w:rsidRPr="00F12FDF">
        <w:t>PAHSMA is globally recognised for excellence in telling the Australian convict story through outstanding conservation and tourism experiences.</w:t>
      </w:r>
    </w:p>
    <w:p w:rsidR="00F12FDF" w:rsidRPr="00F12FDF" w:rsidRDefault="00F12FDF" w:rsidP="000F2D03">
      <w:pPr>
        <w:ind w:left="709" w:right="-1146"/>
        <w:rPr>
          <w:b/>
        </w:rPr>
      </w:pPr>
      <w:r w:rsidRPr="00F12FDF">
        <w:rPr>
          <w:b/>
        </w:rPr>
        <w:t>Our Purpose</w:t>
      </w:r>
    </w:p>
    <w:p w:rsidR="00F12FDF" w:rsidRPr="00CC346A" w:rsidRDefault="00F12FDF" w:rsidP="00CC346A">
      <w:pPr>
        <w:pStyle w:val="NoSpacing"/>
        <w:rPr>
          <w:sz w:val="8"/>
        </w:rPr>
      </w:pPr>
    </w:p>
    <w:p w:rsidR="00F12FDF" w:rsidRPr="00F12FDF" w:rsidRDefault="00F12FDF" w:rsidP="000F2D03">
      <w:pPr>
        <w:ind w:left="709" w:right="-1146"/>
      </w:pPr>
      <w:r w:rsidRPr="00F12FDF">
        <w:t>To conserve and enhance the heritage values of our world heritage convict sites and to share the stories of these places and the people connected to them.</w:t>
      </w:r>
    </w:p>
    <w:p w:rsidR="00F12FDF" w:rsidRPr="00F12FDF" w:rsidRDefault="00F12FDF" w:rsidP="000F2D03">
      <w:pPr>
        <w:ind w:left="709" w:right="-1146"/>
        <w:rPr>
          <w:b/>
        </w:rPr>
      </w:pPr>
      <w:r w:rsidRPr="00F12FDF">
        <w:rPr>
          <w:b/>
        </w:rPr>
        <w:t>Our Values</w:t>
      </w:r>
    </w:p>
    <w:tbl>
      <w:tblPr>
        <w:tblW w:w="11482" w:type="dxa"/>
        <w:tblInd w:w="-459" w:type="dxa"/>
        <w:tblLayout w:type="fixed"/>
        <w:tblLook w:val="04A0" w:firstRow="1" w:lastRow="0" w:firstColumn="1" w:lastColumn="0" w:noHBand="0" w:noVBand="1"/>
      </w:tblPr>
      <w:tblGrid>
        <w:gridCol w:w="2835"/>
        <w:gridCol w:w="8647"/>
      </w:tblGrid>
      <w:tr w:rsidR="00F12FDF" w:rsidRPr="00F12FDF" w:rsidTr="000F2D03">
        <w:trPr>
          <w:trHeight w:val="3333"/>
        </w:trPr>
        <w:tc>
          <w:tcPr>
            <w:tcW w:w="2835" w:type="dxa"/>
            <w:shd w:val="clear" w:color="auto" w:fill="auto"/>
          </w:tcPr>
          <w:p w:rsidR="00F12FDF" w:rsidRPr="00F12FDF" w:rsidRDefault="00F12FDF" w:rsidP="000F2D03">
            <w:pPr>
              <w:ind w:left="1168" w:right="-1146"/>
              <w:rPr>
                <w:b/>
              </w:rPr>
            </w:pPr>
            <w:r>
              <w:rPr>
                <w:noProof/>
              </w:rPr>
              <w:drawing>
                <wp:anchor distT="0" distB="0" distL="114300" distR="114300" simplePos="0" relativeHeight="251659264" behindDoc="1" locked="0" layoutInCell="1" allowOverlap="1" wp14:anchorId="7818A7F2" wp14:editId="2BA14526">
                  <wp:simplePos x="0" y="0"/>
                  <wp:positionH relativeFrom="margin">
                    <wp:posOffset>527685</wp:posOffset>
                  </wp:positionH>
                  <wp:positionV relativeFrom="margin">
                    <wp:posOffset>13335</wp:posOffset>
                  </wp:positionV>
                  <wp:extent cx="1165860" cy="2230120"/>
                  <wp:effectExtent l="0" t="0" r="0" b="0"/>
                  <wp:wrapSquare wrapText="bothSides"/>
                  <wp:docPr id="6" name="Picture 6" descr="C:\Users\carola\AppData\Local\Temp\Temp1_SYMBOLS (1).zip\SYMBOLS\Colour\Rock colour\_All in one\PAHSA FIN rock all 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ola\AppData\Local\Temp\Temp1_SYMBOLS (1).zip\SYMBOLS\Colour\Rock colour\_All in one\PAHSA FIN rock all col.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5860" cy="22301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647" w:type="dxa"/>
            <w:shd w:val="clear" w:color="auto" w:fill="auto"/>
          </w:tcPr>
          <w:p w:rsidR="00F12FDF" w:rsidRPr="00F12FDF" w:rsidRDefault="00F12FDF" w:rsidP="000F2D03">
            <w:pPr>
              <w:ind w:left="709" w:right="-1146"/>
              <w:rPr>
                <w:b/>
              </w:rPr>
            </w:pPr>
          </w:p>
          <w:p w:rsidR="00F12FDF" w:rsidRPr="00F12FDF" w:rsidRDefault="00F12FDF" w:rsidP="000F2D03">
            <w:pPr>
              <w:spacing w:line="240" w:lineRule="auto"/>
              <w:ind w:right="-1146"/>
              <w:rPr>
                <w:b/>
              </w:rPr>
            </w:pPr>
            <w:r w:rsidRPr="00F12FDF">
              <w:rPr>
                <w:b/>
              </w:rPr>
              <w:t xml:space="preserve">Unity – </w:t>
            </w:r>
            <w:r w:rsidRPr="00F12FDF">
              <w:t>we work as one to achieve PAHSMA’s Vision and Purpose</w:t>
            </w:r>
          </w:p>
          <w:p w:rsidR="00F12FDF" w:rsidRDefault="00F12FDF" w:rsidP="000F2D03">
            <w:pPr>
              <w:spacing w:line="240" w:lineRule="auto"/>
              <w:ind w:left="709" w:right="-1146"/>
              <w:rPr>
                <w:b/>
              </w:rPr>
            </w:pPr>
          </w:p>
          <w:p w:rsidR="000F2D03" w:rsidRPr="00F12FDF" w:rsidRDefault="000F2D03" w:rsidP="000F2D03">
            <w:pPr>
              <w:spacing w:line="240" w:lineRule="auto"/>
              <w:ind w:left="709" w:right="-1146"/>
              <w:rPr>
                <w:b/>
                <w:sz w:val="8"/>
              </w:rPr>
            </w:pPr>
          </w:p>
          <w:p w:rsidR="00F12FDF" w:rsidRDefault="00F12FDF" w:rsidP="000F2D03">
            <w:pPr>
              <w:spacing w:line="240" w:lineRule="auto"/>
              <w:ind w:right="-1146"/>
              <w:rPr>
                <w:b/>
              </w:rPr>
            </w:pPr>
            <w:r w:rsidRPr="00F12FDF">
              <w:rPr>
                <w:b/>
              </w:rPr>
              <w:t>People Matter</w:t>
            </w:r>
            <w:r w:rsidRPr="00F12FDF">
              <w:t xml:space="preserve"> – we acknowledge and show respect to our people – past, present and future</w:t>
            </w:r>
          </w:p>
          <w:p w:rsidR="000F2D03" w:rsidRPr="00F12FDF" w:rsidRDefault="000F2D03" w:rsidP="000F2D03">
            <w:pPr>
              <w:spacing w:line="240" w:lineRule="auto"/>
              <w:ind w:right="-1146"/>
              <w:rPr>
                <w:b/>
              </w:rPr>
            </w:pPr>
          </w:p>
          <w:p w:rsidR="00F12FDF" w:rsidRPr="00F12FDF" w:rsidRDefault="00F12FDF" w:rsidP="000F2D03">
            <w:pPr>
              <w:spacing w:after="0" w:line="240" w:lineRule="auto"/>
              <w:ind w:left="709" w:right="-1146"/>
              <w:rPr>
                <w:sz w:val="10"/>
              </w:rPr>
            </w:pPr>
          </w:p>
          <w:p w:rsidR="00F12FDF" w:rsidRPr="00F12FDF" w:rsidRDefault="00F12FDF" w:rsidP="000F2D03">
            <w:pPr>
              <w:spacing w:line="240" w:lineRule="auto"/>
              <w:ind w:right="-1146"/>
            </w:pPr>
            <w:r w:rsidRPr="00F12FDF">
              <w:rPr>
                <w:b/>
              </w:rPr>
              <w:t xml:space="preserve">Accountability – </w:t>
            </w:r>
            <w:r w:rsidRPr="00F12FDF">
              <w:t>we hold ourselves, and each other, accountable for our actions and behaviours</w:t>
            </w:r>
          </w:p>
          <w:p w:rsidR="000F2D03" w:rsidRDefault="000F2D03" w:rsidP="000F2D03">
            <w:pPr>
              <w:spacing w:line="240" w:lineRule="auto"/>
              <w:ind w:right="-1146"/>
            </w:pPr>
          </w:p>
          <w:p w:rsidR="000F2D03" w:rsidRPr="00F12FDF" w:rsidRDefault="000F2D03" w:rsidP="000F2D03">
            <w:pPr>
              <w:spacing w:line="240" w:lineRule="auto"/>
              <w:ind w:right="-1146"/>
            </w:pPr>
          </w:p>
          <w:p w:rsidR="00F12FDF" w:rsidRPr="00F12FDF" w:rsidRDefault="00F12FDF" w:rsidP="000F2D03">
            <w:pPr>
              <w:spacing w:line="240" w:lineRule="auto"/>
              <w:ind w:right="-1146"/>
              <w:rPr>
                <w:b/>
              </w:rPr>
            </w:pPr>
            <w:r w:rsidRPr="00F12FDF">
              <w:rPr>
                <w:b/>
              </w:rPr>
              <w:t>Passion and Pride</w:t>
            </w:r>
            <w:r w:rsidRPr="00F12FDF">
              <w:t xml:space="preserve"> – we are committed to</w:t>
            </w:r>
            <w:r w:rsidRPr="00F12FDF">
              <w:rPr>
                <w:b/>
              </w:rPr>
              <w:t xml:space="preserve"> </w:t>
            </w:r>
            <w:r w:rsidRPr="00F12FDF">
              <w:t>being world class</w:t>
            </w:r>
          </w:p>
          <w:p w:rsidR="00F12FDF" w:rsidRPr="00F12FDF" w:rsidRDefault="00F12FDF" w:rsidP="000F2D03">
            <w:pPr>
              <w:ind w:left="709" w:right="-1146"/>
              <w:rPr>
                <w:b/>
              </w:rPr>
            </w:pPr>
          </w:p>
        </w:tc>
      </w:tr>
    </w:tbl>
    <w:p w:rsidR="00F12FDF" w:rsidRPr="00F12FDF" w:rsidRDefault="00F12FDF" w:rsidP="000F2D03">
      <w:pPr>
        <w:ind w:left="709" w:right="-1146"/>
      </w:pPr>
      <w:r w:rsidRPr="00F12FDF">
        <w:rPr>
          <w:b/>
        </w:rPr>
        <w:t>Code of Conduct</w:t>
      </w:r>
    </w:p>
    <w:p w:rsidR="00F12FDF" w:rsidRPr="00F12FDF" w:rsidRDefault="00F12FDF" w:rsidP="000F2D03">
      <w:pPr>
        <w:ind w:left="709" w:right="-1146"/>
      </w:pPr>
      <w:r w:rsidRPr="00F12FDF">
        <w:t xml:space="preserve">The State Service Code of Conduct (the Code) is contained in section 9 of the </w:t>
      </w:r>
      <w:r w:rsidRPr="00F12FDF">
        <w:rPr>
          <w:i/>
        </w:rPr>
        <w:t>State Service Act 2000</w:t>
      </w:r>
      <w:r w:rsidRPr="00F12FDF">
        <w:t>.  It complements the State Service Principles and requires employees and officers to act appropriately in the course of their duties and to maintain the confidence of the community in the activities of the State Service.  The Chief Executive Officer of the Port Arthur Historic Site Management Authority has legislative authority to investigate an allegation of a breach of the Code and to impose a sanction where a breach has been determined.</w:t>
      </w:r>
    </w:p>
    <w:p w:rsidR="00F12FDF" w:rsidRPr="00F12FDF" w:rsidRDefault="00F12FDF" w:rsidP="000F2D03">
      <w:pPr>
        <w:spacing w:after="0" w:line="240" w:lineRule="auto"/>
        <w:ind w:left="709" w:right="-1146"/>
        <w:rPr>
          <w:sz w:val="10"/>
        </w:rPr>
      </w:pPr>
    </w:p>
    <w:p w:rsidR="003B3813" w:rsidRDefault="00F12FDF" w:rsidP="00CC346A">
      <w:pPr>
        <w:ind w:left="709" w:right="-1146"/>
      </w:pPr>
      <w:r w:rsidRPr="00F12FDF">
        <w:t xml:space="preserve">The </w:t>
      </w:r>
      <w:r w:rsidRPr="00F12FDF">
        <w:rPr>
          <w:i/>
        </w:rPr>
        <w:t>State Service Act 2000</w:t>
      </w:r>
      <w:r w:rsidRPr="00F12FDF">
        <w:t xml:space="preserve"> and the Employment Directions can be found on the State Service </w:t>
      </w:r>
      <w:r w:rsidR="00CC346A">
        <w:t xml:space="preserve">Management Office </w:t>
      </w:r>
      <w:r w:rsidRPr="00F12FDF">
        <w:t xml:space="preserve">website at </w:t>
      </w:r>
      <w:hyperlink r:id="rId13" w:history="1">
        <w:r w:rsidRPr="00F12FDF">
          <w:rPr>
            <w:color w:val="0000FF"/>
            <w:u w:val="single"/>
          </w:rPr>
          <w:t>www.dpac.tas.gov.au/divisions/ssmo/employment_directions</w:t>
        </w:r>
      </w:hyperlink>
      <w:r w:rsidRPr="00F12FDF">
        <w:t xml:space="preserve"> .</w:t>
      </w:r>
    </w:p>
    <w:p w:rsidR="00CC346A" w:rsidRDefault="00CC346A" w:rsidP="00CC346A">
      <w:pPr>
        <w:ind w:left="709" w:right="-1146"/>
      </w:pPr>
    </w:p>
    <w:p w:rsidR="00D46083" w:rsidRDefault="00D46083" w:rsidP="00CC346A">
      <w:pPr>
        <w:ind w:left="709" w:right="-1146"/>
      </w:pPr>
    </w:p>
    <w:p w:rsidR="00D46083" w:rsidRDefault="00D46083" w:rsidP="00CC346A">
      <w:pPr>
        <w:ind w:left="709" w:right="-1146"/>
      </w:pPr>
    </w:p>
    <w:p w:rsidR="00D46083" w:rsidRPr="00F12FDF" w:rsidRDefault="00D46083" w:rsidP="00CC346A">
      <w:pPr>
        <w:ind w:left="709" w:right="-1146"/>
      </w:pPr>
    </w:p>
    <w:tbl>
      <w:tblPr>
        <w:tblW w:w="0" w:type="auto"/>
        <w:tblLook w:val="04A0" w:firstRow="1" w:lastRow="0" w:firstColumn="1" w:lastColumn="0" w:noHBand="0" w:noVBand="1"/>
      </w:tblPr>
      <w:tblGrid>
        <w:gridCol w:w="4668"/>
        <w:gridCol w:w="4251"/>
      </w:tblGrid>
      <w:tr w:rsidR="00F12FDF" w:rsidRPr="00F12FDF" w:rsidTr="00CC346A">
        <w:tc>
          <w:tcPr>
            <w:tcW w:w="4786" w:type="dxa"/>
            <w:shd w:val="clear" w:color="auto" w:fill="auto"/>
          </w:tcPr>
          <w:p w:rsidR="00F12FDF" w:rsidRPr="00F12FDF" w:rsidRDefault="00607906" w:rsidP="000F2D03">
            <w:pPr>
              <w:ind w:left="709" w:right="-1146"/>
            </w:pPr>
            <w:r>
              <w:t>Jenny Goulding</w:t>
            </w:r>
          </w:p>
          <w:p w:rsidR="00F12FDF" w:rsidRPr="00F12FDF" w:rsidRDefault="00607906" w:rsidP="000F2D03">
            <w:pPr>
              <w:ind w:left="709" w:right="-1146"/>
              <w:rPr>
                <w:b/>
              </w:rPr>
            </w:pPr>
            <w:r>
              <w:rPr>
                <w:b/>
              </w:rPr>
              <w:t>People &amp; Culture</w:t>
            </w:r>
            <w:r w:rsidR="00F12FDF" w:rsidRPr="00F12FDF">
              <w:rPr>
                <w:b/>
              </w:rPr>
              <w:t xml:space="preserve"> Manager</w:t>
            </w:r>
            <w:r w:rsidR="00F12FDF" w:rsidRPr="00F12FDF">
              <w:rPr>
                <w:b/>
              </w:rPr>
              <w:tab/>
            </w:r>
          </w:p>
          <w:p w:rsidR="00F12FDF" w:rsidRPr="00F12FDF" w:rsidRDefault="00F12FDF" w:rsidP="000F2D03">
            <w:pPr>
              <w:ind w:left="709" w:right="-1146"/>
              <w:rPr>
                <w:b/>
              </w:rPr>
            </w:pPr>
          </w:p>
          <w:p w:rsidR="00F12FDF" w:rsidRPr="00F12FDF" w:rsidRDefault="00F12FDF" w:rsidP="000F2D03">
            <w:pPr>
              <w:ind w:left="709" w:right="-1146"/>
            </w:pPr>
          </w:p>
          <w:p w:rsidR="00F12FDF" w:rsidRPr="00F12FDF" w:rsidRDefault="00F12FDF" w:rsidP="000F2D03">
            <w:pPr>
              <w:ind w:left="709" w:right="-1146"/>
            </w:pPr>
          </w:p>
          <w:p w:rsidR="00F12FDF" w:rsidRPr="00F12FDF" w:rsidRDefault="00F12FDF" w:rsidP="000F2D03">
            <w:pPr>
              <w:ind w:left="709" w:right="-1146"/>
            </w:pPr>
            <w:r w:rsidRPr="00F12FDF">
              <w:t>Certified Correct</w:t>
            </w:r>
          </w:p>
          <w:p w:rsidR="00F12FDF" w:rsidRPr="00F12FDF" w:rsidRDefault="00607906" w:rsidP="000F2D03">
            <w:pPr>
              <w:ind w:left="709" w:right="-1146"/>
            </w:pPr>
            <w:r>
              <w:t>Date      /      /2022</w:t>
            </w:r>
            <w:r w:rsidR="00F12FDF" w:rsidRPr="00F12FDF">
              <w:tab/>
            </w:r>
          </w:p>
        </w:tc>
        <w:tc>
          <w:tcPr>
            <w:tcW w:w="4349" w:type="dxa"/>
            <w:shd w:val="clear" w:color="auto" w:fill="auto"/>
          </w:tcPr>
          <w:p w:rsidR="00F12FDF" w:rsidRPr="00F12FDF" w:rsidRDefault="008E3761" w:rsidP="000F2D03">
            <w:pPr>
              <w:ind w:left="709" w:right="-1146"/>
            </w:pPr>
            <w:r>
              <w:t>Melinda Percival</w:t>
            </w:r>
          </w:p>
          <w:p w:rsidR="00F12FDF" w:rsidRPr="00F12FDF" w:rsidRDefault="00F12FDF" w:rsidP="000F2D03">
            <w:pPr>
              <w:ind w:left="709" w:right="-1146"/>
              <w:rPr>
                <w:b/>
              </w:rPr>
            </w:pPr>
            <w:r w:rsidRPr="00F12FDF">
              <w:rPr>
                <w:b/>
              </w:rPr>
              <w:t>Chief Executive Officer</w:t>
            </w:r>
            <w:r w:rsidRPr="00F12FDF">
              <w:rPr>
                <w:b/>
              </w:rPr>
              <w:tab/>
            </w:r>
            <w:r w:rsidR="008E3761">
              <w:rPr>
                <w:b/>
              </w:rPr>
              <w:t xml:space="preserve"> (Acting)</w:t>
            </w:r>
          </w:p>
          <w:p w:rsidR="00F12FDF" w:rsidRPr="00F12FDF" w:rsidRDefault="00F12FDF" w:rsidP="000F2D03">
            <w:pPr>
              <w:ind w:left="709" w:right="-1146"/>
              <w:rPr>
                <w:b/>
              </w:rPr>
            </w:pPr>
          </w:p>
          <w:p w:rsidR="00F12FDF" w:rsidRPr="00F12FDF" w:rsidRDefault="00F12FDF" w:rsidP="000F2D03">
            <w:pPr>
              <w:ind w:left="709" w:right="-1146"/>
              <w:rPr>
                <w:b/>
              </w:rPr>
            </w:pPr>
          </w:p>
          <w:p w:rsidR="00F12FDF" w:rsidRPr="00F12FDF" w:rsidRDefault="00F12FDF" w:rsidP="000F2D03">
            <w:pPr>
              <w:ind w:left="709" w:right="-1146"/>
              <w:rPr>
                <w:b/>
              </w:rPr>
            </w:pPr>
          </w:p>
          <w:p w:rsidR="00F12FDF" w:rsidRPr="00F12FDF" w:rsidRDefault="00F12FDF" w:rsidP="000F2D03">
            <w:pPr>
              <w:ind w:left="709" w:right="-1146"/>
            </w:pPr>
            <w:r w:rsidRPr="00F12FDF">
              <w:t>Approved / Not approved</w:t>
            </w:r>
            <w:r w:rsidRPr="00F12FDF">
              <w:tab/>
            </w:r>
            <w:r w:rsidRPr="00F12FDF">
              <w:tab/>
            </w:r>
            <w:r w:rsidRPr="00F12FDF">
              <w:tab/>
            </w:r>
            <w:r w:rsidRPr="00F12FDF">
              <w:tab/>
            </w:r>
          </w:p>
          <w:p w:rsidR="00F12FDF" w:rsidRPr="00F12FDF" w:rsidRDefault="00607906" w:rsidP="000F2D03">
            <w:pPr>
              <w:ind w:left="709" w:right="-1146"/>
            </w:pPr>
            <w:r>
              <w:t>Date      /       /2022</w:t>
            </w:r>
          </w:p>
        </w:tc>
      </w:tr>
    </w:tbl>
    <w:p w:rsidR="00F8775D" w:rsidRDefault="00F8775D" w:rsidP="008714C1">
      <w:pPr>
        <w:spacing w:after="0"/>
        <w:ind w:right="-1146"/>
        <w:jc w:val="both"/>
        <w:rPr>
          <w:rFonts w:ascii="Arial" w:hAnsi="Arial" w:cs="Arial"/>
          <w:sz w:val="16"/>
          <w:szCs w:val="16"/>
        </w:rPr>
      </w:pPr>
    </w:p>
    <w:sectPr w:rsidR="00F8775D" w:rsidSect="00F12FDF">
      <w:headerReference w:type="default" r:id="rId14"/>
      <w:footerReference w:type="default" r:id="rId15"/>
      <w:headerReference w:type="first" r:id="rId16"/>
      <w:footerReference w:type="first" r:id="rId17"/>
      <w:type w:val="continuous"/>
      <w:pgSz w:w="11906" w:h="16838" w:code="9"/>
      <w:pgMar w:top="720" w:right="2267" w:bottom="720" w:left="720" w:header="142" w:footer="193"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90D" w:rsidRDefault="005D690D">
      <w:pPr>
        <w:spacing w:after="0" w:line="240" w:lineRule="auto"/>
      </w:pPr>
      <w:r>
        <w:separator/>
      </w:r>
    </w:p>
  </w:endnote>
  <w:endnote w:type="continuationSeparator" w:id="0">
    <w:p w:rsidR="005D690D" w:rsidRDefault="005D6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ookAntiqua-Bold">
    <w:panose1 w:val="00000000000000000000"/>
    <w:charset w:val="00"/>
    <w:family w:val="roman"/>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FDF" w:rsidRDefault="00F12FDF">
    <w:pPr>
      <w:pStyle w:val="Footer"/>
    </w:pPr>
    <w:r>
      <w:t xml:space="preserve">FTR Tour Guide </w:t>
    </w:r>
    <w:r>
      <w:tab/>
      <w:t xml:space="preserve">Page </w:t>
    </w:r>
    <w:r>
      <w:fldChar w:fldCharType="begin"/>
    </w:r>
    <w:r>
      <w:instrText xml:space="preserve"> PAGE   \* MERGEFORMAT </w:instrText>
    </w:r>
    <w:r>
      <w:fldChar w:fldCharType="separate"/>
    </w:r>
    <w:r>
      <w:rPr>
        <w:noProof/>
      </w:rPr>
      <w:t>4</w:t>
    </w:r>
    <w:r>
      <w:rPr>
        <w:noProof/>
      </w:rPr>
      <w:fldChar w:fldCharType="end"/>
    </w:r>
    <w:r>
      <w:tab/>
      <w:t>June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FDF" w:rsidRDefault="00F12FDF" w:rsidP="00BE3432">
    <w:pPr>
      <w:pStyle w:val="Footer"/>
      <w:pBdr>
        <w:top w:val="none" w:sz="0" w:space="0" w:color="auto"/>
      </w:pBdr>
      <w:tabs>
        <w:tab w:val="clear" w:pos="8306"/>
      </w:tabs>
      <w:ind w:left="1134"/>
    </w:pPr>
  </w:p>
  <w:p w:rsidR="00F12FDF" w:rsidRDefault="00607906" w:rsidP="00BE3432">
    <w:pPr>
      <w:pStyle w:val="Footer"/>
      <w:pBdr>
        <w:top w:val="single" w:sz="2" w:space="5" w:color="808080"/>
      </w:pBdr>
    </w:pPr>
    <w:r>
      <w:t>Reservations Officer</w:t>
    </w:r>
    <w:r w:rsidR="00F12FDF">
      <w:tab/>
      <w:t xml:space="preserve">Page </w:t>
    </w:r>
    <w:r w:rsidR="00F12FDF">
      <w:fldChar w:fldCharType="begin"/>
    </w:r>
    <w:r w:rsidR="00F12FDF">
      <w:instrText xml:space="preserve"> PAGE   \* MERGEFORMAT </w:instrText>
    </w:r>
    <w:r w:rsidR="00F12FDF">
      <w:fldChar w:fldCharType="separate"/>
    </w:r>
    <w:r w:rsidR="006528FB">
      <w:rPr>
        <w:noProof/>
      </w:rPr>
      <w:t>1</w:t>
    </w:r>
    <w:r w:rsidR="00F12FDF">
      <w:rPr>
        <w:noProof/>
      </w:rPr>
      <w:fldChar w:fldCharType="end"/>
    </w:r>
    <w:r w:rsidR="00F12FDF">
      <w:rPr>
        <w:noProof/>
      </w:rPr>
      <w:t xml:space="preserve"> of 4</w:t>
    </w:r>
    <w:r w:rsidR="00F12FDF">
      <w:tab/>
    </w:r>
    <w:r w:rsidR="008E3761">
      <w:t>June</w:t>
    </w:r>
    <w:r>
      <w:t xml:space="preserve"> 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B40" w:rsidRPr="00210B40" w:rsidRDefault="00607906" w:rsidP="00210B40">
    <w:pPr>
      <w:pStyle w:val="Footer"/>
    </w:pPr>
    <w:r>
      <w:t>Reservations Officer</w:t>
    </w:r>
    <w:r w:rsidR="0025181F">
      <w:tab/>
    </w:r>
    <w:r w:rsidR="00E6503F">
      <w:t xml:space="preserve"> </w:t>
    </w:r>
    <w:r w:rsidR="00210B40" w:rsidRPr="00210B40">
      <w:t xml:space="preserve">                                                  Page </w:t>
    </w:r>
    <w:r w:rsidR="00210B40" w:rsidRPr="00210B40">
      <w:fldChar w:fldCharType="begin"/>
    </w:r>
    <w:r w:rsidR="00210B40" w:rsidRPr="00210B40">
      <w:instrText xml:space="preserve"> PAGE   \* MERGEFORMAT </w:instrText>
    </w:r>
    <w:r w:rsidR="00210B40" w:rsidRPr="00210B40">
      <w:fldChar w:fldCharType="separate"/>
    </w:r>
    <w:r w:rsidR="006528FB">
      <w:rPr>
        <w:noProof/>
      </w:rPr>
      <w:t>4</w:t>
    </w:r>
    <w:r w:rsidR="00210B40" w:rsidRPr="00210B40">
      <w:fldChar w:fldCharType="end"/>
    </w:r>
    <w:r w:rsidR="00210B40" w:rsidRPr="00210B40">
      <w:tab/>
    </w:r>
    <w:r w:rsidR="008E3761">
      <w:t>June</w:t>
    </w:r>
    <w:r>
      <w:t xml:space="preserve"> 2022</w:t>
    </w:r>
  </w:p>
  <w:p w:rsidR="007E40C6" w:rsidRDefault="007E40C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0C6" w:rsidRDefault="007E40C6">
    <w:pPr>
      <w:pStyle w:val="Footer"/>
      <w:pBdr>
        <w:top w:val="single" w:sz="2" w:space="5" w:color="808080"/>
      </w:pBdr>
      <w:tabs>
        <w:tab w:val="clear" w:pos="8306"/>
      </w:tabs>
    </w:pPr>
  </w:p>
  <w:p w:rsidR="007E40C6" w:rsidRDefault="00E6503F">
    <w:pPr>
      <w:pStyle w:val="Footer"/>
      <w:pBdr>
        <w:top w:val="single" w:sz="2" w:space="5" w:color="808080"/>
      </w:pBdr>
      <w:tabs>
        <w:tab w:val="clear" w:pos="4153"/>
      </w:tabs>
    </w:pPr>
    <w:r>
      <w:t>Tourism Operations Assistant</w:t>
    </w:r>
    <w:r w:rsidR="00F12A31">
      <w:t xml:space="preserve"> </w:t>
    </w:r>
    <w:r w:rsidR="007E40C6">
      <w:t xml:space="preserve">                                                 Page </w:t>
    </w:r>
    <w:r w:rsidR="007E40C6">
      <w:fldChar w:fldCharType="begin"/>
    </w:r>
    <w:r w:rsidR="007E40C6">
      <w:instrText xml:space="preserve"> PAGE   \* MERGEFORMAT </w:instrText>
    </w:r>
    <w:r w:rsidR="007E40C6">
      <w:fldChar w:fldCharType="separate"/>
    </w:r>
    <w:r w:rsidR="00F12FDF">
      <w:rPr>
        <w:noProof/>
      </w:rPr>
      <w:t>1</w:t>
    </w:r>
    <w:r w:rsidR="007E40C6">
      <w:fldChar w:fldCharType="end"/>
    </w:r>
    <w:r w:rsidR="00806496">
      <w:tab/>
    </w:r>
    <w:r>
      <w:t>June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90D" w:rsidRDefault="005D690D">
      <w:pPr>
        <w:spacing w:after="0" w:line="240" w:lineRule="auto"/>
      </w:pPr>
      <w:r>
        <w:separator/>
      </w:r>
    </w:p>
  </w:footnote>
  <w:footnote w:type="continuationSeparator" w:id="0">
    <w:p w:rsidR="005D690D" w:rsidRDefault="005D69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FDF" w:rsidRDefault="00064310">
    <w:pPr>
      <w:pStyle w:val="Header"/>
      <w:jc w:val="right"/>
    </w:pPr>
    <w:r>
      <w:rPr>
        <w:noProof/>
      </w:rPr>
      <w:drawing>
        <wp:inline distT="0" distB="0" distL="0" distR="0" wp14:anchorId="0352B394" wp14:editId="33F0C100">
          <wp:extent cx="6286500" cy="1371600"/>
          <wp:effectExtent l="0" t="0" r="0" b="0"/>
          <wp:docPr id="1" name="Picture 2" descr=":Media Release_Header_0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a Release_Header_02a.jpg"/>
                  <pic:cNvPicPr>
                    <a:picLocks noChangeAspect="1" noChangeArrowheads="1"/>
                  </pic:cNvPicPr>
                </pic:nvPicPr>
                <pic:blipFill>
                  <a:blip r:embed="rId1">
                    <a:extLst>
                      <a:ext uri="{28A0092B-C50C-407E-A947-70E740481C1C}">
                        <a14:useLocalDpi xmlns:a14="http://schemas.microsoft.com/office/drawing/2010/main" val="0"/>
                      </a:ext>
                    </a:extLst>
                  </a:blip>
                  <a:srcRect l="9465"/>
                  <a:stretch>
                    <a:fillRect/>
                  </a:stretch>
                </pic:blipFill>
                <pic:spPr bwMode="auto">
                  <a:xfrm>
                    <a:off x="0" y="0"/>
                    <a:ext cx="6286500" cy="1371600"/>
                  </a:xfrm>
                  <a:prstGeom prst="rect">
                    <a:avLst/>
                  </a:prstGeom>
                  <a:noFill/>
                  <a:ln>
                    <a:noFill/>
                  </a:ln>
                </pic:spPr>
              </pic:pic>
            </a:graphicData>
          </a:graphic>
        </wp:inline>
      </w:drawing>
    </w:r>
    <w:r>
      <w:rPr>
        <w:noProof/>
      </w:rPr>
      <mc:AlternateContent>
        <mc:Choice Requires="wps">
          <w:drawing>
            <wp:anchor distT="0" distB="0" distL="114300" distR="114300" simplePos="0" relativeHeight="251663872" behindDoc="0" locked="0" layoutInCell="1" allowOverlap="1" wp14:anchorId="6EC28395" wp14:editId="20BC3EB1">
              <wp:simplePos x="0" y="0"/>
              <wp:positionH relativeFrom="column">
                <wp:posOffset>-2514600</wp:posOffset>
              </wp:positionH>
              <wp:positionV relativeFrom="paragraph">
                <wp:posOffset>1800225</wp:posOffset>
              </wp:positionV>
              <wp:extent cx="1600200" cy="9144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FDF" w:rsidRDefault="00064310">
                          <w:r>
                            <w:rPr>
                              <w:noProof/>
                            </w:rPr>
                            <w:drawing>
                              <wp:inline distT="0" distB="0" distL="0" distR="0" wp14:anchorId="5BE13CD3" wp14:editId="02916803">
                                <wp:extent cx="1409700" cy="838200"/>
                                <wp:effectExtent l="0" t="0" r="0" b="0"/>
                                <wp:docPr id="11" name="Picture 4" descr="I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838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EC28395" id="_x0000_t202" coordsize="21600,21600" o:spt="202" path="m,l,21600r21600,l21600,xe">
              <v:stroke joinstyle="miter"/>
              <v:path gradientshapeok="t" o:connecttype="rect"/>
            </v:shapetype>
            <v:shape id="Text Box 2" o:spid="_x0000_s1026" type="#_x0000_t202" style="position:absolute;left:0;text-align:left;margin-left:-198pt;margin-top:141.75pt;width:126pt;height:1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igsQ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" filled="f" stroked="f">
              <v:textbox>
                <w:txbxContent>
                  <w:p w:rsidR="00F12FDF" w:rsidRDefault="00064310">
                    <w:r>
                      <w:rPr>
                        <w:noProof/>
                      </w:rPr>
                      <w:drawing>
                        <wp:inline distT="0" distB="0" distL="0" distR="0" wp14:anchorId="5BE13CD3" wp14:editId="02916803">
                          <wp:extent cx="1409700" cy="838200"/>
                          <wp:effectExtent l="0" t="0" r="0" b="0"/>
                          <wp:docPr id="11" name="Picture 4" descr="I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9700" cy="838200"/>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FDF" w:rsidRDefault="00064310" w:rsidP="00112E9A">
    <w:pPr>
      <w:pStyle w:val="NoSpacing"/>
    </w:pPr>
    <w:r>
      <w:rPr>
        <w:noProof/>
      </w:rPr>
      <mc:AlternateContent>
        <mc:Choice Requires="wps">
          <w:drawing>
            <wp:anchor distT="0" distB="0" distL="114300" distR="114300" simplePos="0" relativeHeight="251664896" behindDoc="0" locked="0" layoutInCell="1" allowOverlap="1" wp14:anchorId="373EE7E3" wp14:editId="16BFAE39">
              <wp:simplePos x="0" y="0"/>
              <wp:positionH relativeFrom="column">
                <wp:posOffset>13970</wp:posOffset>
              </wp:positionH>
              <wp:positionV relativeFrom="paragraph">
                <wp:posOffset>1065530</wp:posOffset>
              </wp:positionV>
              <wp:extent cx="5284470" cy="5715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FDF" w:rsidRPr="00912384" w:rsidRDefault="00F12FDF" w:rsidP="00645CE8">
                          <w:pPr>
                            <w:pStyle w:val="Heading3"/>
                            <w:rPr>
                              <w:sz w:val="72"/>
                              <w:szCs w:val="72"/>
                            </w:rPr>
                          </w:pPr>
                          <w:r w:rsidRPr="00912384">
                            <w:rPr>
                              <w:sz w:val="72"/>
                              <w:szCs w:val="72"/>
                            </w:rPr>
                            <w:t>Statement of Duties</w:t>
                          </w:r>
                        </w:p>
                      </w:txbxContent>
                    </wps:txbx>
                    <wps:bodyPr rot="0" vert="horz" wrap="square" lIns="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73EE7E3" id="_x0000_t202" coordsize="21600,21600" o:spt="202" path="m,l,21600r21600,l21600,xe">
              <v:stroke joinstyle="miter"/>
              <v:path gradientshapeok="t" o:connecttype="rect"/>
            </v:shapetype>
            <v:shape id="Text Box 8" o:spid="_x0000_s1027" type="#_x0000_t202" style="position:absolute;margin-left:1.1pt;margin-top:83.9pt;width:416.1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" filled="f" stroked="f">
              <v:textbox inset="0,,,0">
                <w:txbxContent>
                  <w:p w:rsidR="00F12FDF" w:rsidRPr="00912384" w:rsidRDefault="00F12FDF" w:rsidP="00645CE8">
                    <w:pPr>
                      <w:pStyle w:val="Heading3"/>
                      <w:rPr>
                        <w:sz w:val="72"/>
                        <w:szCs w:val="72"/>
                      </w:rPr>
                    </w:pPr>
                    <w:r w:rsidRPr="00912384">
                      <w:rPr>
                        <w:sz w:val="72"/>
                        <w:szCs w:val="72"/>
                      </w:rPr>
                      <w:t>Statement of Duties</w:t>
                    </w:r>
                  </w:p>
                </w:txbxContent>
              </v:textbox>
            </v:shape>
          </w:pict>
        </mc:Fallback>
      </mc:AlternateContent>
    </w:r>
    <w:r>
      <w:rPr>
        <w:noProof/>
      </w:rPr>
      <w:drawing>
        <wp:inline distT="0" distB="0" distL="0" distR="0" wp14:anchorId="16BFEC84" wp14:editId="3872C643">
          <wp:extent cx="6248400" cy="1912620"/>
          <wp:effectExtent l="0" t="0" r="0" b="0"/>
          <wp:docPr id="4" name="Picture 1" descr=":Media Release_Header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a Release_Header_03.jpg"/>
                  <pic:cNvPicPr>
                    <a:picLocks noChangeAspect="1" noChangeArrowheads="1"/>
                  </pic:cNvPicPr>
                </pic:nvPicPr>
                <pic:blipFill>
                  <a:blip r:embed="rId1">
                    <a:extLst>
                      <a:ext uri="{28A0092B-C50C-407E-A947-70E740481C1C}">
                        <a14:useLocalDpi xmlns:a14="http://schemas.microsoft.com/office/drawing/2010/main" val="0"/>
                      </a:ext>
                    </a:extLst>
                  </a:blip>
                  <a:srcRect l="10136"/>
                  <a:stretch>
                    <a:fillRect/>
                  </a:stretch>
                </pic:blipFill>
                <pic:spPr bwMode="auto">
                  <a:xfrm>
                    <a:off x="0" y="0"/>
                    <a:ext cx="6248400" cy="191262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0C6" w:rsidRDefault="001158B8" w:rsidP="00D6450F">
    <w:pPr>
      <w:pStyle w:val="Header"/>
    </w:pPr>
    <w:r>
      <w:rPr>
        <w:noProof/>
      </w:rPr>
      <w:drawing>
        <wp:inline distT="0" distB="0" distL="0" distR="0" wp14:anchorId="4D7D7883" wp14:editId="618513E0">
          <wp:extent cx="6286500" cy="1371600"/>
          <wp:effectExtent l="0" t="0" r="0" b="0"/>
          <wp:docPr id="7" name="Picture 2" descr=":Media Release_Header_0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a Release_Header_02a.jpg"/>
                  <pic:cNvPicPr>
                    <a:picLocks noChangeAspect="1" noChangeArrowheads="1"/>
                  </pic:cNvPicPr>
                </pic:nvPicPr>
                <pic:blipFill>
                  <a:blip r:embed="rId1">
                    <a:extLst>
                      <a:ext uri="{28A0092B-C50C-407E-A947-70E740481C1C}">
                        <a14:useLocalDpi xmlns:a14="http://schemas.microsoft.com/office/drawing/2010/main" val="0"/>
                      </a:ext>
                    </a:extLst>
                  </a:blip>
                  <a:srcRect l="9465"/>
                  <a:stretch>
                    <a:fillRect/>
                  </a:stretch>
                </pic:blipFill>
                <pic:spPr bwMode="auto">
                  <a:xfrm>
                    <a:off x="0" y="0"/>
                    <a:ext cx="6286500" cy="1371600"/>
                  </a:xfrm>
                  <a:prstGeom prst="rect">
                    <a:avLst/>
                  </a:prstGeom>
                  <a:noFill/>
                  <a:ln>
                    <a:noFill/>
                  </a:ln>
                </pic:spPr>
              </pic:pic>
            </a:graphicData>
          </a:graphic>
        </wp:inline>
      </w:drawing>
    </w:r>
    <w:r>
      <w:rPr>
        <w:noProof/>
        <w:sz w:val="4"/>
      </w:rPr>
      <mc:AlternateContent>
        <mc:Choice Requires="wps">
          <w:drawing>
            <wp:anchor distT="0" distB="0" distL="114300" distR="114300" simplePos="0" relativeHeight="251657728" behindDoc="0" locked="0" layoutInCell="1" allowOverlap="1" wp14:anchorId="495873DB" wp14:editId="61617F95">
              <wp:simplePos x="0" y="0"/>
              <wp:positionH relativeFrom="column">
                <wp:posOffset>-2514600</wp:posOffset>
              </wp:positionH>
              <wp:positionV relativeFrom="paragraph">
                <wp:posOffset>1800225</wp:posOffset>
              </wp:positionV>
              <wp:extent cx="160020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0C6" w:rsidRDefault="001158B8">
                          <w:r>
                            <w:rPr>
                              <w:noProof/>
                            </w:rPr>
                            <w:drawing>
                              <wp:inline distT="0" distB="0" distL="0" distR="0" wp14:anchorId="60815667" wp14:editId="5CDC9A10">
                                <wp:extent cx="1409700" cy="838200"/>
                                <wp:effectExtent l="0" t="0" r="0" b="0"/>
                                <wp:docPr id="9" name="Picture 3" descr="I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838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95873DB" id="_x0000_t202" coordsize="21600,21600" o:spt="202" path="m,l,21600r21600,l21600,xe">
              <v:stroke joinstyle="miter"/>
              <v:path gradientshapeok="t" o:connecttype="rect"/>
            </v:shapetype>
            <v:shape id="_x0000_s1028" type="#_x0000_t202" style="position:absolute;margin-left:-198pt;margin-top:141.75pt;width:126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5BStAIAAMA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" filled="f" stroked="f">
              <v:textbox>
                <w:txbxContent>
                  <w:p w:rsidR="007E40C6" w:rsidRDefault="001158B8">
                    <w:r>
                      <w:rPr>
                        <w:noProof/>
                      </w:rPr>
                      <w:drawing>
                        <wp:inline distT="0" distB="0" distL="0" distR="0" wp14:anchorId="60815667" wp14:editId="5CDC9A10">
                          <wp:extent cx="1409700" cy="838200"/>
                          <wp:effectExtent l="0" t="0" r="0" b="0"/>
                          <wp:docPr id="9" name="Picture 3" descr="I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9700" cy="838200"/>
                                  </a:xfrm>
                                  <a:prstGeom prst="rect">
                                    <a:avLst/>
                                  </a:prstGeom>
                                  <a:noFill/>
                                  <a:ln>
                                    <a:noFill/>
                                  </a:ln>
                                </pic:spPr>
                              </pic:pic>
                            </a:graphicData>
                          </a:graphic>
                        </wp:inline>
                      </w:drawing>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073" w:type="dxa"/>
      <w:tblInd w:w="-459" w:type="dxa"/>
      <w:tblLook w:val="04A0" w:firstRow="1" w:lastRow="0" w:firstColumn="1" w:lastColumn="0" w:noHBand="0" w:noVBand="1"/>
    </w:tblPr>
    <w:tblGrid>
      <w:gridCol w:w="12073"/>
    </w:tblGrid>
    <w:tr w:rsidR="00D574AD" w:rsidTr="00E6503F">
      <w:trPr>
        <w:trHeight w:val="1985"/>
      </w:trPr>
      <w:tc>
        <w:tcPr>
          <w:tcW w:w="12073" w:type="dxa"/>
          <w:shd w:val="clear" w:color="auto" w:fill="auto"/>
        </w:tcPr>
        <w:p w:rsidR="00D574AD" w:rsidRDefault="00E6503F" w:rsidP="001158B8">
          <w:pPr>
            <w:pStyle w:val="Header"/>
            <w:tabs>
              <w:tab w:val="clear" w:pos="4153"/>
              <w:tab w:val="center" w:pos="5760"/>
            </w:tabs>
            <w:ind w:right="567"/>
          </w:pPr>
          <w:r>
            <w:rPr>
              <w:noProof/>
            </w:rPr>
            <mc:AlternateContent>
              <mc:Choice Requires="wps">
                <w:drawing>
                  <wp:anchor distT="0" distB="0" distL="114300" distR="114300" simplePos="0" relativeHeight="251661824" behindDoc="0" locked="0" layoutInCell="1" allowOverlap="1" wp14:anchorId="74686DF6" wp14:editId="519A9783">
                    <wp:simplePos x="0" y="0"/>
                    <wp:positionH relativeFrom="column">
                      <wp:posOffset>40005</wp:posOffset>
                    </wp:positionH>
                    <wp:positionV relativeFrom="paragraph">
                      <wp:posOffset>824230</wp:posOffset>
                    </wp:positionV>
                    <wp:extent cx="5372100" cy="815340"/>
                    <wp:effectExtent l="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15340"/>
                            </a:xfrm>
                            <a:prstGeom prst="rect">
                              <a:avLst/>
                            </a:prstGeom>
                            <a:solidFill>
                              <a:srgbClr val="FFFFFF"/>
                            </a:solidFill>
                            <a:ln w="9525">
                              <a:noFill/>
                              <a:miter lim="800000"/>
                              <a:headEnd/>
                              <a:tailEnd/>
                            </a:ln>
                          </wps:spPr>
                          <wps:txbx>
                            <w:txbxContent>
                              <w:p w:rsidR="001158B8" w:rsidRPr="001158B8" w:rsidRDefault="00E6503F" w:rsidP="001158B8">
                                <w:pPr>
                                  <w:pStyle w:val="Header"/>
                                  <w:tabs>
                                    <w:tab w:val="clear" w:pos="4153"/>
                                    <w:tab w:val="center" w:pos="5760"/>
                                  </w:tabs>
                                  <w:ind w:right="567"/>
                                  <w:jc w:val="center"/>
                                  <w:rPr>
                                    <w:rFonts w:ascii="Palatino Linotype" w:hAnsi="Palatino Linotype"/>
                                    <w:b/>
                                    <w:sz w:val="32"/>
                                    <w:szCs w:val="32"/>
                                  </w:rPr>
                                </w:pPr>
                                <w:r>
                                  <w:rPr>
                                    <w:rFonts w:ascii="Palatino Linotype" w:hAnsi="Palatino Linotype"/>
                                    <w:b/>
                                    <w:sz w:val="32"/>
                                    <w:szCs w:val="32"/>
                                  </w:rPr>
                                  <w:t xml:space="preserve">        </w:t>
                                </w:r>
                                <w:r w:rsidR="001158B8" w:rsidRPr="001158B8">
                                  <w:rPr>
                                    <w:rFonts w:ascii="Palatino Linotype" w:hAnsi="Palatino Linotype"/>
                                    <w:b/>
                                    <w:sz w:val="32"/>
                                    <w:szCs w:val="32"/>
                                  </w:rPr>
                                  <w:t>STATEMENT OF DUTIES</w:t>
                                </w:r>
                              </w:p>
                              <w:p w:rsidR="001158B8" w:rsidRDefault="00D87DE6" w:rsidP="001158B8">
                                <w:pPr>
                                  <w:jc w:val="center"/>
                                </w:pPr>
                                <w:r>
                                  <w:rPr>
                                    <w:rFonts w:ascii="Palatino Linotype" w:hAnsi="Palatino Linotype"/>
                                    <w:b/>
                                    <w:sz w:val="32"/>
                                    <w:szCs w:val="32"/>
                                  </w:rPr>
                                  <w:t>BOOKINGS AND TICKETING</w:t>
                                </w:r>
                                <w:r w:rsidR="00E6503F">
                                  <w:rPr>
                                    <w:rFonts w:ascii="Palatino Linotype" w:hAnsi="Palatino Linotype"/>
                                    <w:b/>
                                    <w:sz w:val="32"/>
                                    <w:szCs w:val="32"/>
                                  </w:rPr>
                                  <w:t xml:space="preserve"> ASSISTANT</w:t>
                                </w:r>
                                <w:r w:rsidR="00E22230">
                                  <w:rPr>
                                    <w:rFonts w:ascii="Palatino Linotype" w:hAnsi="Palatino Linotype"/>
                                    <w:b/>
                                    <w:sz w:val="32"/>
                                    <w:szCs w:val="32"/>
                                  </w:rPr>
                                  <w:t xml:space="preserve"> (Seasonal)</w:t>
                                </w:r>
                              </w:p>
                              <w:p w:rsidR="001158B8" w:rsidRDefault="001158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4686DF6" id="_x0000_t202" coordsize="21600,21600" o:spt="202" path="m,l,21600r21600,l21600,xe">
                    <v:stroke joinstyle="miter"/>
                    <v:path gradientshapeok="t" o:connecttype="rect"/>
                  </v:shapetype>
                  <v:shape id="_x0000_s1029" type="#_x0000_t202" style="position:absolute;margin-left:3.15pt;margin-top:64.9pt;width:423pt;height:64.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" stroked="f">
                    <v:textbox>
                      <w:txbxContent>
                        <w:p w:rsidR="001158B8" w:rsidRPr="001158B8" w:rsidRDefault="00E6503F" w:rsidP="001158B8">
                          <w:pPr>
                            <w:pStyle w:val="Header"/>
                            <w:tabs>
                              <w:tab w:val="clear" w:pos="4153"/>
                              <w:tab w:val="center" w:pos="5760"/>
                            </w:tabs>
                            <w:ind w:right="567"/>
                            <w:jc w:val="center"/>
                            <w:rPr>
                              <w:rFonts w:ascii="Palatino Linotype" w:hAnsi="Palatino Linotype"/>
                              <w:b/>
                              <w:sz w:val="32"/>
                              <w:szCs w:val="32"/>
                            </w:rPr>
                          </w:pPr>
                          <w:r>
                            <w:rPr>
                              <w:rFonts w:ascii="Palatino Linotype" w:hAnsi="Palatino Linotype"/>
                              <w:b/>
                              <w:sz w:val="32"/>
                              <w:szCs w:val="32"/>
                            </w:rPr>
                            <w:t xml:space="preserve">        </w:t>
                          </w:r>
                          <w:r w:rsidR="001158B8" w:rsidRPr="001158B8">
                            <w:rPr>
                              <w:rFonts w:ascii="Palatino Linotype" w:hAnsi="Palatino Linotype"/>
                              <w:b/>
                              <w:sz w:val="32"/>
                              <w:szCs w:val="32"/>
                            </w:rPr>
                            <w:t>STATEMENT OF DUTIES</w:t>
                          </w:r>
                        </w:p>
                        <w:p w:rsidR="001158B8" w:rsidRDefault="00D87DE6" w:rsidP="001158B8">
                          <w:pPr>
                            <w:jc w:val="center"/>
                          </w:pPr>
                          <w:r>
                            <w:rPr>
                              <w:rFonts w:ascii="Palatino Linotype" w:hAnsi="Palatino Linotype"/>
                              <w:b/>
                              <w:sz w:val="32"/>
                              <w:szCs w:val="32"/>
                            </w:rPr>
                            <w:t>BOOKINGS AND TICKETING</w:t>
                          </w:r>
                          <w:r w:rsidR="00E6503F">
                            <w:rPr>
                              <w:rFonts w:ascii="Palatino Linotype" w:hAnsi="Palatino Linotype"/>
                              <w:b/>
                              <w:sz w:val="32"/>
                              <w:szCs w:val="32"/>
                            </w:rPr>
                            <w:t xml:space="preserve"> ASSISTANT</w:t>
                          </w:r>
                          <w:r w:rsidR="00E22230">
                            <w:rPr>
                              <w:rFonts w:ascii="Palatino Linotype" w:hAnsi="Palatino Linotype"/>
                              <w:b/>
                              <w:sz w:val="32"/>
                              <w:szCs w:val="32"/>
                            </w:rPr>
                            <w:t xml:space="preserve"> (Seasonal)</w:t>
                          </w:r>
                        </w:p>
                        <w:p w:rsidR="001158B8" w:rsidRDefault="001158B8"/>
                      </w:txbxContent>
                    </v:textbox>
                  </v:shape>
                </w:pict>
              </mc:Fallback>
            </mc:AlternateContent>
          </w:r>
          <w:r w:rsidR="001158B8">
            <w:rPr>
              <w:noProof/>
            </w:rPr>
            <w:drawing>
              <wp:inline distT="0" distB="0" distL="0" distR="0" wp14:anchorId="34FD4B5B" wp14:editId="7440AEC8">
                <wp:extent cx="6149340" cy="1638300"/>
                <wp:effectExtent l="0" t="0" r="3810" b="0"/>
                <wp:docPr id="8" name="Picture 8" descr=":Media Release_Header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a Release_Header_03.jpg"/>
                        <pic:cNvPicPr>
                          <a:picLocks noChangeAspect="1" noChangeArrowheads="1"/>
                        </pic:cNvPicPr>
                      </pic:nvPicPr>
                      <pic:blipFill>
                        <a:blip r:embed="rId1">
                          <a:extLst>
                            <a:ext uri="{28A0092B-C50C-407E-A947-70E740481C1C}">
                              <a14:useLocalDpi xmlns:a14="http://schemas.microsoft.com/office/drawing/2010/main" val="0"/>
                            </a:ext>
                          </a:extLst>
                        </a:blip>
                        <a:srcRect l="10136"/>
                        <a:stretch>
                          <a:fillRect/>
                        </a:stretch>
                      </pic:blipFill>
                      <pic:spPr bwMode="auto">
                        <a:xfrm>
                          <a:off x="0" y="0"/>
                          <a:ext cx="6149340" cy="1638300"/>
                        </a:xfrm>
                        <a:prstGeom prst="rect">
                          <a:avLst/>
                        </a:prstGeom>
                        <a:noFill/>
                        <a:ln>
                          <a:noFill/>
                        </a:ln>
                      </pic:spPr>
                    </pic:pic>
                  </a:graphicData>
                </a:graphic>
              </wp:inline>
            </w:drawing>
          </w:r>
        </w:p>
      </w:tc>
    </w:tr>
  </w:tbl>
  <w:p w:rsidR="007E40C6" w:rsidRDefault="007E40C6" w:rsidP="00896B62">
    <w:pPr>
      <w:pStyle w:val="Header"/>
      <w:tabs>
        <w:tab w:val="clear" w:pos="4153"/>
        <w:tab w:val="center" w:pos="5760"/>
      </w:tabs>
      <w:ind w:left="-851" w:righ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3E9B"/>
    <w:multiLevelType w:val="hybridMultilevel"/>
    <w:tmpl w:val="19BC92B8"/>
    <w:lvl w:ilvl="0" w:tplc="139496E8">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E31544"/>
    <w:multiLevelType w:val="hybridMultilevel"/>
    <w:tmpl w:val="EDF20540"/>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 w15:restartNumberingAfterBreak="0">
    <w:nsid w:val="093E336F"/>
    <w:multiLevelType w:val="hybridMultilevel"/>
    <w:tmpl w:val="E85CD18E"/>
    <w:lvl w:ilvl="0" w:tplc="802A5D70">
      <w:start w:val="1"/>
      <w:numFmt w:val="bullet"/>
      <w:lvlText w:val=""/>
      <w:lvlJc w:val="left"/>
      <w:pPr>
        <w:ind w:left="853" w:hanging="286"/>
      </w:pPr>
      <w:rPr>
        <w:rFonts w:ascii="Symbol" w:hAnsi="Symbol" w:hint="default"/>
      </w:rPr>
    </w:lvl>
    <w:lvl w:ilvl="1" w:tplc="0C090003" w:tentative="1">
      <w:start w:val="1"/>
      <w:numFmt w:val="bullet"/>
      <w:lvlText w:val="o"/>
      <w:lvlJc w:val="left"/>
      <w:pPr>
        <w:ind w:left="1442" w:hanging="360"/>
      </w:pPr>
      <w:rPr>
        <w:rFonts w:ascii="Courier New" w:hAnsi="Courier New" w:cs="Courier New" w:hint="default"/>
      </w:rPr>
    </w:lvl>
    <w:lvl w:ilvl="2" w:tplc="0C090005">
      <w:start w:val="1"/>
      <w:numFmt w:val="bullet"/>
      <w:lvlText w:val=""/>
      <w:lvlJc w:val="left"/>
      <w:pPr>
        <w:ind w:left="2162" w:hanging="360"/>
      </w:pPr>
      <w:rPr>
        <w:rFonts w:ascii="Wingdings" w:hAnsi="Wingdings" w:hint="default"/>
      </w:rPr>
    </w:lvl>
    <w:lvl w:ilvl="3" w:tplc="0C090001" w:tentative="1">
      <w:start w:val="1"/>
      <w:numFmt w:val="bullet"/>
      <w:lvlText w:val=""/>
      <w:lvlJc w:val="left"/>
      <w:pPr>
        <w:ind w:left="2882" w:hanging="360"/>
      </w:pPr>
      <w:rPr>
        <w:rFonts w:ascii="Symbol" w:hAnsi="Symbol" w:hint="default"/>
      </w:rPr>
    </w:lvl>
    <w:lvl w:ilvl="4" w:tplc="0C090003" w:tentative="1">
      <w:start w:val="1"/>
      <w:numFmt w:val="bullet"/>
      <w:lvlText w:val="o"/>
      <w:lvlJc w:val="left"/>
      <w:pPr>
        <w:ind w:left="3602" w:hanging="360"/>
      </w:pPr>
      <w:rPr>
        <w:rFonts w:ascii="Courier New" w:hAnsi="Courier New" w:cs="Courier New" w:hint="default"/>
      </w:rPr>
    </w:lvl>
    <w:lvl w:ilvl="5" w:tplc="0C090005" w:tentative="1">
      <w:start w:val="1"/>
      <w:numFmt w:val="bullet"/>
      <w:lvlText w:val=""/>
      <w:lvlJc w:val="left"/>
      <w:pPr>
        <w:ind w:left="4322" w:hanging="360"/>
      </w:pPr>
      <w:rPr>
        <w:rFonts w:ascii="Wingdings" w:hAnsi="Wingdings" w:hint="default"/>
      </w:rPr>
    </w:lvl>
    <w:lvl w:ilvl="6" w:tplc="0C090001" w:tentative="1">
      <w:start w:val="1"/>
      <w:numFmt w:val="bullet"/>
      <w:lvlText w:val=""/>
      <w:lvlJc w:val="left"/>
      <w:pPr>
        <w:ind w:left="5042" w:hanging="360"/>
      </w:pPr>
      <w:rPr>
        <w:rFonts w:ascii="Symbol" w:hAnsi="Symbol" w:hint="default"/>
      </w:rPr>
    </w:lvl>
    <w:lvl w:ilvl="7" w:tplc="0C090003" w:tentative="1">
      <w:start w:val="1"/>
      <w:numFmt w:val="bullet"/>
      <w:lvlText w:val="o"/>
      <w:lvlJc w:val="left"/>
      <w:pPr>
        <w:ind w:left="5762" w:hanging="360"/>
      </w:pPr>
      <w:rPr>
        <w:rFonts w:ascii="Courier New" w:hAnsi="Courier New" w:cs="Courier New" w:hint="default"/>
      </w:rPr>
    </w:lvl>
    <w:lvl w:ilvl="8" w:tplc="0C090005" w:tentative="1">
      <w:start w:val="1"/>
      <w:numFmt w:val="bullet"/>
      <w:lvlText w:val=""/>
      <w:lvlJc w:val="left"/>
      <w:pPr>
        <w:ind w:left="6482" w:hanging="360"/>
      </w:pPr>
      <w:rPr>
        <w:rFonts w:ascii="Wingdings" w:hAnsi="Wingdings" w:hint="default"/>
      </w:rPr>
    </w:lvl>
  </w:abstractNum>
  <w:abstractNum w:abstractNumId="3" w15:restartNumberingAfterBreak="0">
    <w:nsid w:val="09595842"/>
    <w:multiLevelType w:val="hybridMultilevel"/>
    <w:tmpl w:val="66541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802310"/>
    <w:multiLevelType w:val="hybridMultilevel"/>
    <w:tmpl w:val="C9485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B749EC"/>
    <w:multiLevelType w:val="hybridMultilevel"/>
    <w:tmpl w:val="5D92185E"/>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6" w15:restartNumberingAfterBreak="0">
    <w:nsid w:val="124E79E8"/>
    <w:multiLevelType w:val="hybridMultilevel"/>
    <w:tmpl w:val="D062FA20"/>
    <w:lvl w:ilvl="0" w:tplc="139496E8">
      <w:start w:val="1"/>
      <w:numFmt w:val="bullet"/>
      <w:lvlText w:val=""/>
      <w:lvlJc w:val="left"/>
      <w:pPr>
        <w:tabs>
          <w:tab w:val="num" w:pos="1275"/>
        </w:tabs>
        <w:ind w:left="1275" w:hanging="567"/>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7" w15:restartNumberingAfterBreak="0">
    <w:nsid w:val="17107752"/>
    <w:multiLevelType w:val="hybridMultilevel"/>
    <w:tmpl w:val="AF3660BA"/>
    <w:lvl w:ilvl="0" w:tplc="23A85ECC">
      <w:start w:val="1"/>
      <w:numFmt w:val="decimal"/>
      <w:lvlText w:val="%1."/>
      <w:lvlJc w:val="left"/>
      <w:pPr>
        <w:tabs>
          <w:tab w:val="num" w:pos="567"/>
        </w:tabs>
        <w:ind w:left="567" w:hanging="567"/>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3E586D"/>
    <w:multiLevelType w:val="hybridMultilevel"/>
    <w:tmpl w:val="4A38C67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9" w15:restartNumberingAfterBreak="0">
    <w:nsid w:val="1C3D1607"/>
    <w:multiLevelType w:val="hybridMultilevel"/>
    <w:tmpl w:val="DFCC0E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3E522A"/>
    <w:multiLevelType w:val="hybridMultilevel"/>
    <w:tmpl w:val="C82276FE"/>
    <w:lvl w:ilvl="0" w:tplc="515A705A">
      <w:start w:val="1"/>
      <w:numFmt w:val="bullet"/>
      <w:pStyle w:val="Bullet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06213E"/>
    <w:multiLevelType w:val="hybridMultilevel"/>
    <w:tmpl w:val="503A2C0C"/>
    <w:lvl w:ilvl="0" w:tplc="33D871EC">
      <w:start w:val="1"/>
      <w:numFmt w:val="decimal"/>
      <w:pStyle w:val="NumberedList"/>
      <w:lvlText w:val="%1."/>
      <w:lvlJc w:val="left"/>
      <w:pPr>
        <w:tabs>
          <w:tab w:val="num" w:pos="286"/>
        </w:tabs>
        <w:ind w:left="286" w:hanging="284"/>
      </w:pPr>
      <w:rPr>
        <w:rFonts w:hint="default"/>
      </w:rPr>
    </w:lvl>
    <w:lvl w:ilvl="1" w:tplc="04090003">
      <w:start w:val="1"/>
      <w:numFmt w:val="bullet"/>
      <w:lvlText w:val="o"/>
      <w:lvlJc w:val="left"/>
      <w:pPr>
        <w:tabs>
          <w:tab w:val="num" w:pos="1442"/>
        </w:tabs>
        <w:ind w:left="1442" w:hanging="360"/>
      </w:pPr>
      <w:rPr>
        <w:rFonts w:ascii="Courier New" w:hAnsi="Courier New" w:cs="Courier New"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cs="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cs="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abstractNum w:abstractNumId="12" w15:restartNumberingAfterBreak="0">
    <w:nsid w:val="247A0AE7"/>
    <w:multiLevelType w:val="hybridMultilevel"/>
    <w:tmpl w:val="F9A83718"/>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3" w15:restartNumberingAfterBreak="0">
    <w:nsid w:val="257E0FFD"/>
    <w:multiLevelType w:val="hybridMultilevel"/>
    <w:tmpl w:val="FF46B38A"/>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305A3067"/>
    <w:multiLevelType w:val="hybridMultilevel"/>
    <w:tmpl w:val="5B123D2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5" w15:restartNumberingAfterBreak="0">
    <w:nsid w:val="3902497C"/>
    <w:multiLevelType w:val="hybridMultilevel"/>
    <w:tmpl w:val="BD0CF6D6"/>
    <w:lvl w:ilvl="0" w:tplc="056A1EEC">
      <w:start w:val="1"/>
      <w:numFmt w:val="bullet"/>
      <w:lvlText w:val=""/>
      <w:lvlJc w:val="left"/>
      <w:pPr>
        <w:tabs>
          <w:tab w:val="num" w:pos="737"/>
        </w:tabs>
        <w:ind w:left="737" w:hanging="34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3A046D43"/>
    <w:multiLevelType w:val="hybridMultilevel"/>
    <w:tmpl w:val="CE286734"/>
    <w:lvl w:ilvl="0" w:tplc="139496E8">
      <w:start w:val="1"/>
      <w:numFmt w:val="bullet"/>
      <w:lvlText w:val=""/>
      <w:lvlJc w:val="left"/>
      <w:pPr>
        <w:tabs>
          <w:tab w:val="num" w:pos="567"/>
        </w:tabs>
        <w:ind w:left="567" w:hanging="567"/>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9A792A"/>
    <w:multiLevelType w:val="hybridMultilevel"/>
    <w:tmpl w:val="C6BA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B76C6A"/>
    <w:multiLevelType w:val="hybridMultilevel"/>
    <w:tmpl w:val="CE5A0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39711F"/>
    <w:multiLevelType w:val="hybridMultilevel"/>
    <w:tmpl w:val="0BDE8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921101"/>
    <w:multiLevelType w:val="hybridMultilevel"/>
    <w:tmpl w:val="79149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2952AF"/>
    <w:multiLevelType w:val="hybridMultilevel"/>
    <w:tmpl w:val="98602D90"/>
    <w:lvl w:ilvl="0" w:tplc="139496E8">
      <w:start w:val="1"/>
      <w:numFmt w:val="bullet"/>
      <w:lvlText w:val=""/>
      <w:lvlJc w:val="left"/>
      <w:pPr>
        <w:tabs>
          <w:tab w:val="num" w:pos="1276"/>
        </w:tabs>
        <w:ind w:left="1276" w:hanging="567"/>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2" w15:restartNumberingAfterBreak="0">
    <w:nsid w:val="5C9B6361"/>
    <w:multiLevelType w:val="hybridMultilevel"/>
    <w:tmpl w:val="90FCB3F6"/>
    <w:lvl w:ilvl="0" w:tplc="139496E8">
      <w:start w:val="1"/>
      <w:numFmt w:val="bullet"/>
      <w:lvlText w:val=""/>
      <w:lvlJc w:val="left"/>
      <w:pPr>
        <w:tabs>
          <w:tab w:val="num" w:pos="567"/>
        </w:tabs>
        <w:ind w:left="567" w:hanging="567"/>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0A55A1"/>
    <w:multiLevelType w:val="hybridMultilevel"/>
    <w:tmpl w:val="B378A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3260C2"/>
    <w:multiLevelType w:val="hybridMultilevel"/>
    <w:tmpl w:val="ACFE0514"/>
    <w:lvl w:ilvl="0" w:tplc="22848BFC">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213260"/>
    <w:multiLevelType w:val="hybridMultilevel"/>
    <w:tmpl w:val="7286F7E0"/>
    <w:lvl w:ilvl="0" w:tplc="0C090001">
      <w:start w:val="1"/>
      <w:numFmt w:val="bullet"/>
      <w:lvlText w:val=""/>
      <w:lvlJc w:val="left"/>
      <w:pPr>
        <w:ind w:left="816" w:hanging="360"/>
      </w:pPr>
      <w:rPr>
        <w:rFonts w:ascii="Symbol" w:hAnsi="Symbol" w:hint="default"/>
      </w:rPr>
    </w:lvl>
    <w:lvl w:ilvl="1" w:tplc="0C090003" w:tentative="1">
      <w:start w:val="1"/>
      <w:numFmt w:val="bullet"/>
      <w:lvlText w:val="o"/>
      <w:lvlJc w:val="left"/>
      <w:pPr>
        <w:ind w:left="1536" w:hanging="360"/>
      </w:pPr>
      <w:rPr>
        <w:rFonts w:ascii="Courier New" w:hAnsi="Courier New" w:cs="Courier New" w:hint="default"/>
      </w:rPr>
    </w:lvl>
    <w:lvl w:ilvl="2" w:tplc="0C090005" w:tentative="1">
      <w:start w:val="1"/>
      <w:numFmt w:val="bullet"/>
      <w:lvlText w:val=""/>
      <w:lvlJc w:val="left"/>
      <w:pPr>
        <w:ind w:left="2256" w:hanging="360"/>
      </w:pPr>
      <w:rPr>
        <w:rFonts w:ascii="Wingdings" w:hAnsi="Wingdings" w:hint="default"/>
      </w:rPr>
    </w:lvl>
    <w:lvl w:ilvl="3" w:tplc="0C090001" w:tentative="1">
      <w:start w:val="1"/>
      <w:numFmt w:val="bullet"/>
      <w:lvlText w:val=""/>
      <w:lvlJc w:val="left"/>
      <w:pPr>
        <w:ind w:left="2976" w:hanging="360"/>
      </w:pPr>
      <w:rPr>
        <w:rFonts w:ascii="Symbol" w:hAnsi="Symbol" w:hint="default"/>
      </w:rPr>
    </w:lvl>
    <w:lvl w:ilvl="4" w:tplc="0C090003" w:tentative="1">
      <w:start w:val="1"/>
      <w:numFmt w:val="bullet"/>
      <w:lvlText w:val="o"/>
      <w:lvlJc w:val="left"/>
      <w:pPr>
        <w:ind w:left="3696" w:hanging="360"/>
      </w:pPr>
      <w:rPr>
        <w:rFonts w:ascii="Courier New" w:hAnsi="Courier New" w:cs="Courier New" w:hint="default"/>
      </w:rPr>
    </w:lvl>
    <w:lvl w:ilvl="5" w:tplc="0C090005" w:tentative="1">
      <w:start w:val="1"/>
      <w:numFmt w:val="bullet"/>
      <w:lvlText w:val=""/>
      <w:lvlJc w:val="left"/>
      <w:pPr>
        <w:ind w:left="4416" w:hanging="360"/>
      </w:pPr>
      <w:rPr>
        <w:rFonts w:ascii="Wingdings" w:hAnsi="Wingdings" w:hint="default"/>
      </w:rPr>
    </w:lvl>
    <w:lvl w:ilvl="6" w:tplc="0C090001" w:tentative="1">
      <w:start w:val="1"/>
      <w:numFmt w:val="bullet"/>
      <w:lvlText w:val=""/>
      <w:lvlJc w:val="left"/>
      <w:pPr>
        <w:ind w:left="5136" w:hanging="360"/>
      </w:pPr>
      <w:rPr>
        <w:rFonts w:ascii="Symbol" w:hAnsi="Symbol" w:hint="default"/>
      </w:rPr>
    </w:lvl>
    <w:lvl w:ilvl="7" w:tplc="0C090003" w:tentative="1">
      <w:start w:val="1"/>
      <w:numFmt w:val="bullet"/>
      <w:lvlText w:val="o"/>
      <w:lvlJc w:val="left"/>
      <w:pPr>
        <w:ind w:left="5856" w:hanging="360"/>
      </w:pPr>
      <w:rPr>
        <w:rFonts w:ascii="Courier New" w:hAnsi="Courier New" w:cs="Courier New" w:hint="default"/>
      </w:rPr>
    </w:lvl>
    <w:lvl w:ilvl="8" w:tplc="0C090005" w:tentative="1">
      <w:start w:val="1"/>
      <w:numFmt w:val="bullet"/>
      <w:lvlText w:val=""/>
      <w:lvlJc w:val="left"/>
      <w:pPr>
        <w:ind w:left="6576" w:hanging="360"/>
      </w:pPr>
      <w:rPr>
        <w:rFonts w:ascii="Wingdings" w:hAnsi="Wingdings" w:hint="default"/>
      </w:rPr>
    </w:lvl>
  </w:abstractNum>
  <w:abstractNum w:abstractNumId="26" w15:restartNumberingAfterBreak="0">
    <w:nsid w:val="781E7B12"/>
    <w:multiLevelType w:val="hybridMultilevel"/>
    <w:tmpl w:val="BFC6B000"/>
    <w:lvl w:ilvl="0" w:tplc="139496E8">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8330A82"/>
    <w:multiLevelType w:val="hybridMultilevel"/>
    <w:tmpl w:val="B380A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6B0101"/>
    <w:multiLevelType w:val="hybridMultilevel"/>
    <w:tmpl w:val="6CCE7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0"/>
  </w:num>
  <w:num w:numId="3">
    <w:abstractNumId w:val="25"/>
  </w:num>
  <w:num w:numId="4">
    <w:abstractNumId w:val="8"/>
  </w:num>
  <w:num w:numId="5">
    <w:abstractNumId w:val="17"/>
  </w:num>
  <w:num w:numId="6">
    <w:abstractNumId w:val="18"/>
  </w:num>
  <w:num w:numId="7">
    <w:abstractNumId w:val="20"/>
  </w:num>
  <w:num w:numId="8">
    <w:abstractNumId w:val="28"/>
  </w:num>
  <w:num w:numId="9">
    <w:abstractNumId w:val="4"/>
  </w:num>
  <w:num w:numId="10">
    <w:abstractNumId w:val="2"/>
  </w:num>
  <w:num w:numId="11">
    <w:abstractNumId w:val="1"/>
  </w:num>
  <w:num w:numId="12">
    <w:abstractNumId w:val="13"/>
  </w:num>
  <w:num w:numId="13">
    <w:abstractNumId w:val="27"/>
  </w:num>
  <w:num w:numId="14">
    <w:abstractNumId w:val="3"/>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6"/>
  </w:num>
  <w:num w:numId="18">
    <w:abstractNumId w:val="7"/>
  </w:num>
  <w:num w:numId="19">
    <w:abstractNumId w:val="0"/>
  </w:num>
  <w:num w:numId="20">
    <w:abstractNumId w:val="5"/>
  </w:num>
  <w:num w:numId="21">
    <w:abstractNumId w:val="16"/>
  </w:num>
  <w:num w:numId="22">
    <w:abstractNumId w:val="22"/>
  </w:num>
  <w:num w:numId="23">
    <w:abstractNumId w:val="6"/>
  </w:num>
  <w:num w:numId="24">
    <w:abstractNumId w:val="12"/>
  </w:num>
  <w:num w:numId="25">
    <w:abstractNumId w:val="21"/>
  </w:num>
  <w:num w:numId="26">
    <w:abstractNumId w:val="23"/>
  </w:num>
  <w:num w:numId="27">
    <w:abstractNumId w:val="9"/>
  </w:num>
  <w:num w:numId="28">
    <w:abstractNumId w:val="19"/>
  </w:num>
  <w:num w:numId="2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DE3"/>
    <w:rsid w:val="00007B46"/>
    <w:rsid w:val="00012024"/>
    <w:rsid w:val="000209D3"/>
    <w:rsid w:val="00040752"/>
    <w:rsid w:val="00064310"/>
    <w:rsid w:val="00070463"/>
    <w:rsid w:val="000C579E"/>
    <w:rsid w:val="000C76D4"/>
    <w:rsid w:val="000D1256"/>
    <w:rsid w:val="000E5860"/>
    <w:rsid w:val="000F2D03"/>
    <w:rsid w:val="00107399"/>
    <w:rsid w:val="001075FE"/>
    <w:rsid w:val="001158B8"/>
    <w:rsid w:val="001427BF"/>
    <w:rsid w:val="00196127"/>
    <w:rsid w:val="001B3239"/>
    <w:rsid w:val="001B63BB"/>
    <w:rsid w:val="00203889"/>
    <w:rsid w:val="00210B40"/>
    <w:rsid w:val="002159FF"/>
    <w:rsid w:val="00224DE2"/>
    <w:rsid w:val="00237B94"/>
    <w:rsid w:val="0025181F"/>
    <w:rsid w:val="002911DD"/>
    <w:rsid w:val="0029586A"/>
    <w:rsid w:val="002B6D16"/>
    <w:rsid w:val="002C4858"/>
    <w:rsid w:val="002D477E"/>
    <w:rsid w:val="002E268B"/>
    <w:rsid w:val="003007D4"/>
    <w:rsid w:val="0031001E"/>
    <w:rsid w:val="0034043D"/>
    <w:rsid w:val="003406DA"/>
    <w:rsid w:val="00344949"/>
    <w:rsid w:val="00362747"/>
    <w:rsid w:val="003779CF"/>
    <w:rsid w:val="00386168"/>
    <w:rsid w:val="00397FF9"/>
    <w:rsid w:val="003A5201"/>
    <w:rsid w:val="003A785E"/>
    <w:rsid w:val="003B3813"/>
    <w:rsid w:val="003D18A8"/>
    <w:rsid w:val="003F28AA"/>
    <w:rsid w:val="003F5985"/>
    <w:rsid w:val="00410736"/>
    <w:rsid w:val="00411F67"/>
    <w:rsid w:val="004154ED"/>
    <w:rsid w:val="0042097B"/>
    <w:rsid w:val="00430797"/>
    <w:rsid w:val="00436AC1"/>
    <w:rsid w:val="00490E20"/>
    <w:rsid w:val="004B277A"/>
    <w:rsid w:val="00594C60"/>
    <w:rsid w:val="005A0C93"/>
    <w:rsid w:val="005D690D"/>
    <w:rsid w:val="00607906"/>
    <w:rsid w:val="00647E45"/>
    <w:rsid w:val="006528FB"/>
    <w:rsid w:val="006556CB"/>
    <w:rsid w:val="006557AF"/>
    <w:rsid w:val="00660A3D"/>
    <w:rsid w:val="0066439A"/>
    <w:rsid w:val="006A32F1"/>
    <w:rsid w:val="00714274"/>
    <w:rsid w:val="0072708C"/>
    <w:rsid w:val="00727400"/>
    <w:rsid w:val="00755999"/>
    <w:rsid w:val="007E2DB8"/>
    <w:rsid w:val="007E40C6"/>
    <w:rsid w:val="007F6886"/>
    <w:rsid w:val="00806496"/>
    <w:rsid w:val="00810DE1"/>
    <w:rsid w:val="00810ED8"/>
    <w:rsid w:val="0081204D"/>
    <w:rsid w:val="008636DF"/>
    <w:rsid w:val="008714C1"/>
    <w:rsid w:val="00883082"/>
    <w:rsid w:val="008954FF"/>
    <w:rsid w:val="00896B62"/>
    <w:rsid w:val="008B5F29"/>
    <w:rsid w:val="008C6FE7"/>
    <w:rsid w:val="008D67F9"/>
    <w:rsid w:val="008E3761"/>
    <w:rsid w:val="008E4521"/>
    <w:rsid w:val="008F26A7"/>
    <w:rsid w:val="00913B12"/>
    <w:rsid w:val="00925797"/>
    <w:rsid w:val="00932DD7"/>
    <w:rsid w:val="00936CB1"/>
    <w:rsid w:val="00943AB3"/>
    <w:rsid w:val="00956E07"/>
    <w:rsid w:val="00962D81"/>
    <w:rsid w:val="00981F92"/>
    <w:rsid w:val="00984489"/>
    <w:rsid w:val="00994C5D"/>
    <w:rsid w:val="009A1DE3"/>
    <w:rsid w:val="009A5B8B"/>
    <w:rsid w:val="009C4F59"/>
    <w:rsid w:val="009D798C"/>
    <w:rsid w:val="009E52C9"/>
    <w:rsid w:val="009F33A2"/>
    <w:rsid w:val="009F5390"/>
    <w:rsid w:val="00A300DD"/>
    <w:rsid w:val="00A3338D"/>
    <w:rsid w:val="00A543A1"/>
    <w:rsid w:val="00B06192"/>
    <w:rsid w:val="00B077A1"/>
    <w:rsid w:val="00B20772"/>
    <w:rsid w:val="00B341F1"/>
    <w:rsid w:val="00B36ED5"/>
    <w:rsid w:val="00B42B21"/>
    <w:rsid w:val="00B5498A"/>
    <w:rsid w:val="00B625E5"/>
    <w:rsid w:val="00B666C7"/>
    <w:rsid w:val="00B70256"/>
    <w:rsid w:val="00B85839"/>
    <w:rsid w:val="00B85B97"/>
    <w:rsid w:val="00B91A77"/>
    <w:rsid w:val="00BC31A6"/>
    <w:rsid w:val="00BD06F4"/>
    <w:rsid w:val="00BF3756"/>
    <w:rsid w:val="00C05413"/>
    <w:rsid w:val="00C110C2"/>
    <w:rsid w:val="00C11857"/>
    <w:rsid w:val="00C130B1"/>
    <w:rsid w:val="00C2366B"/>
    <w:rsid w:val="00C25259"/>
    <w:rsid w:val="00C37101"/>
    <w:rsid w:val="00C60D72"/>
    <w:rsid w:val="00C80D31"/>
    <w:rsid w:val="00C831EB"/>
    <w:rsid w:val="00CB3481"/>
    <w:rsid w:val="00CB3563"/>
    <w:rsid w:val="00CC346A"/>
    <w:rsid w:val="00CD3280"/>
    <w:rsid w:val="00CE1922"/>
    <w:rsid w:val="00CE1AA6"/>
    <w:rsid w:val="00CE3602"/>
    <w:rsid w:val="00CF2BB6"/>
    <w:rsid w:val="00D03AFF"/>
    <w:rsid w:val="00D175F5"/>
    <w:rsid w:val="00D3684F"/>
    <w:rsid w:val="00D413DF"/>
    <w:rsid w:val="00D46083"/>
    <w:rsid w:val="00D574AD"/>
    <w:rsid w:val="00D6450F"/>
    <w:rsid w:val="00D71A1C"/>
    <w:rsid w:val="00D850BC"/>
    <w:rsid w:val="00D87DE6"/>
    <w:rsid w:val="00DA5EC9"/>
    <w:rsid w:val="00DC6693"/>
    <w:rsid w:val="00E1289C"/>
    <w:rsid w:val="00E22230"/>
    <w:rsid w:val="00E37299"/>
    <w:rsid w:val="00E6503F"/>
    <w:rsid w:val="00E65602"/>
    <w:rsid w:val="00E72EDA"/>
    <w:rsid w:val="00E86CCD"/>
    <w:rsid w:val="00E92625"/>
    <w:rsid w:val="00EA0677"/>
    <w:rsid w:val="00EB2042"/>
    <w:rsid w:val="00ED35D1"/>
    <w:rsid w:val="00EF1249"/>
    <w:rsid w:val="00F066DD"/>
    <w:rsid w:val="00F12A31"/>
    <w:rsid w:val="00F12FDF"/>
    <w:rsid w:val="00F14F96"/>
    <w:rsid w:val="00F2077D"/>
    <w:rsid w:val="00F249DD"/>
    <w:rsid w:val="00F3060B"/>
    <w:rsid w:val="00F730E4"/>
    <w:rsid w:val="00F756E5"/>
    <w:rsid w:val="00F8775D"/>
    <w:rsid w:val="00F9647D"/>
    <w:rsid w:val="00FC44B4"/>
    <w:rsid w:val="00FC49F5"/>
    <w:rsid w:val="00FD594A"/>
    <w:rsid w:val="00FF29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75E55F1-E4A9-4D21-AF74-9D5FB2C89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8B8"/>
    <w:pPr>
      <w:spacing w:after="80" w:line="280" w:lineRule="exact"/>
    </w:pPr>
    <w:rPr>
      <w:rFonts w:ascii="Palatino" w:hAnsi="Palatino"/>
    </w:rPr>
  </w:style>
  <w:style w:type="paragraph" w:styleId="Heading1">
    <w:name w:val="heading 1"/>
    <w:basedOn w:val="Normal"/>
    <w:next w:val="Normal"/>
    <w:qFormat/>
    <w:pPr>
      <w:keepNext/>
      <w:pBdr>
        <w:bottom w:val="single" w:sz="2" w:space="7" w:color="auto"/>
      </w:pBdr>
      <w:spacing w:before="360" w:after="120" w:line="400" w:lineRule="exact"/>
      <w:outlineLvl w:val="0"/>
    </w:pPr>
    <w:rPr>
      <w:b/>
      <w:sz w:val="36"/>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spacing w:after="0" w:line="840" w:lineRule="exact"/>
      <w:outlineLvl w:val="2"/>
    </w:pPr>
    <w:rPr>
      <w:smallCaps/>
      <w:sz w:val="80"/>
    </w:rPr>
  </w:style>
  <w:style w:type="paragraph" w:styleId="Heading4">
    <w:name w:val="heading 4"/>
    <w:basedOn w:val="Normal"/>
    <w:next w:val="Normal"/>
    <w:qFormat/>
    <w:pPr>
      <w:keepNext/>
      <w:spacing w:after="0" w:line="560" w:lineRule="exact"/>
      <w:outlineLvl w:val="3"/>
    </w:pPr>
    <w:rPr>
      <w:smallCaps/>
      <w:sz w:val="52"/>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spacing w:after="0" w:line="240" w:lineRule="auto"/>
      <w:ind w:right="851"/>
    </w:pPr>
    <w:rPr>
      <w:sz w:val="19"/>
    </w:rPr>
  </w:style>
  <w:style w:type="paragraph" w:styleId="Footer">
    <w:name w:val="footer"/>
    <w:basedOn w:val="Normal"/>
    <w:pPr>
      <w:pBdr>
        <w:top w:val="single" w:sz="2" w:space="4" w:color="808080"/>
      </w:pBdr>
      <w:tabs>
        <w:tab w:val="center" w:pos="4153"/>
        <w:tab w:val="right" w:pos="8306"/>
      </w:tabs>
      <w:spacing w:after="0" w:line="240" w:lineRule="auto"/>
    </w:pPr>
    <w:rPr>
      <w:b/>
      <w:color w:val="808080"/>
      <w:sz w:val="16"/>
    </w:rPr>
  </w:style>
  <w:style w:type="paragraph" w:customStyle="1" w:styleId="Default">
    <w:name w:val="Default"/>
    <w:pPr>
      <w:widowControl w:val="0"/>
      <w:autoSpaceDE w:val="0"/>
      <w:autoSpaceDN w:val="0"/>
      <w:adjustRightInd w:val="0"/>
    </w:pPr>
    <w:rPr>
      <w:rFonts w:ascii="Palatino" w:hAnsi="Palatino"/>
      <w:color w:val="000000"/>
      <w:sz w:val="24"/>
      <w:lang w:val="en-US"/>
    </w:rPr>
  </w:style>
  <w:style w:type="paragraph" w:styleId="Caption">
    <w:name w:val="caption"/>
    <w:basedOn w:val="Normal"/>
    <w:next w:val="Normal"/>
    <w:qFormat/>
    <w:pPr>
      <w:spacing w:before="140" w:after="120" w:line="180" w:lineRule="exact"/>
    </w:pPr>
    <w:rPr>
      <w:rFonts w:eastAsia="Times"/>
      <w:i/>
      <w:sz w:val="14"/>
      <w:lang w:val="en-US"/>
    </w:rPr>
  </w:style>
  <w:style w:type="paragraph" w:styleId="NoSpacing">
    <w:name w:val="No Spacing"/>
    <w:qFormat/>
    <w:rPr>
      <w:rFonts w:ascii="Palatino" w:hAnsi="Palatino"/>
    </w:rPr>
  </w:style>
  <w:style w:type="character" w:customStyle="1" w:styleId="CharChar1">
    <w:name w:val="Char Char1"/>
    <w:rPr>
      <w:rFonts w:ascii="Calibri" w:eastAsia="Times New Roman" w:hAnsi="Calibri" w:cs="Times New Roman"/>
      <w:b/>
      <w:bCs/>
      <w:i/>
      <w:iCs/>
      <w:sz w:val="26"/>
      <w:szCs w:val="26"/>
    </w:rPr>
  </w:style>
  <w:style w:type="paragraph" w:styleId="Subtitle">
    <w:name w:val="Subtitle"/>
    <w:basedOn w:val="Normal"/>
    <w:next w:val="Normal"/>
    <w:qFormat/>
    <w:pPr>
      <w:spacing w:after="60"/>
      <w:jc w:val="center"/>
      <w:outlineLvl w:val="1"/>
    </w:pPr>
    <w:rPr>
      <w:rFonts w:ascii="Cambria" w:hAnsi="Cambria"/>
      <w:sz w:val="24"/>
      <w:szCs w:val="24"/>
    </w:rPr>
  </w:style>
  <w:style w:type="character" w:customStyle="1" w:styleId="CharChar">
    <w:name w:val="Char Char"/>
    <w:rPr>
      <w:rFonts w:ascii="Cambria" w:eastAsia="Times New Roman" w:hAnsi="Cambria" w:cs="Times New Roman"/>
      <w:sz w:val="24"/>
      <w:szCs w:val="24"/>
    </w:rPr>
  </w:style>
  <w:style w:type="character" w:styleId="SubtleEmphasis">
    <w:name w:val="Subtle Emphasis"/>
    <w:qFormat/>
    <w:rPr>
      <w:i/>
      <w:iCs/>
      <w:color w:val="808080"/>
    </w:rPr>
  </w:style>
  <w:style w:type="character" w:styleId="Emphasis">
    <w:name w:val="Emphasis"/>
    <w:qFormat/>
    <w:rPr>
      <w:i/>
      <w:iCs/>
    </w:rPr>
  </w:style>
  <w:style w:type="character" w:styleId="IntenseEmphasis">
    <w:name w:val="Intense Emphasis"/>
    <w:qFormat/>
    <w:rPr>
      <w:b/>
      <w:bCs/>
      <w:i/>
      <w:iCs/>
      <w:color w:val="4F81BD"/>
    </w:rPr>
  </w:style>
  <w:style w:type="paragraph" w:styleId="EnvelopeReturn">
    <w:name w:val="envelope return"/>
    <w:basedOn w:val="Normal"/>
    <w:rPr>
      <w:rFonts w:ascii="Arial" w:hAnsi="Arial" w:cs="Arial"/>
    </w:rPr>
  </w:style>
  <w:style w:type="character" w:styleId="FollowedHyperlink">
    <w:name w:val="FollowedHyperlink"/>
    <w:rsid w:val="00040752"/>
    <w:rPr>
      <w:color w:val="800080"/>
      <w:u w:val="single"/>
    </w:rPr>
  </w:style>
  <w:style w:type="character" w:styleId="Hyperlink">
    <w:name w:val="Hyperlink"/>
    <w:rPr>
      <w:color w:val="0000FF"/>
      <w:u w:val="single"/>
    </w:rPr>
  </w:style>
  <w:style w:type="paragraph" w:styleId="BodyTextIndent">
    <w:name w:val="Body Text Indent"/>
    <w:basedOn w:val="Normal"/>
    <w:pPr>
      <w:spacing w:after="120" w:line="240" w:lineRule="auto"/>
      <w:ind w:left="283"/>
    </w:pPr>
    <w:rPr>
      <w:rFonts w:ascii="Times New Roman" w:hAnsi="Times New Roman"/>
      <w:sz w:val="24"/>
      <w:lang w:eastAsia="en-US"/>
    </w:rPr>
  </w:style>
  <w:style w:type="paragraph" w:styleId="BodyText">
    <w:name w:val="Body Text"/>
    <w:basedOn w:val="Normal"/>
    <w:pPr>
      <w:spacing w:after="120" w:line="240" w:lineRule="auto"/>
    </w:pPr>
    <w:rPr>
      <w:rFonts w:ascii="Times New Roman" w:hAnsi="Times New Roman"/>
      <w:sz w:val="24"/>
      <w:lang w:val="en-US" w:eastAsia="en-US"/>
    </w:rPr>
  </w:style>
  <w:style w:type="paragraph" w:customStyle="1" w:styleId="NumberedList">
    <w:name w:val="Numbered List"/>
    <w:basedOn w:val="Normal"/>
    <w:qFormat/>
    <w:pPr>
      <w:numPr>
        <w:numId w:val="1"/>
      </w:numPr>
      <w:tabs>
        <w:tab w:val="clear" w:pos="286"/>
        <w:tab w:val="num" w:pos="284"/>
      </w:tabs>
      <w:spacing w:after="40" w:line="240" w:lineRule="auto"/>
      <w:ind w:left="284"/>
    </w:pPr>
    <w:rPr>
      <w:rFonts w:cs="Arial"/>
      <w:szCs w:val="24"/>
    </w:rPr>
  </w:style>
  <w:style w:type="paragraph" w:styleId="BalloonText">
    <w:name w:val="Balloon Text"/>
    <w:basedOn w:val="Normal"/>
    <w:link w:val="BalloonTextChar"/>
    <w:rsid w:val="00CB3563"/>
    <w:pPr>
      <w:spacing w:after="0" w:line="240" w:lineRule="auto"/>
    </w:pPr>
    <w:rPr>
      <w:rFonts w:ascii="Tahoma" w:hAnsi="Tahoma" w:cs="Tahoma"/>
      <w:sz w:val="16"/>
      <w:szCs w:val="16"/>
    </w:rPr>
  </w:style>
  <w:style w:type="paragraph" w:customStyle="1" w:styleId="BulletList">
    <w:name w:val="Bullet List"/>
    <w:basedOn w:val="Normal"/>
    <w:qFormat/>
    <w:pPr>
      <w:numPr>
        <w:numId w:val="2"/>
      </w:numPr>
      <w:tabs>
        <w:tab w:val="left" w:pos="284"/>
      </w:tabs>
      <w:ind w:left="284" w:hanging="284"/>
    </w:pPr>
  </w:style>
  <w:style w:type="character" w:customStyle="1" w:styleId="NumberedListChar">
    <w:name w:val="Numbered List Char"/>
    <w:basedOn w:val="DefaultParagraphFont"/>
  </w:style>
  <w:style w:type="character" w:customStyle="1" w:styleId="BalloonTextChar">
    <w:name w:val="Balloon Text Char"/>
    <w:link w:val="BalloonText"/>
    <w:rsid w:val="00CB3563"/>
    <w:rPr>
      <w:rFonts w:ascii="Tahoma" w:hAnsi="Tahoma" w:cs="Tahoma"/>
      <w:sz w:val="16"/>
      <w:szCs w:val="16"/>
    </w:rPr>
  </w:style>
  <w:style w:type="character" w:customStyle="1" w:styleId="BulletListChar">
    <w:name w:val="Bullet List Char"/>
    <w:rPr>
      <w:rFonts w:ascii="Palatino" w:hAnsi="Palatino"/>
    </w:rPr>
  </w:style>
  <w:style w:type="table" w:styleId="TableGrid">
    <w:name w:val="Table Grid"/>
    <w:basedOn w:val="TableNormal"/>
    <w:rsid w:val="00D17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1158B8"/>
    <w:rPr>
      <w:rFonts w:ascii="Palatino" w:hAnsi="Palatino"/>
      <w:sz w:val="19"/>
    </w:rPr>
  </w:style>
  <w:style w:type="paragraph" w:styleId="ListParagraph">
    <w:name w:val="List Paragraph"/>
    <w:basedOn w:val="Normal"/>
    <w:uiPriority w:val="34"/>
    <w:qFormat/>
    <w:rsid w:val="00E6503F"/>
    <w:pPr>
      <w:ind w:left="720"/>
      <w:contextualSpacing/>
    </w:pPr>
  </w:style>
  <w:style w:type="character" w:styleId="CommentReference">
    <w:name w:val="annotation reference"/>
    <w:basedOn w:val="DefaultParagraphFont"/>
    <w:semiHidden/>
    <w:unhideWhenUsed/>
    <w:rsid w:val="008D67F9"/>
    <w:rPr>
      <w:sz w:val="16"/>
      <w:szCs w:val="16"/>
    </w:rPr>
  </w:style>
  <w:style w:type="paragraph" w:styleId="CommentText">
    <w:name w:val="annotation text"/>
    <w:basedOn w:val="Normal"/>
    <w:link w:val="CommentTextChar"/>
    <w:semiHidden/>
    <w:unhideWhenUsed/>
    <w:rsid w:val="008D67F9"/>
    <w:pPr>
      <w:spacing w:line="240" w:lineRule="auto"/>
    </w:pPr>
  </w:style>
  <w:style w:type="character" w:customStyle="1" w:styleId="CommentTextChar">
    <w:name w:val="Comment Text Char"/>
    <w:basedOn w:val="DefaultParagraphFont"/>
    <w:link w:val="CommentText"/>
    <w:semiHidden/>
    <w:rsid w:val="008D67F9"/>
    <w:rPr>
      <w:rFonts w:ascii="Palatino" w:hAnsi="Palatino"/>
    </w:rPr>
  </w:style>
  <w:style w:type="paragraph" w:styleId="CommentSubject">
    <w:name w:val="annotation subject"/>
    <w:basedOn w:val="CommentText"/>
    <w:next w:val="CommentText"/>
    <w:link w:val="CommentSubjectChar"/>
    <w:semiHidden/>
    <w:unhideWhenUsed/>
    <w:rsid w:val="008D67F9"/>
    <w:rPr>
      <w:b/>
      <w:bCs/>
    </w:rPr>
  </w:style>
  <w:style w:type="character" w:customStyle="1" w:styleId="CommentSubjectChar">
    <w:name w:val="Comment Subject Char"/>
    <w:basedOn w:val="CommentTextChar"/>
    <w:link w:val="CommentSubject"/>
    <w:semiHidden/>
    <w:rsid w:val="008D67F9"/>
    <w:rPr>
      <w:rFonts w:ascii="Palatino" w:hAnsi="Palatino"/>
      <w:b/>
      <w:bCs/>
    </w:rPr>
  </w:style>
  <w:style w:type="character" w:customStyle="1" w:styleId="Heading3Char">
    <w:name w:val="Heading 3 Char"/>
    <w:link w:val="Heading3"/>
    <w:rsid w:val="00F12FDF"/>
    <w:rPr>
      <w:rFonts w:ascii="Palatino" w:hAnsi="Palatino"/>
      <w:smallCaps/>
      <w:sz w:val="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98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pac.tas.gov.au/divisions/ssmo/employment_direc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alie\Local%20Settings\Temporary%20Internet%20Files\OLK89\STATEMENT%20OF%20DUTI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7F6B3-CA0A-4ECF-9629-A370D78E0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DUTIES TEMPLATE</Template>
  <TotalTime>1</TotalTime>
  <Pages>4</Pages>
  <Words>1219</Words>
  <Characters>7211</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TAX INVOICE</vt:lpstr>
    </vt:vector>
  </TitlesOfParts>
  <Company>Port Arthur Historic Site Management Authority</Company>
  <LinksUpToDate>false</LinksUpToDate>
  <CharactersWithSpaces>8414</CharactersWithSpaces>
  <SharedDoc>false</SharedDoc>
  <HLinks>
    <vt:vector size="6" baseType="variant">
      <vt:variant>
        <vt:i4>2883614</vt:i4>
      </vt:variant>
      <vt:variant>
        <vt:i4>0</vt:i4>
      </vt:variant>
      <vt:variant>
        <vt:i4>0</vt:i4>
      </vt:variant>
      <vt:variant>
        <vt:i4>5</vt:i4>
      </vt:variant>
      <vt:variant>
        <vt:lpwstr>http://www.dpac.tas.gov.au/divisions/ssmo/employment_directions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INVOICE</dc:title>
  <dc:creator>Rosalie</dc:creator>
  <cp:lastModifiedBy>Tracey Rainbird</cp:lastModifiedBy>
  <cp:revision>2</cp:revision>
  <cp:lastPrinted>2022-04-27T06:40:00Z</cp:lastPrinted>
  <dcterms:created xsi:type="dcterms:W3CDTF">2022-06-16T03:28:00Z</dcterms:created>
  <dcterms:modified xsi:type="dcterms:W3CDTF">2022-06-16T03:28:00Z</dcterms:modified>
</cp:coreProperties>
</file>