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6C4583" w:rsidRDefault="002A0C2C" w:rsidP="006C4583">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32"/>
          <w:szCs w:val="32"/>
        </w:rPr>
      </w:pPr>
      <w:r w:rsidRPr="006C4583">
        <w:rPr>
          <w:rFonts w:ascii="Arial" w:hAnsi="Arial" w:cs="Arial"/>
          <w:color w:val="000000"/>
          <w:sz w:val="32"/>
          <w:szCs w:val="32"/>
          <w:lang w:val="en-GB"/>
        </w:rPr>
        <w:t>Department of Natural Resources and Environment Tasmania</w:t>
      </w:r>
    </w:p>
    <w:p w14:paraId="28E31F1A" w14:textId="05A5D5DE" w:rsidR="00A27736" w:rsidRPr="006C4583" w:rsidRDefault="005D5969" w:rsidP="006C4583">
      <w:pPr>
        <w:widowControl w:val="0"/>
        <w:tabs>
          <w:tab w:val="right" w:pos="17987"/>
        </w:tabs>
        <w:suppressAutoHyphens/>
        <w:autoSpaceDE w:val="0"/>
        <w:autoSpaceDN w:val="0"/>
        <w:adjustRightInd w:val="0"/>
        <w:spacing w:after="240" w:line="288" w:lineRule="auto"/>
        <w:jc w:val="center"/>
        <w:textAlignment w:val="baseline"/>
        <w:rPr>
          <w:rStyle w:val="Heading3Char"/>
          <w:rFonts w:ascii="Arial" w:hAnsi="Arial" w:cs="Arial"/>
          <w:bCs/>
          <w:noProof/>
          <w:color w:val="auto"/>
          <w:sz w:val="32"/>
          <w:szCs w:val="32"/>
        </w:rPr>
      </w:pPr>
      <w:r w:rsidRPr="006C4583">
        <w:rPr>
          <w:rFonts w:ascii="Arial" w:hAnsi="Arial" w:cs="Arial"/>
          <w:b/>
          <w:bCs/>
          <w:noProof/>
          <w:sz w:val="32"/>
          <w:szCs w:val="32"/>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513218" w:rsidRPr="006C4583" w14:paraId="2EC3956E" w14:textId="77777777" w:rsidTr="00942B82">
        <w:tc>
          <w:tcPr>
            <w:tcW w:w="3823" w:type="dxa"/>
          </w:tcPr>
          <w:p w14:paraId="491F8F2A" w14:textId="77777777" w:rsidR="00513218" w:rsidRPr="006C4583" w:rsidRDefault="00513218" w:rsidP="00942B82">
            <w:pPr>
              <w:rPr>
                <w:rFonts w:ascii="Arial" w:hAnsi="Arial" w:cs="Arial"/>
                <w:b/>
                <w:bCs/>
                <w:sz w:val="22"/>
              </w:rPr>
            </w:pPr>
            <w:r w:rsidRPr="006C4583">
              <w:rPr>
                <w:rFonts w:ascii="Arial" w:hAnsi="Arial" w:cs="Arial"/>
                <w:b/>
                <w:bCs/>
                <w:sz w:val="22"/>
              </w:rPr>
              <w:t>Position title</w:t>
            </w:r>
            <w:r w:rsidRPr="006C4583">
              <w:rPr>
                <w:rFonts w:ascii="Arial" w:hAnsi="Arial" w:cs="Arial"/>
                <w:sz w:val="22"/>
              </w:rPr>
              <w:tab/>
            </w:r>
          </w:p>
        </w:tc>
        <w:tc>
          <w:tcPr>
            <w:tcW w:w="5237" w:type="dxa"/>
          </w:tcPr>
          <w:p w14:paraId="5AC410C1" w14:textId="17F8FD34" w:rsidR="00513218" w:rsidRPr="006C4583" w:rsidRDefault="00513218" w:rsidP="00942B82">
            <w:pPr>
              <w:rPr>
                <w:rFonts w:ascii="Arial" w:hAnsi="Arial" w:cs="Arial"/>
                <w:sz w:val="22"/>
              </w:rPr>
            </w:pPr>
            <w:r w:rsidRPr="006C4583">
              <w:rPr>
                <w:rFonts w:ascii="Arial" w:hAnsi="Arial" w:cs="Arial"/>
                <w:sz w:val="22"/>
              </w:rPr>
              <w:t>Parks and Reserves Manager (Macquarie Island)</w:t>
            </w:r>
          </w:p>
        </w:tc>
      </w:tr>
      <w:tr w:rsidR="00513218" w:rsidRPr="006C4583" w14:paraId="7E2B97F1" w14:textId="77777777" w:rsidTr="00942B82">
        <w:tc>
          <w:tcPr>
            <w:tcW w:w="3823" w:type="dxa"/>
          </w:tcPr>
          <w:p w14:paraId="20486438" w14:textId="77777777" w:rsidR="00513218" w:rsidRPr="006C4583" w:rsidRDefault="00513218" w:rsidP="00942B82">
            <w:pPr>
              <w:rPr>
                <w:rFonts w:ascii="Arial" w:hAnsi="Arial" w:cs="Arial"/>
                <w:sz w:val="22"/>
              </w:rPr>
            </w:pPr>
            <w:r w:rsidRPr="006C4583">
              <w:rPr>
                <w:rStyle w:val="Heading3Char"/>
                <w:rFonts w:ascii="Arial" w:hAnsi="Arial" w:cs="Arial"/>
                <w:sz w:val="22"/>
              </w:rPr>
              <w:t>Position number</w:t>
            </w:r>
          </w:p>
        </w:tc>
        <w:tc>
          <w:tcPr>
            <w:tcW w:w="5237" w:type="dxa"/>
          </w:tcPr>
          <w:p w14:paraId="14398838" w14:textId="26CA6FC1" w:rsidR="00513218" w:rsidRPr="006C4583" w:rsidRDefault="00513218" w:rsidP="00942B82">
            <w:pPr>
              <w:tabs>
                <w:tab w:val="clear" w:pos="2835"/>
                <w:tab w:val="left" w:pos="3261"/>
              </w:tabs>
              <w:rPr>
                <w:rFonts w:ascii="Arial" w:hAnsi="Arial" w:cs="Arial"/>
                <w:b/>
                <w:bCs/>
                <w:sz w:val="22"/>
              </w:rPr>
            </w:pPr>
            <w:r w:rsidRPr="006C4583">
              <w:rPr>
                <w:rFonts w:ascii="Arial" w:hAnsi="Arial" w:cs="Arial"/>
                <w:sz w:val="22"/>
              </w:rPr>
              <w:t>709847</w:t>
            </w:r>
          </w:p>
        </w:tc>
      </w:tr>
      <w:tr w:rsidR="00513218" w:rsidRPr="006C4583" w14:paraId="20F5ABFF" w14:textId="77777777" w:rsidTr="00942B82">
        <w:tc>
          <w:tcPr>
            <w:tcW w:w="3823" w:type="dxa"/>
          </w:tcPr>
          <w:p w14:paraId="69710351" w14:textId="77777777" w:rsidR="00513218" w:rsidRPr="006C4583" w:rsidRDefault="00513218" w:rsidP="00942B82">
            <w:pPr>
              <w:rPr>
                <w:rFonts w:ascii="Arial" w:hAnsi="Arial" w:cs="Arial"/>
                <w:b/>
                <w:bCs/>
                <w:sz w:val="22"/>
              </w:rPr>
            </w:pPr>
            <w:r w:rsidRPr="006C4583">
              <w:rPr>
                <w:rStyle w:val="Heading3Char"/>
                <w:rFonts w:ascii="Arial" w:hAnsi="Arial" w:cs="Arial"/>
                <w:sz w:val="22"/>
              </w:rPr>
              <w:t>Division/Business Unit/Branch</w:t>
            </w:r>
          </w:p>
        </w:tc>
        <w:tc>
          <w:tcPr>
            <w:tcW w:w="5237" w:type="dxa"/>
          </w:tcPr>
          <w:p w14:paraId="2F99238D" w14:textId="7A60193C" w:rsidR="00513218" w:rsidRPr="006C4583" w:rsidRDefault="00513218" w:rsidP="00942B82">
            <w:pPr>
              <w:rPr>
                <w:rFonts w:ascii="Arial" w:hAnsi="Arial" w:cs="Arial"/>
                <w:sz w:val="22"/>
              </w:rPr>
            </w:pPr>
            <w:r w:rsidRPr="006C4583">
              <w:rPr>
                <w:rFonts w:ascii="Arial" w:hAnsi="Arial" w:cs="Arial"/>
                <w:sz w:val="22"/>
              </w:rPr>
              <w:t>Parks and Wildlife Service / Operations / Southern Region</w:t>
            </w:r>
          </w:p>
        </w:tc>
      </w:tr>
      <w:tr w:rsidR="00513218" w:rsidRPr="006C4583" w14:paraId="6620D57D" w14:textId="77777777" w:rsidTr="00942B82">
        <w:tc>
          <w:tcPr>
            <w:tcW w:w="3823" w:type="dxa"/>
          </w:tcPr>
          <w:p w14:paraId="0BD40BF7" w14:textId="77777777" w:rsidR="00513218" w:rsidRPr="006C4583" w:rsidRDefault="00513218" w:rsidP="00942B82">
            <w:pPr>
              <w:rPr>
                <w:rFonts w:ascii="Arial" w:hAnsi="Arial" w:cs="Arial"/>
                <w:b/>
                <w:bCs/>
                <w:sz w:val="22"/>
              </w:rPr>
            </w:pPr>
            <w:r w:rsidRPr="006C4583">
              <w:rPr>
                <w:rStyle w:val="Heading3Char"/>
                <w:rFonts w:ascii="Arial" w:hAnsi="Arial" w:cs="Arial"/>
                <w:sz w:val="22"/>
              </w:rPr>
              <w:t>Award/Agreement</w:t>
            </w:r>
          </w:p>
        </w:tc>
        <w:tc>
          <w:tcPr>
            <w:tcW w:w="5237" w:type="dxa"/>
          </w:tcPr>
          <w:p w14:paraId="60DBAA4A" w14:textId="6F165A15" w:rsidR="00513218" w:rsidRPr="006C4583" w:rsidRDefault="00513218" w:rsidP="00942B82">
            <w:pPr>
              <w:tabs>
                <w:tab w:val="clear" w:pos="2835"/>
                <w:tab w:val="left" w:pos="3261"/>
              </w:tabs>
              <w:rPr>
                <w:rFonts w:ascii="Arial" w:hAnsi="Arial" w:cs="Arial"/>
                <w:b/>
                <w:bCs/>
                <w:sz w:val="22"/>
              </w:rPr>
            </w:pPr>
            <w:r w:rsidRPr="006C4583">
              <w:rPr>
                <w:rFonts w:ascii="Arial" w:hAnsi="Arial" w:cs="Arial"/>
                <w:sz w:val="22"/>
              </w:rPr>
              <w:t>Tasmanian State Service Award</w:t>
            </w:r>
          </w:p>
        </w:tc>
      </w:tr>
      <w:tr w:rsidR="00513218" w:rsidRPr="006C4583" w14:paraId="553D9F4C" w14:textId="77777777" w:rsidTr="00942B82">
        <w:tc>
          <w:tcPr>
            <w:tcW w:w="3823" w:type="dxa"/>
          </w:tcPr>
          <w:p w14:paraId="14AAF8E0" w14:textId="77777777" w:rsidR="00513218" w:rsidRPr="006C4583" w:rsidRDefault="00513218" w:rsidP="00942B82">
            <w:pPr>
              <w:rPr>
                <w:rFonts w:ascii="Arial" w:hAnsi="Arial" w:cs="Arial"/>
                <w:b/>
                <w:bCs/>
                <w:sz w:val="22"/>
              </w:rPr>
            </w:pPr>
            <w:r w:rsidRPr="006C4583">
              <w:rPr>
                <w:rStyle w:val="Heading3Char"/>
                <w:rFonts w:ascii="Arial" w:hAnsi="Arial" w:cs="Arial"/>
                <w:sz w:val="22"/>
              </w:rPr>
              <w:t>Classification</w:t>
            </w:r>
          </w:p>
        </w:tc>
        <w:tc>
          <w:tcPr>
            <w:tcW w:w="5237" w:type="dxa"/>
          </w:tcPr>
          <w:p w14:paraId="7E1A6264" w14:textId="34A95693" w:rsidR="00513218" w:rsidRPr="006C4583" w:rsidRDefault="00513218" w:rsidP="00942B82">
            <w:pPr>
              <w:rPr>
                <w:rFonts w:ascii="Arial" w:hAnsi="Arial" w:cs="Arial"/>
                <w:b/>
                <w:bCs/>
                <w:sz w:val="22"/>
              </w:rPr>
            </w:pPr>
            <w:r w:rsidRPr="006C4583">
              <w:rPr>
                <w:rFonts w:ascii="Arial" w:hAnsi="Arial" w:cs="Arial"/>
                <w:sz w:val="22"/>
              </w:rPr>
              <w:t>General Stream, Band 6</w:t>
            </w:r>
          </w:p>
        </w:tc>
      </w:tr>
      <w:tr w:rsidR="00513218" w:rsidRPr="006C4583" w14:paraId="11F413FC" w14:textId="77777777" w:rsidTr="00942B82">
        <w:tc>
          <w:tcPr>
            <w:tcW w:w="3823" w:type="dxa"/>
          </w:tcPr>
          <w:p w14:paraId="381501F3" w14:textId="77777777" w:rsidR="00513218" w:rsidRPr="006C4583" w:rsidRDefault="00513218" w:rsidP="00942B82">
            <w:pPr>
              <w:rPr>
                <w:rFonts w:ascii="Arial" w:hAnsi="Arial" w:cs="Arial"/>
                <w:b/>
                <w:bCs/>
                <w:sz w:val="22"/>
              </w:rPr>
            </w:pPr>
            <w:r w:rsidRPr="006C4583">
              <w:rPr>
                <w:rStyle w:val="Heading3Char"/>
                <w:rFonts w:ascii="Arial" w:hAnsi="Arial" w:cs="Arial"/>
                <w:sz w:val="22"/>
              </w:rPr>
              <w:t>Position Status</w:t>
            </w:r>
          </w:p>
        </w:tc>
        <w:tc>
          <w:tcPr>
            <w:tcW w:w="5237" w:type="dxa"/>
          </w:tcPr>
          <w:p w14:paraId="18F88ADE" w14:textId="77777777" w:rsidR="00513218" w:rsidRPr="006C4583" w:rsidRDefault="00513218" w:rsidP="00942B82">
            <w:pPr>
              <w:tabs>
                <w:tab w:val="clear" w:pos="2835"/>
                <w:tab w:val="left" w:pos="3261"/>
              </w:tabs>
              <w:rPr>
                <w:rFonts w:ascii="Arial" w:hAnsi="Arial" w:cs="Arial"/>
                <w:b/>
                <w:bCs/>
                <w:sz w:val="22"/>
                <w:highlight w:val="yellow"/>
              </w:rPr>
            </w:pPr>
            <w:r w:rsidRPr="006C4583">
              <w:rPr>
                <w:rFonts w:ascii="Arial" w:hAnsi="Arial" w:cs="Arial"/>
                <w:sz w:val="22"/>
              </w:rPr>
              <w:t>Permanent</w:t>
            </w:r>
          </w:p>
        </w:tc>
      </w:tr>
      <w:tr w:rsidR="00513218" w:rsidRPr="006C4583" w14:paraId="5E490D99" w14:textId="77777777" w:rsidTr="00942B82">
        <w:tc>
          <w:tcPr>
            <w:tcW w:w="3823" w:type="dxa"/>
          </w:tcPr>
          <w:p w14:paraId="5BAF59E6" w14:textId="77777777" w:rsidR="00513218" w:rsidRPr="006C4583" w:rsidRDefault="00513218" w:rsidP="00942B82">
            <w:pPr>
              <w:rPr>
                <w:rFonts w:ascii="Arial" w:hAnsi="Arial" w:cs="Arial"/>
                <w:b/>
                <w:bCs/>
                <w:sz w:val="22"/>
              </w:rPr>
            </w:pPr>
            <w:r w:rsidRPr="006C4583">
              <w:rPr>
                <w:rStyle w:val="Heading3Char"/>
                <w:rFonts w:ascii="Arial" w:hAnsi="Arial" w:cs="Arial"/>
                <w:sz w:val="22"/>
              </w:rPr>
              <w:t>Full Time Equivalent (FTE)</w:t>
            </w:r>
            <w:r w:rsidRPr="006C4583">
              <w:rPr>
                <w:rFonts w:ascii="Arial" w:hAnsi="Arial" w:cs="Arial"/>
                <w:sz w:val="22"/>
              </w:rPr>
              <w:tab/>
            </w:r>
          </w:p>
        </w:tc>
        <w:tc>
          <w:tcPr>
            <w:tcW w:w="5237" w:type="dxa"/>
          </w:tcPr>
          <w:p w14:paraId="7118C4F6" w14:textId="77777777" w:rsidR="00513218" w:rsidRPr="006C4583" w:rsidRDefault="00513218" w:rsidP="00942B82">
            <w:pPr>
              <w:tabs>
                <w:tab w:val="clear" w:pos="2835"/>
                <w:tab w:val="left" w:pos="3261"/>
              </w:tabs>
              <w:rPr>
                <w:rFonts w:ascii="Arial" w:hAnsi="Arial" w:cs="Arial"/>
                <w:b/>
                <w:bCs/>
                <w:sz w:val="22"/>
              </w:rPr>
            </w:pPr>
            <w:r w:rsidRPr="006C4583">
              <w:rPr>
                <w:rFonts w:ascii="Arial" w:hAnsi="Arial" w:cs="Arial"/>
                <w:sz w:val="22"/>
              </w:rPr>
              <w:t>1.0 FTE (minimum 0.80 FTE, by negotiation)</w:t>
            </w:r>
          </w:p>
        </w:tc>
      </w:tr>
      <w:tr w:rsidR="00513218" w:rsidRPr="006C4583" w14:paraId="446ADC7D" w14:textId="77777777" w:rsidTr="00942B82">
        <w:tc>
          <w:tcPr>
            <w:tcW w:w="3823" w:type="dxa"/>
          </w:tcPr>
          <w:p w14:paraId="339B86B7" w14:textId="77777777" w:rsidR="00513218" w:rsidRPr="006C4583" w:rsidRDefault="00513218" w:rsidP="00942B82">
            <w:pPr>
              <w:rPr>
                <w:rFonts w:ascii="Arial" w:hAnsi="Arial" w:cs="Arial"/>
                <w:b/>
                <w:bCs/>
                <w:sz w:val="22"/>
              </w:rPr>
            </w:pPr>
            <w:r w:rsidRPr="006C4583">
              <w:rPr>
                <w:rStyle w:val="Heading3Char"/>
                <w:rFonts w:ascii="Arial" w:hAnsi="Arial" w:cs="Arial"/>
                <w:sz w:val="22"/>
              </w:rPr>
              <w:t>Ordinary hours per week</w:t>
            </w:r>
            <w:r w:rsidRPr="006C4583">
              <w:rPr>
                <w:rStyle w:val="Heading3Char"/>
                <w:rFonts w:ascii="Arial" w:hAnsi="Arial" w:cs="Arial"/>
                <w:sz w:val="22"/>
              </w:rPr>
              <w:tab/>
            </w:r>
          </w:p>
        </w:tc>
        <w:tc>
          <w:tcPr>
            <w:tcW w:w="5237" w:type="dxa"/>
          </w:tcPr>
          <w:p w14:paraId="708BF60A" w14:textId="77777777" w:rsidR="00513218" w:rsidRPr="006C4583" w:rsidRDefault="00513218" w:rsidP="00942B82">
            <w:pPr>
              <w:tabs>
                <w:tab w:val="clear" w:pos="2835"/>
                <w:tab w:val="left" w:pos="3261"/>
              </w:tabs>
              <w:rPr>
                <w:rFonts w:ascii="Arial" w:hAnsi="Arial" w:cs="Arial"/>
                <w:b/>
                <w:bCs/>
                <w:sz w:val="22"/>
              </w:rPr>
            </w:pPr>
            <w:r w:rsidRPr="006C4583">
              <w:rPr>
                <w:rFonts w:ascii="Arial" w:hAnsi="Arial" w:cs="Arial"/>
                <w:sz w:val="22"/>
              </w:rPr>
              <w:t>36.75 hours (minimum 29.40 hours, by negotiation)</w:t>
            </w:r>
          </w:p>
        </w:tc>
      </w:tr>
      <w:tr w:rsidR="00513218" w:rsidRPr="006C4583" w14:paraId="3BDD8705" w14:textId="77777777" w:rsidTr="00942B82">
        <w:tc>
          <w:tcPr>
            <w:tcW w:w="3823" w:type="dxa"/>
          </w:tcPr>
          <w:p w14:paraId="52996ED1" w14:textId="77777777" w:rsidR="00513218" w:rsidRPr="006C4583" w:rsidRDefault="00513218" w:rsidP="00942B82">
            <w:pPr>
              <w:rPr>
                <w:rStyle w:val="Heading3Char"/>
                <w:rFonts w:ascii="Arial" w:hAnsi="Arial" w:cs="Arial"/>
                <w:sz w:val="22"/>
              </w:rPr>
            </w:pPr>
            <w:r w:rsidRPr="006C4583">
              <w:rPr>
                <w:rStyle w:val="Heading3Char"/>
                <w:rFonts w:ascii="Arial" w:hAnsi="Arial" w:cs="Arial"/>
                <w:sz w:val="22"/>
              </w:rPr>
              <w:t>Location</w:t>
            </w:r>
          </w:p>
        </w:tc>
        <w:tc>
          <w:tcPr>
            <w:tcW w:w="5237" w:type="dxa"/>
          </w:tcPr>
          <w:p w14:paraId="633D25BC" w14:textId="42982B71" w:rsidR="00513218" w:rsidRPr="006C4583" w:rsidRDefault="00513218" w:rsidP="00942B82">
            <w:pPr>
              <w:tabs>
                <w:tab w:val="clear" w:pos="2835"/>
                <w:tab w:val="left" w:pos="3261"/>
              </w:tabs>
              <w:rPr>
                <w:rStyle w:val="Heading3Char"/>
                <w:rFonts w:ascii="Arial" w:hAnsi="Arial" w:cs="Arial"/>
                <w:b w:val="0"/>
                <w:bCs/>
                <w:sz w:val="22"/>
              </w:rPr>
            </w:pPr>
            <w:r w:rsidRPr="006C4583">
              <w:rPr>
                <w:rFonts w:ascii="Arial" w:hAnsi="Arial" w:cs="Arial"/>
                <w:sz w:val="22"/>
              </w:rPr>
              <w:t>Glenorchy</w:t>
            </w:r>
            <w:r w:rsidRPr="006C4583">
              <w:rPr>
                <w:rFonts w:ascii="Arial" w:hAnsi="Arial" w:cs="Arial"/>
                <w:sz w:val="22"/>
              </w:rPr>
              <w:tab/>
            </w:r>
          </w:p>
        </w:tc>
      </w:tr>
      <w:tr w:rsidR="00513218" w:rsidRPr="006C4583" w14:paraId="179F5246" w14:textId="77777777" w:rsidTr="006C4583">
        <w:trPr>
          <w:trHeight w:val="826"/>
        </w:trPr>
        <w:tc>
          <w:tcPr>
            <w:tcW w:w="3823" w:type="dxa"/>
          </w:tcPr>
          <w:p w14:paraId="3C91AFF8" w14:textId="77777777" w:rsidR="00513218" w:rsidRPr="006C4583" w:rsidRDefault="00513218" w:rsidP="00942B82">
            <w:pPr>
              <w:rPr>
                <w:rStyle w:val="Heading3Char"/>
                <w:rFonts w:ascii="Arial" w:hAnsi="Arial" w:cs="Arial"/>
                <w:sz w:val="22"/>
              </w:rPr>
            </w:pPr>
            <w:r w:rsidRPr="006C4583">
              <w:rPr>
                <w:rStyle w:val="Heading3Char"/>
                <w:rFonts w:ascii="Arial" w:hAnsi="Arial" w:cs="Arial"/>
                <w:sz w:val="22"/>
              </w:rPr>
              <w:t>Reports to</w:t>
            </w:r>
            <w:r w:rsidRPr="006C4583">
              <w:rPr>
                <w:rStyle w:val="Heading3Char"/>
                <w:rFonts w:ascii="Arial" w:hAnsi="Arial" w:cs="Arial"/>
                <w:b w:val="0"/>
                <w:bCs/>
                <w:sz w:val="22"/>
              </w:rPr>
              <w:tab/>
            </w:r>
          </w:p>
        </w:tc>
        <w:tc>
          <w:tcPr>
            <w:tcW w:w="5237" w:type="dxa"/>
          </w:tcPr>
          <w:p w14:paraId="3C189F2D" w14:textId="66A1AB2E" w:rsidR="00513218" w:rsidRPr="006C4583" w:rsidRDefault="00513218" w:rsidP="00942B82">
            <w:pPr>
              <w:tabs>
                <w:tab w:val="clear" w:pos="2835"/>
                <w:tab w:val="left" w:pos="3261"/>
              </w:tabs>
              <w:rPr>
                <w:rStyle w:val="Heading3Char"/>
                <w:rFonts w:ascii="Arial" w:hAnsi="Arial" w:cs="Arial"/>
                <w:b w:val="0"/>
                <w:bCs/>
                <w:sz w:val="22"/>
              </w:rPr>
            </w:pPr>
            <w:r w:rsidRPr="006C4583">
              <w:rPr>
                <w:rStyle w:val="Heading3Char"/>
                <w:rFonts w:ascii="Arial" w:hAnsi="Arial" w:cs="Arial"/>
                <w:b w:val="0"/>
                <w:bCs/>
                <w:sz w:val="22"/>
              </w:rPr>
              <w:t>Regional Operations Manager</w:t>
            </w:r>
          </w:p>
        </w:tc>
      </w:tr>
    </w:tbl>
    <w:p w14:paraId="28E31F1B" w14:textId="1B9F4E38" w:rsidR="00CD42F8" w:rsidRPr="006C4583" w:rsidRDefault="00CD42F8" w:rsidP="00513218">
      <w:pPr>
        <w:tabs>
          <w:tab w:val="left" w:pos="2977"/>
          <w:tab w:val="left" w:pos="3686"/>
          <w:tab w:val="left" w:pos="5103"/>
          <w:tab w:val="left" w:pos="5812"/>
          <w:tab w:val="left" w:pos="7088"/>
        </w:tabs>
        <w:spacing w:before="240" w:line="240" w:lineRule="auto"/>
        <w:jc w:val="both"/>
        <w:rPr>
          <w:rFonts w:ascii="Arial" w:hAnsi="Arial" w:cs="Arial"/>
          <w:b/>
          <w:sz w:val="22"/>
        </w:rPr>
      </w:pPr>
      <w:r w:rsidRPr="006C4583">
        <w:rPr>
          <w:rFonts w:ascii="Arial" w:hAnsi="Arial" w:cs="Arial"/>
          <w:b/>
          <w:sz w:val="22"/>
        </w:rPr>
        <w:t xml:space="preserve">Position </w:t>
      </w:r>
      <w:r w:rsidR="00AC157D" w:rsidRPr="006C4583">
        <w:rPr>
          <w:rFonts w:ascii="Arial" w:hAnsi="Arial" w:cs="Arial"/>
          <w:b/>
          <w:sz w:val="22"/>
        </w:rPr>
        <w:t>Purpose</w:t>
      </w:r>
    </w:p>
    <w:p w14:paraId="28E31F1D" w14:textId="09605847" w:rsidR="00CD42F8" w:rsidRPr="006C4583" w:rsidRDefault="00CD42F8" w:rsidP="00A12351">
      <w:pPr>
        <w:pStyle w:val="NormalWeb"/>
        <w:spacing w:before="0" w:beforeAutospacing="0" w:after="0" w:afterAutospacing="0"/>
        <w:jc w:val="both"/>
        <w:rPr>
          <w:rFonts w:ascii="Arial" w:hAnsi="Arial" w:cs="Arial"/>
          <w:sz w:val="22"/>
          <w:szCs w:val="22"/>
        </w:rPr>
      </w:pPr>
      <w:r w:rsidRPr="006C4583">
        <w:rPr>
          <w:rFonts w:ascii="Arial" w:hAnsi="Arial" w:cs="Arial"/>
          <w:sz w:val="22"/>
          <w:szCs w:val="22"/>
        </w:rPr>
        <w:t>The purpose of the role is to</w:t>
      </w:r>
      <w:r w:rsidR="009373D0" w:rsidRPr="006C4583">
        <w:rPr>
          <w:rFonts w:ascii="Arial" w:hAnsi="Arial" w:cs="Arial"/>
          <w:sz w:val="22"/>
          <w:szCs w:val="22"/>
        </w:rPr>
        <w:t xml:space="preserve"> manage the </w:t>
      </w:r>
      <w:r w:rsidR="00C7222C" w:rsidRPr="006C4583">
        <w:rPr>
          <w:rFonts w:ascii="Arial" w:hAnsi="Arial" w:cs="Arial"/>
          <w:sz w:val="22"/>
          <w:szCs w:val="22"/>
        </w:rPr>
        <w:t>Macquarie Island</w:t>
      </w:r>
      <w:r w:rsidR="009373D0" w:rsidRPr="006C4583">
        <w:rPr>
          <w:rFonts w:ascii="Arial" w:hAnsi="Arial" w:cs="Arial"/>
          <w:sz w:val="22"/>
          <w:szCs w:val="22"/>
        </w:rPr>
        <w:t xml:space="preserve"> </w:t>
      </w:r>
      <w:r w:rsidR="00C7222C" w:rsidRPr="006C4583">
        <w:rPr>
          <w:rFonts w:ascii="Arial" w:hAnsi="Arial" w:cs="Arial"/>
          <w:sz w:val="22"/>
          <w:szCs w:val="22"/>
        </w:rPr>
        <w:t xml:space="preserve">Nature Reserve </w:t>
      </w:r>
      <w:r w:rsidR="009373D0" w:rsidRPr="006C4583">
        <w:rPr>
          <w:rFonts w:ascii="Arial" w:hAnsi="Arial" w:cs="Arial"/>
          <w:sz w:val="22"/>
          <w:szCs w:val="22"/>
        </w:rPr>
        <w:t>within the Region to deliver high quality visitor experiences, best practice approaches to the promotion, conservation, and sustainable use of the States natural and cultural resources with operational excellence in all facets of community, stakeholder, people, resources and infrastructure management.</w:t>
      </w:r>
    </w:p>
    <w:p w14:paraId="28E31F1E" w14:textId="36956E7F" w:rsidR="00CD42F8" w:rsidRPr="006C4583" w:rsidRDefault="00E2671B" w:rsidP="00A12351">
      <w:pPr>
        <w:tabs>
          <w:tab w:val="clear" w:pos="2835"/>
          <w:tab w:val="center" w:pos="4513"/>
        </w:tabs>
        <w:spacing w:before="240" w:line="240" w:lineRule="auto"/>
        <w:jc w:val="both"/>
        <w:rPr>
          <w:rFonts w:ascii="Arial" w:hAnsi="Arial" w:cs="Arial"/>
          <w:b/>
          <w:sz w:val="22"/>
        </w:rPr>
      </w:pPr>
      <w:r w:rsidRPr="006C4583">
        <w:rPr>
          <w:rFonts w:ascii="Arial" w:hAnsi="Arial" w:cs="Arial"/>
          <w:b/>
          <w:sz w:val="22"/>
        </w:rPr>
        <w:t xml:space="preserve">Major </w:t>
      </w:r>
      <w:r w:rsidR="00FE4F02" w:rsidRPr="006C4583">
        <w:rPr>
          <w:rFonts w:ascii="Arial" w:hAnsi="Arial" w:cs="Arial"/>
          <w:b/>
          <w:sz w:val="22"/>
        </w:rPr>
        <w:t>Duties</w:t>
      </w:r>
    </w:p>
    <w:p w14:paraId="4EB14170" w14:textId="77777777" w:rsidR="009373D0" w:rsidRPr="006C4583" w:rsidRDefault="009373D0" w:rsidP="00513218">
      <w:pPr>
        <w:pStyle w:val="ListParagraph"/>
        <w:numPr>
          <w:ilvl w:val="0"/>
          <w:numId w:val="5"/>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Lead, direct and control the management of reserve values, assets, service delivery and support activities within an area by ensuring resources are optimally utilised to deliver service excellence, quality and safety.</w:t>
      </w:r>
    </w:p>
    <w:p w14:paraId="01284FA5" w14:textId="77777777" w:rsidR="009373D0" w:rsidRPr="006C4583" w:rsidRDefault="009373D0" w:rsidP="00513218">
      <w:pPr>
        <w:pStyle w:val="ListParagraph"/>
        <w:numPr>
          <w:ilvl w:val="0"/>
          <w:numId w:val="5"/>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Lead and develop a cohesive and engaged area team by providing a high level of personal leadership, integrity, enthusiasm and motivation aligned with PWS values. Develop the skills and capabilities of the area staff aligned to business needs through ongoing guidance, coaching and assessment and feedback on performance.</w:t>
      </w:r>
    </w:p>
    <w:p w14:paraId="02840AEB" w14:textId="77777777" w:rsidR="009373D0" w:rsidRPr="006C4583" w:rsidRDefault="009373D0" w:rsidP="00513218">
      <w:pPr>
        <w:pStyle w:val="ListParagraph"/>
        <w:numPr>
          <w:ilvl w:val="0"/>
          <w:numId w:val="5"/>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Proactively manage and develop community, local government and stakeholder relationships by facilitating and promoting dialogue, partnerships, education and understanding of PWS activities and policy as well as ensuring strategic and tactical management of sensitive issues.</w:t>
      </w:r>
    </w:p>
    <w:p w14:paraId="1EA37FAA" w14:textId="77777777" w:rsidR="009373D0" w:rsidRPr="006C4583" w:rsidRDefault="009373D0" w:rsidP="00513218">
      <w:pPr>
        <w:pStyle w:val="ListParagraph"/>
        <w:numPr>
          <w:ilvl w:val="0"/>
          <w:numId w:val="5"/>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Build and improve PWS capability by contributing to business and strategic planning whilst ensuring implementation of regional business plan and strategy priorities with a focus on consistent standards and process compliance.</w:t>
      </w:r>
    </w:p>
    <w:p w14:paraId="016554C5" w14:textId="77777777" w:rsidR="009373D0" w:rsidRPr="006C4583" w:rsidRDefault="009373D0" w:rsidP="00513218">
      <w:pPr>
        <w:pStyle w:val="ListParagraph"/>
        <w:numPr>
          <w:ilvl w:val="0"/>
          <w:numId w:val="5"/>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Build and maintain cross-divisional, interagency and external networks to achieve strategic business outcomes within the area of responsibility.</w:t>
      </w:r>
    </w:p>
    <w:p w14:paraId="2771B0A5" w14:textId="77777777" w:rsidR="009373D0" w:rsidRPr="006C4583" w:rsidRDefault="009373D0" w:rsidP="00513218">
      <w:pPr>
        <w:pStyle w:val="ListParagraph"/>
        <w:numPr>
          <w:ilvl w:val="0"/>
          <w:numId w:val="5"/>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lastRenderedPageBreak/>
        <w:t>Integrate the management of business enterprises and associated reserved land to achieve management objectives and deliver consistent service standards.  Oversee the preparation, implementation and integration of Business Enterprise Plans with operational programs and activities. Develop and manage all aspects of business enterprises within an area in the absence of a business manager.</w:t>
      </w:r>
    </w:p>
    <w:p w14:paraId="4F926612" w14:textId="77777777" w:rsidR="009373D0" w:rsidRPr="006C4583" w:rsidRDefault="009373D0" w:rsidP="00513218">
      <w:pPr>
        <w:pStyle w:val="ListParagraph"/>
        <w:numPr>
          <w:ilvl w:val="0"/>
          <w:numId w:val="5"/>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 xml:space="preserve">Provide informed and authoritative advice a wide range of land management, wildlife and cultural heritage management issues through reports, analyses, and investigations including timely and effective responses to ministerial enquiries. </w:t>
      </w:r>
    </w:p>
    <w:p w14:paraId="3E62B01C" w14:textId="77777777" w:rsidR="009373D0" w:rsidRPr="006C4583" w:rsidRDefault="009373D0" w:rsidP="00513218">
      <w:pPr>
        <w:pStyle w:val="ListParagraph"/>
        <w:numPr>
          <w:ilvl w:val="0"/>
          <w:numId w:val="5"/>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Minimise the risk of injury to employees, volunteers and contractors through implementation of the PWS Occupational Health and Safety Management System, and associated Regional WHS Development Plan, policies and procedures and applicable legislation and codes of practice.</w:t>
      </w:r>
    </w:p>
    <w:p w14:paraId="6B0AE767" w14:textId="77777777" w:rsidR="009373D0" w:rsidRPr="006C4583" w:rsidRDefault="009373D0" w:rsidP="00513218">
      <w:pPr>
        <w:pStyle w:val="ListParagraph"/>
        <w:numPr>
          <w:ilvl w:val="0"/>
          <w:numId w:val="5"/>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 xml:space="preserve">Minimise the risk of injury to public visitors to reserves and other lands managed by PWS by implementing appropriate risk management measures and ensuring assets are maintained and managed in accordance with PWS and legislative requirements. </w:t>
      </w:r>
    </w:p>
    <w:p w14:paraId="1C5C5454" w14:textId="77777777" w:rsidR="009373D0" w:rsidRPr="006C4583" w:rsidRDefault="009373D0" w:rsidP="00513218">
      <w:pPr>
        <w:pStyle w:val="ListParagraph"/>
        <w:numPr>
          <w:ilvl w:val="0"/>
          <w:numId w:val="5"/>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Undertake fire suppression activities and participate in incident management teams as a means of managing critical incidents including but not limited to wildfire suppression.</w:t>
      </w:r>
    </w:p>
    <w:p w14:paraId="1D1BE260" w14:textId="77777777" w:rsidR="009373D0" w:rsidRPr="006C4583" w:rsidRDefault="009373D0" w:rsidP="00513218">
      <w:pPr>
        <w:pStyle w:val="ListParagraph"/>
        <w:numPr>
          <w:ilvl w:val="0"/>
          <w:numId w:val="5"/>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Development and management of business agreements including contract briefs for consultancies and construction works, commercial and non-commercial lease and licence operating conditions.</w:t>
      </w:r>
    </w:p>
    <w:p w14:paraId="51C837C5" w14:textId="77777777" w:rsidR="009373D0" w:rsidRPr="006C4583" w:rsidRDefault="009373D0" w:rsidP="00513218">
      <w:pPr>
        <w:pStyle w:val="ListParagraph"/>
        <w:numPr>
          <w:ilvl w:val="0"/>
          <w:numId w:val="5"/>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Manage compliance with a broad range of legislation administered by the Department and where required, investigate breaches and provide advice and recommendations on how these should be dealt with.</w:t>
      </w:r>
    </w:p>
    <w:p w14:paraId="4FD9A02D" w14:textId="4C822618" w:rsidR="00692BDF" w:rsidRPr="006C4583" w:rsidRDefault="00692BDF" w:rsidP="00513218">
      <w:pPr>
        <w:pStyle w:val="ListParagraph"/>
        <w:numPr>
          <w:ilvl w:val="0"/>
          <w:numId w:val="5"/>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 xml:space="preserve">Perform any other assigned duties at the classification level that are within the employee’s </w:t>
      </w:r>
      <w:r w:rsidRPr="006C4583">
        <w:rPr>
          <w:rFonts w:ascii="Arial" w:hAnsi="Arial" w:cs="Arial"/>
          <w:color w:val="000000"/>
          <w:sz w:val="22"/>
        </w:rPr>
        <w:t>competence and training.</w:t>
      </w:r>
    </w:p>
    <w:p w14:paraId="28E31F25" w14:textId="0E4140EE" w:rsidR="00CD42F8" w:rsidRPr="006C4583" w:rsidRDefault="00855A41" w:rsidP="00513218">
      <w:pPr>
        <w:tabs>
          <w:tab w:val="clear" w:pos="2835"/>
          <w:tab w:val="left" w:pos="2977"/>
          <w:tab w:val="left" w:pos="3686"/>
          <w:tab w:val="left" w:pos="5103"/>
          <w:tab w:val="left" w:pos="5812"/>
          <w:tab w:val="left" w:pos="7088"/>
        </w:tabs>
        <w:spacing w:after="0" w:line="240" w:lineRule="auto"/>
        <w:jc w:val="both"/>
        <w:rPr>
          <w:rFonts w:ascii="Arial" w:hAnsi="Arial" w:cs="Arial"/>
          <w:b/>
          <w:sz w:val="22"/>
        </w:rPr>
      </w:pPr>
      <w:r w:rsidRPr="006C4583">
        <w:rPr>
          <w:rFonts w:ascii="Arial" w:hAnsi="Arial" w:cs="Arial"/>
          <w:b/>
          <w:sz w:val="22"/>
        </w:rPr>
        <w:t xml:space="preserve">Responsibility, </w:t>
      </w:r>
      <w:r w:rsidR="00A04D5D" w:rsidRPr="006C4583">
        <w:rPr>
          <w:rFonts w:ascii="Arial" w:hAnsi="Arial" w:cs="Arial"/>
          <w:b/>
          <w:sz w:val="22"/>
        </w:rPr>
        <w:t xml:space="preserve">Decision </w:t>
      </w:r>
      <w:r w:rsidR="002533F2" w:rsidRPr="006C4583">
        <w:rPr>
          <w:rFonts w:ascii="Arial" w:hAnsi="Arial" w:cs="Arial"/>
          <w:b/>
          <w:sz w:val="22"/>
        </w:rPr>
        <w:t xml:space="preserve">Making and </w:t>
      </w:r>
      <w:r w:rsidR="00A04D5D" w:rsidRPr="006C4583">
        <w:rPr>
          <w:rFonts w:ascii="Arial" w:hAnsi="Arial" w:cs="Arial"/>
          <w:b/>
          <w:sz w:val="22"/>
        </w:rPr>
        <w:t>Direction</w:t>
      </w:r>
    </w:p>
    <w:p w14:paraId="28E31F27" w14:textId="77777777" w:rsidR="00CD42F8" w:rsidRPr="006C4583" w:rsidRDefault="00CD42F8" w:rsidP="00A12351">
      <w:pPr>
        <w:spacing w:before="60" w:line="240" w:lineRule="auto"/>
        <w:jc w:val="both"/>
        <w:rPr>
          <w:rFonts w:ascii="Arial" w:hAnsi="Arial" w:cs="Arial"/>
          <w:sz w:val="22"/>
        </w:rPr>
      </w:pPr>
      <w:r w:rsidRPr="006C4583">
        <w:rPr>
          <w:rFonts w:ascii="Arial" w:hAnsi="Arial" w:cs="Arial"/>
          <w:sz w:val="22"/>
        </w:rPr>
        <w:t>The occupant of the position is responsible for:</w:t>
      </w:r>
    </w:p>
    <w:p w14:paraId="28E31F28" w14:textId="5EA2DE45" w:rsidR="00965A0F" w:rsidRPr="006C4583" w:rsidRDefault="00FE4F02" w:rsidP="00513218">
      <w:pPr>
        <w:pStyle w:val="ListParagraph"/>
        <w:numPr>
          <w:ilvl w:val="0"/>
          <w:numId w:val="2"/>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i</w:t>
      </w:r>
      <w:r w:rsidR="00965A0F" w:rsidRPr="006C4583">
        <w:rPr>
          <w:rFonts w:ascii="Arial" w:hAnsi="Arial" w:cs="Arial"/>
          <w:bCs/>
          <w:color w:val="000000"/>
          <w:sz w:val="22"/>
        </w:rPr>
        <w:t xml:space="preserve">mplementing policies, regulations and plans to provide efficient and effective program or service delivery </w:t>
      </w:r>
      <w:proofErr w:type="gramStart"/>
      <w:r w:rsidR="00965A0F" w:rsidRPr="006C4583">
        <w:rPr>
          <w:rFonts w:ascii="Arial" w:hAnsi="Arial" w:cs="Arial"/>
          <w:bCs/>
          <w:color w:val="000000"/>
          <w:sz w:val="22"/>
        </w:rPr>
        <w:t>outcomes;</w:t>
      </w:r>
      <w:proofErr w:type="gramEnd"/>
    </w:p>
    <w:p w14:paraId="28E31F29" w14:textId="12234CB7" w:rsidR="00965A0F" w:rsidRPr="006C4583" w:rsidRDefault="00FE4F02" w:rsidP="00513218">
      <w:pPr>
        <w:pStyle w:val="ListParagraph"/>
        <w:numPr>
          <w:ilvl w:val="0"/>
          <w:numId w:val="2"/>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m</w:t>
      </w:r>
      <w:r w:rsidR="00965A0F" w:rsidRPr="006C4583">
        <w:rPr>
          <w:rFonts w:ascii="Arial" w:hAnsi="Arial" w:cs="Arial"/>
          <w:bCs/>
          <w:color w:val="000000"/>
          <w:sz w:val="22"/>
        </w:rPr>
        <w:t xml:space="preserve">anagement and/or quality control of outcomes, processes, systems, resources, assets and infrastructure.  This includes managing the performance of subordinate </w:t>
      </w:r>
      <w:proofErr w:type="gramStart"/>
      <w:r w:rsidR="00965A0F" w:rsidRPr="006C4583">
        <w:rPr>
          <w:rFonts w:ascii="Arial" w:hAnsi="Arial" w:cs="Arial"/>
          <w:bCs/>
          <w:color w:val="000000"/>
          <w:sz w:val="22"/>
        </w:rPr>
        <w:t>staff;</w:t>
      </w:r>
      <w:proofErr w:type="gramEnd"/>
    </w:p>
    <w:p w14:paraId="0719D1BC" w14:textId="221A3332" w:rsidR="00513218" w:rsidRPr="006C4583" w:rsidRDefault="00FE4F02" w:rsidP="00513218">
      <w:pPr>
        <w:pStyle w:val="ListParagraph"/>
        <w:numPr>
          <w:ilvl w:val="0"/>
          <w:numId w:val="2"/>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p</w:t>
      </w:r>
      <w:r w:rsidR="00965A0F" w:rsidRPr="006C4583">
        <w:rPr>
          <w:rFonts w:ascii="Arial" w:hAnsi="Arial" w:cs="Arial"/>
          <w:bCs/>
          <w:color w:val="000000"/>
          <w:sz w:val="22"/>
        </w:rPr>
        <w:t xml:space="preserve">roviding advice on the application of policy to systems and processes in meeting specified program </w:t>
      </w:r>
      <w:proofErr w:type="gramStart"/>
      <w:r w:rsidR="00965A0F" w:rsidRPr="006C4583">
        <w:rPr>
          <w:rFonts w:ascii="Arial" w:hAnsi="Arial" w:cs="Arial"/>
          <w:bCs/>
          <w:color w:val="000000"/>
          <w:sz w:val="22"/>
        </w:rPr>
        <w:t>objectives;</w:t>
      </w:r>
      <w:proofErr w:type="gramEnd"/>
      <w:r w:rsidR="00965A0F" w:rsidRPr="006C4583">
        <w:rPr>
          <w:rFonts w:ascii="Arial" w:hAnsi="Arial" w:cs="Arial"/>
          <w:bCs/>
          <w:color w:val="000000"/>
          <w:sz w:val="22"/>
        </w:rPr>
        <w:t xml:space="preserve"> </w:t>
      </w:r>
    </w:p>
    <w:p w14:paraId="6A04ADCC" w14:textId="5683CB84" w:rsidR="00513218" w:rsidRPr="006C4583" w:rsidRDefault="00513218" w:rsidP="00513218">
      <w:pPr>
        <w:pStyle w:val="ListParagraph"/>
        <w:numPr>
          <w:ilvl w:val="0"/>
          <w:numId w:val="2"/>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manage the key partnership between PWS and the Australian Antarctic Division as the primary point of contact for biosecurity, science, research, approvals and authorities; and</w:t>
      </w:r>
    </w:p>
    <w:p w14:paraId="532BAAB7" w14:textId="299C052A" w:rsidR="00FE4F02" w:rsidRPr="006C4583" w:rsidRDefault="00CD42F8" w:rsidP="00513218">
      <w:pPr>
        <w:pStyle w:val="ListParagraph"/>
        <w:numPr>
          <w:ilvl w:val="0"/>
          <w:numId w:val="2"/>
        </w:numPr>
        <w:spacing w:line="240" w:lineRule="auto"/>
        <w:ind w:left="357" w:hanging="357"/>
        <w:contextualSpacing w:val="0"/>
        <w:jc w:val="both"/>
        <w:rPr>
          <w:rFonts w:ascii="Arial" w:hAnsi="Arial" w:cs="Arial"/>
          <w:bCs/>
          <w:color w:val="000000"/>
          <w:sz w:val="22"/>
        </w:rPr>
      </w:pPr>
      <w:r w:rsidRPr="006C4583">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w:t>
      </w:r>
      <w:r w:rsidR="00FE4F02" w:rsidRPr="006C4583">
        <w:rPr>
          <w:rFonts w:ascii="Arial" w:hAnsi="Arial" w:cs="Arial"/>
          <w:bCs/>
          <w:color w:val="000000"/>
          <w:sz w:val="22"/>
        </w:rPr>
        <w:t xml:space="preserve"> and for promoting the principles of managing diversity.</w:t>
      </w:r>
    </w:p>
    <w:p w14:paraId="28E31F2C" w14:textId="79A701E0" w:rsidR="00CD42F8" w:rsidRPr="006C4583" w:rsidRDefault="00CD42F8" w:rsidP="00FE4F02">
      <w:pPr>
        <w:widowControl w:val="0"/>
        <w:spacing w:before="240" w:after="0" w:line="240" w:lineRule="auto"/>
        <w:jc w:val="both"/>
        <w:rPr>
          <w:rFonts w:ascii="Arial" w:hAnsi="Arial" w:cs="Arial"/>
          <w:color w:val="000000"/>
          <w:sz w:val="22"/>
        </w:rPr>
      </w:pPr>
      <w:r w:rsidRPr="006C4583">
        <w:rPr>
          <w:rFonts w:ascii="Arial" w:hAnsi="Arial" w:cs="Arial"/>
          <w:color w:val="000000"/>
          <w:sz w:val="22"/>
        </w:rPr>
        <w:t>The decision making and direction in relation to the role are</w:t>
      </w:r>
      <w:r w:rsidR="00FE4F02" w:rsidRPr="006C4583">
        <w:rPr>
          <w:rFonts w:ascii="Arial" w:hAnsi="Arial" w:cs="Arial"/>
          <w:color w:val="000000"/>
          <w:sz w:val="22"/>
        </w:rPr>
        <w:t xml:space="preserve"> that</w:t>
      </w:r>
      <w:r w:rsidRPr="006C4583">
        <w:rPr>
          <w:rFonts w:ascii="Arial" w:hAnsi="Arial" w:cs="Arial"/>
          <w:color w:val="000000"/>
          <w:sz w:val="22"/>
        </w:rPr>
        <w:t>:</w:t>
      </w:r>
    </w:p>
    <w:p w14:paraId="28E31F2D" w14:textId="402C3B61" w:rsidR="00965A0F" w:rsidRPr="006C4583" w:rsidRDefault="00FE4F02" w:rsidP="00513218">
      <w:pPr>
        <w:pStyle w:val="ListParagraph"/>
        <w:widowControl w:val="0"/>
        <w:numPr>
          <w:ilvl w:val="0"/>
          <w:numId w:val="6"/>
        </w:numPr>
        <w:spacing w:line="240" w:lineRule="auto"/>
        <w:ind w:left="357" w:hanging="357"/>
        <w:contextualSpacing w:val="0"/>
        <w:jc w:val="both"/>
        <w:rPr>
          <w:rFonts w:ascii="Arial" w:hAnsi="Arial" w:cs="Arial"/>
          <w:color w:val="000000"/>
          <w:sz w:val="22"/>
        </w:rPr>
      </w:pPr>
      <w:r w:rsidRPr="006C4583">
        <w:rPr>
          <w:rFonts w:ascii="Arial" w:hAnsi="Arial" w:cs="Arial"/>
          <w:color w:val="000000"/>
          <w:sz w:val="22"/>
        </w:rPr>
        <w:t>g</w:t>
      </w:r>
      <w:r w:rsidR="00965A0F" w:rsidRPr="006C4583">
        <w:rPr>
          <w:rFonts w:ascii="Arial" w:hAnsi="Arial" w:cs="Arial"/>
          <w:color w:val="000000"/>
          <w:sz w:val="22"/>
        </w:rPr>
        <w:t>uidance and instruction may on occasion be received on the implementation of modifications consistent with policy, regulatory and/or technologica</w:t>
      </w:r>
      <w:r w:rsidR="00AF1E81" w:rsidRPr="006C4583">
        <w:rPr>
          <w:rFonts w:ascii="Arial" w:hAnsi="Arial" w:cs="Arial"/>
          <w:color w:val="000000"/>
          <w:sz w:val="22"/>
        </w:rPr>
        <w:t xml:space="preserve">l requirements and </w:t>
      </w:r>
      <w:proofErr w:type="gramStart"/>
      <w:r w:rsidR="00AF1E81" w:rsidRPr="006C4583">
        <w:rPr>
          <w:rFonts w:ascii="Arial" w:hAnsi="Arial" w:cs="Arial"/>
          <w:color w:val="000000"/>
          <w:sz w:val="22"/>
        </w:rPr>
        <w:t>developments;</w:t>
      </w:r>
      <w:proofErr w:type="gramEnd"/>
    </w:p>
    <w:p w14:paraId="28E31F2E" w14:textId="135A4250" w:rsidR="00965A0F" w:rsidRPr="006C4583" w:rsidRDefault="00FE4F02" w:rsidP="00513218">
      <w:pPr>
        <w:pStyle w:val="ListParagraph"/>
        <w:widowControl w:val="0"/>
        <w:numPr>
          <w:ilvl w:val="0"/>
          <w:numId w:val="6"/>
        </w:numPr>
        <w:spacing w:line="240" w:lineRule="auto"/>
        <w:ind w:left="357" w:hanging="357"/>
        <w:contextualSpacing w:val="0"/>
        <w:jc w:val="both"/>
        <w:rPr>
          <w:rFonts w:ascii="Arial" w:hAnsi="Arial" w:cs="Arial"/>
          <w:color w:val="000000"/>
          <w:sz w:val="22"/>
        </w:rPr>
      </w:pPr>
      <w:r w:rsidRPr="006C4583">
        <w:rPr>
          <w:rFonts w:ascii="Arial" w:hAnsi="Arial" w:cs="Arial"/>
          <w:color w:val="000000"/>
          <w:sz w:val="22"/>
        </w:rPr>
        <w:t>t</w:t>
      </w:r>
      <w:r w:rsidR="00965A0F" w:rsidRPr="006C4583">
        <w:rPr>
          <w:rFonts w:ascii="Arial" w:hAnsi="Arial" w:cs="Arial"/>
          <w:color w:val="000000"/>
          <w:sz w:val="22"/>
        </w:rPr>
        <w:t xml:space="preserve">he occupant operates with considerable independence in determining priorities, procedures and approach in implementing policies, plans, systems and procedures in a </w:t>
      </w:r>
      <w:r w:rsidR="00AF1E81" w:rsidRPr="006C4583">
        <w:rPr>
          <w:rFonts w:ascii="Arial" w:hAnsi="Arial" w:cs="Arial"/>
          <w:color w:val="000000"/>
          <w:sz w:val="22"/>
        </w:rPr>
        <w:t>complex specialised environment; and</w:t>
      </w:r>
    </w:p>
    <w:p w14:paraId="28E31F2F" w14:textId="266FCDCD" w:rsidR="00965A0F" w:rsidRPr="006C4583" w:rsidRDefault="00FE4F02" w:rsidP="00513218">
      <w:pPr>
        <w:pStyle w:val="ListParagraph"/>
        <w:widowControl w:val="0"/>
        <w:numPr>
          <w:ilvl w:val="0"/>
          <w:numId w:val="6"/>
        </w:numPr>
        <w:spacing w:after="240" w:line="240" w:lineRule="auto"/>
        <w:ind w:left="357" w:hanging="357"/>
        <w:contextualSpacing w:val="0"/>
        <w:jc w:val="both"/>
        <w:rPr>
          <w:rFonts w:ascii="Arial" w:hAnsi="Arial" w:cs="Arial"/>
          <w:color w:val="000000"/>
          <w:sz w:val="22"/>
        </w:rPr>
      </w:pPr>
      <w:r w:rsidRPr="006C4583">
        <w:rPr>
          <w:rFonts w:ascii="Arial" w:hAnsi="Arial" w:cs="Arial"/>
          <w:color w:val="000000"/>
          <w:sz w:val="22"/>
        </w:rPr>
        <w:lastRenderedPageBreak/>
        <w:t>w</w:t>
      </w:r>
      <w:r w:rsidR="00965A0F" w:rsidRPr="006C4583">
        <w:rPr>
          <w:rFonts w:ascii="Arial" w:hAnsi="Arial" w:cs="Arial"/>
          <w:color w:val="000000"/>
          <w:sz w:val="22"/>
        </w:rPr>
        <w:t>ork of a highly technically complex nature or with a varied range of activities may receive instruction and/or provide innovative solutions to meet program or service delivery outcomes.</w:t>
      </w:r>
    </w:p>
    <w:p w14:paraId="28E31F30" w14:textId="07CED871" w:rsidR="00CD42F8" w:rsidRPr="006C4583" w:rsidRDefault="00CD42F8" w:rsidP="00712545">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6C4583">
        <w:rPr>
          <w:rFonts w:ascii="Arial" w:hAnsi="Arial" w:cs="Arial"/>
          <w:b/>
          <w:sz w:val="22"/>
        </w:rPr>
        <w:t>Knowledge</w:t>
      </w:r>
      <w:r w:rsidR="00B2568D" w:rsidRPr="006C4583">
        <w:rPr>
          <w:rFonts w:ascii="Arial" w:hAnsi="Arial" w:cs="Arial"/>
          <w:b/>
          <w:sz w:val="22"/>
        </w:rPr>
        <w:t xml:space="preserve">, Skills and </w:t>
      </w:r>
      <w:r w:rsidRPr="006C4583">
        <w:rPr>
          <w:rFonts w:ascii="Arial" w:hAnsi="Arial" w:cs="Arial"/>
          <w:b/>
          <w:sz w:val="22"/>
        </w:rPr>
        <w:t>Experience</w:t>
      </w:r>
      <w:r w:rsidR="003A6246" w:rsidRPr="006C4583">
        <w:rPr>
          <w:rFonts w:ascii="Arial" w:hAnsi="Arial" w:cs="Arial"/>
          <w:b/>
          <w:sz w:val="22"/>
        </w:rPr>
        <w:t xml:space="preserve"> (Selection Criteria</w:t>
      </w:r>
      <w:r w:rsidR="00B2568D" w:rsidRPr="006C4583">
        <w:rPr>
          <w:rFonts w:ascii="Arial" w:hAnsi="Arial" w:cs="Arial"/>
          <w:b/>
          <w:sz w:val="22"/>
        </w:rPr>
        <w:t>)</w:t>
      </w:r>
    </w:p>
    <w:p w14:paraId="02FFF02D" w14:textId="77777777" w:rsidR="009373D0" w:rsidRPr="006C4583" w:rsidRDefault="009373D0" w:rsidP="00513218">
      <w:pPr>
        <w:numPr>
          <w:ilvl w:val="0"/>
          <w:numId w:val="21"/>
        </w:numPr>
        <w:tabs>
          <w:tab w:val="clear" w:pos="2835"/>
        </w:tabs>
        <w:spacing w:line="240" w:lineRule="auto"/>
        <w:ind w:left="360"/>
        <w:jc w:val="both"/>
        <w:rPr>
          <w:rFonts w:ascii="Arial" w:hAnsi="Arial" w:cs="Arial"/>
          <w:bCs/>
          <w:sz w:val="22"/>
        </w:rPr>
      </w:pPr>
      <w:r w:rsidRPr="006C4583">
        <w:rPr>
          <w:rFonts w:ascii="Arial" w:hAnsi="Arial" w:cs="Arial"/>
          <w:bCs/>
          <w:sz w:val="22"/>
        </w:rPr>
        <w:t>Significant management skills and expertise to manage people to perform at their best in a complex and demanding environment.</w:t>
      </w:r>
    </w:p>
    <w:p w14:paraId="2FADA559" w14:textId="77777777" w:rsidR="009373D0" w:rsidRPr="006C4583" w:rsidRDefault="009373D0" w:rsidP="00513218">
      <w:pPr>
        <w:numPr>
          <w:ilvl w:val="0"/>
          <w:numId w:val="21"/>
        </w:numPr>
        <w:tabs>
          <w:tab w:val="clear" w:pos="2835"/>
        </w:tabs>
        <w:spacing w:line="240" w:lineRule="auto"/>
        <w:ind w:left="360"/>
        <w:jc w:val="both"/>
        <w:rPr>
          <w:rFonts w:ascii="Arial" w:hAnsi="Arial" w:cs="Arial"/>
          <w:bCs/>
          <w:sz w:val="22"/>
        </w:rPr>
      </w:pPr>
      <w:r w:rsidRPr="006C4583">
        <w:rPr>
          <w:rFonts w:ascii="Arial" w:hAnsi="Arial" w:cs="Arial"/>
          <w:bCs/>
          <w:sz w:val="22"/>
        </w:rPr>
        <w:t xml:space="preserve">Highly developed and detailed understanding and experience of natural and cultural resource management including a thorough understanding of ecological principles, wildlife, vegetation and water management issues and contemporary conservation issues. </w:t>
      </w:r>
    </w:p>
    <w:p w14:paraId="33AD0740" w14:textId="77777777" w:rsidR="009373D0" w:rsidRPr="006C4583" w:rsidRDefault="009373D0" w:rsidP="00513218">
      <w:pPr>
        <w:numPr>
          <w:ilvl w:val="0"/>
          <w:numId w:val="21"/>
        </w:numPr>
        <w:tabs>
          <w:tab w:val="clear" w:pos="2835"/>
        </w:tabs>
        <w:spacing w:line="240" w:lineRule="auto"/>
        <w:ind w:left="360"/>
        <w:jc w:val="both"/>
        <w:rPr>
          <w:rFonts w:ascii="Arial" w:hAnsi="Arial" w:cs="Arial"/>
          <w:bCs/>
          <w:sz w:val="22"/>
        </w:rPr>
      </w:pPr>
      <w:r w:rsidRPr="006C4583">
        <w:rPr>
          <w:rFonts w:ascii="Arial" w:hAnsi="Arial" w:cs="Arial"/>
          <w:bCs/>
          <w:sz w:val="22"/>
        </w:rPr>
        <w:t xml:space="preserve">High level written and verbal communication and interpersonal skills including consultation, negotiation, liaison and conflict resolution skills and the ability to effectively represent the Agency.  </w:t>
      </w:r>
    </w:p>
    <w:p w14:paraId="0FFBEA69" w14:textId="77777777" w:rsidR="009373D0" w:rsidRPr="006C4583" w:rsidRDefault="009373D0" w:rsidP="00513218">
      <w:pPr>
        <w:numPr>
          <w:ilvl w:val="0"/>
          <w:numId w:val="21"/>
        </w:numPr>
        <w:tabs>
          <w:tab w:val="clear" w:pos="2835"/>
        </w:tabs>
        <w:spacing w:line="240" w:lineRule="auto"/>
        <w:ind w:left="360"/>
        <w:jc w:val="both"/>
        <w:rPr>
          <w:rFonts w:ascii="Arial" w:hAnsi="Arial" w:cs="Arial"/>
          <w:bCs/>
          <w:sz w:val="22"/>
        </w:rPr>
      </w:pPr>
      <w:r w:rsidRPr="006C4583">
        <w:rPr>
          <w:rFonts w:ascii="Arial" w:hAnsi="Arial" w:cs="Arial"/>
          <w:bCs/>
          <w:sz w:val="22"/>
        </w:rPr>
        <w:t xml:space="preserve">Highly developed conceptual and reasoning skills to research, investigate, analyse, evaluate and integrate relevant solutions from diverse disciplines or fields into area of activity. Initiative, flexibility and creativity in developing options and recommendations to resolve problems and improve service delivery.  </w:t>
      </w:r>
    </w:p>
    <w:p w14:paraId="4E5C6E8C" w14:textId="77777777" w:rsidR="009373D0" w:rsidRPr="006C4583" w:rsidRDefault="009373D0" w:rsidP="00513218">
      <w:pPr>
        <w:numPr>
          <w:ilvl w:val="0"/>
          <w:numId w:val="21"/>
        </w:numPr>
        <w:tabs>
          <w:tab w:val="clear" w:pos="2835"/>
        </w:tabs>
        <w:spacing w:line="240" w:lineRule="auto"/>
        <w:ind w:left="360"/>
        <w:jc w:val="both"/>
        <w:rPr>
          <w:rFonts w:ascii="Arial" w:hAnsi="Arial" w:cs="Arial"/>
          <w:bCs/>
          <w:sz w:val="22"/>
        </w:rPr>
      </w:pPr>
      <w:r w:rsidRPr="006C4583">
        <w:rPr>
          <w:rFonts w:ascii="Arial" w:hAnsi="Arial" w:cs="Arial"/>
          <w:bCs/>
          <w:sz w:val="22"/>
        </w:rPr>
        <w:t xml:space="preserve">High level organisational skills which enable the coordination, facilitation and conduct of a variety of activities, and the planning and completion of work activities within tight time frames. </w:t>
      </w:r>
    </w:p>
    <w:p w14:paraId="4B09D7BC" w14:textId="77777777" w:rsidR="009373D0" w:rsidRPr="006C4583" w:rsidRDefault="009373D0" w:rsidP="00513218">
      <w:pPr>
        <w:numPr>
          <w:ilvl w:val="0"/>
          <w:numId w:val="21"/>
        </w:numPr>
        <w:tabs>
          <w:tab w:val="clear" w:pos="2835"/>
        </w:tabs>
        <w:spacing w:line="240" w:lineRule="auto"/>
        <w:ind w:left="360"/>
        <w:jc w:val="both"/>
        <w:rPr>
          <w:rFonts w:ascii="Arial" w:hAnsi="Arial" w:cs="Arial"/>
          <w:bCs/>
          <w:sz w:val="22"/>
        </w:rPr>
      </w:pPr>
      <w:r w:rsidRPr="006C4583">
        <w:rPr>
          <w:rFonts w:ascii="Arial" w:hAnsi="Arial" w:cs="Arial"/>
          <w:bCs/>
          <w:sz w:val="22"/>
        </w:rPr>
        <w:t xml:space="preserve">Relevant experience in fire and critical incident management or the capacity and ability to readily acquire skills to manage critical incidents and emergency situations. </w:t>
      </w:r>
    </w:p>
    <w:p w14:paraId="4A7A958D" w14:textId="1E2E4501" w:rsidR="00B2568D" w:rsidRPr="006C4583" w:rsidRDefault="00B2568D" w:rsidP="00A12351">
      <w:pPr>
        <w:spacing w:before="240" w:line="240" w:lineRule="auto"/>
        <w:jc w:val="both"/>
        <w:rPr>
          <w:rFonts w:ascii="Arial" w:hAnsi="Arial" w:cs="Arial"/>
          <w:b/>
          <w:sz w:val="22"/>
        </w:rPr>
      </w:pPr>
      <w:r w:rsidRPr="006C4583">
        <w:rPr>
          <w:rFonts w:ascii="Arial" w:hAnsi="Arial" w:cs="Arial"/>
          <w:b/>
          <w:sz w:val="22"/>
        </w:rPr>
        <w:t>Position Requirements</w:t>
      </w:r>
    </w:p>
    <w:p w14:paraId="0C0CAA4D" w14:textId="77777777" w:rsidR="009373D0" w:rsidRPr="006C4583" w:rsidRDefault="009373D0" w:rsidP="00513218">
      <w:pPr>
        <w:pStyle w:val="Headinglevel2"/>
        <w:spacing w:before="120" w:line="240" w:lineRule="auto"/>
        <w:jc w:val="both"/>
        <w:outlineLvl w:val="9"/>
        <w:rPr>
          <w:rFonts w:cs="Arial"/>
          <w:color w:val="auto"/>
          <w:szCs w:val="22"/>
        </w:rPr>
      </w:pPr>
      <w:r w:rsidRPr="006C4583">
        <w:rPr>
          <w:rFonts w:cs="Arial"/>
          <w:color w:val="auto"/>
          <w:szCs w:val="22"/>
        </w:rPr>
        <w:t>Essential Requirements</w:t>
      </w:r>
    </w:p>
    <w:p w14:paraId="5CEE0E6F" w14:textId="77777777" w:rsidR="009373D0" w:rsidRPr="006C4583" w:rsidRDefault="009373D0" w:rsidP="00513218">
      <w:pPr>
        <w:pStyle w:val="Headinglevel2"/>
        <w:spacing w:before="120" w:after="0" w:line="240" w:lineRule="auto"/>
        <w:jc w:val="both"/>
        <w:outlineLvl w:val="9"/>
        <w:rPr>
          <w:rFonts w:cs="Arial"/>
          <w:color w:val="auto"/>
          <w:szCs w:val="22"/>
        </w:rPr>
      </w:pPr>
      <w:r w:rsidRPr="006C4583">
        <w:rPr>
          <w:rFonts w:cs="Arial"/>
          <w:color w:val="auto"/>
          <w:szCs w:val="22"/>
        </w:rPr>
        <w:t>To access Range 2 salary levels the following are essential:</w:t>
      </w:r>
    </w:p>
    <w:p w14:paraId="33AC9696" w14:textId="42B257AD" w:rsidR="009373D0" w:rsidRPr="006C4583" w:rsidRDefault="009373D0" w:rsidP="00513218">
      <w:pPr>
        <w:pStyle w:val="ListParagraph"/>
        <w:numPr>
          <w:ilvl w:val="0"/>
          <w:numId w:val="20"/>
        </w:numPr>
        <w:tabs>
          <w:tab w:val="clear" w:pos="2835"/>
        </w:tabs>
        <w:spacing w:before="0" w:after="200"/>
        <w:ind w:left="426"/>
        <w:jc w:val="both"/>
        <w:rPr>
          <w:rFonts w:ascii="Arial" w:hAnsi="Arial" w:cs="Arial"/>
          <w:color w:val="000000"/>
          <w:sz w:val="22"/>
        </w:rPr>
      </w:pPr>
      <w:r w:rsidRPr="006C4583">
        <w:rPr>
          <w:rFonts w:ascii="Arial" w:hAnsi="Arial" w:cs="Arial"/>
          <w:color w:val="000000"/>
          <w:sz w:val="22"/>
        </w:rPr>
        <w:t xml:space="preserve">A </w:t>
      </w:r>
      <w:proofErr w:type="gramStart"/>
      <w:r w:rsidRPr="006C4583">
        <w:rPr>
          <w:rFonts w:ascii="Arial" w:hAnsi="Arial" w:cs="Arial"/>
          <w:color w:val="000000"/>
          <w:sz w:val="22"/>
        </w:rPr>
        <w:t>Bachelor</w:t>
      </w:r>
      <w:r w:rsidR="00A03438" w:rsidRPr="006C4583">
        <w:rPr>
          <w:rFonts w:ascii="Arial" w:hAnsi="Arial" w:cs="Arial"/>
          <w:color w:val="000000"/>
          <w:sz w:val="22"/>
        </w:rPr>
        <w:t xml:space="preserve"> </w:t>
      </w:r>
      <w:r w:rsidRPr="006C4583">
        <w:rPr>
          <w:rFonts w:ascii="Arial" w:hAnsi="Arial" w:cs="Arial"/>
          <w:color w:val="000000"/>
          <w:sz w:val="22"/>
        </w:rPr>
        <w:t>Degree</w:t>
      </w:r>
      <w:proofErr w:type="gramEnd"/>
      <w:r w:rsidRPr="006C4583">
        <w:rPr>
          <w:rFonts w:ascii="Arial" w:hAnsi="Arial" w:cs="Arial"/>
          <w:color w:val="000000"/>
          <w:sz w:val="22"/>
        </w:rPr>
        <w:t xml:space="preserve"> in Conservation and Land Management or qualifications deemed appropriate. </w:t>
      </w:r>
    </w:p>
    <w:p w14:paraId="13CE2209" w14:textId="3D349104" w:rsidR="00605AEF" w:rsidRPr="006C4583" w:rsidRDefault="009373D0" w:rsidP="00513218">
      <w:pPr>
        <w:pStyle w:val="ListParagraph"/>
        <w:numPr>
          <w:ilvl w:val="0"/>
          <w:numId w:val="20"/>
        </w:numPr>
        <w:tabs>
          <w:tab w:val="clear" w:pos="2835"/>
        </w:tabs>
        <w:spacing w:before="0" w:after="200"/>
        <w:ind w:left="426"/>
        <w:jc w:val="both"/>
        <w:rPr>
          <w:rFonts w:ascii="Arial" w:hAnsi="Arial" w:cs="Arial"/>
          <w:color w:val="000000"/>
          <w:sz w:val="22"/>
        </w:rPr>
      </w:pPr>
      <w:r w:rsidRPr="006C4583">
        <w:rPr>
          <w:rFonts w:ascii="Arial" w:hAnsi="Arial" w:cs="Arial"/>
          <w:color w:val="000000"/>
          <w:sz w:val="22"/>
        </w:rPr>
        <w:t>Five years minimum experience in reserve management or experience deemed appropriate.</w:t>
      </w:r>
    </w:p>
    <w:p w14:paraId="19CCB967" w14:textId="74CDBCBA" w:rsidR="009373D0" w:rsidRPr="006C4583" w:rsidRDefault="009373D0" w:rsidP="00513218">
      <w:pPr>
        <w:pStyle w:val="Headinglevel2"/>
        <w:spacing w:before="120" w:after="0" w:line="240" w:lineRule="auto"/>
        <w:jc w:val="both"/>
        <w:outlineLvl w:val="9"/>
        <w:rPr>
          <w:rFonts w:cs="Arial"/>
          <w:color w:val="auto"/>
          <w:szCs w:val="22"/>
        </w:rPr>
      </w:pPr>
      <w:r w:rsidRPr="006C4583">
        <w:rPr>
          <w:rFonts w:cs="Arial"/>
          <w:color w:val="auto"/>
          <w:szCs w:val="22"/>
        </w:rPr>
        <w:t>Desirable Qualifications and Requirements</w:t>
      </w:r>
    </w:p>
    <w:p w14:paraId="2001336C" w14:textId="591CF766" w:rsidR="00605AEF" w:rsidRPr="006C4583" w:rsidRDefault="00605AEF" w:rsidP="00513218">
      <w:pPr>
        <w:pStyle w:val="ListParagraph"/>
        <w:numPr>
          <w:ilvl w:val="0"/>
          <w:numId w:val="20"/>
        </w:numPr>
        <w:tabs>
          <w:tab w:val="clear" w:pos="2835"/>
        </w:tabs>
        <w:spacing w:before="0" w:after="200"/>
        <w:ind w:left="426"/>
        <w:jc w:val="both"/>
        <w:rPr>
          <w:rFonts w:ascii="Arial" w:hAnsi="Arial" w:cs="Arial"/>
          <w:color w:val="000000"/>
          <w:sz w:val="22"/>
        </w:rPr>
      </w:pPr>
      <w:r w:rsidRPr="006C4583">
        <w:rPr>
          <w:rFonts w:ascii="Arial" w:hAnsi="Arial" w:cs="Arial"/>
          <w:color w:val="000000"/>
          <w:sz w:val="22"/>
        </w:rPr>
        <w:t>Relevant experience in the management of sub-antarctic reserves areas or similar reserves land management experience would be an advantage.</w:t>
      </w:r>
    </w:p>
    <w:p w14:paraId="5DF16262" w14:textId="4A410BEC" w:rsidR="009373D0" w:rsidRPr="006C4583" w:rsidRDefault="009373D0" w:rsidP="00513218">
      <w:pPr>
        <w:pStyle w:val="ListParagraph"/>
        <w:numPr>
          <w:ilvl w:val="0"/>
          <w:numId w:val="20"/>
        </w:numPr>
        <w:tabs>
          <w:tab w:val="clear" w:pos="2835"/>
        </w:tabs>
        <w:spacing w:before="0" w:after="200"/>
        <w:ind w:left="426"/>
        <w:jc w:val="both"/>
        <w:rPr>
          <w:rFonts w:ascii="Arial" w:hAnsi="Arial" w:cs="Arial"/>
          <w:color w:val="000000"/>
          <w:sz w:val="22"/>
        </w:rPr>
      </w:pPr>
      <w:r w:rsidRPr="006C4583">
        <w:rPr>
          <w:rFonts w:ascii="Arial" w:hAnsi="Arial" w:cs="Arial"/>
          <w:color w:val="000000"/>
          <w:sz w:val="22"/>
        </w:rPr>
        <w:t xml:space="preserve">A </w:t>
      </w:r>
      <w:proofErr w:type="gramStart"/>
      <w:r w:rsidRPr="006C4583">
        <w:rPr>
          <w:rFonts w:ascii="Arial" w:hAnsi="Arial" w:cs="Arial"/>
          <w:color w:val="000000"/>
          <w:sz w:val="22"/>
        </w:rPr>
        <w:t>Bachelor Degree</w:t>
      </w:r>
      <w:proofErr w:type="gramEnd"/>
      <w:r w:rsidRPr="006C4583">
        <w:rPr>
          <w:rFonts w:ascii="Arial" w:hAnsi="Arial" w:cs="Arial"/>
          <w:color w:val="000000"/>
          <w:sz w:val="22"/>
        </w:rPr>
        <w:t xml:space="preserve"> in Conservation and Land Management or equivalent qualifications</w:t>
      </w:r>
      <w:r w:rsidR="00513218" w:rsidRPr="006C4583">
        <w:rPr>
          <w:rFonts w:ascii="Arial" w:hAnsi="Arial" w:cs="Arial"/>
          <w:color w:val="000000"/>
          <w:sz w:val="22"/>
        </w:rPr>
        <w:t xml:space="preserve"> </w:t>
      </w:r>
      <w:r w:rsidRPr="006C4583">
        <w:rPr>
          <w:rFonts w:ascii="Arial" w:hAnsi="Arial" w:cs="Arial"/>
          <w:color w:val="000000"/>
          <w:sz w:val="22"/>
        </w:rPr>
        <w:t xml:space="preserve">deemed appropriate. </w:t>
      </w:r>
    </w:p>
    <w:p w14:paraId="10582BC3" w14:textId="77777777" w:rsidR="009373D0" w:rsidRPr="006C4583" w:rsidRDefault="009373D0" w:rsidP="00513218">
      <w:pPr>
        <w:pStyle w:val="ListParagraph"/>
        <w:numPr>
          <w:ilvl w:val="0"/>
          <w:numId w:val="20"/>
        </w:numPr>
        <w:tabs>
          <w:tab w:val="clear" w:pos="2835"/>
        </w:tabs>
        <w:spacing w:before="0" w:after="200"/>
        <w:ind w:left="426"/>
        <w:jc w:val="both"/>
        <w:rPr>
          <w:rFonts w:ascii="Arial" w:hAnsi="Arial" w:cs="Arial"/>
          <w:color w:val="000000"/>
          <w:sz w:val="22"/>
        </w:rPr>
      </w:pPr>
      <w:r w:rsidRPr="006C4583">
        <w:rPr>
          <w:rFonts w:ascii="Arial" w:hAnsi="Arial" w:cs="Arial"/>
          <w:color w:val="000000"/>
          <w:sz w:val="22"/>
        </w:rPr>
        <w:t>A current motor vehicle driver’s licence</w:t>
      </w:r>
    </w:p>
    <w:p w14:paraId="2193895F" w14:textId="77777777" w:rsidR="009373D0" w:rsidRPr="006C4583" w:rsidRDefault="009373D0" w:rsidP="00513218">
      <w:pPr>
        <w:pStyle w:val="ListParagraph"/>
        <w:numPr>
          <w:ilvl w:val="0"/>
          <w:numId w:val="20"/>
        </w:numPr>
        <w:tabs>
          <w:tab w:val="clear" w:pos="2835"/>
        </w:tabs>
        <w:spacing w:before="0" w:after="200"/>
        <w:ind w:left="426"/>
        <w:jc w:val="both"/>
        <w:rPr>
          <w:rFonts w:ascii="Arial" w:hAnsi="Arial" w:cs="Arial"/>
          <w:color w:val="000000"/>
          <w:sz w:val="22"/>
        </w:rPr>
      </w:pPr>
      <w:r w:rsidRPr="006C4583">
        <w:rPr>
          <w:rFonts w:ascii="Arial" w:hAnsi="Arial" w:cs="Arial"/>
          <w:color w:val="000000"/>
          <w:sz w:val="22"/>
        </w:rPr>
        <w:t>Relevant experience in the management of small businesses.</w:t>
      </w:r>
    </w:p>
    <w:p w14:paraId="281F7E7E" w14:textId="691E75FF" w:rsidR="008B0AF3" w:rsidRPr="006C4583" w:rsidRDefault="00B2568D" w:rsidP="00A12351">
      <w:pPr>
        <w:spacing w:line="240" w:lineRule="auto"/>
        <w:jc w:val="both"/>
        <w:rPr>
          <w:rFonts w:ascii="Arial" w:hAnsi="Arial" w:cs="Arial"/>
          <w:b/>
          <w:sz w:val="22"/>
        </w:rPr>
      </w:pPr>
      <w:r w:rsidRPr="006C4583">
        <w:rPr>
          <w:rFonts w:ascii="Arial" w:hAnsi="Arial" w:cs="Arial"/>
          <w:b/>
          <w:sz w:val="22"/>
        </w:rPr>
        <w:t>About Us</w:t>
      </w:r>
      <w:r w:rsidR="008B0AF3" w:rsidRPr="006C4583">
        <w:rPr>
          <w:rFonts w:ascii="Arial" w:hAnsi="Arial" w:cs="Arial"/>
          <w:b/>
          <w:sz w:val="22"/>
        </w:rPr>
        <w:t xml:space="preserve"> </w:t>
      </w:r>
    </w:p>
    <w:p w14:paraId="0085784D" w14:textId="77777777" w:rsidR="00E7555A" w:rsidRPr="006C4583" w:rsidRDefault="00E7555A" w:rsidP="00E7555A">
      <w:pPr>
        <w:spacing w:line="240" w:lineRule="auto"/>
        <w:jc w:val="both"/>
        <w:rPr>
          <w:rFonts w:ascii="Arial" w:hAnsi="Arial" w:cs="Arial"/>
          <w:color w:val="000000"/>
          <w:sz w:val="22"/>
        </w:rPr>
      </w:pPr>
      <w:r w:rsidRPr="006C4583">
        <w:rPr>
          <w:rFonts w:ascii="Arial" w:hAnsi="Arial" w:cs="Arial"/>
          <w:b/>
          <w:color w:val="000000"/>
          <w:sz w:val="22"/>
        </w:rPr>
        <w:t>The Department of Natural Resources and Environment Tasmania (NRE Tas)</w:t>
      </w:r>
      <w:r w:rsidRPr="006C4583">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1B64CB7C" w14:textId="77777777" w:rsidR="00E7555A" w:rsidRPr="006C4583" w:rsidRDefault="00E7555A" w:rsidP="00E7555A">
      <w:pPr>
        <w:autoSpaceDE w:val="0"/>
        <w:autoSpaceDN w:val="0"/>
        <w:adjustRightInd w:val="0"/>
        <w:spacing w:after="240" w:line="240" w:lineRule="auto"/>
        <w:jc w:val="both"/>
        <w:rPr>
          <w:rFonts w:ascii="Arial" w:hAnsi="Arial" w:cs="Arial"/>
          <w:color w:val="000000"/>
          <w:sz w:val="22"/>
        </w:rPr>
      </w:pPr>
      <w:r w:rsidRPr="006C4583">
        <w:rPr>
          <w:rFonts w:ascii="Arial" w:hAnsi="Arial" w:cs="Arial"/>
          <w:color w:val="000000"/>
          <w:sz w:val="22"/>
        </w:rPr>
        <w:t xml:space="preserve">Under Tasmania’s emergency management arrangements NRE Tas is the management authority (lead agency) for various aspects of the management of biosecurity emergencies </w:t>
      </w:r>
      <w:r w:rsidRPr="006C4583">
        <w:rPr>
          <w:rFonts w:ascii="Arial" w:hAnsi="Arial" w:cs="Arial"/>
          <w:color w:val="000000"/>
          <w:sz w:val="22"/>
        </w:rPr>
        <w:lastRenderedPageBreak/>
        <w:t xml:space="preserve">(includes exotic animal, plant and marine disease and pest emergencies), fire in national parks and other reserves, and sea inundation from storm surge.  </w:t>
      </w:r>
      <w:proofErr w:type="gramStart"/>
      <w:r w:rsidRPr="006C4583">
        <w:rPr>
          <w:rFonts w:ascii="Arial" w:hAnsi="Arial" w:cs="Arial"/>
          <w:color w:val="000000"/>
          <w:sz w:val="22"/>
        </w:rPr>
        <w:t>In regard to</w:t>
      </w:r>
      <w:proofErr w:type="gramEnd"/>
      <w:r w:rsidRPr="006C4583">
        <w:rPr>
          <w:rFonts w:ascii="Arial" w:hAnsi="Arial" w:cs="Arial"/>
          <w:color w:val="000000"/>
          <w:sz w:val="22"/>
        </w:rPr>
        <w:t xml:space="preserve"> those types of emergency prevention, preparedness and response activities are core business of this agency and potentially may involve all staff in some way.</w:t>
      </w:r>
    </w:p>
    <w:p w14:paraId="25211092" w14:textId="6D1070D6" w:rsidR="00E7555A" w:rsidRPr="006C4583" w:rsidRDefault="00E7555A" w:rsidP="00A12351">
      <w:pPr>
        <w:spacing w:line="240" w:lineRule="auto"/>
        <w:jc w:val="both"/>
        <w:rPr>
          <w:rFonts w:ascii="Arial" w:hAnsi="Arial" w:cs="Arial"/>
          <w:color w:val="000000"/>
          <w:sz w:val="22"/>
        </w:rPr>
      </w:pPr>
      <w:r w:rsidRPr="006C4583">
        <w:rPr>
          <w:rFonts w:ascii="Arial" w:hAnsi="Arial" w:cs="Arial"/>
          <w:color w:val="000000"/>
          <w:sz w:val="22"/>
        </w:rPr>
        <w:t xml:space="preserve">The Department’s website at </w:t>
      </w:r>
      <w:hyperlink r:id="rId11" w:history="1">
        <w:r w:rsidRPr="006C4583">
          <w:rPr>
            <w:rStyle w:val="Hyperlink"/>
            <w:rFonts w:ascii="Arial" w:hAnsi="Arial" w:cs="Arial"/>
            <w:sz w:val="22"/>
          </w:rPr>
          <w:t>www.nre.tas.gov.au</w:t>
        </w:r>
      </w:hyperlink>
      <w:r w:rsidRPr="006C4583">
        <w:rPr>
          <w:rFonts w:ascii="Arial" w:hAnsi="Arial" w:cs="Arial"/>
          <w:color w:val="000000"/>
          <w:sz w:val="22"/>
        </w:rPr>
        <w:t xml:space="preserve"> provides more information.</w:t>
      </w:r>
    </w:p>
    <w:p w14:paraId="28E31F46" w14:textId="77777777" w:rsidR="00DD1205" w:rsidRPr="006C4583" w:rsidRDefault="00DD1205" w:rsidP="00A12351">
      <w:pPr>
        <w:pStyle w:val="Heading1"/>
        <w:spacing w:before="240" w:after="120" w:line="240" w:lineRule="auto"/>
        <w:jc w:val="both"/>
        <w:rPr>
          <w:rFonts w:ascii="Arial" w:hAnsi="Arial" w:cs="Arial"/>
          <w:b/>
          <w:sz w:val="22"/>
          <w:szCs w:val="22"/>
        </w:rPr>
      </w:pPr>
      <w:r w:rsidRPr="006C4583">
        <w:rPr>
          <w:rFonts w:ascii="Arial" w:hAnsi="Arial" w:cs="Arial"/>
          <w:b/>
          <w:sz w:val="22"/>
          <w:szCs w:val="22"/>
        </w:rPr>
        <w:t>Working Environment</w:t>
      </w:r>
    </w:p>
    <w:p w14:paraId="28E31F47" w14:textId="77777777" w:rsidR="00DD1205" w:rsidRPr="006C4583" w:rsidRDefault="00DD1205" w:rsidP="00FE4F02">
      <w:pPr>
        <w:pStyle w:val="Heading1"/>
        <w:spacing w:after="120" w:line="240" w:lineRule="auto"/>
        <w:jc w:val="both"/>
        <w:rPr>
          <w:rFonts w:ascii="Arial" w:hAnsi="Arial" w:cs="Arial"/>
          <w:sz w:val="22"/>
          <w:szCs w:val="22"/>
          <w:lang w:val="en-GB"/>
        </w:rPr>
      </w:pPr>
      <w:bookmarkStart w:id="0" w:name="OLE_LINK1"/>
      <w:r w:rsidRPr="006C4583">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6C4583" w:rsidRDefault="00104441" w:rsidP="00712545">
      <w:pPr>
        <w:pStyle w:val="Heading1"/>
        <w:spacing w:line="240" w:lineRule="auto"/>
        <w:jc w:val="both"/>
        <w:rPr>
          <w:rFonts w:ascii="Arial" w:eastAsia="Times New Roman" w:hAnsi="Arial" w:cs="Arial"/>
          <w:sz w:val="22"/>
          <w:szCs w:val="22"/>
          <w:lang w:val="en-GB"/>
        </w:rPr>
      </w:pPr>
      <w:r w:rsidRPr="006C4583">
        <w:rPr>
          <w:rFonts w:ascii="Arial" w:eastAsia="Times New Roman" w:hAnsi="Arial" w:cs="Arial"/>
          <w:sz w:val="22"/>
          <w:szCs w:val="22"/>
        </w:rPr>
        <w:t>NRE Tas</w:t>
      </w:r>
      <w:r w:rsidR="004707E8" w:rsidRPr="006C4583">
        <w:rPr>
          <w:rFonts w:ascii="Arial" w:eastAsia="Calibri" w:hAnsi="Arial" w:cs="Arial"/>
          <w:color w:val="000000"/>
          <w:sz w:val="22"/>
          <w:szCs w:val="22"/>
        </w:rPr>
        <w:t xml:space="preserve"> </w:t>
      </w:r>
      <w:r w:rsidR="00FE4F02" w:rsidRPr="006C4583">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6C4583" w:rsidRDefault="00DD1205" w:rsidP="00A12351">
      <w:pPr>
        <w:pStyle w:val="Heading1"/>
        <w:spacing w:before="120" w:after="120" w:line="240" w:lineRule="auto"/>
        <w:jc w:val="both"/>
        <w:rPr>
          <w:rFonts w:ascii="Arial" w:eastAsia="Calibri" w:hAnsi="Arial" w:cs="Arial"/>
          <w:color w:val="000000"/>
          <w:sz w:val="22"/>
          <w:szCs w:val="22"/>
        </w:rPr>
      </w:pPr>
      <w:r w:rsidRPr="006C4583">
        <w:rPr>
          <w:rFonts w:ascii="Arial" w:eastAsia="Calibri" w:hAnsi="Arial" w:cs="Arial"/>
          <w:color w:val="000000"/>
          <w:sz w:val="22"/>
          <w:szCs w:val="22"/>
        </w:rPr>
        <w:t xml:space="preserve">There is a strong emphasis on building leadership capacity throughout </w:t>
      </w:r>
      <w:r w:rsidR="00104441" w:rsidRPr="006C4583">
        <w:rPr>
          <w:rFonts w:ascii="Arial" w:eastAsia="Calibri" w:hAnsi="Arial" w:cs="Arial"/>
          <w:color w:val="000000"/>
          <w:sz w:val="22"/>
          <w:szCs w:val="22"/>
        </w:rPr>
        <w:t>NRE Tas</w:t>
      </w:r>
      <w:r w:rsidRPr="006C4583">
        <w:rPr>
          <w:rFonts w:ascii="Arial" w:eastAsia="Calibri" w:hAnsi="Arial" w:cs="Arial"/>
          <w:color w:val="000000"/>
          <w:sz w:val="22"/>
          <w:szCs w:val="22"/>
        </w:rPr>
        <w:t>.</w:t>
      </w:r>
    </w:p>
    <w:p w14:paraId="6C40DD68" w14:textId="77CE1225" w:rsidR="00605AEF" w:rsidRPr="006C4583" w:rsidRDefault="00DD1205" w:rsidP="00513218">
      <w:pPr>
        <w:pStyle w:val="Heading1"/>
        <w:spacing w:after="240" w:line="240" w:lineRule="auto"/>
        <w:jc w:val="both"/>
        <w:rPr>
          <w:rFonts w:ascii="Arial" w:hAnsi="Arial" w:cs="Arial"/>
          <w:sz w:val="22"/>
          <w:szCs w:val="22"/>
        </w:rPr>
      </w:pPr>
      <w:r w:rsidRPr="006C4583">
        <w:rPr>
          <w:rFonts w:ascii="Arial" w:hAnsi="Arial" w:cs="Arial"/>
          <w:sz w:val="22"/>
          <w:szCs w:val="22"/>
          <w:lang w:val="en-GB"/>
        </w:rPr>
        <w:t xml:space="preserve">The expected behaviours and performance of the Department’s employees and managers are enshrined in the </w:t>
      </w:r>
      <w:r w:rsidRPr="006C4583">
        <w:rPr>
          <w:rFonts w:ascii="Arial" w:hAnsi="Arial" w:cs="Arial"/>
          <w:i/>
          <w:sz w:val="22"/>
          <w:szCs w:val="22"/>
          <w:lang w:val="en-GB"/>
        </w:rPr>
        <w:t>State Service Act 2000</w:t>
      </w:r>
      <w:r w:rsidRPr="006C4583">
        <w:rPr>
          <w:rFonts w:ascii="Arial" w:hAnsi="Arial" w:cs="Arial"/>
          <w:sz w:val="22"/>
          <w:szCs w:val="22"/>
          <w:lang w:val="en-GB"/>
        </w:rPr>
        <w:t xml:space="preserve"> through the State Service Principles and Code of Conduct. These can be located at </w:t>
      </w:r>
      <w:hyperlink r:id="rId12" w:history="1">
        <w:r w:rsidRPr="006C4583">
          <w:rPr>
            <w:rStyle w:val="Hyperlink"/>
            <w:rFonts w:ascii="Arial" w:hAnsi="Arial" w:cs="Arial"/>
            <w:sz w:val="22"/>
            <w:szCs w:val="22"/>
          </w:rPr>
          <w:t>www.dpac.tas.gov.au/divisions/ssmo</w:t>
        </w:r>
      </w:hyperlink>
      <w:r w:rsidRPr="006C4583">
        <w:rPr>
          <w:rFonts w:ascii="Arial" w:hAnsi="Arial" w:cs="Arial"/>
          <w:sz w:val="22"/>
          <w:szCs w:val="22"/>
        </w:rPr>
        <w:t>.</w:t>
      </w:r>
      <w:bookmarkEnd w:id="0"/>
    </w:p>
    <w:p w14:paraId="13476816" w14:textId="0F7ACECD" w:rsidR="00EB49BB" w:rsidRPr="006C4583" w:rsidRDefault="00EB49BB" w:rsidP="00513218">
      <w:pPr>
        <w:pStyle w:val="Heading1"/>
        <w:spacing w:before="240" w:after="120" w:line="240" w:lineRule="auto"/>
        <w:jc w:val="both"/>
        <w:rPr>
          <w:rFonts w:ascii="Arial" w:hAnsi="Arial" w:cs="Arial"/>
          <w:b/>
          <w:sz w:val="22"/>
          <w:szCs w:val="22"/>
        </w:rPr>
      </w:pPr>
      <w:r w:rsidRPr="006C4583">
        <w:rPr>
          <w:rFonts w:ascii="Arial" w:hAnsi="Arial" w:cs="Arial"/>
          <w:b/>
          <w:sz w:val="22"/>
          <w:szCs w:val="22"/>
        </w:rPr>
        <w:t>Special Employment Conditions</w:t>
      </w:r>
    </w:p>
    <w:p w14:paraId="3570DD7F" w14:textId="73418917" w:rsidR="00EB49BB" w:rsidRPr="006C4583" w:rsidRDefault="00EB49BB" w:rsidP="00EB49BB">
      <w:pPr>
        <w:pStyle w:val="BodyText"/>
        <w:rPr>
          <w:rFonts w:cs="Arial"/>
          <w:b/>
          <w:szCs w:val="22"/>
        </w:rPr>
      </w:pPr>
      <w:r w:rsidRPr="006C4583">
        <w:rPr>
          <w:rFonts w:cs="Arial"/>
          <w:b/>
          <w:szCs w:val="22"/>
        </w:rPr>
        <w:t>Medical Examination</w:t>
      </w:r>
    </w:p>
    <w:p w14:paraId="4E88E378" w14:textId="77777777" w:rsidR="00605AEF" w:rsidRPr="006C4583" w:rsidRDefault="00605AEF" w:rsidP="00513218">
      <w:pPr>
        <w:pStyle w:val="ListParagraph"/>
        <w:numPr>
          <w:ilvl w:val="0"/>
          <w:numId w:val="20"/>
        </w:numPr>
        <w:tabs>
          <w:tab w:val="clear" w:pos="2835"/>
        </w:tabs>
        <w:spacing w:before="0" w:after="200"/>
        <w:ind w:left="426"/>
        <w:jc w:val="both"/>
        <w:rPr>
          <w:rFonts w:ascii="Arial" w:hAnsi="Arial" w:cs="Arial"/>
          <w:color w:val="000000"/>
          <w:sz w:val="22"/>
        </w:rPr>
      </w:pPr>
      <w:r w:rsidRPr="006C4583">
        <w:rPr>
          <w:rFonts w:ascii="Arial" w:hAnsi="Arial" w:cs="Arial"/>
          <w:color w:val="000000"/>
          <w:sz w:val="22"/>
        </w:rPr>
        <w:t>Be certified as fit for Macquarie Island service by the Australian Antarctic Division’s Polar Medicine Unit following tests conducted on its behalf by a nominated medical practitioner.</w:t>
      </w:r>
    </w:p>
    <w:p w14:paraId="50CFCA18" w14:textId="78D8ACFB" w:rsidR="00605AEF" w:rsidRPr="006C4583" w:rsidRDefault="00605AEF" w:rsidP="00513218">
      <w:pPr>
        <w:pStyle w:val="ListParagraph"/>
        <w:numPr>
          <w:ilvl w:val="0"/>
          <w:numId w:val="20"/>
        </w:numPr>
        <w:tabs>
          <w:tab w:val="clear" w:pos="2835"/>
        </w:tabs>
        <w:spacing w:before="0" w:after="200"/>
        <w:ind w:left="426"/>
        <w:jc w:val="both"/>
        <w:rPr>
          <w:rFonts w:ascii="Arial" w:hAnsi="Arial" w:cs="Arial"/>
          <w:color w:val="000000"/>
          <w:sz w:val="22"/>
        </w:rPr>
      </w:pPr>
      <w:r w:rsidRPr="006C4583">
        <w:rPr>
          <w:rFonts w:ascii="Arial" w:hAnsi="Arial" w:cs="Arial"/>
          <w:color w:val="000000"/>
          <w:sz w:val="22"/>
        </w:rPr>
        <w:t>Be rated as suitable for Macquarie Island service by the Australian Antarctic Division’s Polar Medicine Unit following psychological assessments conducted on its behalf by a nominated professional provider.</w:t>
      </w:r>
    </w:p>
    <w:p w14:paraId="5E0A5DF2" w14:textId="77777777" w:rsidR="00EB49BB" w:rsidRPr="006C4583" w:rsidRDefault="00EB49BB" w:rsidP="00EB49BB">
      <w:pPr>
        <w:pStyle w:val="BodyText"/>
        <w:tabs>
          <w:tab w:val="left" w:pos="3420"/>
        </w:tabs>
        <w:rPr>
          <w:rFonts w:cs="Arial"/>
          <w:szCs w:val="22"/>
        </w:rPr>
      </w:pPr>
      <w:r w:rsidRPr="006C4583">
        <w:rPr>
          <w:rFonts w:cs="Arial"/>
          <w:szCs w:val="22"/>
        </w:rPr>
        <w:t>Often work is outdoors and sometimes in remote locations which may involve periods of rough camping. Participation in fire management activities is a requirement of the role.</w:t>
      </w:r>
    </w:p>
    <w:p w14:paraId="4EC2FC8E" w14:textId="72B6C901" w:rsidR="00EB49BB" w:rsidRPr="006C4583" w:rsidRDefault="00EB49BB" w:rsidP="00EB49BB">
      <w:pPr>
        <w:pStyle w:val="BodyText"/>
        <w:tabs>
          <w:tab w:val="left" w:pos="3420"/>
        </w:tabs>
        <w:rPr>
          <w:rFonts w:cs="Arial"/>
          <w:szCs w:val="22"/>
        </w:rPr>
      </w:pPr>
      <w:r w:rsidRPr="006C4583">
        <w:rPr>
          <w:rFonts w:cs="Arial"/>
          <w:szCs w:val="22"/>
        </w:rPr>
        <w:t>To meet remote working and fire management responsibilities, in line with agency standard policies and procedures, the Parks and Reserve</w:t>
      </w:r>
      <w:r w:rsidR="00513218" w:rsidRPr="006C4583">
        <w:rPr>
          <w:rFonts w:cs="Arial"/>
          <w:szCs w:val="22"/>
        </w:rPr>
        <w:t>s</w:t>
      </w:r>
      <w:r w:rsidRPr="006C4583">
        <w:rPr>
          <w:rFonts w:cs="Arial"/>
          <w:szCs w:val="22"/>
        </w:rPr>
        <w:t xml:space="preserve"> Manager will be required to complete an approved medical disclosure and contact information form and participate in an annual medical examination and fire fighter fitness assessment.</w:t>
      </w:r>
    </w:p>
    <w:p w14:paraId="615F34C3" w14:textId="77777777" w:rsidR="00605AEF" w:rsidRPr="006C4583" w:rsidRDefault="00605AEF" w:rsidP="00EB49BB">
      <w:pPr>
        <w:pStyle w:val="BodyText"/>
        <w:tabs>
          <w:tab w:val="left" w:pos="3420"/>
        </w:tabs>
        <w:rPr>
          <w:rFonts w:cs="Arial"/>
          <w:b/>
          <w:szCs w:val="22"/>
        </w:rPr>
      </w:pPr>
    </w:p>
    <w:p w14:paraId="5A419597" w14:textId="728B3438" w:rsidR="00EB49BB" w:rsidRPr="006C4583" w:rsidRDefault="00EB49BB" w:rsidP="00EB49BB">
      <w:pPr>
        <w:pStyle w:val="BodyText"/>
        <w:tabs>
          <w:tab w:val="left" w:pos="3420"/>
        </w:tabs>
        <w:rPr>
          <w:rFonts w:cs="Arial"/>
          <w:b/>
          <w:szCs w:val="22"/>
        </w:rPr>
      </w:pPr>
      <w:r w:rsidRPr="006C4583">
        <w:rPr>
          <w:rFonts w:cs="Arial"/>
          <w:b/>
          <w:szCs w:val="22"/>
        </w:rPr>
        <w:t>Availability and Recall</w:t>
      </w:r>
    </w:p>
    <w:p w14:paraId="31BF29A5" w14:textId="74516C5B" w:rsidR="00EB49BB" w:rsidRPr="006C4583" w:rsidRDefault="00EB49BB" w:rsidP="00EB49BB">
      <w:pPr>
        <w:pStyle w:val="BodyText"/>
        <w:tabs>
          <w:tab w:val="left" w:pos="3420"/>
        </w:tabs>
        <w:rPr>
          <w:rFonts w:cs="Arial"/>
          <w:szCs w:val="22"/>
        </w:rPr>
      </w:pPr>
      <w:r w:rsidRPr="006C4583">
        <w:rPr>
          <w:rFonts w:cs="Arial"/>
          <w:szCs w:val="22"/>
        </w:rPr>
        <w:t>The Parks and Reserve</w:t>
      </w:r>
      <w:r w:rsidR="00513218" w:rsidRPr="006C4583">
        <w:rPr>
          <w:rFonts w:cs="Arial"/>
          <w:szCs w:val="22"/>
        </w:rPr>
        <w:t>s</w:t>
      </w:r>
      <w:r w:rsidRPr="006C4583">
        <w:rPr>
          <w:rFonts w:cs="Arial"/>
          <w:szCs w:val="22"/>
        </w:rPr>
        <w:t xml:space="preserve"> Manager will be subject to fire duties availability, which imposes some restrictions on movement on days off and the taking of recreation leave during the fire season. </w:t>
      </w:r>
    </w:p>
    <w:p w14:paraId="0DAD5F75" w14:textId="77777777" w:rsidR="00EB49BB" w:rsidRPr="006C4583" w:rsidRDefault="00EB49BB" w:rsidP="00EB49BB">
      <w:pPr>
        <w:pStyle w:val="BodyText"/>
        <w:tabs>
          <w:tab w:val="left" w:pos="3420"/>
        </w:tabs>
        <w:rPr>
          <w:rFonts w:cs="Arial"/>
          <w:szCs w:val="22"/>
        </w:rPr>
      </w:pPr>
    </w:p>
    <w:p w14:paraId="732FFE9B" w14:textId="34351AC9" w:rsidR="00EB49BB" w:rsidRPr="006C4583" w:rsidRDefault="00EB49BB" w:rsidP="00712545">
      <w:pPr>
        <w:pStyle w:val="BodyText"/>
        <w:tabs>
          <w:tab w:val="left" w:pos="3420"/>
        </w:tabs>
        <w:rPr>
          <w:rFonts w:cs="Arial"/>
          <w:szCs w:val="22"/>
        </w:rPr>
      </w:pPr>
      <w:r w:rsidRPr="006C4583">
        <w:rPr>
          <w:rFonts w:cs="Arial"/>
          <w:szCs w:val="22"/>
        </w:rPr>
        <w:t>Fire suppression operations may involve work outside normal working hours for which payment will be made in accordance with the Tasmanian State Service Award.  The Parks and Reserve</w:t>
      </w:r>
      <w:r w:rsidR="00513218" w:rsidRPr="006C4583">
        <w:rPr>
          <w:rFonts w:cs="Arial"/>
          <w:szCs w:val="22"/>
        </w:rPr>
        <w:t>s</w:t>
      </w:r>
      <w:r w:rsidRPr="006C4583">
        <w:rPr>
          <w:rFonts w:cs="Arial"/>
          <w:szCs w:val="22"/>
        </w:rPr>
        <w:t xml:space="preserve"> Manager must return to work for fire duties if requested when off duty.</w:t>
      </w:r>
    </w:p>
    <w:sectPr w:rsidR="00EB49BB" w:rsidRPr="006C4583" w:rsidSect="00712545">
      <w:headerReference w:type="default" r:id="rId13"/>
      <w:footerReference w:type="default" r:id="rId14"/>
      <w:footerReference w:type="first" r:id="rId15"/>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1682" w14:textId="77777777" w:rsidR="000579EB" w:rsidRDefault="000579EB" w:rsidP="00BC49A5">
      <w:r>
        <w:separator/>
      </w:r>
    </w:p>
  </w:endnote>
  <w:endnote w:type="continuationSeparator" w:id="0">
    <w:p w14:paraId="26336CFF" w14:textId="77777777" w:rsidR="000579EB" w:rsidRDefault="000579EB"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noProof/>
      </w:rPr>
    </w:sdtEndPr>
    <w:sdtContent>
      <w:p w14:paraId="7D94F08A" w14:textId="4DCD20E2" w:rsidR="008B0AF3" w:rsidRDefault="008B0AF3" w:rsidP="007F73E6">
        <w:pPr>
          <w:pStyle w:val="Footer"/>
          <w:tabs>
            <w:tab w:val="clear" w:pos="4513"/>
            <w:tab w:val="center" w:pos="5529"/>
          </w:tabs>
        </w:pPr>
      </w:p>
      <w:p w14:paraId="28E31F55" w14:textId="6CDA5121" w:rsidR="007F73E6" w:rsidRDefault="00AC0A6D" w:rsidP="007F73E6">
        <w:pPr>
          <w:pStyle w:val="Footer"/>
          <w:tabs>
            <w:tab w:val="clear" w:pos="4513"/>
            <w:tab w:val="center" w:pos="5529"/>
          </w:tabs>
        </w:pPr>
        <w:r w:rsidRPr="006C4583">
          <w:rPr>
            <w:rFonts w:ascii="Arial" w:hAnsi="Arial" w:cs="Arial"/>
            <w:sz w:val="22"/>
          </w:rPr>
          <w:t xml:space="preserve">Department of </w:t>
        </w:r>
        <w:r w:rsidR="008B0AF3" w:rsidRPr="006C4583">
          <w:rPr>
            <w:rFonts w:ascii="Arial" w:hAnsi="Arial" w:cs="Arial"/>
            <w:sz w:val="22"/>
          </w:rPr>
          <w:t>Natural Resources and Environment Tasmania</w:t>
        </w:r>
        <w:r w:rsidR="007F73E6">
          <w:tab/>
        </w:r>
        <w:r w:rsidR="007F73E6">
          <w:fldChar w:fldCharType="begin"/>
        </w:r>
        <w:r w:rsidR="007F73E6">
          <w:instrText xml:space="preserve"> PAGE   \* MERGEFORMAT </w:instrText>
        </w:r>
        <w:r w:rsidR="007F73E6">
          <w:fldChar w:fldCharType="separate"/>
        </w:r>
        <w:r w:rsidR="00771662">
          <w:rPr>
            <w:noProof/>
          </w:rPr>
          <w:t>4</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351A7935">
              <wp:simplePos x="0" y="0"/>
              <wp:positionH relativeFrom="page">
                <wp:posOffset>47625</wp:posOffset>
              </wp:positionH>
              <wp:positionV relativeFrom="paragraph">
                <wp:posOffset>-135255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7442222" id="Group 1" o:spid="_x0000_s1026" alt="Title: Decorative Tasmanian Government - Description: Decorative Tasmanian Government" style="position:absolute;margin-left:3.75pt;margin-top:-10.65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ApQPPG4AAAAAo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6C4583" w:rsidRDefault="00BA4EC6" w:rsidP="00E42668">
    <w:pPr>
      <w:pStyle w:val="Footer"/>
      <w:rPr>
        <w:rFonts w:ascii="Arial" w:hAnsi="Arial" w:cs="Arial"/>
        <w:sz w:val="22"/>
      </w:rPr>
    </w:pPr>
    <w:r w:rsidRPr="006C4583">
      <w:rPr>
        <w:rFonts w:ascii="Arial" w:hAnsi="Arial" w:cs="Arial"/>
        <w:sz w:val="22"/>
      </w:rPr>
      <w:t>Department of Natural Resources and Environment Tasmania</w:t>
    </w:r>
  </w:p>
  <w:p w14:paraId="636E893A" w14:textId="2EB13999" w:rsidR="007F65DC" w:rsidRPr="006C4583" w:rsidRDefault="007F65DC" w:rsidP="00E42668">
    <w:pPr>
      <w:pStyle w:val="Footer"/>
      <w:rPr>
        <w:rFonts w:ascii="Arial" w:hAnsi="Arial" w:cs="Arial"/>
        <w:sz w:val="18"/>
        <w:szCs w:val="18"/>
      </w:rPr>
    </w:pPr>
    <w:r w:rsidRPr="006C4583">
      <w:rPr>
        <w:rFonts w:ascii="Arial" w:hAnsi="Arial" w:cs="Arial"/>
        <w:sz w:val="18"/>
        <w:szCs w:val="18"/>
      </w:rPr>
      <w:t>Revision Date</w:t>
    </w:r>
    <w:r w:rsidR="009373D0" w:rsidRPr="006C4583">
      <w:rPr>
        <w:rFonts w:ascii="Arial" w:hAnsi="Arial" w:cs="Arial"/>
        <w:sz w:val="18"/>
        <w:szCs w:val="18"/>
      </w:rPr>
      <w:t xml:space="preserve">: </w:t>
    </w:r>
    <w:r w:rsidR="00B51C65" w:rsidRPr="006C4583">
      <w:rPr>
        <w:rFonts w:ascii="Arial" w:hAnsi="Arial" w:cs="Arial"/>
        <w:sz w:val="18"/>
        <w:szCs w:val="18"/>
      </w:rPr>
      <w:t>24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F9708" w14:textId="77777777" w:rsidR="000579EB" w:rsidRDefault="000579EB" w:rsidP="00BC49A5">
      <w:r>
        <w:separator/>
      </w:r>
    </w:p>
  </w:footnote>
  <w:footnote w:type="continuationSeparator" w:id="0">
    <w:p w14:paraId="4D4D3C0F" w14:textId="77777777" w:rsidR="000579EB" w:rsidRDefault="000579EB"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6B62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0A0D4F"/>
    <w:multiLevelType w:val="hybridMultilevel"/>
    <w:tmpl w:val="F6860332"/>
    <w:lvl w:ilvl="0" w:tplc="03042CC4">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986685C"/>
    <w:multiLevelType w:val="hybridMultilevel"/>
    <w:tmpl w:val="A00685F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5"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D43608"/>
    <w:multiLevelType w:val="singleLevel"/>
    <w:tmpl w:val="DD1643E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6A0F7CE1"/>
    <w:multiLevelType w:val="hybridMultilevel"/>
    <w:tmpl w:val="43765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7654972">
    <w:abstractNumId w:val="17"/>
  </w:num>
  <w:num w:numId="2" w16cid:durableId="104232366">
    <w:abstractNumId w:val="9"/>
  </w:num>
  <w:num w:numId="3" w16cid:durableId="1068192769">
    <w:abstractNumId w:val="13"/>
  </w:num>
  <w:num w:numId="4" w16cid:durableId="860389144">
    <w:abstractNumId w:val="5"/>
  </w:num>
  <w:num w:numId="5" w16cid:durableId="481779844">
    <w:abstractNumId w:val="8"/>
  </w:num>
  <w:num w:numId="6" w16cid:durableId="984630476">
    <w:abstractNumId w:val="11"/>
  </w:num>
  <w:num w:numId="7" w16cid:durableId="491794182">
    <w:abstractNumId w:val="4"/>
  </w:num>
  <w:num w:numId="8" w16cid:durableId="915285198">
    <w:abstractNumId w:val="12"/>
  </w:num>
  <w:num w:numId="9" w16cid:durableId="187893235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8132006">
    <w:abstractNumId w:val="6"/>
  </w:num>
  <w:num w:numId="11" w16cid:durableId="44572137">
    <w:abstractNumId w:val="15"/>
  </w:num>
  <w:num w:numId="12" w16cid:durableId="181673480">
    <w:abstractNumId w:val="7"/>
  </w:num>
  <w:num w:numId="13" w16cid:durableId="64648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43793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9006031">
    <w:abstractNumId w:val="0"/>
  </w:num>
  <w:num w:numId="16" w16cid:durableId="191722857">
    <w:abstractNumId w:val="14"/>
  </w:num>
  <w:num w:numId="17" w16cid:durableId="797576352">
    <w:abstractNumId w:val="10"/>
  </w:num>
  <w:num w:numId="18" w16cid:durableId="316960908">
    <w:abstractNumId w:val="1"/>
  </w:num>
  <w:num w:numId="19" w16cid:durableId="1598320306">
    <w:abstractNumId w:val="2"/>
  </w:num>
  <w:num w:numId="20" w16cid:durableId="1660041857">
    <w:abstractNumId w:val="20"/>
  </w:num>
  <w:num w:numId="21" w16cid:durableId="327028356">
    <w:abstractNumId w:val="3"/>
  </w:num>
  <w:num w:numId="22" w16cid:durableId="16108210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32C19"/>
    <w:rsid w:val="000410CA"/>
    <w:rsid w:val="000436F6"/>
    <w:rsid w:val="000579EB"/>
    <w:rsid w:val="00070579"/>
    <w:rsid w:val="00085651"/>
    <w:rsid w:val="00087173"/>
    <w:rsid w:val="000A687B"/>
    <w:rsid w:val="000C63C9"/>
    <w:rsid w:val="000F204A"/>
    <w:rsid w:val="00104441"/>
    <w:rsid w:val="001165AA"/>
    <w:rsid w:val="0016305A"/>
    <w:rsid w:val="00185BDA"/>
    <w:rsid w:val="00192887"/>
    <w:rsid w:val="001947A1"/>
    <w:rsid w:val="001963E4"/>
    <w:rsid w:val="001B16D8"/>
    <w:rsid w:val="001C06F8"/>
    <w:rsid w:val="001E70C1"/>
    <w:rsid w:val="001E7B7E"/>
    <w:rsid w:val="00204218"/>
    <w:rsid w:val="002533F2"/>
    <w:rsid w:val="00256B0A"/>
    <w:rsid w:val="00263E12"/>
    <w:rsid w:val="0027367F"/>
    <w:rsid w:val="002831BF"/>
    <w:rsid w:val="00287BE7"/>
    <w:rsid w:val="002A0C2C"/>
    <w:rsid w:val="002A584C"/>
    <w:rsid w:val="002B5214"/>
    <w:rsid w:val="00304C32"/>
    <w:rsid w:val="003058D6"/>
    <w:rsid w:val="00325BE5"/>
    <w:rsid w:val="00331842"/>
    <w:rsid w:val="003420FF"/>
    <w:rsid w:val="00346167"/>
    <w:rsid w:val="00351B4D"/>
    <w:rsid w:val="003669A2"/>
    <w:rsid w:val="00371F59"/>
    <w:rsid w:val="00391075"/>
    <w:rsid w:val="003951E9"/>
    <w:rsid w:val="003A6246"/>
    <w:rsid w:val="003B0B94"/>
    <w:rsid w:val="003C3E52"/>
    <w:rsid w:val="003C5DE2"/>
    <w:rsid w:val="003E4A5D"/>
    <w:rsid w:val="003E586E"/>
    <w:rsid w:val="003F442E"/>
    <w:rsid w:val="003F7D4A"/>
    <w:rsid w:val="00411FA3"/>
    <w:rsid w:val="00415C84"/>
    <w:rsid w:val="00417933"/>
    <w:rsid w:val="00436700"/>
    <w:rsid w:val="004707E8"/>
    <w:rsid w:val="00485CA0"/>
    <w:rsid w:val="00486C56"/>
    <w:rsid w:val="00490402"/>
    <w:rsid w:val="004F2DAF"/>
    <w:rsid w:val="004F41AE"/>
    <w:rsid w:val="00513218"/>
    <w:rsid w:val="00542542"/>
    <w:rsid w:val="005461EC"/>
    <w:rsid w:val="00547824"/>
    <w:rsid w:val="005601E2"/>
    <w:rsid w:val="005D5969"/>
    <w:rsid w:val="005F27AA"/>
    <w:rsid w:val="00600395"/>
    <w:rsid w:val="00605AEF"/>
    <w:rsid w:val="006115DC"/>
    <w:rsid w:val="00615D32"/>
    <w:rsid w:val="00642E5D"/>
    <w:rsid w:val="00655B5F"/>
    <w:rsid w:val="00660A0B"/>
    <w:rsid w:val="006722F8"/>
    <w:rsid w:val="00692BDF"/>
    <w:rsid w:val="006A6A88"/>
    <w:rsid w:val="006B3244"/>
    <w:rsid w:val="006C4583"/>
    <w:rsid w:val="006C547E"/>
    <w:rsid w:val="006D2B77"/>
    <w:rsid w:val="006E34FC"/>
    <w:rsid w:val="006F2AF5"/>
    <w:rsid w:val="006F6850"/>
    <w:rsid w:val="00710239"/>
    <w:rsid w:val="00712545"/>
    <w:rsid w:val="00725B28"/>
    <w:rsid w:val="007674ED"/>
    <w:rsid w:val="00771662"/>
    <w:rsid w:val="007C2B83"/>
    <w:rsid w:val="007C6A47"/>
    <w:rsid w:val="007E7D43"/>
    <w:rsid w:val="007F65DC"/>
    <w:rsid w:val="007F73E6"/>
    <w:rsid w:val="0085499D"/>
    <w:rsid w:val="00855A41"/>
    <w:rsid w:val="008732A5"/>
    <w:rsid w:val="0089060C"/>
    <w:rsid w:val="008B0AF3"/>
    <w:rsid w:val="008F1AEF"/>
    <w:rsid w:val="008F3009"/>
    <w:rsid w:val="00900182"/>
    <w:rsid w:val="0093612C"/>
    <w:rsid w:val="009373D0"/>
    <w:rsid w:val="00965A0F"/>
    <w:rsid w:val="00997371"/>
    <w:rsid w:val="009A0473"/>
    <w:rsid w:val="009A65F9"/>
    <w:rsid w:val="009B257D"/>
    <w:rsid w:val="009B4518"/>
    <w:rsid w:val="009D522C"/>
    <w:rsid w:val="009E18B9"/>
    <w:rsid w:val="00A03438"/>
    <w:rsid w:val="00A04D5D"/>
    <w:rsid w:val="00A12351"/>
    <w:rsid w:val="00A27736"/>
    <w:rsid w:val="00A44F84"/>
    <w:rsid w:val="00A4574A"/>
    <w:rsid w:val="00A55DB7"/>
    <w:rsid w:val="00A83370"/>
    <w:rsid w:val="00A93F9C"/>
    <w:rsid w:val="00AB01F5"/>
    <w:rsid w:val="00AC044A"/>
    <w:rsid w:val="00AC0A6D"/>
    <w:rsid w:val="00AC157D"/>
    <w:rsid w:val="00AC6312"/>
    <w:rsid w:val="00AF1E81"/>
    <w:rsid w:val="00B20D28"/>
    <w:rsid w:val="00B232E2"/>
    <w:rsid w:val="00B2568D"/>
    <w:rsid w:val="00B47EB2"/>
    <w:rsid w:val="00B51C65"/>
    <w:rsid w:val="00B6253B"/>
    <w:rsid w:val="00B66A42"/>
    <w:rsid w:val="00B75281"/>
    <w:rsid w:val="00BA4EC6"/>
    <w:rsid w:val="00BB32F7"/>
    <w:rsid w:val="00BB79E6"/>
    <w:rsid w:val="00BC49A5"/>
    <w:rsid w:val="00BD238B"/>
    <w:rsid w:val="00BE0907"/>
    <w:rsid w:val="00BF28DD"/>
    <w:rsid w:val="00C43645"/>
    <w:rsid w:val="00C43CCC"/>
    <w:rsid w:val="00C46423"/>
    <w:rsid w:val="00C7222C"/>
    <w:rsid w:val="00C96242"/>
    <w:rsid w:val="00CC6B72"/>
    <w:rsid w:val="00CD42F8"/>
    <w:rsid w:val="00CF05CE"/>
    <w:rsid w:val="00D0096D"/>
    <w:rsid w:val="00D12337"/>
    <w:rsid w:val="00D27449"/>
    <w:rsid w:val="00D627F0"/>
    <w:rsid w:val="00D97EBA"/>
    <w:rsid w:val="00DA5C52"/>
    <w:rsid w:val="00DD1205"/>
    <w:rsid w:val="00DE517B"/>
    <w:rsid w:val="00DF0B35"/>
    <w:rsid w:val="00DF0BB8"/>
    <w:rsid w:val="00E2671B"/>
    <w:rsid w:val="00E3049F"/>
    <w:rsid w:val="00E42668"/>
    <w:rsid w:val="00E537CB"/>
    <w:rsid w:val="00E7555A"/>
    <w:rsid w:val="00E829A8"/>
    <w:rsid w:val="00E90309"/>
    <w:rsid w:val="00E96058"/>
    <w:rsid w:val="00EB220A"/>
    <w:rsid w:val="00EB49BB"/>
    <w:rsid w:val="00ED325E"/>
    <w:rsid w:val="00F2463C"/>
    <w:rsid w:val="00F35D73"/>
    <w:rsid w:val="00F36A96"/>
    <w:rsid w:val="00F53A56"/>
    <w:rsid w:val="00F821D2"/>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paragraph" w:styleId="BodyText">
    <w:name w:val="Body Text"/>
    <w:basedOn w:val="Normal"/>
    <w:link w:val="BodyTextChar"/>
    <w:rsid w:val="009373D0"/>
    <w:pPr>
      <w:tabs>
        <w:tab w:val="clear" w:pos="2835"/>
      </w:tabs>
      <w:spacing w:before="0" w:after="0" w:line="240" w:lineRule="auto"/>
      <w:jc w:val="both"/>
    </w:pPr>
    <w:rPr>
      <w:rFonts w:ascii="Arial" w:eastAsia="Times New Roman" w:hAnsi="Arial" w:cs="Times New Roman"/>
      <w:sz w:val="22"/>
      <w:szCs w:val="20"/>
      <w:lang w:val="en-GB"/>
    </w:rPr>
  </w:style>
  <w:style w:type="character" w:customStyle="1" w:styleId="BodyTextChar">
    <w:name w:val="Body Text Char"/>
    <w:basedOn w:val="DefaultParagraphFont"/>
    <w:link w:val="BodyText"/>
    <w:uiPriority w:val="99"/>
    <w:rsid w:val="009373D0"/>
    <w:rPr>
      <w:rFonts w:ascii="Arial" w:eastAsia="Times New Roman" w:hAnsi="Arial" w:cs="Times New Roman"/>
      <w:szCs w:val="20"/>
      <w:lang w:val="en-GB"/>
    </w:rPr>
  </w:style>
  <w:style w:type="table" w:styleId="TableGrid">
    <w:name w:val="Table Grid"/>
    <w:basedOn w:val="TableNormal"/>
    <w:uiPriority w:val="59"/>
    <w:rsid w:val="00513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2.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3.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833B9-B5F9-4D07-8710-01E21CCDA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1556</Words>
  <Characters>9745</Characters>
  <Application>Microsoft Office Word</Application>
  <DocSecurity>0</DocSecurity>
  <Lines>183</Lines>
  <Paragraphs>102</Paragraphs>
  <ScaleCrop>false</ScaleCrop>
  <HeadingPairs>
    <vt:vector size="2" baseType="variant">
      <vt:variant>
        <vt:lpstr>Title</vt:lpstr>
      </vt:variant>
      <vt:variant>
        <vt:i4>1</vt:i4>
      </vt:variant>
    </vt:vector>
  </HeadingPairs>
  <TitlesOfParts>
    <vt:vector size="1" baseType="lpstr">
      <vt:lpstr>SOD Template - General Stream Band 6</vt:lpstr>
    </vt:vector>
  </TitlesOfParts>
  <Company>Department of Premier and Cabinet</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6</dc:title>
  <dc:creator>Molhuysen, Jodi</dc:creator>
  <cp:lastModifiedBy>Reading, Kayley</cp:lastModifiedBy>
  <cp:revision>2</cp:revision>
  <cp:lastPrinted>2023-07-27T00:06:00Z</cp:lastPrinted>
  <dcterms:created xsi:type="dcterms:W3CDTF">2024-08-28T04:24:00Z</dcterms:created>
  <dcterms:modified xsi:type="dcterms:W3CDTF">2024-08-28T04:24:00Z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