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427D0835" w:rsidR="003C0450" w:rsidRPr="007708FA" w:rsidRDefault="00132D6C" w:rsidP="004B1E48">
            <w:pPr>
              <w:rPr>
                <w:rFonts w:ascii="Gill Sans MT" w:hAnsi="Gill Sans MT" w:cs="Gill Sans"/>
              </w:rPr>
            </w:pPr>
            <w:r>
              <w:rPr>
                <w:rStyle w:val="InformationBlockChar"/>
                <w:rFonts w:eastAsiaTheme="minorHAnsi"/>
                <w:b w:val="0"/>
                <w:bCs/>
              </w:rPr>
              <w:t>Senior Client Services Officer</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3C76A2F0" w:rsidR="003C0450" w:rsidRPr="007708FA" w:rsidRDefault="00132D6C" w:rsidP="004B1E48">
            <w:pPr>
              <w:rPr>
                <w:rFonts w:ascii="Gill Sans MT" w:hAnsi="Gill Sans MT" w:cs="Gill Sans"/>
              </w:rPr>
            </w:pPr>
            <w:r>
              <w:rPr>
                <w:rStyle w:val="InformationBlockChar"/>
                <w:rFonts w:eastAsiaTheme="minorHAnsi"/>
                <w:b w:val="0"/>
                <w:bCs/>
              </w:rPr>
              <w:t>500432</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24B954CA" w:rsidR="003C0450" w:rsidRPr="007708FA" w:rsidRDefault="004B0C1B" w:rsidP="004B1E48">
            <w:pPr>
              <w:rPr>
                <w:rFonts w:ascii="Gill Sans MT" w:hAnsi="Gill Sans MT" w:cs="Gill Sans"/>
              </w:rPr>
            </w:pPr>
            <w:r>
              <w:rPr>
                <w:rStyle w:val="InformationBlockChar"/>
                <w:rFonts w:eastAsiaTheme="minorHAnsi"/>
                <w:b w:val="0"/>
                <w:bCs/>
              </w:rPr>
              <w:t>General Stream Band 4</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32DB2AA9" w:rsidR="003C0450" w:rsidRPr="007708FA" w:rsidRDefault="00A71DA1"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4B0C1B">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2B5F5E5C" w:rsidR="003C0450" w:rsidRPr="007708FA" w:rsidRDefault="004B0C1B" w:rsidP="004B1E48">
            <w:pPr>
              <w:rPr>
                <w:rFonts w:ascii="Gill Sans MT" w:hAnsi="Gill Sans MT" w:cs="Gill Sans"/>
              </w:rPr>
            </w:pPr>
            <w:r>
              <w:rPr>
                <w:rStyle w:val="InformationBlockChar"/>
                <w:rFonts w:eastAsiaTheme="minorHAnsi"/>
                <w:b w:val="0"/>
                <w:bCs/>
              </w:rPr>
              <w:t>Human Resources – Injury Management</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7BC1F49C" w:rsidR="003C0450" w:rsidRPr="00727CD6" w:rsidRDefault="00A71DA1"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4B0C1B">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45348128" w:rsidR="003C0450" w:rsidRPr="00727CD6" w:rsidRDefault="00A71DA1"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4B0C1B">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2A53D7DB" w:rsidR="003C0450" w:rsidRPr="00727CD6" w:rsidRDefault="004B0C1B" w:rsidP="004B1E48">
            <w:pPr>
              <w:rPr>
                <w:rFonts w:ascii="Gill Sans MT" w:hAnsi="Gill Sans MT" w:cs="Gill Sans"/>
              </w:rPr>
            </w:pPr>
            <w:r>
              <w:rPr>
                <w:rStyle w:val="InformationBlockChar"/>
                <w:rFonts w:eastAsiaTheme="minorHAnsi"/>
                <w:b w:val="0"/>
                <w:bCs/>
              </w:rPr>
              <w:t>Manager, Injury Management</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6B99DBA4" w:rsidR="004B1E48" w:rsidRPr="00727CD6" w:rsidRDefault="004B0C1B" w:rsidP="004B1E48">
            <w:pPr>
              <w:rPr>
                <w:rFonts w:ascii="Gill Sans MT" w:hAnsi="Gill Sans MT" w:cs="Gill Sans"/>
              </w:rPr>
            </w:pPr>
            <w:r>
              <w:rPr>
                <w:rStyle w:val="InformationBlockChar"/>
                <w:rFonts w:eastAsiaTheme="minorHAnsi"/>
                <w:b w:val="0"/>
                <w:bCs/>
              </w:rPr>
              <w:t>July 2023</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7E707A67" w:rsidR="00540344" w:rsidRPr="00727CD6" w:rsidRDefault="00A71DA1"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4B0C1B">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042C58E3" w:rsidR="00540344" w:rsidRPr="00727CD6" w:rsidRDefault="00A71DA1"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4B0C1B">
                  <w:rPr>
                    <w:rStyle w:val="InformationBlockChar"/>
                    <w:rFonts w:eastAsiaTheme="minorHAnsi"/>
                    <w:b w:val="0"/>
                    <w:bCs/>
                  </w:rPr>
                  <w:t>Pre-employment</w:t>
                </w:r>
              </w:sdtContent>
            </w:sdt>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5E15BD26" w14:textId="70AE5475" w:rsidR="004B0C1B" w:rsidRDefault="004B0C1B" w:rsidP="00405739">
      <w:pPr>
        <w:pStyle w:val="Heading3"/>
      </w:pPr>
      <w:r>
        <w:t>Background:</w:t>
      </w:r>
    </w:p>
    <w:p w14:paraId="11B877A0" w14:textId="77777777" w:rsidR="004B0C1B" w:rsidRDefault="004B0C1B" w:rsidP="00A71DA1">
      <w:pPr>
        <w:pStyle w:val="BodyText"/>
        <w:spacing w:before="164" w:line="283" w:lineRule="auto"/>
        <w:ind w:right="143"/>
        <w:jc w:val="both"/>
      </w:pPr>
      <w:r>
        <w:t>The Injury Management (IM) team is responsible for providing high level advice and working in partnership with Department of Health (DoH) business units to ensure effective management of workers’ compensation matters, injury management and return to work activities;</w:t>
      </w:r>
      <w:r>
        <w:rPr>
          <w:spacing w:val="-2"/>
        </w:rPr>
        <w:t xml:space="preserve"> </w:t>
      </w:r>
      <w:r>
        <w:t>and</w:t>
      </w:r>
      <w:r>
        <w:rPr>
          <w:spacing w:val="-1"/>
        </w:rPr>
        <w:t xml:space="preserve"> </w:t>
      </w:r>
      <w:r>
        <w:t>ensure</w:t>
      </w:r>
      <w:r>
        <w:rPr>
          <w:spacing w:val="-4"/>
        </w:rPr>
        <w:t xml:space="preserve"> </w:t>
      </w:r>
      <w:r>
        <w:t>policy,</w:t>
      </w:r>
      <w:r>
        <w:rPr>
          <w:spacing w:val="-2"/>
        </w:rPr>
        <w:t xml:space="preserve"> </w:t>
      </w:r>
      <w:r>
        <w:t>procedures</w:t>
      </w:r>
      <w:r>
        <w:rPr>
          <w:spacing w:val="-2"/>
        </w:rPr>
        <w:t xml:space="preserve"> </w:t>
      </w:r>
      <w:r>
        <w:t>and</w:t>
      </w:r>
      <w:r>
        <w:rPr>
          <w:spacing w:val="-1"/>
        </w:rPr>
        <w:t xml:space="preserve"> </w:t>
      </w:r>
      <w:r>
        <w:t>systems</w:t>
      </w:r>
      <w:r>
        <w:rPr>
          <w:spacing w:val="-5"/>
        </w:rPr>
        <w:t xml:space="preserve"> </w:t>
      </w:r>
      <w:r>
        <w:t>are</w:t>
      </w:r>
      <w:r>
        <w:rPr>
          <w:spacing w:val="-2"/>
        </w:rPr>
        <w:t xml:space="preserve"> </w:t>
      </w:r>
      <w:r>
        <w:t>in</w:t>
      </w:r>
      <w:r>
        <w:rPr>
          <w:spacing w:val="-4"/>
        </w:rPr>
        <w:t xml:space="preserve"> </w:t>
      </w:r>
      <w:r>
        <w:t>place</w:t>
      </w:r>
      <w:r>
        <w:rPr>
          <w:spacing w:val="-2"/>
        </w:rPr>
        <w:t xml:space="preserve"> </w:t>
      </w:r>
      <w:r>
        <w:t>to meet compliance with current workers compensation and injury management legislation.</w:t>
      </w:r>
    </w:p>
    <w:p w14:paraId="2307F8D4" w14:textId="55028E30" w:rsidR="003C0450" w:rsidRDefault="003C0450" w:rsidP="00405739">
      <w:pPr>
        <w:pStyle w:val="Heading3"/>
      </w:pPr>
      <w:r w:rsidRPr="00405739">
        <w:t xml:space="preserve">Primary Purpose: </w:t>
      </w:r>
    </w:p>
    <w:p w14:paraId="36544004" w14:textId="77777777" w:rsidR="004B0C1B" w:rsidRPr="00315EAC" w:rsidRDefault="004B0C1B" w:rsidP="00A71DA1">
      <w:pPr>
        <w:pStyle w:val="BulletedListLevel1"/>
        <w:numPr>
          <w:ilvl w:val="0"/>
          <w:numId w:val="0"/>
        </w:numPr>
        <w:spacing w:line="280" w:lineRule="atLeast"/>
      </w:pPr>
      <w:r w:rsidRPr="00315EAC">
        <w:t xml:space="preserve">As a member of the </w:t>
      </w:r>
      <w:r>
        <w:rPr>
          <w:szCs w:val="22"/>
        </w:rPr>
        <w:t>Injury Management (IM) team</w:t>
      </w:r>
      <w:r w:rsidRPr="00315EAC">
        <w:t>, perform tasks associated with the processing and management of workers compensation claims and the calculation and processing of payroll for injured employees. This includes:</w:t>
      </w:r>
    </w:p>
    <w:p w14:paraId="5928989E" w14:textId="77777777" w:rsidR="004B0C1B" w:rsidRPr="00151FFE" w:rsidRDefault="004B0C1B" w:rsidP="00A71DA1">
      <w:pPr>
        <w:numPr>
          <w:ilvl w:val="0"/>
          <w:numId w:val="23"/>
        </w:numPr>
        <w:spacing w:line="280" w:lineRule="atLeast"/>
        <w:ind w:left="567" w:hanging="567"/>
        <w:jc w:val="both"/>
      </w:pPr>
      <w:r w:rsidRPr="00151FFE">
        <w:t>Liaising with and providing advice to relevant stakeholders regarding workers compensation, injury management and payroll matters.</w:t>
      </w:r>
    </w:p>
    <w:p w14:paraId="0573C3F6" w14:textId="77777777" w:rsidR="004B0C1B" w:rsidRPr="00151FFE" w:rsidRDefault="004B0C1B" w:rsidP="00A71DA1">
      <w:pPr>
        <w:numPr>
          <w:ilvl w:val="0"/>
          <w:numId w:val="23"/>
        </w:numPr>
        <w:spacing w:line="280" w:lineRule="atLeast"/>
        <w:ind w:left="567" w:hanging="567"/>
        <w:jc w:val="both"/>
      </w:pPr>
      <w:r w:rsidRPr="00151FFE">
        <w:t>Undertaking research and analysis tasks in relation to the management of claims, including injury management matters.</w:t>
      </w:r>
    </w:p>
    <w:p w14:paraId="453170AF" w14:textId="77777777" w:rsidR="004B0C1B" w:rsidRDefault="004B0C1B" w:rsidP="00A71DA1">
      <w:pPr>
        <w:numPr>
          <w:ilvl w:val="0"/>
          <w:numId w:val="23"/>
        </w:numPr>
        <w:spacing w:line="280" w:lineRule="atLeast"/>
        <w:ind w:left="567" w:hanging="567"/>
        <w:jc w:val="both"/>
      </w:pPr>
      <w:r w:rsidRPr="00151FFE">
        <w:t>Maintaining records, information systems and databases.</w:t>
      </w:r>
    </w:p>
    <w:p w14:paraId="14BCCBE2" w14:textId="77777777" w:rsidR="004B0C1B" w:rsidRPr="00151FFE" w:rsidRDefault="004B0C1B" w:rsidP="00A71DA1">
      <w:pPr>
        <w:numPr>
          <w:ilvl w:val="0"/>
          <w:numId w:val="23"/>
        </w:numPr>
        <w:spacing w:line="280" w:lineRule="atLeast"/>
        <w:ind w:left="567" w:hanging="567"/>
        <w:jc w:val="both"/>
      </w:pPr>
      <w:r>
        <w:lastRenderedPageBreak/>
        <w:t>Provide general support and daily supervision regarding tasks to the Customer Service Officers.</w:t>
      </w:r>
    </w:p>
    <w:p w14:paraId="04D7A53E" w14:textId="709A24A2" w:rsidR="00E91AB6" w:rsidRPr="00405739" w:rsidRDefault="00E91AB6" w:rsidP="00405739">
      <w:pPr>
        <w:pStyle w:val="Heading3"/>
      </w:pPr>
      <w:r w:rsidRPr="00405739">
        <w:t>Duties:</w:t>
      </w:r>
    </w:p>
    <w:p w14:paraId="12A2A18A" w14:textId="77777777" w:rsidR="004B0C1B" w:rsidRPr="00315EAC" w:rsidRDefault="004B0C1B" w:rsidP="00A71DA1">
      <w:pPr>
        <w:pStyle w:val="ListNumbered"/>
        <w:jc w:val="both"/>
      </w:pPr>
      <w:bookmarkStart w:id="0" w:name="_Hlk66960915"/>
      <w:r>
        <w:t>As part of a team, assist in the assessment, accurate processing and management of less complex workers compensation claims in conjunction with the Department’s Injury Management Coordinators.</w:t>
      </w:r>
    </w:p>
    <w:p w14:paraId="041BDFE3" w14:textId="77777777" w:rsidR="004B0C1B" w:rsidRPr="000403F7" w:rsidRDefault="004B0C1B" w:rsidP="00A71DA1">
      <w:pPr>
        <w:pStyle w:val="ListNumbered"/>
        <w:jc w:val="both"/>
      </w:pPr>
      <w:r>
        <w:t>Process timesheets and c</w:t>
      </w:r>
      <w:r w:rsidRPr="00EF04CE">
        <w:t>alculate</w:t>
      </w:r>
      <w:r>
        <w:t xml:space="preserve"> and process</w:t>
      </w:r>
      <w:r w:rsidRPr="00EF04CE">
        <w:t xml:space="preserve"> payroll</w:t>
      </w:r>
      <w:r>
        <w:t>,</w:t>
      </w:r>
      <w:r w:rsidRPr="00EF04CE">
        <w:t xml:space="preserve"> and </w:t>
      </w:r>
      <w:r>
        <w:t xml:space="preserve">prepare </w:t>
      </w:r>
      <w:r w:rsidRPr="00EF04CE">
        <w:t>other documentation related to the employment benefits, conditions, and entitlements</w:t>
      </w:r>
      <w:r>
        <w:t>, for</w:t>
      </w:r>
      <w:r w:rsidRPr="00EF04CE">
        <w:t xml:space="preserve"> employees of the </w:t>
      </w:r>
      <w:r>
        <w:t>Agency regarding workers compensation payments on a state-wide basis</w:t>
      </w:r>
      <w:r w:rsidRPr="00EF04CE">
        <w:t>.</w:t>
      </w:r>
    </w:p>
    <w:p w14:paraId="3C68B625" w14:textId="77777777" w:rsidR="004B0C1B" w:rsidRPr="000403F7" w:rsidRDefault="004B0C1B" w:rsidP="00A71DA1">
      <w:pPr>
        <w:pStyle w:val="ListNumbered"/>
        <w:jc w:val="both"/>
      </w:pPr>
      <w:r>
        <w:t>Liaise with and provide advice to employees, managers and other key stakeholders on matters relating to workers compensation, injury management and workers compensation payments, within the guidelines of the current workers compensation legislation.</w:t>
      </w:r>
    </w:p>
    <w:p w14:paraId="18208981" w14:textId="14AE1BD0" w:rsidR="004B0C1B" w:rsidRPr="000403F7" w:rsidRDefault="004B0C1B" w:rsidP="00A71DA1">
      <w:pPr>
        <w:pStyle w:val="ListNumbered"/>
        <w:jc w:val="both"/>
      </w:pPr>
      <w:r>
        <w:t>Contribute to</w:t>
      </w:r>
      <w:r w:rsidRPr="004F6F02">
        <w:t xml:space="preserve"> the day-to-day operations of </w:t>
      </w:r>
      <w:r>
        <w:t>IM</w:t>
      </w:r>
      <w:r w:rsidRPr="004F6F02">
        <w:t xml:space="preserve"> by </w:t>
      </w:r>
      <w:r>
        <w:t>undertaking research and analysis tasks in relation to the management of claims and other activities undertaken by IM.</w:t>
      </w:r>
    </w:p>
    <w:p w14:paraId="3347C818" w14:textId="77777777" w:rsidR="004B0C1B" w:rsidRPr="000403F7" w:rsidRDefault="004B0C1B" w:rsidP="00A71DA1">
      <w:pPr>
        <w:pStyle w:val="ListNumbered"/>
        <w:jc w:val="both"/>
      </w:pPr>
      <w:r>
        <w:t>Assist with the m</w:t>
      </w:r>
      <w:r w:rsidRPr="004F6F02">
        <w:t>aintenance of inf</w:t>
      </w:r>
      <w:r>
        <w:t>ormation systems and databases for workers compensation claims.</w:t>
      </w:r>
    </w:p>
    <w:p w14:paraId="63D41D54" w14:textId="77777777" w:rsidR="004B0C1B" w:rsidRPr="000403F7" w:rsidRDefault="004B0C1B" w:rsidP="00A71DA1">
      <w:pPr>
        <w:pStyle w:val="ListNumbered"/>
        <w:jc w:val="both"/>
      </w:pPr>
      <w:r w:rsidRPr="00EF04CE">
        <w:t>Provide information</w:t>
      </w:r>
      <w:r>
        <w:t xml:space="preserve"> to external stakeholders such as Retirement Benefits Fund (RBF), Centrelink and the Office of the Solicitor General</w:t>
      </w:r>
      <w:r w:rsidRPr="00EF04CE">
        <w:t xml:space="preserve"> in relation to the preparation of file notes, </w:t>
      </w:r>
      <w:proofErr w:type="gramStart"/>
      <w:r w:rsidRPr="00EF04CE">
        <w:t>correspondence</w:t>
      </w:r>
      <w:proofErr w:type="gramEnd"/>
      <w:r w:rsidRPr="00EF04CE">
        <w:t xml:space="preserve"> and other documentation </w:t>
      </w:r>
      <w:r>
        <w:t>for</w:t>
      </w:r>
      <w:r w:rsidRPr="00EF04CE">
        <w:t xml:space="preserve"> </w:t>
      </w:r>
      <w:r>
        <w:t>workers compensation claims</w:t>
      </w:r>
      <w:r w:rsidRPr="00EF04CE">
        <w:t xml:space="preserve">. </w:t>
      </w:r>
    </w:p>
    <w:p w14:paraId="5B760CD6" w14:textId="77777777" w:rsidR="004B0C1B" w:rsidRDefault="004B0C1B" w:rsidP="00A71DA1">
      <w:pPr>
        <w:pStyle w:val="ListNumbered"/>
        <w:jc w:val="both"/>
      </w:pPr>
      <w:r>
        <w:t>Prepare reports for the reimbursement of workers compensation payments for relevant stakeholders.</w:t>
      </w:r>
    </w:p>
    <w:bookmarkEnd w:id="0"/>
    <w:p w14:paraId="6613C0CB" w14:textId="1597212D" w:rsidR="00F256F0" w:rsidRDefault="00F256F0" w:rsidP="00A71DA1">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52AB86B" w14:textId="7A428C78" w:rsidR="00E91AB6" w:rsidRPr="004B1E48" w:rsidRDefault="00E91AB6" w:rsidP="00A71DA1">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4618B8D6" w14:textId="77777777" w:rsidR="004B0C1B" w:rsidRDefault="004B0C1B" w:rsidP="00A71DA1">
      <w:pPr>
        <w:pStyle w:val="ListParagraph"/>
        <w:jc w:val="both"/>
      </w:pPr>
      <w:r>
        <w:t xml:space="preserve">The incumbent attached to this role is a ‘Designated Person’ by the Department of Health to receive claims for compensation, as per Section 34(1)(c) of the </w:t>
      </w:r>
      <w:r>
        <w:rPr>
          <w:i/>
          <w:iCs/>
        </w:rPr>
        <w:t>Workers Rehabilitation and Compensation Act 1988</w:t>
      </w:r>
      <w:r>
        <w:t>.</w:t>
      </w:r>
      <w:r>
        <w:rPr>
          <w:i/>
          <w:iCs/>
        </w:rPr>
        <w:t>”</w:t>
      </w:r>
    </w:p>
    <w:p w14:paraId="3D77BA37" w14:textId="77777777" w:rsidR="004B0C1B" w:rsidRPr="006E45A2" w:rsidRDefault="004B0C1B" w:rsidP="00A71DA1">
      <w:pPr>
        <w:pStyle w:val="ListParagraph"/>
        <w:jc w:val="both"/>
      </w:pPr>
      <w:r w:rsidRPr="000403F7">
        <w:t>The occupant works as a member of a team</w:t>
      </w:r>
      <w:r>
        <w:t>,</w:t>
      </w:r>
      <w:r w:rsidRPr="000403F7">
        <w:t xml:space="preserve"> receives general direction and supervision from </w:t>
      </w:r>
      <w:r>
        <w:t xml:space="preserve">the Manager - IM, and </w:t>
      </w:r>
      <w:r w:rsidRPr="003A0EBE">
        <w:t>is ex</w:t>
      </w:r>
      <w:r w:rsidRPr="000403F7">
        <w:t>pected to exercise discretion in the performance of tasks.</w:t>
      </w:r>
    </w:p>
    <w:p w14:paraId="352FACF8" w14:textId="77777777" w:rsidR="004B0C1B" w:rsidRPr="006E45A2" w:rsidRDefault="004B0C1B" w:rsidP="00A71DA1">
      <w:pPr>
        <w:pStyle w:val="ListParagraph"/>
        <w:jc w:val="both"/>
      </w:pPr>
      <w:r w:rsidRPr="000403F7">
        <w:t>Responsible for the accurate and timely assessment, processing, and management of less complex workers compensation claims.</w:t>
      </w:r>
    </w:p>
    <w:p w14:paraId="010B6989" w14:textId="77777777" w:rsidR="004B0C1B" w:rsidRDefault="004B0C1B" w:rsidP="00A71DA1">
      <w:pPr>
        <w:pStyle w:val="ListParagraph"/>
        <w:jc w:val="both"/>
      </w:pPr>
      <w:r>
        <w:t>Responsible for the p</w:t>
      </w:r>
      <w:r w:rsidRPr="000403F7">
        <w:t>ayment of workers compensation salary and maintaining accurate records for the Agency and external stakeholders.</w:t>
      </w:r>
    </w:p>
    <w:p w14:paraId="73AEF2E1" w14:textId="7CD4C77C" w:rsidR="00F256F0" w:rsidRPr="00A71DA1" w:rsidRDefault="00860982" w:rsidP="00A71DA1">
      <w:pPr>
        <w:pStyle w:val="ListParagraph"/>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09F5D3E4" w14:textId="77777777" w:rsidR="00A71DA1" w:rsidRPr="00A71DA1" w:rsidRDefault="00A71DA1" w:rsidP="00A71DA1">
      <w:pPr>
        <w:jc w:val="both"/>
        <w:rPr>
          <w:rFonts w:cs="Calibri"/>
        </w:rPr>
      </w:pPr>
    </w:p>
    <w:p w14:paraId="7BB042CD" w14:textId="008B01F7" w:rsidR="00DB2338" w:rsidRDefault="00EE1C89" w:rsidP="00A71DA1">
      <w:pPr>
        <w:pStyle w:val="ListParagraph"/>
        <w:jc w:val="both"/>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A71DA1">
      <w:pPr>
        <w:pStyle w:val="ListParagraph"/>
        <w:jc w:val="bot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A71DA1">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A71DA1">
      <w:pPr>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A71DA1">
      <w:pPr>
        <w:pStyle w:val="ListNumbered"/>
        <w:numPr>
          <w:ilvl w:val="0"/>
          <w:numId w:val="16"/>
        </w:numPr>
        <w:jc w:val="both"/>
      </w:pPr>
      <w:r>
        <w:t>Conviction checks in the following areas:</w:t>
      </w:r>
    </w:p>
    <w:p w14:paraId="64D6C105" w14:textId="77777777" w:rsidR="00E91AB6" w:rsidRDefault="00E91AB6" w:rsidP="00A71DA1">
      <w:pPr>
        <w:pStyle w:val="ListNumbered"/>
        <w:numPr>
          <w:ilvl w:val="1"/>
          <w:numId w:val="13"/>
        </w:numPr>
        <w:jc w:val="both"/>
      </w:pPr>
      <w:r>
        <w:t>crimes of violence</w:t>
      </w:r>
    </w:p>
    <w:p w14:paraId="1DB7CFAF" w14:textId="77777777" w:rsidR="00E91AB6" w:rsidRDefault="00E91AB6" w:rsidP="00A71DA1">
      <w:pPr>
        <w:pStyle w:val="ListNumbered"/>
        <w:numPr>
          <w:ilvl w:val="1"/>
          <w:numId w:val="13"/>
        </w:numPr>
        <w:jc w:val="both"/>
      </w:pPr>
      <w:r>
        <w:t>sex related offences</w:t>
      </w:r>
    </w:p>
    <w:p w14:paraId="2FA73182" w14:textId="77777777" w:rsidR="00E91AB6" w:rsidRDefault="00E91AB6" w:rsidP="00A71DA1">
      <w:pPr>
        <w:pStyle w:val="ListNumbered"/>
        <w:numPr>
          <w:ilvl w:val="1"/>
          <w:numId w:val="13"/>
        </w:numPr>
        <w:jc w:val="both"/>
      </w:pPr>
      <w:r>
        <w:t>serious drug offences</w:t>
      </w:r>
    </w:p>
    <w:p w14:paraId="3C232643" w14:textId="77777777" w:rsidR="00405739" w:rsidRDefault="00E91AB6" w:rsidP="00A71DA1">
      <w:pPr>
        <w:pStyle w:val="ListNumbered"/>
        <w:numPr>
          <w:ilvl w:val="1"/>
          <w:numId w:val="13"/>
        </w:numPr>
        <w:jc w:val="both"/>
      </w:pPr>
      <w:r>
        <w:t xml:space="preserve">crimes involving </w:t>
      </w:r>
      <w:proofErr w:type="gramStart"/>
      <w:r>
        <w:t>dishonesty</w:t>
      </w:r>
      <w:proofErr w:type="gramEnd"/>
    </w:p>
    <w:p w14:paraId="5CA70319" w14:textId="77777777" w:rsidR="00E91AB6" w:rsidRDefault="00E91AB6" w:rsidP="00A71DA1">
      <w:pPr>
        <w:pStyle w:val="ListNumbered"/>
        <w:jc w:val="both"/>
      </w:pPr>
      <w:r>
        <w:t>Identification check</w:t>
      </w:r>
    </w:p>
    <w:p w14:paraId="0E2EB94A" w14:textId="77777777" w:rsidR="00E91AB6" w:rsidRPr="008803FC" w:rsidRDefault="00E91AB6" w:rsidP="00A71DA1">
      <w:pPr>
        <w:pStyle w:val="ListNumbered"/>
        <w:jc w:val="both"/>
      </w:pPr>
      <w:r>
        <w:t>Disciplinary action in previous employment check.</w:t>
      </w:r>
    </w:p>
    <w:p w14:paraId="3187123E" w14:textId="77777777" w:rsidR="00E91AB6" w:rsidRDefault="00E91AB6" w:rsidP="00130E72">
      <w:pPr>
        <w:pStyle w:val="Heading3"/>
      </w:pPr>
      <w:r>
        <w:t>Selection Criteria:</w:t>
      </w:r>
    </w:p>
    <w:p w14:paraId="6B016313" w14:textId="77777777" w:rsidR="004B0C1B" w:rsidRPr="000403F7" w:rsidRDefault="004B0C1B" w:rsidP="00A71DA1">
      <w:pPr>
        <w:numPr>
          <w:ilvl w:val="0"/>
          <w:numId w:val="24"/>
        </w:numPr>
        <w:ind w:left="567" w:hanging="567"/>
        <w:jc w:val="both"/>
      </w:pPr>
      <w:r w:rsidRPr="000403F7">
        <w:t xml:space="preserve">Experience in human resource functions, in particular knowledge and understanding of injury management </w:t>
      </w:r>
      <w:r>
        <w:t xml:space="preserve">and </w:t>
      </w:r>
      <w:r w:rsidRPr="000403F7">
        <w:t xml:space="preserve">the workers compensation system in Tasmania. </w:t>
      </w:r>
    </w:p>
    <w:p w14:paraId="2F42D055" w14:textId="77777777" w:rsidR="004B0C1B" w:rsidRPr="000403F7" w:rsidRDefault="004B0C1B" w:rsidP="00A71DA1">
      <w:pPr>
        <w:numPr>
          <w:ilvl w:val="0"/>
          <w:numId w:val="24"/>
        </w:numPr>
        <w:ind w:left="567" w:hanging="567"/>
        <w:jc w:val="both"/>
      </w:pPr>
      <w:r w:rsidRPr="000403F7">
        <w:t>Knowledge and understanding of payroll processing, personnel functions, and legislative provisions, including policies, guidelines and protocols covering workers compensation.</w:t>
      </w:r>
    </w:p>
    <w:p w14:paraId="313F0D3E" w14:textId="77777777" w:rsidR="004B0C1B" w:rsidRPr="000403F7" w:rsidRDefault="004B0C1B" w:rsidP="00A71DA1">
      <w:pPr>
        <w:numPr>
          <w:ilvl w:val="0"/>
          <w:numId w:val="24"/>
        </w:numPr>
        <w:ind w:left="567" w:hanging="567"/>
        <w:jc w:val="both"/>
      </w:pPr>
      <w:r w:rsidRPr="000403F7">
        <w:t>Demonstrated experience and ability with an electronic payroll system (Empower, in particular) together with competency in the use of word processing, spreadsheet and database packages.</w:t>
      </w:r>
    </w:p>
    <w:p w14:paraId="5AEBDE7C" w14:textId="77777777" w:rsidR="004B0C1B" w:rsidRPr="000403F7" w:rsidRDefault="004B0C1B" w:rsidP="00A71DA1">
      <w:pPr>
        <w:numPr>
          <w:ilvl w:val="0"/>
          <w:numId w:val="24"/>
        </w:numPr>
        <w:ind w:left="567" w:hanging="567"/>
        <w:jc w:val="both"/>
      </w:pPr>
      <w:r w:rsidRPr="000403F7">
        <w:t xml:space="preserve">High level written, oral and interpersonal skills, </w:t>
      </w:r>
      <w:r>
        <w:t>with</w:t>
      </w:r>
      <w:r w:rsidRPr="000403F7">
        <w:t xml:space="preserve"> the ability to liaise and negotiate effectively with a wide range of stakeholders including external occupational rehabilitation providers, Agency managers, medical professional</w:t>
      </w:r>
      <w:r>
        <w:t>s</w:t>
      </w:r>
      <w:r w:rsidRPr="000403F7">
        <w:t>, insurance compan</w:t>
      </w:r>
      <w:r>
        <w:t>ies,</w:t>
      </w:r>
      <w:r w:rsidRPr="000403F7">
        <w:t xml:space="preserve"> employees, and their representatives.</w:t>
      </w:r>
    </w:p>
    <w:p w14:paraId="25C32885" w14:textId="77777777" w:rsidR="004B0C1B" w:rsidRPr="000403F7" w:rsidRDefault="004B0C1B" w:rsidP="00A71DA1">
      <w:pPr>
        <w:numPr>
          <w:ilvl w:val="0"/>
          <w:numId w:val="24"/>
        </w:numPr>
        <w:ind w:left="567" w:hanging="567"/>
        <w:jc w:val="both"/>
      </w:pPr>
      <w:r w:rsidRPr="000403F7">
        <w:t>Demonstrated ability to use initiative</w:t>
      </w:r>
      <w:r>
        <w:t>,</w:t>
      </w:r>
      <w:r w:rsidRPr="000403F7">
        <w:t xml:space="preserve"> and a commitment to continuous quality improvement</w:t>
      </w:r>
      <w:r>
        <w:t>,</w:t>
      </w:r>
      <w:r w:rsidRPr="000403F7">
        <w:t xml:space="preserve"> with the ability to interpret and analyse information and decide on an appropriate course of action.</w:t>
      </w:r>
    </w:p>
    <w:p w14:paraId="4AF63841" w14:textId="77777777" w:rsidR="004B0C1B" w:rsidRPr="000403F7" w:rsidRDefault="004B0C1B" w:rsidP="00A71DA1">
      <w:pPr>
        <w:numPr>
          <w:ilvl w:val="0"/>
          <w:numId w:val="24"/>
        </w:numPr>
        <w:spacing w:after="240"/>
        <w:ind w:left="567" w:hanging="567"/>
        <w:jc w:val="both"/>
      </w:pPr>
      <w:r w:rsidRPr="000403F7">
        <w:t>Ability to work either individually or as a member of a team and to manage own performance.  The ability to be adaptable and flexible and to plan, organise and ensure accuracy of work produced in an environment subject to work pressures, competing priorities, ambiguity, and change.</w:t>
      </w:r>
    </w:p>
    <w:p w14:paraId="201CCDCC" w14:textId="77777777" w:rsidR="00E91AB6" w:rsidRDefault="00E91AB6" w:rsidP="00130E72">
      <w:pPr>
        <w:pStyle w:val="Heading3"/>
      </w:pPr>
      <w:r>
        <w:lastRenderedPageBreak/>
        <w:t>Working Environment:</w:t>
      </w:r>
    </w:p>
    <w:p w14:paraId="54B5DF27" w14:textId="6E0BA479" w:rsidR="00DD5FB3" w:rsidRDefault="000D5AF4" w:rsidP="00A71DA1">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4FB196D7" w14:textId="258C8A91" w:rsidR="00F256F0" w:rsidRDefault="00F256F0" w:rsidP="00A71DA1">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BACA0B7" w14:textId="6BE7F69A" w:rsidR="00F256F0" w:rsidRDefault="00F256F0" w:rsidP="00A71DA1">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77777777" w:rsidR="000D5AF4" w:rsidRPr="004B0994" w:rsidRDefault="00F71472" w:rsidP="00A71DA1">
      <w:pPr>
        <w:jc w:val="both"/>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F67B" w14:textId="77777777" w:rsidR="000B2F96" w:rsidRDefault="000B2F96" w:rsidP="00F420E2">
      <w:pPr>
        <w:spacing w:after="0" w:line="240" w:lineRule="auto"/>
      </w:pPr>
      <w:r>
        <w:separator/>
      </w:r>
    </w:p>
  </w:endnote>
  <w:endnote w:type="continuationSeparator" w:id="0">
    <w:p w14:paraId="1FAC851C" w14:textId="77777777" w:rsidR="000B2F96" w:rsidRDefault="000B2F9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26D5" w14:textId="77777777" w:rsidR="000B2F96" w:rsidRDefault="000B2F96" w:rsidP="00F420E2">
      <w:pPr>
        <w:spacing w:after="0" w:line="240" w:lineRule="auto"/>
      </w:pPr>
      <w:r>
        <w:separator/>
      </w:r>
    </w:p>
  </w:footnote>
  <w:footnote w:type="continuationSeparator" w:id="0">
    <w:p w14:paraId="462D21BA" w14:textId="77777777" w:rsidR="000B2F96" w:rsidRDefault="000B2F9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786196"/>
    <w:multiLevelType w:val="hybridMultilevel"/>
    <w:tmpl w:val="F4BC7F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2C31D6"/>
    <w:multiLevelType w:val="hybridMultilevel"/>
    <w:tmpl w:val="5A087E56"/>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30487705">
    <w:abstractNumId w:val="20"/>
  </w:num>
  <w:num w:numId="2" w16cid:durableId="9109742">
    <w:abstractNumId w:val="4"/>
  </w:num>
  <w:num w:numId="3" w16cid:durableId="135338523">
    <w:abstractNumId w:val="2"/>
  </w:num>
  <w:num w:numId="4" w16cid:durableId="1150246485">
    <w:abstractNumId w:val="8"/>
  </w:num>
  <w:num w:numId="5" w16cid:durableId="814444879">
    <w:abstractNumId w:val="15"/>
  </w:num>
  <w:num w:numId="6" w16cid:durableId="2127002322">
    <w:abstractNumId w:val="11"/>
  </w:num>
  <w:num w:numId="7" w16cid:durableId="1568229018">
    <w:abstractNumId w:val="18"/>
  </w:num>
  <w:num w:numId="8" w16cid:durableId="766510403">
    <w:abstractNumId w:val="0"/>
  </w:num>
  <w:num w:numId="9" w16cid:durableId="1795829852">
    <w:abstractNumId w:val="19"/>
  </w:num>
  <w:num w:numId="10" w16cid:durableId="328750404">
    <w:abstractNumId w:val="16"/>
  </w:num>
  <w:num w:numId="11" w16cid:durableId="133106454">
    <w:abstractNumId w:val="6"/>
  </w:num>
  <w:num w:numId="12" w16cid:durableId="1549956416">
    <w:abstractNumId w:val="7"/>
  </w:num>
  <w:num w:numId="13" w16cid:durableId="114445053">
    <w:abstractNumId w:val="10"/>
  </w:num>
  <w:num w:numId="14" w16cid:durableId="3493352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093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82025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930343">
    <w:abstractNumId w:val="12"/>
  </w:num>
  <w:num w:numId="18" w16cid:durableId="2144736273">
    <w:abstractNumId w:val="3"/>
  </w:num>
  <w:num w:numId="19" w16cid:durableId="614100451">
    <w:abstractNumId w:val="14"/>
  </w:num>
  <w:num w:numId="20" w16cid:durableId="667758011">
    <w:abstractNumId w:val="17"/>
  </w:num>
  <w:num w:numId="21" w16cid:durableId="312149293">
    <w:abstractNumId w:val="13"/>
  </w:num>
  <w:num w:numId="22" w16cid:durableId="2117216452">
    <w:abstractNumId w:val="5"/>
  </w:num>
  <w:num w:numId="23" w16cid:durableId="2105373534">
    <w:abstractNumId w:val="1"/>
  </w:num>
  <w:num w:numId="24" w16cid:durableId="21924714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B2F96"/>
    <w:rsid w:val="000C3DA0"/>
    <w:rsid w:val="000C54F9"/>
    <w:rsid w:val="000C7998"/>
    <w:rsid w:val="000D5AF4"/>
    <w:rsid w:val="000D73E4"/>
    <w:rsid w:val="000E5162"/>
    <w:rsid w:val="001001C5"/>
    <w:rsid w:val="00104714"/>
    <w:rsid w:val="00130E72"/>
    <w:rsid w:val="00132D6C"/>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0C1B"/>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6766F"/>
    <w:rsid w:val="00671C5D"/>
    <w:rsid w:val="00685C17"/>
    <w:rsid w:val="00686099"/>
    <w:rsid w:val="00686107"/>
    <w:rsid w:val="00686647"/>
    <w:rsid w:val="00687D33"/>
    <w:rsid w:val="006A04DB"/>
    <w:rsid w:val="006B029D"/>
    <w:rsid w:val="006B650F"/>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6098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1208"/>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1DA1"/>
    <w:rsid w:val="00A74970"/>
    <w:rsid w:val="00A931F8"/>
    <w:rsid w:val="00AA3525"/>
    <w:rsid w:val="00AA6DBD"/>
    <w:rsid w:val="00AB446C"/>
    <w:rsid w:val="00AB66FF"/>
    <w:rsid w:val="00AC199F"/>
    <w:rsid w:val="00AC23EA"/>
    <w:rsid w:val="00AC412D"/>
    <w:rsid w:val="00AE6272"/>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256F0"/>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0">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746658505">
      <w:bodyDiv w:val="1"/>
      <w:marLeft w:val="0"/>
      <w:marRight w:val="0"/>
      <w:marTop w:val="0"/>
      <w:marBottom w:val="0"/>
      <w:divBdr>
        <w:top w:val="none" w:sz="0" w:space="0" w:color="auto"/>
        <w:left w:val="none" w:sz="0" w:space="0" w:color="auto"/>
        <w:bottom w:val="none" w:sz="0" w:space="0" w:color="auto"/>
        <w:right w:val="none" w:sz="0" w:space="0" w:color="auto"/>
      </w:divBdr>
    </w:div>
    <w:div w:id="18176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7A6CB7"/>
    <w:rsid w:val="007C26CB"/>
    <w:rsid w:val="00831BA8"/>
    <w:rsid w:val="008F6D05"/>
    <w:rsid w:val="009D429F"/>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7AD7FC80-9D34-492E-96CE-6B98394768E1}"/>
</file>

<file path=customXml/itemProps3.xml><?xml version="1.0" encoding="utf-8"?>
<ds:datastoreItem xmlns:ds="http://schemas.openxmlformats.org/officeDocument/2006/customXml" ds:itemID="{35458707-41EF-4233-8723-91A506DD1B08}"/>
</file>

<file path=customXml/itemProps4.xml><?xml version="1.0" encoding="utf-8"?>
<ds:datastoreItem xmlns:ds="http://schemas.openxmlformats.org/officeDocument/2006/customXml" ds:itemID="{9D290792-43CE-4426-B9BA-7A364453B9AB}"/>
</file>

<file path=docProps/app.xml><?xml version="1.0" encoding="utf-8"?>
<Properties xmlns="http://schemas.openxmlformats.org/officeDocument/2006/extended-properties" xmlns:vt="http://schemas.openxmlformats.org/officeDocument/2006/docPropsVTypes">
  <Template>Normal.dotm</Template>
  <TotalTime>11</TotalTime>
  <Pages>4</Pages>
  <Words>1227</Words>
  <Characters>7452</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Jeffery, John</cp:lastModifiedBy>
  <cp:revision>4</cp:revision>
  <cp:lastPrinted>2020-12-15T01:42:00Z</cp:lastPrinted>
  <dcterms:created xsi:type="dcterms:W3CDTF">2023-07-13T22:04:00Z</dcterms:created>
  <dcterms:modified xsi:type="dcterms:W3CDTF">2023-08-01T02:42:00Z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