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488"/>
        <w:gridCol w:w="2112"/>
      </w:tblGrid>
      <w:tr w:rsidR="004966A3" w14:paraId="1277A500" w14:textId="77777777" w:rsidTr="000B4D7A">
        <w:trPr>
          <w:cantSplit/>
          <w:trHeight w:val="1540"/>
        </w:trPr>
        <w:tc>
          <w:tcPr>
            <w:tcW w:w="3900" w:type="pct"/>
          </w:tcPr>
          <w:p w14:paraId="57700D0F" w14:textId="77777777" w:rsidR="002C0991" w:rsidRPr="00886E5E" w:rsidRDefault="000B4D7A" w:rsidP="00886E5E">
            <w:pPr>
              <w:pStyle w:val="DepartmentTitle"/>
              <w:ind w:left="-284"/>
              <w:jc w:val="center"/>
              <w:rPr>
                <w:sz w:val="32"/>
              </w:rPr>
            </w:pPr>
            <w:bookmarkStart w:id="0" w:name="bmTop"/>
            <w:bookmarkEnd w:id="0"/>
            <w:r w:rsidRPr="00886E5E">
              <w:rPr>
                <w:sz w:val="32"/>
              </w:rPr>
              <w:t xml:space="preserve">                      </w:t>
            </w:r>
            <w:r w:rsidR="00027DEB" w:rsidRPr="00886E5E">
              <w:rPr>
                <w:sz w:val="32"/>
              </w:rPr>
              <w:t>Department of Health and</w:t>
            </w:r>
          </w:p>
          <w:p w14:paraId="00B1EC38" w14:textId="77777777" w:rsidR="002C0991" w:rsidRPr="00886E5E" w:rsidRDefault="000B4D7A" w:rsidP="00886E5E">
            <w:pPr>
              <w:pStyle w:val="Sub-branch"/>
              <w:spacing w:before="40" w:after="120"/>
              <w:ind w:left="-284"/>
              <w:jc w:val="center"/>
              <w:rPr>
                <w:caps w:val="0"/>
                <w:w w:val="100"/>
                <w:sz w:val="32"/>
                <w:szCs w:val="24"/>
              </w:rPr>
            </w:pPr>
            <w:r w:rsidRPr="00886E5E">
              <w:rPr>
                <w:caps w:val="0"/>
                <w:w w:val="100"/>
                <w:sz w:val="32"/>
                <w:szCs w:val="24"/>
              </w:rPr>
              <w:t xml:space="preserve">                      </w:t>
            </w:r>
            <w:r w:rsidR="00DC2582" w:rsidRPr="00886E5E">
              <w:rPr>
                <w:caps w:val="0"/>
                <w:w w:val="100"/>
                <w:sz w:val="32"/>
                <w:szCs w:val="24"/>
              </w:rPr>
              <w:t>Ta</w:t>
            </w:r>
            <w:r w:rsidR="00A80F69" w:rsidRPr="00886E5E">
              <w:rPr>
                <w:caps w:val="0"/>
                <w:w w:val="100"/>
                <w:sz w:val="32"/>
                <w:szCs w:val="24"/>
              </w:rPr>
              <w:t>smanian Health Service</w:t>
            </w:r>
          </w:p>
          <w:p w14:paraId="44BFC5CF" w14:textId="77777777" w:rsidR="00DD6876" w:rsidRPr="00DD6876" w:rsidRDefault="00DD6876" w:rsidP="00DD6876">
            <w:pPr>
              <w:pStyle w:val="Sub-branch"/>
              <w:spacing w:before="40" w:after="120"/>
              <w:jc w:val="center"/>
              <w:rPr>
                <w:caps w:val="0"/>
                <w:w w:val="100"/>
                <w:sz w:val="8"/>
                <w:szCs w:val="24"/>
              </w:rPr>
            </w:pPr>
          </w:p>
          <w:p w14:paraId="0C146926"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061298AC" w14:textId="77777777" w:rsidR="004966A3" w:rsidRDefault="0021438D">
            <w:pPr>
              <w:pStyle w:val="Logo"/>
            </w:pPr>
            <w:r>
              <w:rPr>
                <w:noProof/>
                <w:lang w:eastAsia="en-AU"/>
              </w:rPr>
              <w:drawing>
                <wp:inline distT="0" distB="0" distL="0" distR="0" wp14:anchorId="71BF82EC" wp14:editId="5B0E7F0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432655F0" w14:textId="77777777" w:rsidTr="005713D6">
        <w:tblPrEx>
          <w:tblLook w:val="01E0" w:firstRow="1" w:lastRow="1" w:firstColumn="1" w:lastColumn="1" w:noHBand="0" w:noVBand="0"/>
        </w:tblPrEx>
        <w:tc>
          <w:tcPr>
            <w:tcW w:w="5000" w:type="pct"/>
            <w:gridSpan w:val="2"/>
          </w:tcPr>
          <w:p w14:paraId="1301B26A"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30BBB254"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650"/>
        <w:gridCol w:w="2410"/>
      </w:tblGrid>
      <w:tr w:rsidR="005713D6" w14:paraId="7514D4E3" w14:textId="77777777" w:rsidTr="00886E5E">
        <w:tc>
          <w:tcPr>
            <w:tcW w:w="2296" w:type="pct"/>
            <w:tcBorders>
              <w:top w:val="single" w:sz="4" w:space="0" w:color="auto"/>
              <w:left w:val="single" w:sz="4" w:space="0" w:color="auto"/>
              <w:bottom w:val="single" w:sz="4" w:space="0" w:color="auto"/>
              <w:right w:val="single" w:sz="4" w:space="0" w:color="auto"/>
            </w:tcBorders>
          </w:tcPr>
          <w:p w14:paraId="2BB507B3" w14:textId="77777777" w:rsidR="005713D6" w:rsidRDefault="005713D6" w:rsidP="00EB797E">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EB797E">
              <w:rPr>
                <w:rFonts w:cs="Arial"/>
                <w:iCs/>
                <w:kern w:val="36"/>
                <w:lang w:eastAsia="en-AU"/>
              </w:rPr>
              <w:t>Allied Health Project Officer</w:t>
            </w:r>
          </w:p>
        </w:tc>
        <w:tc>
          <w:tcPr>
            <w:tcW w:w="1416" w:type="pct"/>
            <w:tcBorders>
              <w:top w:val="single" w:sz="4" w:space="0" w:color="auto"/>
              <w:left w:val="single" w:sz="4" w:space="0" w:color="auto"/>
              <w:bottom w:val="single" w:sz="4" w:space="0" w:color="auto"/>
              <w:right w:val="single" w:sz="4" w:space="0" w:color="auto"/>
            </w:tcBorders>
          </w:tcPr>
          <w:p w14:paraId="5AF526EE" w14:textId="77777777" w:rsidR="005713D6" w:rsidRPr="00EB797E" w:rsidRDefault="005713D6" w:rsidP="00EB797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EB797E">
              <w:rPr>
                <w:rFonts w:cs="Arial"/>
                <w:iCs/>
                <w:kern w:val="36"/>
                <w:lang w:eastAsia="en-AU"/>
              </w:rPr>
              <w:t>524285</w:t>
            </w:r>
          </w:p>
        </w:tc>
        <w:tc>
          <w:tcPr>
            <w:tcW w:w="1288" w:type="pct"/>
            <w:tcBorders>
              <w:top w:val="single" w:sz="4" w:space="0" w:color="auto"/>
              <w:left w:val="single" w:sz="4" w:space="0" w:color="auto"/>
              <w:bottom w:val="single" w:sz="4" w:space="0" w:color="auto"/>
              <w:right w:val="single" w:sz="4" w:space="0" w:color="auto"/>
            </w:tcBorders>
          </w:tcPr>
          <w:p w14:paraId="09E36E8D" w14:textId="77777777" w:rsidR="005713D6" w:rsidRPr="00EB797E" w:rsidRDefault="005713D6" w:rsidP="00EB797E">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EB797E">
              <w:rPr>
                <w:rStyle w:val="InformationBlockChar"/>
                <w:b w:val="0"/>
              </w:rPr>
              <w:t>January 2019</w:t>
            </w:r>
          </w:p>
        </w:tc>
      </w:tr>
      <w:tr w:rsidR="005713D6" w14:paraId="6CC31BB2" w14:textId="77777777" w:rsidTr="00EB797E">
        <w:tc>
          <w:tcPr>
            <w:tcW w:w="5000" w:type="pct"/>
            <w:gridSpan w:val="3"/>
            <w:tcBorders>
              <w:top w:val="single" w:sz="4" w:space="0" w:color="auto"/>
              <w:left w:val="single" w:sz="4" w:space="0" w:color="auto"/>
              <w:bottom w:val="single" w:sz="4" w:space="0" w:color="auto"/>
              <w:right w:val="single" w:sz="4" w:space="0" w:color="auto"/>
            </w:tcBorders>
          </w:tcPr>
          <w:p w14:paraId="3B37F51D" w14:textId="77777777" w:rsidR="005713D6" w:rsidRPr="00EB797E" w:rsidRDefault="005713D6" w:rsidP="00EB797E">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EB797E">
              <w:rPr>
                <w:rStyle w:val="InformationBlockChar"/>
                <w:b w:val="0"/>
              </w:rPr>
              <w:t xml:space="preserve">Tasmanian Health Service (THS) </w:t>
            </w:r>
          </w:p>
        </w:tc>
      </w:tr>
      <w:tr w:rsidR="005713D6" w14:paraId="3C12FC25" w14:textId="77777777" w:rsidTr="00EB797E">
        <w:tc>
          <w:tcPr>
            <w:tcW w:w="2296" w:type="pct"/>
            <w:tcBorders>
              <w:top w:val="single" w:sz="4" w:space="0" w:color="auto"/>
              <w:left w:val="single" w:sz="4" w:space="0" w:color="auto"/>
              <w:bottom w:val="single" w:sz="4" w:space="0" w:color="auto"/>
              <w:right w:val="single" w:sz="4" w:space="0" w:color="auto"/>
            </w:tcBorders>
          </w:tcPr>
          <w:p w14:paraId="140A646B" w14:textId="77777777" w:rsidR="005713D6" w:rsidRPr="00EB797E" w:rsidRDefault="005713D6" w:rsidP="00EB797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EB797E">
              <w:rPr>
                <w:rStyle w:val="InformationBlockChar"/>
                <w:b w:val="0"/>
              </w:rPr>
              <w:t>Allied Health</w:t>
            </w:r>
          </w:p>
        </w:tc>
        <w:tc>
          <w:tcPr>
            <w:tcW w:w="2704" w:type="pct"/>
            <w:gridSpan w:val="2"/>
            <w:tcBorders>
              <w:top w:val="single" w:sz="4" w:space="0" w:color="auto"/>
              <w:left w:val="single" w:sz="4" w:space="0" w:color="auto"/>
              <w:bottom w:val="single" w:sz="4" w:space="0" w:color="auto"/>
              <w:right w:val="single" w:sz="4" w:space="0" w:color="auto"/>
            </w:tcBorders>
          </w:tcPr>
          <w:p w14:paraId="6DBB0DF2" w14:textId="77777777" w:rsidR="005713D6" w:rsidRPr="00EB797E" w:rsidRDefault="005713D6" w:rsidP="00EB797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EB797E">
              <w:rPr>
                <w:rFonts w:cs="Arial"/>
                <w:iCs/>
                <w:kern w:val="36"/>
                <w:lang w:eastAsia="en-AU"/>
              </w:rPr>
              <w:t>North West</w:t>
            </w:r>
          </w:p>
        </w:tc>
      </w:tr>
      <w:tr w:rsidR="005713D6" w14:paraId="11B25E56" w14:textId="77777777" w:rsidTr="00EB797E">
        <w:tc>
          <w:tcPr>
            <w:tcW w:w="2296" w:type="pct"/>
            <w:vMerge w:val="restart"/>
            <w:tcBorders>
              <w:top w:val="single" w:sz="4" w:space="0" w:color="auto"/>
              <w:left w:val="single" w:sz="4" w:space="0" w:color="auto"/>
              <w:right w:val="single" w:sz="4" w:space="0" w:color="auto"/>
            </w:tcBorders>
          </w:tcPr>
          <w:p w14:paraId="3F5FDB67" w14:textId="77777777" w:rsidR="005713D6" w:rsidRDefault="005713D6" w:rsidP="00EB797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EB797E" w:rsidRPr="00EB797E">
              <w:rPr>
                <w:rStyle w:val="InformationBlockChar"/>
                <w:b w:val="0"/>
              </w:rPr>
              <w:t>Allied Health Professionals Public Sector Unions Wages Agreement</w:t>
            </w:r>
            <w:r w:rsidR="00EB797E">
              <w:rPr>
                <w:rStyle w:val="InformationBlockChar"/>
                <w:b w:val="0"/>
              </w:rPr>
              <w:t>.</w:t>
            </w:r>
          </w:p>
        </w:tc>
        <w:tc>
          <w:tcPr>
            <w:tcW w:w="2704" w:type="pct"/>
            <w:gridSpan w:val="2"/>
            <w:tcBorders>
              <w:top w:val="single" w:sz="4" w:space="0" w:color="auto"/>
              <w:left w:val="single" w:sz="4" w:space="0" w:color="auto"/>
              <w:bottom w:val="single" w:sz="4" w:space="0" w:color="auto"/>
              <w:right w:val="single" w:sz="4" w:space="0" w:color="auto"/>
            </w:tcBorders>
          </w:tcPr>
          <w:p w14:paraId="5B70CE97" w14:textId="77777777" w:rsidR="005713D6" w:rsidRPr="00C03029" w:rsidRDefault="005713D6" w:rsidP="00EB797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114DDD">
              <w:rPr>
                <w:rFonts w:cs="Arial"/>
                <w:iCs/>
                <w:kern w:val="36"/>
                <w:lang w:eastAsia="en-AU"/>
              </w:rPr>
              <w:t>Fixed-Term</w:t>
            </w:r>
            <w:r w:rsidR="00A93086">
              <w:rPr>
                <w:rFonts w:cs="Arial"/>
                <w:iCs/>
                <w:kern w:val="36"/>
                <w:lang w:eastAsia="en-AU"/>
              </w:rPr>
              <w:fldChar w:fldCharType="end"/>
            </w:r>
          </w:p>
        </w:tc>
      </w:tr>
      <w:tr w:rsidR="005713D6" w14:paraId="30AAE3FC" w14:textId="77777777" w:rsidTr="00EB797E">
        <w:tc>
          <w:tcPr>
            <w:tcW w:w="2296" w:type="pct"/>
            <w:vMerge/>
            <w:tcBorders>
              <w:left w:val="single" w:sz="4" w:space="0" w:color="auto"/>
              <w:bottom w:val="single" w:sz="4" w:space="0" w:color="auto"/>
              <w:right w:val="single" w:sz="4" w:space="0" w:color="auto"/>
            </w:tcBorders>
          </w:tcPr>
          <w:p w14:paraId="02D9B6CD"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14:paraId="75469ABB" w14:textId="77777777" w:rsidR="005713D6" w:rsidRPr="00BC1732" w:rsidRDefault="005713D6" w:rsidP="00EB797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114DDD">
              <w:rPr>
                <w:rFonts w:cs="Arial"/>
                <w:iCs/>
                <w:kern w:val="36"/>
                <w:lang w:eastAsia="en-AU"/>
              </w:rPr>
              <w:t>Full Time</w:t>
            </w:r>
            <w:r w:rsidR="00A93086">
              <w:rPr>
                <w:rFonts w:cs="Arial"/>
                <w:iCs/>
                <w:kern w:val="36"/>
                <w:lang w:eastAsia="en-AU"/>
              </w:rPr>
              <w:fldChar w:fldCharType="end"/>
            </w:r>
          </w:p>
        </w:tc>
      </w:tr>
      <w:tr w:rsidR="005713D6" w14:paraId="39BF8C11" w14:textId="77777777" w:rsidTr="00EB797E">
        <w:tc>
          <w:tcPr>
            <w:tcW w:w="2296" w:type="pct"/>
            <w:tcBorders>
              <w:top w:val="single" w:sz="4" w:space="0" w:color="auto"/>
              <w:left w:val="single" w:sz="4" w:space="0" w:color="auto"/>
              <w:bottom w:val="single" w:sz="4" w:space="0" w:color="auto"/>
              <w:right w:val="single" w:sz="4" w:space="0" w:color="auto"/>
            </w:tcBorders>
          </w:tcPr>
          <w:p w14:paraId="26F90241" w14:textId="77777777" w:rsidR="005713D6" w:rsidRDefault="00044CB7" w:rsidP="00EB797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EB797E">
              <w:rPr>
                <w:rStyle w:val="InformationBlockChar"/>
                <w:b w:val="0"/>
              </w:rPr>
              <w:t>3</w:t>
            </w:r>
          </w:p>
        </w:tc>
        <w:tc>
          <w:tcPr>
            <w:tcW w:w="2704" w:type="pct"/>
            <w:gridSpan w:val="2"/>
            <w:tcBorders>
              <w:top w:val="single" w:sz="4" w:space="0" w:color="auto"/>
              <w:left w:val="single" w:sz="4" w:space="0" w:color="auto"/>
              <w:bottom w:val="single" w:sz="4" w:space="0" w:color="auto"/>
              <w:right w:val="single" w:sz="4" w:space="0" w:color="auto"/>
            </w:tcBorders>
          </w:tcPr>
          <w:p w14:paraId="39D84AEF" w14:textId="77777777" w:rsidR="005713D6" w:rsidRDefault="00044CB7" w:rsidP="00EB797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EB797E">
              <w:rPr>
                <w:rFonts w:cs="Arial"/>
                <w:iCs/>
                <w:kern w:val="36"/>
                <w:lang w:eastAsia="en-AU"/>
              </w:rPr>
              <w:t>Allied Health Professional</w:t>
            </w:r>
          </w:p>
        </w:tc>
      </w:tr>
      <w:tr w:rsidR="00077A9F" w14:paraId="6AB63139" w14:textId="77777777" w:rsidTr="00EB797E">
        <w:tc>
          <w:tcPr>
            <w:tcW w:w="5000" w:type="pct"/>
            <w:gridSpan w:val="3"/>
            <w:tcBorders>
              <w:top w:val="single" w:sz="4" w:space="0" w:color="auto"/>
              <w:left w:val="single" w:sz="4" w:space="0" w:color="auto"/>
              <w:bottom w:val="single" w:sz="4" w:space="0" w:color="auto"/>
              <w:right w:val="single" w:sz="4" w:space="0" w:color="auto"/>
            </w:tcBorders>
          </w:tcPr>
          <w:p w14:paraId="046D2878" w14:textId="77777777" w:rsidR="00077A9F" w:rsidRPr="00EB797E" w:rsidRDefault="00077A9F" w:rsidP="00EB797E">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EB797E">
              <w:rPr>
                <w:rStyle w:val="InformationBlockChar"/>
                <w:b w:val="0"/>
              </w:rPr>
              <w:t>Director Allied Health Services</w:t>
            </w:r>
          </w:p>
        </w:tc>
      </w:tr>
      <w:tr w:rsidR="00171E96" w14:paraId="0157EF24" w14:textId="77777777" w:rsidTr="00EB797E">
        <w:tc>
          <w:tcPr>
            <w:tcW w:w="2296" w:type="pct"/>
            <w:tcBorders>
              <w:top w:val="single" w:sz="4" w:space="0" w:color="auto"/>
              <w:left w:val="single" w:sz="4" w:space="0" w:color="auto"/>
              <w:bottom w:val="single" w:sz="4" w:space="0" w:color="auto"/>
              <w:right w:val="single" w:sz="4" w:space="0" w:color="auto"/>
            </w:tcBorders>
          </w:tcPr>
          <w:p w14:paraId="6A8B494C" w14:textId="77777777" w:rsidR="00171E96" w:rsidRDefault="00171E96" w:rsidP="00EB797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EB797E">
              <w:rPr>
                <w:rStyle w:val="InformationBlockChar"/>
                <w:b w:val="0"/>
              </w:rPr>
              <w:t>Annulled</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end"/>
            </w:r>
          </w:p>
        </w:tc>
        <w:tc>
          <w:tcPr>
            <w:tcW w:w="2704" w:type="pct"/>
            <w:gridSpan w:val="2"/>
            <w:tcBorders>
              <w:top w:val="single" w:sz="4" w:space="0" w:color="auto"/>
              <w:left w:val="single" w:sz="4" w:space="0" w:color="auto"/>
              <w:bottom w:val="single" w:sz="4" w:space="0" w:color="auto"/>
              <w:right w:val="single" w:sz="4" w:space="0" w:color="auto"/>
            </w:tcBorders>
          </w:tcPr>
          <w:p w14:paraId="7C87D088" w14:textId="77777777" w:rsidR="00171E96" w:rsidRDefault="00171E96" w:rsidP="00EB797E">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EB797E">
              <w:rPr>
                <w:rStyle w:val="InformationBlockChar"/>
                <w:b w:val="0"/>
              </w:rPr>
              <w:t>Pre-employment</w:t>
            </w:r>
          </w:p>
        </w:tc>
      </w:tr>
    </w:tbl>
    <w:p w14:paraId="257DE3C3" w14:textId="77777777" w:rsidR="0013547B" w:rsidRPr="008743F7" w:rsidRDefault="0013547B" w:rsidP="008743F7">
      <w:pPr>
        <w:pStyle w:val="Heading4"/>
      </w:pPr>
      <w:r w:rsidRPr="008743F7">
        <w:t>Focus of Duties:</w:t>
      </w:r>
    </w:p>
    <w:p w14:paraId="699785B5" w14:textId="77777777" w:rsidR="00EB797E" w:rsidRPr="00EB797E" w:rsidRDefault="00EB797E" w:rsidP="00EB797E">
      <w:pPr>
        <w:keepLines w:val="0"/>
        <w:widowControl w:val="0"/>
        <w:tabs>
          <w:tab w:val="clear" w:pos="567"/>
        </w:tabs>
        <w:spacing w:before="100" w:after="0" w:line="258" w:lineRule="auto"/>
        <w:ind w:right="450"/>
        <w:rPr>
          <w:rFonts w:eastAsia="Gill Sans MT" w:cstheme="minorBidi"/>
          <w:szCs w:val="24"/>
        </w:rPr>
      </w:pPr>
      <w:r w:rsidRPr="00EB797E">
        <w:rPr>
          <w:rFonts w:eastAsia="Gill Sans MT" w:cstheme="minorBidi"/>
          <w:szCs w:val="24"/>
        </w:rPr>
        <w:t xml:space="preserve">Provide leadership, coordination, planning and support in the delivery of projects to develop multidisciplinary models of practice in an evidenced based and consultative manner with a focus on establishing a pathway for paediatric referral management across the THS </w:t>
      </w:r>
      <w:r>
        <w:rPr>
          <w:rFonts w:eastAsia="Gill Sans MT" w:cstheme="minorBidi"/>
          <w:szCs w:val="24"/>
        </w:rPr>
        <w:t xml:space="preserve">- </w:t>
      </w:r>
      <w:r w:rsidRPr="00EB797E">
        <w:rPr>
          <w:rFonts w:eastAsia="Gill Sans MT" w:cstheme="minorBidi"/>
          <w:szCs w:val="24"/>
        </w:rPr>
        <w:t>North West.</w:t>
      </w:r>
    </w:p>
    <w:p w14:paraId="74F15C3C" w14:textId="77777777" w:rsidR="00EB797E" w:rsidRPr="00EB797E" w:rsidRDefault="00EB797E" w:rsidP="00EB797E">
      <w:pPr>
        <w:keepLines w:val="0"/>
        <w:widowControl w:val="0"/>
        <w:tabs>
          <w:tab w:val="clear" w:pos="567"/>
        </w:tabs>
        <w:spacing w:before="100" w:after="0" w:line="258" w:lineRule="auto"/>
        <w:ind w:right="450"/>
        <w:rPr>
          <w:rFonts w:eastAsia="Gill Sans MT" w:cstheme="minorBidi"/>
          <w:szCs w:val="24"/>
        </w:rPr>
      </w:pPr>
      <w:r w:rsidRPr="00EB797E">
        <w:rPr>
          <w:rFonts w:eastAsia="Gill Sans MT" w:cstheme="minorBidi"/>
          <w:szCs w:val="24"/>
        </w:rPr>
        <w:t>Provide project support to the Director Allied Health Services as required.</w:t>
      </w:r>
    </w:p>
    <w:p w14:paraId="6A6C6C78" w14:textId="77777777" w:rsidR="0013547B" w:rsidRPr="008743F7" w:rsidRDefault="0013547B" w:rsidP="008743F7">
      <w:pPr>
        <w:pStyle w:val="Heading4"/>
      </w:pPr>
      <w:r w:rsidRPr="008743F7">
        <w:t>Duties:</w:t>
      </w:r>
    </w:p>
    <w:p w14:paraId="5C8A2F67" w14:textId="77777777" w:rsidR="00EB797E" w:rsidRPr="0087622A" w:rsidRDefault="00EB797E" w:rsidP="00EB797E">
      <w:pPr>
        <w:pStyle w:val="NumberedList"/>
      </w:pPr>
      <w:r w:rsidRPr="0087622A">
        <w:t xml:space="preserve">Coordinate and manage </w:t>
      </w:r>
      <w:r>
        <w:t>clinical projects for Allied Health S</w:t>
      </w:r>
      <w:r w:rsidRPr="0087622A">
        <w:t xml:space="preserve">ervices with a specific focus on paediatrics within </w:t>
      </w:r>
      <w:r>
        <w:t>expected</w:t>
      </w:r>
      <w:r w:rsidRPr="0087622A">
        <w:t xml:space="preserve"> timeframes.</w:t>
      </w:r>
    </w:p>
    <w:p w14:paraId="3C496D44" w14:textId="77777777" w:rsidR="00EB797E" w:rsidRPr="0087622A" w:rsidRDefault="00EB797E" w:rsidP="00EB797E">
      <w:pPr>
        <w:pStyle w:val="NumberedList"/>
      </w:pPr>
      <w:r w:rsidRPr="0087622A">
        <w:t>Research,</w:t>
      </w:r>
      <w:r w:rsidRPr="0087622A">
        <w:rPr>
          <w:spacing w:val="51"/>
        </w:rPr>
        <w:t xml:space="preserve"> </w:t>
      </w:r>
      <w:r w:rsidRPr="0087622A">
        <w:t>analyse</w:t>
      </w:r>
      <w:r w:rsidRPr="0087622A">
        <w:rPr>
          <w:spacing w:val="50"/>
        </w:rPr>
        <w:t xml:space="preserve"> </w:t>
      </w:r>
      <w:r w:rsidRPr="0087622A">
        <w:t>and</w:t>
      </w:r>
      <w:r w:rsidRPr="0087622A">
        <w:rPr>
          <w:spacing w:val="52"/>
        </w:rPr>
        <w:t xml:space="preserve"> </w:t>
      </w:r>
      <w:r w:rsidRPr="0087622A">
        <w:t>assess</w:t>
      </w:r>
      <w:r w:rsidRPr="0087622A">
        <w:rPr>
          <w:spacing w:val="49"/>
        </w:rPr>
        <w:t xml:space="preserve"> </w:t>
      </w:r>
      <w:r w:rsidRPr="0087622A">
        <w:t>methodologies</w:t>
      </w:r>
      <w:r w:rsidRPr="0087622A">
        <w:rPr>
          <w:spacing w:val="50"/>
        </w:rPr>
        <w:t xml:space="preserve"> </w:t>
      </w:r>
      <w:r w:rsidRPr="0087622A">
        <w:t>and</w:t>
      </w:r>
      <w:r w:rsidRPr="0087622A">
        <w:rPr>
          <w:spacing w:val="50"/>
        </w:rPr>
        <w:t xml:space="preserve"> </w:t>
      </w:r>
      <w:r w:rsidRPr="0087622A">
        <w:t>practices</w:t>
      </w:r>
      <w:r w:rsidRPr="0087622A">
        <w:rPr>
          <w:spacing w:val="50"/>
        </w:rPr>
        <w:t xml:space="preserve"> </w:t>
      </w:r>
      <w:r w:rsidRPr="0087622A">
        <w:t>relating</w:t>
      </w:r>
      <w:r w:rsidRPr="0087622A">
        <w:rPr>
          <w:spacing w:val="50"/>
        </w:rPr>
        <w:t xml:space="preserve"> </w:t>
      </w:r>
      <w:r w:rsidRPr="0087622A">
        <w:t>to</w:t>
      </w:r>
      <w:r w:rsidRPr="0087622A">
        <w:rPr>
          <w:spacing w:val="50"/>
        </w:rPr>
        <w:t xml:space="preserve"> </w:t>
      </w:r>
      <w:r w:rsidRPr="0087622A">
        <w:t>clinical</w:t>
      </w:r>
      <w:r w:rsidRPr="0087622A">
        <w:rPr>
          <w:spacing w:val="51"/>
        </w:rPr>
        <w:t xml:space="preserve"> </w:t>
      </w:r>
      <w:r w:rsidRPr="0087622A">
        <w:t>services</w:t>
      </w:r>
      <w:r w:rsidRPr="0087622A">
        <w:rPr>
          <w:spacing w:val="63"/>
          <w:w w:val="99"/>
        </w:rPr>
        <w:t xml:space="preserve"> </w:t>
      </w:r>
      <w:r w:rsidRPr="0087622A">
        <w:t>provided</w:t>
      </w:r>
      <w:r w:rsidRPr="0087622A">
        <w:rPr>
          <w:spacing w:val="-7"/>
        </w:rPr>
        <w:t xml:space="preserve"> </w:t>
      </w:r>
      <w:r w:rsidRPr="0087622A">
        <w:t>by</w:t>
      </w:r>
      <w:r w:rsidRPr="0087622A">
        <w:rPr>
          <w:spacing w:val="-9"/>
        </w:rPr>
        <w:t xml:space="preserve"> </w:t>
      </w:r>
      <w:r w:rsidRPr="0087622A">
        <w:t>Allied</w:t>
      </w:r>
      <w:r w:rsidRPr="0087622A">
        <w:rPr>
          <w:spacing w:val="-6"/>
        </w:rPr>
        <w:t xml:space="preserve"> </w:t>
      </w:r>
      <w:r w:rsidRPr="0087622A">
        <w:t>Health</w:t>
      </w:r>
      <w:r w:rsidRPr="0087622A">
        <w:rPr>
          <w:spacing w:val="-6"/>
        </w:rPr>
        <w:t xml:space="preserve"> </w:t>
      </w:r>
      <w:r>
        <w:rPr>
          <w:spacing w:val="-6"/>
        </w:rPr>
        <w:t>P</w:t>
      </w:r>
      <w:r w:rsidRPr="0087622A">
        <w:t xml:space="preserve">rofessionals and provide evidenced </w:t>
      </w:r>
      <w:r>
        <w:t xml:space="preserve">based </w:t>
      </w:r>
      <w:r w:rsidRPr="0087622A">
        <w:t>advice to inform change management processes.</w:t>
      </w:r>
    </w:p>
    <w:p w14:paraId="67F1A44A" w14:textId="77777777" w:rsidR="00EB797E" w:rsidRPr="0087622A" w:rsidRDefault="00EB797E" w:rsidP="00EB797E">
      <w:pPr>
        <w:pStyle w:val="NumberedList"/>
      </w:pPr>
      <w:r w:rsidRPr="0087622A">
        <w:t>Effectively plan and lead the implementation of clinical improvements under the broad direction of the Director Allied Health Services.</w:t>
      </w:r>
    </w:p>
    <w:p w14:paraId="3C389BE0" w14:textId="77777777" w:rsidR="00EB797E" w:rsidRPr="0087622A" w:rsidRDefault="00EB797E" w:rsidP="00EB797E">
      <w:pPr>
        <w:pStyle w:val="NumberedList"/>
      </w:pPr>
      <w:r w:rsidRPr="0087622A">
        <w:t>Effectively consult with all levels of staff including Director Allied Health Serv</w:t>
      </w:r>
      <w:r>
        <w:t>ices, Allied Health Managers, Allied Health</w:t>
      </w:r>
      <w:r w:rsidRPr="0087622A">
        <w:t xml:space="preserve"> staff, Paediatricians, Nursing staff, consumers, and external stakeholders.</w:t>
      </w:r>
    </w:p>
    <w:p w14:paraId="62C0B6EA" w14:textId="77777777" w:rsidR="00EB797E" w:rsidRPr="0087622A" w:rsidRDefault="00EB797E" w:rsidP="00EB797E">
      <w:pPr>
        <w:pStyle w:val="NumberedList"/>
      </w:pPr>
      <w:r w:rsidRPr="0087622A">
        <w:t>Maintain</w:t>
      </w:r>
      <w:r w:rsidRPr="0087622A">
        <w:rPr>
          <w:spacing w:val="5"/>
        </w:rPr>
        <w:t xml:space="preserve"> </w:t>
      </w:r>
      <w:r w:rsidRPr="0087622A">
        <w:t>appropriate documentation and rec</w:t>
      </w:r>
      <w:r>
        <w:t>ord keeping in accordance with A</w:t>
      </w:r>
      <w:r w:rsidRPr="0087622A">
        <w:t>gency and professional standards.</w:t>
      </w:r>
    </w:p>
    <w:p w14:paraId="16362758"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369029DF" w14:textId="77777777" w:rsidR="0013547B" w:rsidRDefault="00672455" w:rsidP="00D63E81">
      <w:pPr>
        <w:pStyle w:val="NumberedList"/>
      </w:pPr>
      <w:r>
        <w:lastRenderedPageBreak/>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53A30DC0" w14:textId="77777777" w:rsidR="0013547B" w:rsidRDefault="0013547B" w:rsidP="008743F7">
      <w:pPr>
        <w:pStyle w:val="Heading4"/>
      </w:pPr>
      <w:r>
        <w:t>Scope of Work Performed:</w:t>
      </w:r>
    </w:p>
    <w:p w14:paraId="3153725E" w14:textId="77777777" w:rsidR="00EB797E" w:rsidRDefault="00EB797E" w:rsidP="00EB797E">
      <w:pPr>
        <w:keepLines w:val="0"/>
        <w:widowControl w:val="0"/>
        <w:tabs>
          <w:tab w:val="clear" w:pos="567"/>
          <w:tab w:val="left" w:pos="686"/>
        </w:tabs>
        <w:spacing w:before="142" w:after="0" w:line="257" w:lineRule="auto"/>
        <w:ind w:right="115"/>
        <w:jc w:val="left"/>
        <w:rPr>
          <w:rFonts w:eastAsia="Gill Sans MT" w:cstheme="minorBidi"/>
          <w:szCs w:val="24"/>
        </w:rPr>
      </w:pPr>
      <w:bookmarkStart w:id="2" w:name="bmScopeofWork"/>
      <w:bookmarkEnd w:id="2"/>
      <w:r>
        <w:rPr>
          <w:rFonts w:eastAsia="Gill Sans MT" w:cstheme="minorBidi"/>
          <w:szCs w:val="24"/>
        </w:rPr>
        <w:t>The Allied Health Project Officer is required to work with a high degree of autonomy, with strategic direction provided by the Director Allied Health Services. The occupant of this role is responsible for:</w:t>
      </w:r>
    </w:p>
    <w:p w14:paraId="69573E09" w14:textId="77777777" w:rsidR="00EB797E" w:rsidRPr="00EB797E" w:rsidRDefault="00EB797E" w:rsidP="00EB797E">
      <w:pPr>
        <w:keepLines w:val="0"/>
        <w:widowControl w:val="0"/>
        <w:numPr>
          <w:ilvl w:val="0"/>
          <w:numId w:val="35"/>
        </w:numPr>
        <w:tabs>
          <w:tab w:val="clear" w:pos="567"/>
          <w:tab w:val="left" w:pos="686"/>
        </w:tabs>
        <w:spacing w:before="142" w:after="0" w:line="257" w:lineRule="auto"/>
        <w:ind w:right="115"/>
        <w:jc w:val="left"/>
        <w:rPr>
          <w:rFonts w:eastAsia="Gill Sans MT" w:cstheme="minorBidi"/>
          <w:szCs w:val="24"/>
        </w:rPr>
      </w:pPr>
      <w:r>
        <w:rPr>
          <w:rFonts w:eastAsia="Gill Sans MT" w:cstheme="minorBidi"/>
          <w:szCs w:val="24"/>
        </w:rPr>
        <w:t>C</w:t>
      </w:r>
      <w:r w:rsidRPr="00EB797E">
        <w:rPr>
          <w:rFonts w:eastAsia="Gill Sans MT" w:cstheme="minorBidi"/>
          <w:szCs w:val="24"/>
        </w:rPr>
        <w:t>oordination of clinical projects, in accordance with expected outcomes and outputs.</w:t>
      </w:r>
    </w:p>
    <w:p w14:paraId="52F3E0D2" w14:textId="77777777" w:rsidR="00EB797E" w:rsidRPr="00EB797E" w:rsidRDefault="00EB797E" w:rsidP="00EB797E">
      <w:pPr>
        <w:keepLines w:val="0"/>
        <w:widowControl w:val="0"/>
        <w:numPr>
          <w:ilvl w:val="0"/>
          <w:numId w:val="35"/>
        </w:numPr>
        <w:tabs>
          <w:tab w:val="clear" w:pos="567"/>
          <w:tab w:val="left" w:pos="686"/>
        </w:tabs>
        <w:spacing w:before="122" w:after="0" w:line="257" w:lineRule="auto"/>
        <w:ind w:right="106"/>
        <w:jc w:val="left"/>
        <w:rPr>
          <w:rFonts w:eastAsia="Gill Sans MT" w:cstheme="minorBidi"/>
          <w:szCs w:val="24"/>
        </w:rPr>
      </w:pPr>
      <w:r>
        <w:rPr>
          <w:rFonts w:eastAsia="Gill Sans MT" w:cstheme="minorBidi"/>
          <w:spacing w:val="-1"/>
          <w:szCs w:val="24"/>
        </w:rPr>
        <w:t>Complying at all times with THS policy and protocol requirements, in particular those relating to mandatory education, training and assessment</w:t>
      </w:r>
      <w:r w:rsidRPr="00EB797E">
        <w:rPr>
          <w:rFonts w:eastAsia="Gill Sans MT" w:cstheme="minorBidi"/>
          <w:spacing w:val="-1"/>
          <w:szCs w:val="24"/>
        </w:rPr>
        <w:t>.</w:t>
      </w:r>
    </w:p>
    <w:p w14:paraId="7104B44C" w14:textId="77777777" w:rsidR="0013547B" w:rsidRDefault="00831D3C" w:rsidP="008743F7">
      <w:pPr>
        <w:pStyle w:val="Heading4"/>
      </w:pPr>
      <w:r>
        <w:t>Essential Requirements:</w:t>
      </w:r>
    </w:p>
    <w:p w14:paraId="5C85C9E9"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39FC4B1" w14:textId="77777777" w:rsidR="00EB797E" w:rsidRPr="00EB797E" w:rsidRDefault="00EB797E" w:rsidP="00EB797E">
      <w:pPr>
        <w:pStyle w:val="BulletedListLevel1"/>
      </w:pPr>
      <w:r w:rsidRPr="00EB797E">
        <w:t>Satisfactory completion of an appropriate allied health professional course of study at a recognised tertiary institution and registered with the relevant Board or, in the case of self-regulated professions, eligible for membership of the relevant professional association.</w:t>
      </w:r>
    </w:p>
    <w:p w14:paraId="734973FE"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63F3D23B" w14:textId="77777777" w:rsidR="0013547B" w:rsidRDefault="00831D3C" w:rsidP="002926D4">
      <w:pPr>
        <w:pStyle w:val="BulletedListLevel1"/>
        <w:numPr>
          <w:ilvl w:val="0"/>
          <w:numId w:val="32"/>
        </w:numPr>
      </w:pPr>
      <w:r>
        <w:t>Conviction checks in the following areas:</w:t>
      </w:r>
    </w:p>
    <w:p w14:paraId="1BD4FE1F"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5525B930"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233E3CAF"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25AABBAD"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21EE94DF" w14:textId="77777777" w:rsidR="007D4E47" w:rsidRDefault="007D4E47" w:rsidP="002926D4">
      <w:pPr>
        <w:pStyle w:val="BulletedListLevel1"/>
        <w:numPr>
          <w:ilvl w:val="0"/>
          <w:numId w:val="32"/>
        </w:numPr>
      </w:pPr>
      <w:r>
        <w:t>Identification check</w:t>
      </w:r>
    </w:p>
    <w:p w14:paraId="58D1EB41" w14:textId="77777777" w:rsidR="007D4E47" w:rsidRDefault="007D4E47" w:rsidP="002926D4">
      <w:pPr>
        <w:pStyle w:val="BulletedListLevel1"/>
        <w:numPr>
          <w:ilvl w:val="0"/>
          <w:numId w:val="32"/>
        </w:numPr>
      </w:pPr>
      <w:r>
        <w:t>Disciplinary action in previous employment check</w:t>
      </w:r>
      <w:r w:rsidR="004B0994">
        <w:t>.</w:t>
      </w:r>
    </w:p>
    <w:p w14:paraId="083AF7F4" w14:textId="77777777" w:rsidR="007D4E47" w:rsidRDefault="007D4E47" w:rsidP="008743F7">
      <w:pPr>
        <w:pStyle w:val="Heading4"/>
      </w:pPr>
      <w:r>
        <w:t>Desirable Requirements</w:t>
      </w:r>
      <w:r w:rsidR="005E71A7">
        <w:t>:</w:t>
      </w:r>
    </w:p>
    <w:p w14:paraId="59470F3A" w14:textId="77777777" w:rsidR="007D4E47" w:rsidRDefault="00EB797E" w:rsidP="002926D4">
      <w:pPr>
        <w:pStyle w:val="BulletedListLevel1"/>
        <w:numPr>
          <w:ilvl w:val="0"/>
          <w:numId w:val="23"/>
        </w:numPr>
      </w:pPr>
      <w:r>
        <w:t>Clinical practice experience in the field of paediatrics.</w:t>
      </w:r>
    </w:p>
    <w:p w14:paraId="161FF7C5" w14:textId="77777777" w:rsidR="00EB797E" w:rsidRDefault="00EB797E" w:rsidP="002926D4">
      <w:pPr>
        <w:pStyle w:val="BulletedListLevel1"/>
        <w:numPr>
          <w:ilvl w:val="0"/>
          <w:numId w:val="23"/>
        </w:numPr>
      </w:pPr>
      <w:r>
        <w:t>Current Driver’s Licence.</w:t>
      </w:r>
    </w:p>
    <w:p w14:paraId="6370EFEB" w14:textId="77777777" w:rsidR="00886E5E" w:rsidRDefault="00886E5E" w:rsidP="00886E5E">
      <w:pPr>
        <w:pStyle w:val="BulletedListLevel1"/>
        <w:numPr>
          <w:ilvl w:val="0"/>
          <w:numId w:val="0"/>
        </w:numPr>
        <w:ind w:left="567" w:hanging="567"/>
      </w:pPr>
    </w:p>
    <w:p w14:paraId="7EB102C7" w14:textId="77777777" w:rsidR="00886E5E" w:rsidRDefault="00886E5E" w:rsidP="00886E5E">
      <w:pPr>
        <w:pStyle w:val="BulletedListLevel1"/>
        <w:numPr>
          <w:ilvl w:val="0"/>
          <w:numId w:val="0"/>
        </w:numPr>
        <w:ind w:left="567" w:hanging="567"/>
      </w:pPr>
    </w:p>
    <w:p w14:paraId="67C48886" w14:textId="77777777" w:rsidR="00886E5E" w:rsidRDefault="00886E5E" w:rsidP="00886E5E">
      <w:pPr>
        <w:pStyle w:val="BulletedListLevel1"/>
        <w:numPr>
          <w:ilvl w:val="0"/>
          <w:numId w:val="0"/>
        </w:numPr>
        <w:ind w:left="567" w:hanging="567"/>
      </w:pPr>
      <w:bookmarkStart w:id="3" w:name="_GoBack"/>
      <w:bookmarkEnd w:id="3"/>
    </w:p>
    <w:p w14:paraId="79B65CCF" w14:textId="77777777" w:rsidR="0013547B" w:rsidRDefault="0013547B" w:rsidP="008743F7">
      <w:pPr>
        <w:pStyle w:val="Heading4"/>
      </w:pPr>
      <w:r>
        <w:lastRenderedPageBreak/>
        <w:t>Selection Criteria:</w:t>
      </w:r>
    </w:p>
    <w:p w14:paraId="6413731F" w14:textId="77777777" w:rsidR="00EB797E" w:rsidRDefault="00EB797E" w:rsidP="00EB797E">
      <w:pPr>
        <w:pStyle w:val="NumberedList"/>
        <w:keepLines w:val="0"/>
        <w:widowControl w:val="0"/>
        <w:numPr>
          <w:ilvl w:val="0"/>
          <w:numId w:val="33"/>
        </w:numPr>
        <w:tabs>
          <w:tab w:val="clear" w:pos="567"/>
          <w:tab w:val="left" w:pos="686"/>
        </w:tabs>
        <w:spacing w:before="161" w:after="0" w:line="240" w:lineRule="auto"/>
      </w:pPr>
      <w:r>
        <w:t xml:space="preserve">Significant clinical experience and an understanding of best practice in relation to the efficient and effective delivery of health care within </w:t>
      </w:r>
      <w:r w:rsidR="004E710A">
        <w:t>a</w:t>
      </w:r>
      <w:r>
        <w:t xml:space="preserve"> Health Service</w:t>
      </w:r>
      <w:r w:rsidRPr="00EB797E">
        <w:rPr>
          <w:spacing w:val="-1"/>
        </w:rPr>
        <w:t>.</w:t>
      </w:r>
    </w:p>
    <w:p w14:paraId="59346B44" w14:textId="77777777" w:rsidR="00EB797E" w:rsidRDefault="00EB797E" w:rsidP="00EB797E">
      <w:pPr>
        <w:pStyle w:val="NumberedList"/>
        <w:keepLines w:val="0"/>
        <w:widowControl w:val="0"/>
        <w:numPr>
          <w:ilvl w:val="0"/>
          <w:numId w:val="33"/>
        </w:numPr>
        <w:tabs>
          <w:tab w:val="clear" w:pos="567"/>
          <w:tab w:val="left" w:pos="686"/>
        </w:tabs>
        <w:spacing w:before="163" w:after="0" w:line="258" w:lineRule="auto"/>
        <w:ind w:right="110"/>
      </w:pPr>
      <w:r>
        <w:t>Sound</w:t>
      </w:r>
      <w:r w:rsidRPr="00EB797E">
        <w:rPr>
          <w:spacing w:val="-16"/>
        </w:rPr>
        <w:t xml:space="preserve"> </w:t>
      </w:r>
      <w:r>
        <w:t>knowledge</w:t>
      </w:r>
      <w:r w:rsidRPr="00EB797E">
        <w:rPr>
          <w:spacing w:val="-19"/>
        </w:rPr>
        <w:t xml:space="preserve"> </w:t>
      </w:r>
      <w:r>
        <w:t>of</w:t>
      </w:r>
      <w:r w:rsidRPr="00EB797E">
        <w:rPr>
          <w:spacing w:val="-19"/>
        </w:rPr>
        <w:t xml:space="preserve"> </w:t>
      </w:r>
      <w:r>
        <w:t>contemporary</w:t>
      </w:r>
      <w:r w:rsidRPr="00EB797E">
        <w:rPr>
          <w:spacing w:val="-19"/>
        </w:rPr>
        <w:t xml:space="preserve"> </w:t>
      </w:r>
      <w:r>
        <w:t>project</w:t>
      </w:r>
      <w:r w:rsidRPr="00EB797E">
        <w:rPr>
          <w:spacing w:val="-18"/>
        </w:rPr>
        <w:t xml:space="preserve"> </w:t>
      </w:r>
      <w:r w:rsidRPr="00EB797E">
        <w:rPr>
          <w:spacing w:val="-1"/>
        </w:rPr>
        <w:t>management</w:t>
      </w:r>
      <w:r w:rsidRPr="00EB797E">
        <w:rPr>
          <w:spacing w:val="-17"/>
        </w:rPr>
        <w:t xml:space="preserve"> </w:t>
      </w:r>
      <w:r>
        <w:t>and</w:t>
      </w:r>
      <w:r w:rsidRPr="00EB797E">
        <w:rPr>
          <w:spacing w:val="-16"/>
        </w:rPr>
        <w:t xml:space="preserve"> </w:t>
      </w:r>
      <w:r w:rsidRPr="00EB797E">
        <w:rPr>
          <w:spacing w:val="-1"/>
        </w:rPr>
        <w:t>quality</w:t>
      </w:r>
      <w:r w:rsidRPr="00EB797E">
        <w:rPr>
          <w:spacing w:val="-15"/>
        </w:rPr>
        <w:t xml:space="preserve"> </w:t>
      </w:r>
      <w:r w:rsidRPr="00EB797E">
        <w:rPr>
          <w:spacing w:val="-1"/>
        </w:rPr>
        <w:t>management</w:t>
      </w:r>
      <w:r w:rsidRPr="00EB797E">
        <w:rPr>
          <w:spacing w:val="-17"/>
        </w:rPr>
        <w:t xml:space="preserve"> </w:t>
      </w:r>
      <w:r w:rsidRPr="00EB797E">
        <w:rPr>
          <w:spacing w:val="-1"/>
        </w:rPr>
        <w:t>practices,</w:t>
      </w:r>
      <w:r w:rsidRPr="00EB797E">
        <w:rPr>
          <w:spacing w:val="49"/>
        </w:rPr>
        <w:t xml:space="preserve"> </w:t>
      </w:r>
      <w:r w:rsidRPr="00EB797E">
        <w:rPr>
          <w:spacing w:val="-1"/>
        </w:rPr>
        <w:t>methodologies</w:t>
      </w:r>
      <w:r w:rsidRPr="00EB797E">
        <w:rPr>
          <w:spacing w:val="-13"/>
        </w:rPr>
        <w:t xml:space="preserve"> </w:t>
      </w:r>
      <w:r>
        <w:t>and</w:t>
      </w:r>
      <w:r w:rsidRPr="00EB797E">
        <w:rPr>
          <w:spacing w:val="-11"/>
        </w:rPr>
        <w:t xml:space="preserve"> </w:t>
      </w:r>
      <w:r w:rsidRPr="00EB797E">
        <w:rPr>
          <w:spacing w:val="-1"/>
        </w:rPr>
        <w:t>processes and a proven ability to plan, organi</w:t>
      </w:r>
      <w:r>
        <w:rPr>
          <w:spacing w:val="-1"/>
        </w:rPr>
        <w:t>s</w:t>
      </w:r>
      <w:r w:rsidRPr="00EB797E">
        <w:rPr>
          <w:spacing w:val="-1"/>
        </w:rPr>
        <w:t>e and deliver on objectives within expected timeframes.</w:t>
      </w:r>
    </w:p>
    <w:p w14:paraId="4B03E4F9" w14:textId="77777777" w:rsidR="00EB797E" w:rsidRDefault="00EB797E" w:rsidP="00EB797E">
      <w:pPr>
        <w:pStyle w:val="NumberedList"/>
        <w:keepLines w:val="0"/>
        <w:widowControl w:val="0"/>
        <w:numPr>
          <w:ilvl w:val="0"/>
          <w:numId w:val="33"/>
        </w:numPr>
        <w:tabs>
          <w:tab w:val="clear" w:pos="567"/>
          <w:tab w:val="left" w:pos="686"/>
        </w:tabs>
        <w:spacing w:before="161" w:after="0" w:line="240" w:lineRule="auto"/>
      </w:pPr>
      <w:r>
        <w:t>Highly</w:t>
      </w:r>
      <w:r w:rsidRPr="00EB797E">
        <w:rPr>
          <w:spacing w:val="-7"/>
        </w:rPr>
        <w:t xml:space="preserve"> </w:t>
      </w:r>
      <w:r>
        <w:t>developed</w:t>
      </w:r>
      <w:r w:rsidRPr="00EB797E">
        <w:rPr>
          <w:spacing w:val="-10"/>
        </w:rPr>
        <w:t xml:space="preserve"> </w:t>
      </w:r>
      <w:r w:rsidRPr="00EB797E">
        <w:rPr>
          <w:spacing w:val="-1"/>
        </w:rPr>
        <w:t>verbal and written communication skills, negotiation and conflict management skills,</w:t>
      </w:r>
      <w:r w:rsidRPr="00EB797E">
        <w:rPr>
          <w:spacing w:val="-7"/>
        </w:rPr>
        <w:t xml:space="preserve"> </w:t>
      </w:r>
      <w:r w:rsidRPr="00EB797E">
        <w:rPr>
          <w:spacing w:val="-1"/>
        </w:rPr>
        <w:t>and</w:t>
      </w:r>
      <w:r w:rsidRPr="00EB797E">
        <w:rPr>
          <w:spacing w:val="-7"/>
        </w:rPr>
        <w:t xml:space="preserve"> </w:t>
      </w:r>
      <w:r>
        <w:t>presentation</w:t>
      </w:r>
      <w:r w:rsidRPr="00EB797E">
        <w:rPr>
          <w:spacing w:val="-7"/>
        </w:rPr>
        <w:t xml:space="preserve"> </w:t>
      </w:r>
      <w:r w:rsidRPr="00EB797E">
        <w:rPr>
          <w:spacing w:val="-1"/>
        </w:rPr>
        <w:t>skills including the ability to facilitate change successfully with a diverse group of stakeholders.</w:t>
      </w:r>
    </w:p>
    <w:p w14:paraId="6F73F30E" w14:textId="77777777" w:rsidR="00EB797E" w:rsidRDefault="00EB797E" w:rsidP="00EB797E">
      <w:pPr>
        <w:pStyle w:val="NumberedList"/>
        <w:keepLines w:val="0"/>
        <w:widowControl w:val="0"/>
        <w:numPr>
          <w:ilvl w:val="0"/>
          <w:numId w:val="33"/>
        </w:numPr>
        <w:tabs>
          <w:tab w:val="clear" w:pos="567"/>
          <w:tab w:val="left" w:pos="686"/>
        </w:tabs>
        <w:spacing w:before="120" w:after="120" w:line="240" w:lineRule="auto"/>
      </w:pPr>
      <w:r w:rsidRPr="00EB797E">
        <w:rPr>
          <w:spacing w:val="-1"/>
        </w:rPr>
        <w:t>Demonstrated</w:t>
      </w:r>
      <w:r w:rsidRPr="00EB797E">
        <w:rPr>
          <w:spacing w:val="-9"/>
        </w:rPr>
        <w:t xml:space="preserve"> </w:t>
      </w:r>
      <w:r>
        <w:t>conceptual,</w:t>
      </w:r>
      <w:r w:rsidRPr="00EB797E">
        <w:rPr>
          <w:spacing w:val="-9"/>
        </w:rPr>
        <w:t xml:space="preserve"> </w:t>
      </w:r>
      <w:r w:rsidRPr="00EB797E">
        <w:rPr>
          <w:spacing w:val="-1"/>
        </w:rPr>
        <w:t>analytical, research</w:t>
      </w:r>
      <w:r w:rsidRPr="00EB797E">
        <w:rPr>
          <w:spacing w:val="-9"/>
        </w:rPr>
        <w:t xml:space="preserve"> </w:t>
      </w:r>
      <w:r w:rsidRPr="00EB797E">
        <w:rPr>
          <w:spacing w:val="-1"/>
        </w:rPr>
        <w:t>and</w:t>
      </w:r>
      <w:r w:rsidRPr="00EB797E">
        <w:rPr>
          <w:spacing w:val="-9"/>
        </w:rPr>
        <w:t xml:space="preserve"> </w:t>
      </w:r>
      <w:r>
        <w:t>problem</w:t>
      </w:r>
      <w:r w:rsidRPr="00EB797E">
        <w:rPr>
          <w:spacing w:val="-11"/>
        </w:rPr>
        <w:t xml:space="preserve"> </w:t>
      </w:r>
      <w:r w:rsidRPr="00EB797E">
        <w:rPr>
          <w:spacing w:val="-1"/>
        </w:rPr>
        <w:t>solving</w:t>
      </w:r>
      <w:r w:rsidRPr="00EB797E">
        <w:rPr>
          <w:spacing w:val="-9"/>
        </w:rPr>
        <w:t xml:space="preserve"> </w:t>
      </w:r>
      <w:r w:rsidRPr="00EB797E">
        <w:rPr>
          <w:spacing w:val="-1"/>
        </w:rPr>
        <w:t>skills to support data informed decision making and evidence based practice.</w:t>
      </w:r>
    </w:p>
    <w:p w14:paraId="4E404EAE" w14:textId="77777777" w:rsidR="0013547B" w:rsidRDefault="00EB797E" w:rsidP="00EB797E">
      <w:pPr>
        <w:pStyle w:val="NumberedList"/>
        <w:numPr>
          <w:ilvl w:val="0"/>
          <w:numId w:val="33"/>
        </w:numPr>
      </w:pPr>
      <w:r>
        <w:t>Demonstrated ability to work autonomously; including the ability to be able to make sound and rational decisions using professional experience and initiative, as well as work effectively as part of a multidisciplinary team located across a range of different physical locations.</w:t>
      </w:r>
    </w:p>
    <w:p w14:paraId="141746F3" w14:textId="77777777" w:rsidR="0013547B" w:rsidRDefault="0013547B" w:rsidP="008743F7">
      <w:pPr>
        <w:pStyle w:val="Heading4"/>
      </w:pPr>
      <w:r>
        <w:t>Working Environment:</w:t>
      </w:r>
    </w:p>
    <w:p w14:paraId="5C0994AB" w14:textId="77777777" w:rsidR="00EB797E" w:rsidRPr="00EB797E" w:rsidRDefault="00EB797E" w:rsidP="00EB797E">
      <w:pPr>
        <w:pStyle w:val="ListParagraph"/>
        <w:widowControl w:val="0"/>
        <w:numPr>
          <w:ilvl w:val="0"/>
          <w:numId w:val="38"/>
        </w:numPr>
        <w:tabs>
          <w:tab w:val="left" w:pos="567"/>
        </w:tabs>
        <w:spacing w:before="120" w:after="120" w:line="276" w:lineRule="exact"/>
        <w:ind w:left="567" w:right="647" w:hanging="567"/>
        <w:rPr>
          <w:rFonts w:ascii="Gill Sans MT" w:eastAsia="Gill Sans MT" w:hAnsi="Gill Sans MT" w:cstheme="minorBidi"/>
          <w:sz w:val="24"/>
          <w:szCs w:val="24"/>
        </w:rPr>
      </w:pPr>
      <w:r w:rsidRPr="00EB797E">
        <w:rPr>
          <w:rFonts w:ascii="Gill Sans MT" w:eastAsia="Gill Sans MT" w:hAnsi="Gill Sans MT" w:cstheme="minorBidi"/>
          <w:sz w:val="24"/>
          <w:szCs w:val="24"/>
        </w:rPr>
        <w:t>It</w:t>
      </w:r>
      <w:r w:rsidRPr="00EB797E">
        <w:rPr>
          <w:rFonts w:ascii="Gill Sans MT" w:eastAsia="Gill Sans MT" w:hAnsi="Gill Sans MT" w:cstheme="minorBidi"/>
          <w:spacing w:val="-6"/>
          <w:sz w:val="24"/>
          <w:szCs w:val="24"/>
        </w:rPr>
        <w:t xml:space="preserve"> </w:t>
      </w:r>
      <w:r w:rsidRPr="00EB797E">
        <w:rPr>
          <w:rFonts w:ascii="Gill Sans MT" w:eastAsia="Gill Sans MT" w:hAnsi="Gill Sans MT" w:cstheme="minorBidi"/>
          <w:spacing w:val="-1"/>
          <w:sz w:val="24"/>
          <w:szCs w:val="24"/>
        </w:rPr>
        <w:t>is</w:t>
      </w:r>
      <w:r w:rsidRPr="00EB797E">
        <w:rPr>
          <w:rFonts w:ascii="Gill Sans MT" w:eastAsia="Gill Sans MT" w:hAnsi="Gill Sans MT" w:cstheme="minorBidi"/>
          <w:spacing w:val="-5"/>
          <w:sz w:val="24"/>
          <w:szCs w:val="24"/>
        </w:rPr>
        <w:t xml:space="preserve"> </w:t>
      </w:r>
      <w:r w:rsidRPr="00EB797E">
        <w:rPr>
          <w:rFonts w:ascii="Gill Sans MT" w:eastAsia="Gill Sans MT" w:hAnsi="Gill Sans MT" w:cstheme="minorBidi"/>
          <w:spacing w:val="-2"/>
          <w:sz w:val="24"/>
          <w:szCs w:val="24"/>
        </w:rPr>
        <w:t>expected</w:t>
      </w:r>
      <w:r w:rsidRPr="00EB797E">
        <w:rPr>
          <w:rFonts w:ascii="Gill Sans MT" w:eastAsia="Gill Sans MT" w:hAnsi="Gill Sans MT" w:cstheme="minorBidi"/>
          <w:spacing w:val="-3"/>
          <w:sz w:val="24"/>
          <w:szCs w:val="24"/>
        </w:rPr>
        <w:t xml:space="preserve"> </w:t>
      </w:r>
      <w:r w:rsidRPr="00EB797E">
        <w:rPr>
          <w:rFonts w:ascii="Gill Sans MT" w:eastAsia="Gill Sans MT" w:hAnsi="Gill Sans MT" w:cstheme="minorBidi"/>
          <w:spacing w:val="-1"/>
          <w:sz w:val="24"/>
          <w:szCs w:val="24"/>
        </w:rPr>
        <w:t>the</w:t>
      </w:r>
      <w:r w:rsidRPr="00EB797E">
        <w:rPr>
          <w:rFonts w:ascii="Gill Sans MT" w:eastAsia="Gill Sans MT" w:hAnsi="Gill Sans MT" w:cstheme="minorBidi"/>
          <w:spacing w:val="-5"/>
          <w:sz w:val="24"/>
          <w:szCs w:val="24"/>
        </w:rPr>
        <w:t xml:space="preserve"> </w:t>
      </w:r>
      <w:r w:rsidRPr="00EB797E">
        <w:rPr>
          <w:rFonts w:ascii="Gill Sans MT" w:eastAsia="Gill Sans MT" w:hAnsi="Gill Sans MT" w:cstheme="minorBidi"/>
          <w:spacing w:val="-2"/>
          <w:sz w:val="24"/>
          <w:szCs w:val="24"/>
        </w:rPr>
        <w:t>occupant</w:t>
      </w:r>
      <w:r w:rsidRPr="00EB797E">
        <w:rPr>
          <w:rFonts w:ascii="Gill Sans MT" w:eastAsia="Gill Sans MT" w:hAnsi="Gill Sans MT" w:cstheme="minorBidi"/>
          <w:spacing w:val="-6"/>
          <w:sz w:val="24"/>
          <w:szCs w:val="24"/>
        </w:rPr>
        <w:t xml:space="preserve"> </w:t>
      </w:r>
      <w:r w:rsidRPr="00EB797E">
        <w:rPr>
          <w:rFonts w:ascii="Gill Sans MT" w:eastAsia="Gill Sans MT" w:hAnsi="Gill Sans MT" w:cstheme="minorBidi"/>
          <w:spacing w:val="-1"/>
          <w:sz w:val="24"/>
          <w:szCs w:val="24"/>
        </w:rPr>
        <w:t>will</w:t>
      </w:r>
      <w:r w:rsidRPr="00EB797E">
        <w:rPr>
          <w:rFonts w:ascii="Gill Sans MT" w:eastAsia="Gill Sans MT" w:hAnsi="Gill Sans MT" w:cstheme="minorBidi"/>
          <w:spacing w:val="-4"/>
          <w:sz w:val="24"/>
          <w:szCs w:val="24"/>
        </w:rPr>
        <w:t xml:space="preserve"> </w:t>
      </w:r>
      <w:r w:rsidRPr="00EB797E">
        <w:rPr>
          <w:rFonts w:ascii="Gill Sans MT" w:eastAsia="Gill Sans MT" w:hAnsi="Gill Sans MT" w:cstheme="minorBidi"/>
          <w:spacing w:val="-2"/>
          <w:sz w:val="24"/>
          <w:szCs w:val="24"/>
        </w:rPr>
        <w:t>travel</w:t>
      </w:r>
      <w:r w:rsidRPr="00EB797E">
        <w:rPr>
          <w:rFonts w:ascii="Gill Sans MT" w:eastAsia="Gill Sans MT" w:hAnsi="Gill Sans MT" w:cstheme="minorBidi"/>
          <w:spacing w:val="-5"/>
          <w:sz w:val="24"/>
          <w:szCs w:val="24"/>
        </w:rPr>
        <w:t xml:space="preserve"> </w:t>
      </w:r>
      <w:r w:rsidRPr="00EB797E">
        <w:rPr>
          <w:rFonts w:ascii="Gill Sans MT" w:eastAsia="Gill Sans MT" w:hAnsi="Gill Sans MT" w:cstheme="minorBidi"/>
          <w:spacing w:val="-2"/>
          <w:sz w:val="24"/>
          <w:szCs w:val="24"/>
        </w:rPr>
        <w:t>within</w:t>
      </w:r>
      <w:r w:rsidRPr="00EB797E">
        <w:rPr>
          <w:rFonts w:ascii="Gill Sans MT" w:eastAsia="Gill Sans MT" w:hAnsi="Gill Sans MT" w:cstheme="minorBidi"/>
          <w:spacing w:val="-5"/>
          <w:sz w:val="24"/>
          <w:szCs w:val="24"/>
        </w:rPr>
        <w:t xml:space="preserve"> </w:t>
      </w:r>
      <w:r w:rsidRPr="00EB797E">
        <w:rPr>
          <w:rFonts w:ascii="Gill Sans MT" w:eastAsia="Gill Sans MT" w:hAnsi="Gill Sans MT" w:cstheme="minorBidi"/>
          <w:spacing w:val="-1"/>
          <w:sz w:val="24"/>
          <w:szCs w:val="24"/>
        </w:rPr>
        <w:t>the</w:t>
      </w:r>
      <w:r w:rsidRPr="00EB797E">
        <w:rPr>
          <w:rFonts w:ascii="Gill Sans MT" w:eastAsia="Gill Sans MT" w:hAnsi="Gill Sans MT" w:cstheme="minorBidi"/>
          <w:spacing w:val="-5"/>
          <w:sz w:val="24"/>
          <w:szCs w:val="24"/>
        </w:rPr>
        <w:t xml:space="preserve"> </w:t>
      </w:r>
      <w:r w:rsidRPr="00EB797E">
        <w:rPr>
          <w:rFonts w:ascii="Gill Sans MT" w:eastAsia="Gill Sans MT" w:hAnsi="Gill Sans MT" w:cstheme="minorBidi"/>
          <w:spacing w:val="-1"/>
          <w:sz w:val="24"/>
          <w:szCs w:val="24"/>
        </w:rPr>
        <w:t>North</w:t>
      </w:r>
      <w:r w:rsidRPr="00EB797E">
        <w:rPr>
          <w:rFonts w:ascii="Gill Sans MT" w:eastAsia="Gill Sans MT" w:hAnsi="Gill Sans MT" w:cstheme="minorBidi"/>
          <w:spacing w:val="-5"/>
          <w:sz w:val="24"/>
          <w:szCs w:val="24"/>
        </w:rPr>
        <w:t xml:space="preserve"> </w:t>
      </w:r>
      <w:r w:rsidRPr="00EB797E">
        <w:rPr>
          <w:rFonts w:ascii="Gill Sans MT" w:eastAsia="Gill Sans MT" w:hAnsi="Gill Sans MT" w:cstheme="minorBidi"/>
          <w:spacing w:val="-1"/>
          <w:sz w:val="24"/>
          <w:szCs w:val="24"/>
        </w:rPr>
        <w:t>West</w:t>
      </w:r>
      <w:r w:rsidRPr="00EB797E">
        <w:rPr>
          <w:rFonts w:ascii="Gill Sans MT" w:eastAsia="Gill Sans MT" w:hAnsi="Gill Sans MT" w:cstheme="minorBidi"/>
          <w:spacing w:val="-7"/>
          <w:sz w:val="24"/>
          <w:szCs w:val="24"/>
        </w:rPr>
        <w:t xml:space="preserve"> </w:t>
      </w:r>
      <w:r w:rsidRPr="00EB797E">
        <w:rPr>
          <w:rFonts w:ascii="Gill Sans MT" w:eastAsia="Gill Sans MT" w:hAnsi="Gill Sans MT" w:cstheme="minorBidi"/>
          <w:spacing w:val="-2"/>
          <w:sz w:val="24"/>
          <w:szCs w:val="24"/>
        </w:rPr>
        <w:t>Region</w:t>
      </w:r>
      <w:r w:rsidRPr="00EB797E">
        <w:rPr>
          <w:rFonts w:ascii="Gill Sans MT" w:eastAsia="Gill Sans MT" w:hAnsi="Gill Sans MT" w:cstheme="minorBidi"/>
          <w:spacing w:val="-5"/>
          <w:sz w:val="24"/>
          <w:szCs w:val="24"/>
        </w:rPr>
        <w:t xml:space="preserve"> </w:t>
      </w:r>
      <w:r w:rsidRPr="00EB797E">
        <w:rPr>
          <w:rFonts w:ascii="Gill Sans MT" w:eastAsia="Gill Sans MT" w:hAnsi="Gill Sans MT" w:cstheme="minorBidi"/>
          <w:spacing w:val="-2"/>
          <w:sz w:val="24"/>
          <w:szCs w:val="24"/>
        </w:rPr>
        <w:t>of</w:t>
      </w:r>
      <w:r w:rsidRPr="00EB797E">
        <w:rPr>
          <w:rFonts w:ascii="Gill Sans MT" w:eastAsia="Gill Sans MT" w:hAnsi="Gill Sans MT" w:cstheme="minorBidi"/>
          <w:spacing w:val="-3"/>
          <w:sz w:val="24"/>
          <w:szCs w:val="24"/>
        </w:rPr>
        <w:t xml:space="preserve"> </w:t>
      </w:r>
      <w:r w:rsidRPr="00EB797E">
        <w:rPr>
          <w:rFonts w:ascii="Gill Sans MT" w:eastAsia="Gill Sans MT" w:hAnsi="Gill Sans MT" w:cstheme="minorBidi"/>
          <w:spacing w:val="-2"/>
          <w:sz w:val="24"/>
          <w:szCs w:val="24"/>
        </w:rPr>
        <w:t>Tasmania</w:t>
      </w:r>
      <w:r w:rsidRPr="00EB797E">
        <w:rPr>
          <w:rFonts w:ascii="Gill Sans MT" w:eastAsia="Gill Sans MT" w:hAnsi="Gill Sans MT" w:cstheme="minorBidi"/>
          <w:spacing w:val="-6"/>
          <w:sz w:val="24"/>
          <w:szCs w:val="24"/>
        </w:rPr>
        <w:t xml:space="preserve"> </w:t>
      </w:r>
      <w:r w:rsidRPr="00EB797E">
        <w:rPr>
          <w:rFonts w:ascii="Gill Sans MT" w:eastAsia="Gill Sans MT" w:hAnsi="Gill Sans MT" w:cstheme="minorBidi"/>
          <w:sz w:val="24"/>
          <w:szCs w:val="24"/>
        </w:rPr>
        <w:t>as</w:t>
      </w:r>
      <w:r w:rsidRPr="00EB797E">
        <w:rPr>
          <w:rFonts w:ascii="Gill Sans MT" w:eastAsia="Gill Sans MT" w:hAnsi="Gill Sans MT" w:cstheme="minorBidi"/>
          <w:spacing w:val="79"/>
          <w:w w:val="99"/>
          <w:sz w:val="24"/>
          <w:szCs w:val="24"/>
        </w:rPr>
        <w:t xml:space="preserve"> </w:t>
      </w:r>
      <w:r w:rsidRPr="00EB797E">
        <w:rPr>
          <w:rFonts w:ascii="Gill Sans MT" w:eastAsia="Gill Sans MT" w:hAnsi="Gill Sans MT" w:cstheme="minorBidi"/>
          <w:spacing w:val="-2"/>
          <w:sz w:val="24"/>
          <w:szCs w:val="24"/>
        </w:rPr>
        <w:t>required.</w:t>
      </w:r>
    </w:p>
    <w:p w14:paraId="76994D64" w14:textId="77777777" w:rsidR="00EB797E" w:rsidRPr="00EB797E" w:rsidRDefault="00EB797E" w:rsidP="00EB797E">
      <w:pPr>
        <w:pStyle w:val="ListParagraph"/>
        <w:numPr>
          <w:ilvl w:val="0"/>
          <w:numId w:val="38"/>
        </w:numPr>
        <w:tabs>
          <w:tab w:val="left" w:pos="567"/>
        </w:tabs>
        <w:spacing w:before="120" w:after="120"/>
        <w:ind w:left="567" w:hanging="567"/>
        <w:rPr>
          <w:rFonts w:ascii="Gill Sans MT" w:hAnsi="Gill Sans MT"/>
          <w:bCs/>
          <w:sz w:val="24"/>
          <w:szCs w:val="24"/>
        </w:rPr>
      </w:pPr>
      <w:r w:rsidRPr="00EB797E">
        <w:rPr>
          <w:rFonts w:ascii="Gill Sans MT" w:hAnsi="Gill Sans MT" w:cstheme="minorBidi"/>
          <w:spacing w:val="-1"/>
          <w:sz w:val="24"/>
          <w:szCs w:val="24"/>
        </w:rPr>
        <w:t>Travel</w:t>
      </w:r>
      <w:r w:rsidRPr="00EB797E">
        <w:rPr>
          <w:rFonts w:ascii="Gill Sans MT" w:hAnsi="Gill Sans MT" w:cstheme="minorBidi"/>
          <w:spacing w:val="-6"/>
          <w:sz w:val="24"/>
          <w:szCs w:val="24"/>
        </w:rPr>
        <w:t xml:space="preserve"> </w:t>
      </w:r>
      <w:r w:rsidRPr="00EB797E">
        <w:rPr>
          <w:rFonts w:ascii="Gill Sans MT" w:hAnsi="Gill Sans MT" w:cstheme="minorBidi"/>
          <w:spacing w:val="-2"/>
          <w:sz w:val="24"/>
          <w:szCs w:val="24"/>
        </w:rPr>
        <w:t>throughout</w:t>
      </w:r>
      <w:r w:rsidRPr="00EB797E">
        <w:rPr>
          <w:rFonts w:ascii="Gill Sans MT" w:hAnsi="Gill Sans MT" w:cstheme="minorBidi"/>
          <w:spacing w:val="-4"/>
          <w:sz w:val="24"/>
          <w:szCs w:val="24"/>
        </w:rPr>
        <w:t xml:space="preserve"> </w:t>
      </w:r>
      <w:r w:rsidRPr="00EB797E">
        <w:rPr>
          <w:rFonts w:ascii="Gill Sans MT" w:hAnsi="Gill Sans MT" w:cstheme="minorBidi"/>
          <w:spacing w:val="-1"/>
          <w:sz w:val="24"/>
          <w:szCs w:val="24"/>
        </w:rPr>
        <w:t>the</w:t>
      </w:r>
      <w:r w:rsidRPr="00EB797E">
        <w:rPr>
          <w:rFonts w:ascii="Gill Sans MT" w:hAnsi="Gill Sans MT" w:cstheme="minorBidi"/>
          <w:spacing w:val="-9"/>
          <w:sz w:val="24"/>
          <w:szCs w:val="24"/>
        </w:rPr>
        <w:t xml:space="preserve"> </w:t>
      </w:r>
      <w:r w:rsidRPr="00EB797E">
        <w:rPr>
          <w:rFonts w:ascii="Gill Sans MT" w:hAnsi="Gill Sans MT" w:cstheme="minorBidi"/>
          <w:spacing w:val="-1"/>
          <w:sz w:val="24"/>
          <w:szCs w:val="24"/>
        </w:rPr>
        <w:t>State,</w:t>
      </w:r>
      <w:r w:rsidRPr="00EB797E">
        <w:rPr>
          <w:rFonts w:ascii="Gill Sans MT" w:hAnsi="Gill Sans MT" w:cstheme="minorBidi"/>
          <w:spacing w:val="-5"/>
          <w:sz w:val="24"/>
          <w:szCs w:val="24"/>
        </w:rPr>
        <w:t xml:space="preserve"> </w:t>
      </w:r>
      <w:r w:rsidRPr="00EB797E">
        <w:rPr>
          <w:rFonts w:ascii="Gill Sans MT" w:hAnsi="Gill Sans MT" w:cstheme="minorBidi"/>
          <w:spacing w:val="-2"/>
          <w:sz w:val="24"/>
          <w:szCs w:val="24"/>
        </w:rPr>
        <w:t>including</w:t>
      </w:r>
      <w:r w:rsidRPr="00EB797E">
        <w:rPr>
          <w:rFonts w:ascii="Gill Sans MT" w:hAnsi="Gill Sans MT" w:cstheme="minorBidi"/>
          <w:spacing w:val="-6"/>
          <w:sz w:val="24"/>
          <w:szCs w:val="24"/>
        </w:rPr>
        <w:t xml:space="preserve"> </w:t>
      </w:r>
      <w:r w:rsidRPr="00EB797E">
        <w:rPr>
          <w:rFonts w:ascii="Gill Sans MT" w:hAnsi="Gill Sans MT" w:cstheme="minorBidi"/>
          <w:spacing w:val="-2"/>
          <w:sz w:val="24"/>
          <w:szCs w:val="24"/>
        </w:rPr>
        <w:t>King</w:t>
      </w:r>
      <w:r w:rsidRPr="00EB797E">
        <w:rPr>
          <w:rFonts w:ascii="Gill Sans MT" w:hAnsi="Gill Sans MT" w:cstheme="minorBidi"/>
          <w:spacing w:val="-5"/>
          <w:sz w:val="24"/>
          <w:szCs w:val="24"/>
        </w:rPr>
        <w:t xml:space="preserve"> </w:t>
      </w:r>
      <w:r w:rsidRPr="00EB797E">
        <w:rPr>
          <w:rFonts w:ascii="Gill Sans MT" w:hAnsi="Gill Sans MT" w:cstheme="minorBidi"/>
          <w:spacing w:val="-2"/>
          <w:sz w:val="24"/>
          <w:szCs w:val="24"/>
        </w:rPr>
        <w:t>Island</w:t>
      </w:r>
      <w:r w:rsidRPr="00EB797E">
        <w:rPr>
          <w:rFonts w:ascii="Gill Sans MT" w:hAnsi="Gill Sans MT" w:cstheme="minorBidi"/>
          <w:spacing w:val="-8"/>
          <w:sz w:val="24"/>
          <w:szCs w:val="24"/>
        </w:rPr>
        <w:t xml:space="preserve"> </w:t>
      </w:r>
      <w:r w:rsidRPr="00EB797E">
        <w:rPr>
          <w:rFonts w:ascii="Gill Sans MT" w:hAnsi="Gill Sans MT" w:cstheme="minorBidi"/>
          <w:spacing w:val="-1"/>
          <w:sz w:val="24"/>
          <w:szCs w:val="24"/>
        </w:rPr>
        <w:t>may</w:t>
      </w:r>
      <w:r w:rsidRPr="00EB797E">
        <w:rPr>
          <w:rFonts w:ascii="Gill Sans MT" w:hAnsi="Gill Sans MT" w:cstheme="minorBidi"/>
          <w:spacing w:val="-6"/>
          <w:sz w:val="24"/>
          <w:szCs w:val="24"/>
        </w:rPr>
        <w:t xml:space="preserve"> </w:t>
      </w:r>
      <w:r w:rsidRPr="00EB797E">
        <w:rPr>
          <w:rFonts w:ascii="Gill Sans MT" w:hAnsi="Gill Sans MT" w:cstheme="minorBidi"/>
          <w:spacing w:val="-1"/>
          <w:sz w:val="24"/>
          <w:szCs w:val="24"/>
        </w:rPr>
        <w:t>also</w:t>
      </w:r>
      <w:r w:rsidRPr="00EB797E">
        <w:rPr>
          <w:rFonts w:ascii="Gill Sans MT" w:hAnsi="Gill Sans MT" w:cstheme="minorBidi"/>
          <w:spacing w:val="-6"/>
          <w:sz w:val="24"/>
          <w:szCs w:val="24"/>
        </w:rPr>
        <w:t xml:space="preserve"> </w:t>
      </w:r>
      <w:r w:rsidRPr="00EB797E">
        <w:rPr>
          <w:rFonts w:ascii="Gill Sans MT" w:hAnsi="Gill Sans MT" w:cstheme="minorBidi"/>
          <w:sz w:val="24"/>
          <w:szCs w:val="24"/>
        </w:rPr>
        <w:t>be</w:t>
      </w:r>
      <w:r w:rsidRPr="00EB797E">
        <w:rPr>
          <w:rFonts w:ascii="Gill Sans MT" w:hAnsi="Gill Sans MT" w:cstheme="minorBidi"/>
          <w:spacing w:val="-7"/>
          <w:sz w:val="24"/>
          <w:szCs w:val="24"/>
        </w:rPr>
        <w:t xml:space="preserve"> </w:t>
      </w:r>
      <w:r w:rsidRPr="00EB797E">
        <w:rPr>
          <w:rFonts w:ascii="Gill Sans MT" w:hAnsi="Gill Sans MT" w:cstheme="minorBidi"/>
          <w:spacing w:val="-2"/>
          <w:sz w:val="24"/>
          <w:szCs w:val="24"/>
        </w:rPr>
        <w:t>necessary</w:t>
      </w:r>
      <w:r w:rsidRPr="00EB797E">
        <w:rPr>
          <w:rFonts w:ascii="Gill Sans MT" w:hAnsi="Gill Sans MT" w:cstheme="minorBidi"/>
          <w:spacing w:val="-5"/>
          <w:sz w:val="24"/>
          <w:szCs w:val="24"/>
        </w:rPr>
        <w:t xml:space="preserve"> </w:t>
      </w:r>
      <w:r w:rsidRPr="00EB797E">
        <w:rPr>
          <w:rFonts w:ascii="Gill Sans MT" w:hAnsi="Gill Sans MT" w:cstheme="minorBidi"/>
          <w:sz w:val="24"/>
          <w:szCs w:val="24"/>
        </w:rPr>
        <w:t>at</w:t>
      </w:r>
      <w:r w:rsidRPr="00EB797E">
        <w:rPr>
          <w:rFonts w:ascii="Gill Sans MT" w:hAnsi="Gill Sans MT" w:cstheme="minorBidi"/>
          <w:spacing w:val="-9"/>
          <w:sz w:val="24"/>
          <w:szCs w:val="24"/>
        </w:rPr>
        <w:t xml:space="preserve"> </w:t>
      </w:r>
      <w:r w:rsidRPr="00EB797E">
        <w:rPr>
          <w:rFonts w:ascii="Gill Sans MT" w:hAnsi="Gill Sans MT" w:cstheme="minorBidi"/>
          <w:spacing w:val="-1"/>
          <w:sz w:val="24"/>
          <w:szCs w:val="24"/>
        </w:rPr>
        <w:t>times</w:t>
      </w:r>
      <w:r>
        <w:rPr>
          <w:rFonts w:ascii="Gill Sans MT" w:hAnsi="Gill Sans MT" w:cstheme="minorBidi"/>
          <w:spacing w:val="-1"/>
          <w:sz w:val="24"/>
          <w:szCs w:val="24"/>
        </w:rPr>
        <w:t>.</w:t>
      </w:r>
    </w:p>
    <w:p w14:paraId="723AFD65" w14:textId="77777777" w:rsidR="007C5DB4" w:rsidRPr="004B0994" w:rsidRDefault="007C5DB4" w:rsidP="00EB797E">
      <w:pPr>
        <w:spacing w:before="120" w:after="120"/>
        <w:rPr>
          <w:bCs/>
        </w:rPr>
      </w:pPr>
      <w:r w:rsidRPr="004B0994">
        <w:rPr>
          <w:bCs/>
        </w:rPr>
        <w:t>The Department of Health (</w:t>
      </w:r>
      <w:r w:rsidR="003B0137">
        <w:rPr>
          <w:bCs/>
        </w:rPr>
        <w:t>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5C18067F" w14:textId="77777777"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20BE2B40" w14:textId="77777777"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14:paraId="3A8E0C6B" w14:textId="77777777" w:rsidR="007C5DB4" w:rsidRPr="004B0994" w:rsidRDefault="007C5DB4" w:rsidP="007C5DB4">
      <w:pPr>
        <w:rPr>
          <w:bCs/>
          <w:i/>
        </w:rPr>
      </w:pPr>
      <w:r w:rsidRPr="004B0994">
        <w:rPr>
          <w:bCs/>
          <w:i/>
        </w:rPr>
        <w:lastRenderedPageBreak/>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w:t>
      </w:r>
      <w:r w:rsidR="003B0137">
        <w:rPr>
          <w:bCs/>
        </w:rPr>
        <w:t>o</w:t>
      </w:r>
      <w:r w:rsidRPr="004B0994">
        <w:rPr>
          <w:bCs/>
        </w:rPr>
        <w:t>H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767F3A5C" w14:textId="77777777"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w:t>
      </w:r>
      <w:r w:rsidR="00F66C1D">
        <w:rPr>
          <w:bCs/>
        </w:rPr>
        <w:t>pplicable to this position.  DoH</w:t>
      </w:r>
      <w:r w:rsidRPr="004B0994">
        <w:rPr>
          <w:bCs/>
        </w:rPr>
        <w:t xml:space="preserve">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9EEE54B" w14:textId="77777777" w:rsidR="007C5DB4" w:rsidRPr="004B0994" w:rsidRDefault="007C5DB4" w:rsidP="007C5DB4">
      <w:pPr>
        <w:rPr>
          <w:bCs/>
        </w:rPr>
      </w:pPr>
      <w:r w:rsidRPr="004B0994">
        <w:rPr>
          <w:bCs/>
          <w:i/>
        </w:rPr>
        <w:t xml:space="preserve">Blood borne viruses and immunisation: </w:t>
      </w:r>
      <w:r w:rsidRPr="004B0994">
        <w:rPr>
          <w:bCs/>
        </w:rPr>
        <w:t xml:space="preserve">Health </w:t>
      </w:r>
      <w:r w:rsidR="00F66C1D">
        <w:rPr>
          <w:bCs/>
        </w:rPr>
        <w:t>Care Workers (as defined by DoH</w:t>
      </w:r>
      <w:r w:rsidRPr="004B0994">
        <w:rPr>
          <w:bCs/>
        </w:rPr>
        <w:t xml:space="preserve"> 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CDF2A1E" w14:textId="77777777" w:rsidR="007C5DB4" w:rsidRPr="004B0994" w:rsidRDefault="007C5DB4" w:rsidP="007C5DB4">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14:paraId="085F7966" w14:textId="77777777"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51C0EFE2"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EA51C" w14:textId="77777777" w:rsidR="007F78C7" w:rsidRDefault="007F78C7">
      <w:r>
        <w:separator/>
      </w:r>
    </w:p>
  </w:endnote>
  <w:endnote w:type="continuationSeparator" w:id="0">
    <w:p w14:paraId="17F7891C" w14:textId="77777777" w:rsidR="007F78C7" w:rsidRDefault="007F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7594" w14:textId="77777777" w:rsidR="00F85AAC" w:rsidRDefault="00F85AAC">
    <w:pPr>
      <w:pStyle w:val="Footer"/>
    </w:pPr>
    <w:r>
      <w:t xml:space="preserve">Page </w:t>
    </w:r>
    <w:r>
      <w:fldChar w:fldCharType="begin"/>
    </w:r>
    <w:r>
      <w:instrText xml:space="preserve"> PAGE </w:instrText>
    </w:r>
    <w:r>
      <w:fldChar w:fldCharType="separate"/>
    </w:r>
    <w:r w:rsidR="00017B50">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017B50">
      <w:rPr>
        <w:noProof/>
      </w:rPr>
      <w:t>4</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451D7"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114DDD">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22EBA" w14:textId="77777777" w:rsidR="007F78C7" w:rsidRDefault="007F78C7">
      <w:r>
        <w:separator/>
      </w:r>
    </w:p>
  </w:footnote>
  <w:footnote w:type="continuationSeparator" w:id="0">
    <w:p w14:paraId="0B453F32" w14:textId="77777777" w:rsidR="007F78C7" w:rsidRDefault="007F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4E823"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A702C32"/>
    <w:multiLevelType w:val="hybridMultilevel"/>
    <w:tmpl w:val="68C4C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8ED380E"/>
    <w:multiLevelType w:val="hybridMultilevel"/>
    <w:tmpl w:val="8E0A9AB4"/>
    <w:lvl w:ilvl="0" w:tplc="C4DE3396">
      <w:start w:val="1"/>
      <w:numFmt w:val="decimal"/>
      <w:lvlText w:val="%1."/>
      <w:lvlJc w:val="left"/>
      <w:pPr>
        <w:ind w:left="685" w:hanging="567"/>
        <w:jc w:val="left"/>
      </w:pPr>
      <w:rPr>
        <w:rFonts w:ascii="Gill Sans MT" w:eastAsia="Gill Sans MT" w:hAnsi="Gill Sans MT" w:hint="default"/>
        <w:sz w:val="24"/>
        <w:szCs w:val="24"/>
      </w:rPr>
    </w:lvl>
    <w:lvl w:ilvl="1" w:tplc="8BCCA6BC">
      <w:start w:val="1"/>
      <w:numFmt w:val="bullet"/>
      <w:lvlText w:val=""/>
      <w:lvlJc w:val="left"/>
      <w:pPr>
        <w:ind w:left="802" w:hanging="569"/>
      </w:pPr>
      <w:rPr>
        <w:rFonts w:ascii="Symbol" w:eastAsia="Symbol" w:hAnsi="Symbol" w:hint="default"/>
        <w:sz w:val="24"/>
        <w:szCs w:val="24"/>
      </w:rPr>
    </w:lvl>
    <w:lvl w:ilvl="2" w:tplc="1E981DF2">
      <w:start w:val="1"/>
      <w:numFmt w:val="bullet"/>
      <w:lvlText w:val="•"/>
      <w:lvlJc w:val="left"/>
      <w:pPr>
        <w:ind w:left="1778" w:hanging="569"/>
      </w:pPr>
      <w:rPr>
        <w:rFonts w:hint="default"/>
      </w:rPr>
    </w:lvl>
    <w:lvl w:ilvl="3" w:tplc="335A75C2">
      <w:start w:val="1"/>
      <w:numFmt w:val="bullet"/>
      <w:lvlText w:val="•"/>
      <w:lvlJc w:val="left"/>
      <w:pPr>
        <w:ind w:left="2754" w:hanging="569"/>
      </w:pPr>
      <w:rPr>
        <w:rFonts w:hint="default"/>
      </w:rPr>
    </w:lvl>
    <w:lvl w:ilvl="4" w:tplc="057EF288">
      <w:start w:val="1"/>
      <w:numFmt w:val="bullet"/>
      <w:lvlText w:val="•"/>
      <w:lvlJc w:val="left"/>
      <w:pPr>
        <w:ind w:left="3730" w:hanging="569"/>
      </w:pPr>
      <w:rPr>
        <w:rFonts w:hint="default"/>
      </w:rPr>
    </w:lvl>
    <w:lvl w:ilvl="5" w:tplc="06CC3BF6">
      <w:start w:val="1"/>
      <w:numFmt w:val="bullet"/>
      <w:lvlText w:val="•"/>
      <w:lvlJc w:val="left"/>
      <w:pPr>
        <w:ind w:left="4706" w:hanging="569"/>
      </w:pPr>
      <w:rPr>
        <w:rFonts w:hint="default"/>
      </w:rPr>
    </w:lvl>
    <w:lvl w:ilvl="6" w:tplc="B672A39E">
      <w:start w:val="1"/>
      <w:numFmt w:val="bullet"/>
      <w:lvlText w:val="•"/>
      <w:lvlJc w:val="left"/>
      <w:pPr>
        <w:ind w:left="5682" w:hanging="569"/>
      </w:pPr>
      <w:rPr>
        <w:rFonts w:hint="default"/>
      </w:rPr>
    </w:lvl>
    <w:lvl w:ilvl="7" w:tplc="5E5087F8">
      <w:start w:val="1"/>
      <w:numFmt w:val="bullet"/>
      <w:lvlText w:val="•"/>
      <w:lvlJc w:val="left"/>
      <w:pPr>
        <w:ind w:left="6658" w:hanging="569"/>
      </w:pPr>
      <w:rPr>
        <w:rFonts w:hint="default"/>
      </w:rPr>
    </w:lvl>
    <w:lvl w:ilvl="8" w:tplc="CE94A846">
      <w:start w:val="1"/>
      <w:numFmt w:val="bullet"/>
      <w:lvlText w:val="•"/>
      <w:lvlJc w:val="left"/>
      <w:pPr>
        <w:ind w:left="7634" w:hanging="569"/>
      </w:pPr>
      <w:rPr>
        <w:rFonts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BC73F5D"/>
    <w:multiLevelType w:val="hybridMultilevel"/>
    <w:tmpl w:val="36000C2E"/>
    <w:lvl w:ilvl="0" w:tplc="BB5AEEA2">
      <w:start w:val="1"/>
      <w:numFmt w:val="bullet"/>
      <w:lvlText w:val=""/>
      <w:lvlJc w:val="left"/>
      <w:pPr>
        <w:ind w:left="685" w:hanging="567"/>
      </w:pPr>
      <w:rPr>
        <w:rFonts w:ascii="Symbol" w:eastAsia="Symbol" w:hAnsi="Symbol" w:hint="default"/>
        <w:sz w:val="24"/>
        <w:szCs w:val="24"/>
      </w:rPr>
    </w:lvl>
    <w:lvl w:ilvl="1" w:tplc="3DF08728">
      <w:start w:val="1"/>
      <w:numFmt w:val="bullet"/>
      <w:lvlText w:val="•"/>
      <w:lvlJc w:val="left"/>
      <w:pPr>
        <w:ind w:left="1577" w:hanging="567"/>
      </w:pPr>
      <w:rPr>
        <w:rFonts w:hint="default"/>
      </w:rPr>
    </w:lvl>
    <w:lvl w:ilvl="2" w:tplc="ABDA7954">
      <w:start w:val="1"/>
      <w:numFmt w:val="bullet"/>
      <w:lvlText w:val="•"/>
      <w:lvlJc w:val="left"/>
      <w:pPr>
        <w:ind w:left="2469" w:hanging="567"/>
      </w:pPr>
      <w:rPr>
        <w:rFonts w:hint="default"/>
      </w:rPr>
    </w:lvl>
    <w:lvl w:ilvl="3" w:tplc="EA1E4390">
      <w:start w:val="1"/>
      <w:numFmt w:val="bullet"/>
      <w:lvlText w:val="•"/>
      <w:lvlJc w:val="left"/>
      <w:pPr>
        <w:ind w:left="3361" w:hanging="567"/>
      </w:pPr>
      <w:rPr>
        <w:rFonts w:hint="default"/>
      </w:rPr>
    </w:lvl>
    <w:lvl w:ilvl="4" w:tplc="5C2EE198">
      <w:start w:val="1"/>
      <w:numFmt w:val="bullet"/>
      <w:lvlText w:val="•"/>
      <w:lvlJc w:val="left"/>
      <w:pPr>
        <w:ind w:left="4253" w:hanging="567"/>
      </w:pPr>
      <w:rPr>
        <w:rFonts w:hint="default"/>
      </w:rPr>
    </w:lvl>
    <w:lvl w:ilvl="5" w:tplc="114E4A54">
      <w:start w:val="1"/>
      <w:numFmt w:val="bullet"/>
      <w:lvlText w:val="•"/>
      <w:lvlJc w:val="left"/>
      <w:pPr>
        <w:ind w:left="5145" w:hanging="567"/>
      </w:pPr>
      <w:rPr>
        <w:rFonts w:hint="default"/>
      </w:rPr>
    </w:lvl>
    <w:lvl w:ilvl="6" w:tplc="CD08221C">
      <w:start w:val="1"/>
      <w:numFmt w:val="bullet"/>
      <w:lvlText w:val="•"/>
      <w:lvlJc w:val="left"/>
      <w:pPr>
        <w:ind w:left="6037" w:hanging="567"/>
      </w:pPr>
      <w:rPr>
        <w:rFonts w:hint="default"/>
      </w:rPr>
    </w:lvl>
    <w:lvl w:ilvl="7" w:tplc="D5268DB0">
      <w:start w:val="1"/>
      <w:numFmt w:val="bullet"/>
      <w:lvlText w:val="•"/>
      <w:lvlJc w:val="left"/>
      <w:pPr>
        <w:ind w:left="6930" w:hanging="567"/>
      </w:pPr>
      <w:rPr>
        <w:rFonts w:hint="default"/>
      </w:rPr>
    </w:lvl>
    <w:lvl w:ilvl="8" w:tplc="2A021D54">
      <w:start w:val="1"/>
      <w:numFmt w:val="bullet"/>
      <w:lvlText w:val="•"/>
      <w:lvlJc w:val="left"/>
      <w:pPr>
        <w:ind w:left="7822" w:hanging="567"/>
      </w:pPr>
      <w:rPr>
        <w:rFonts w:hint="default"/>
      </w:r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40D4363C"/>
    <w:multiLevelType w:val="multilevel"/>
    <w:tmpl w:val="0C09001D"/>
    <w:numStyleLink w:val="1ai"/>
  </w:abstractNum>
  <w:abstractNum w:abstractNumId="19"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15:restartNumberingAfterBreak="0">
    <w:nsid w:val="5A7751BF"/>
    <w:multiLevelType w:val="hybridMultilevel"/>
    <w:tmpl w:val="8B2A4BC6"/>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3"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AD764D9"/>
    <w:multiLevelType w:val="hybridMultilevel"/>
    <w:tmpl w:val="48AAF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6"/>
  </w:num>
  <w:num w:numId="11">
    <w:abstractNumId w:val="31"/>
  </w:num>
  <w:num w:numId="12">
    <w:abstractNumId w:val="17"/>
  </w:num>
  <w:num w:numId="13">
    <w:abstractNumId w:val="16"/>
  </w:num>
  <w:num w:numId="14">
    <w:abstractNumId w:val="35"/>
  </w:num>
  <w:num w:numId="15">
    <w:abstractNumId w:val="25"/>
  </w:num>
  <w:num w:numId="16">
    <w:abstractNumId w:val="11"/>
  </w:num>
  <w:num w:numId="17">
    <w:abstractNumId w:val="12"/>
  </w:num>
  <w:num w:numId="18">
    <w:abstractNumId w:val="29"/>
  </w:num>
  <w:num w:numId="19">
    <w:abstractNumId w:val="32"/>
  </w:num>
  <w:num w:numId="20">
    <w:abstractNumId w:val="23"/>
  </w:num>
  <w:num w:numId="21">
    <w:abstractNumId w:val="9"/>
  </w:num>
  <w:num w:numId="22">
    <w:abstractNumId w:val="33"/>
  </w:num>
  <w:num w:numId="23">
    <w:abstractNumId w:val="11"/>
  </w:num>
  <w:num w:numId="24">
    <w:abstractNumId w:val="19"/>
  </w:num>
  <w:num w:numId="25">
    <w:abstractNumId w:val="28"/>
  </w:num>
  <w:num w:numId="26">
    <w:abstractNumId w:val="21"/>
  </w:num>
  <w:num w:numId="27">
    <w:abstractNumId w:val="27"/>
  </w:num>
  <w:num w:numId="28">
    <w:abstractNumId w:val="30"/>
  </w:num>
  <w:num w:numId="29">
    <w:abstractNumId w:val="10"/>
  </w:num>
  <w:num w:numId="30">
    <w:abstractNumId w:val="5"/>
  </w:num>
  <w:num w:numId="31">
    <w:abstractNumId w:val="18"/>
  </w:num>
  <w:num w:numId="32">
    <w:abstractNumId w:val="20"/>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5"/>
  </w:num>
  <w:num w:numId="36">
    <w:abstractNumId w:val="13"/>
  </w:num>
  <w:num w:numId="37">
    <w:abstractNumId w:val="7"/>
  </w:num>
  <w:num w:numId="38">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DDD"/>
    <w:rsid w:val="00000794"/>
    <w:rsid w:val="00001C8D"/>
    <w:rsid w:val="00012640"/>
    <w:rsid w:val="00017B5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4DDD"/>
    <w:rsid w:val="00115DFE"/>
    <w:rsid w:val="00120E78"/>
    <w:rsid w:val="001237BF"/>
    <w:rsid w:val="00124525"/>
    <w:rsid w:val="001265A4"/>
    <w:rsid w:val="001314E7"/>
    <w:rsid w:val="0013547B"/>
    <w:rsid w:val="001377EF"/>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E710A"/>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7F78C7"/>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6E5E"/>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0E8C"/>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076BF"/>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B797E"/>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BE034"/>
  <w15:docId w15:val="{6919B72A-12D0-4A1B-BEB1-F4DCBDE7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uiPriority w:val="1"/>
    <w:qFormat/>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C959F-2DE0-4BDE-8DED-B570D2F6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3</TotalTime>
  <Pages>4</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9410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Anita KF</dc:creator>
  <cp:lastModifiedBy>Butterworth, Emily S</cp:lastModifiedBy>
  <cp:revision>4</cp:revision>
  <cp:lastPrinted>2019-01-29T22:02:00Z</cp:lastPrinted>
  <dcterms:created xsi:type="dcterms:W3CDTF">2019-01-23T21:01:00Z</dcterms:created>
  <dcterms:modified xsi:type="dcterms:W3CDTF">2019-01-29T22:02:00Z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