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F0A6" w14:textId="32FC6563" w:rsidR="00845111" w:rsidRDefault="00DA3C55" w:rsidP="001C73DA">
      <w:pPr>
        <w:pStyle w:val="Heading1"/>
        <w:spacing w:after="240"/>
      </w:pPr>
      <w:r>
        <w:t>Tasmania Prison Service</w:t>
      </w:r>
    </w:p>
    <w:p w14:paraId="3EEECCD9" w14:textId="2C192C14" w:rsidR="00845111" w:rsidRDefault="00DA3C55" w:rsidP="00FE28E6">
      <w:pPr>
        <w:pStyle w:val="Heading2centre"/>
      </w:pPr>
      <w:r>
        <w:t>Alcohol and Drug Counsellor</w:t>
      </w:r>
      <w:r w:rsidR="000906F1">
        <w:t xml:space="preserve"> </w:t>
      </w:r>
      <w:r w:rsidR="008F5218" w:rsidRPr="008F31D4">
        <w:t>–</w:t>
      </w:r>
      <w:r w:rsidR="000906F1">
        <w:t xml:space="preserve"> </w:t>
      </w:r>
      <w:r w:rsidR="00845111" w:rsidRPr="008F31D4">
        <w:t xml:space="preserve">Statement of Duties </w:t>
      </w:r>
    </w:p>
    <w:p w14:paraId="6A3571AD" w14:textId="77777777" w:rsidR="00E83CD7" w:rsidRDefault="00E83CD7" w:rsidP="001C73DA">
      <w:pPr>
        <w:pStyle w:val="Heading3"/>
        <w:spacing w:before="240"/>
      </w:pPr>
      <w:r w:rsidRPr="00F71D29">
        <w:t>Objective</w:t>
      </w:r>
    </w:p>
    <w:p w14:paraId="488C68AE" w14:textId="46038517" w:rsidR="00AD02BB" w:rsidRPr="00B00073" w:rsidRDefault="00DA3C55" w:rsidP="001C73DA">
      <w:pPr>
        <w:spacing w:before="120"/>
      </w:pPr>
      <w:r w:rsidRPr="00DA3C55">
        <w:t>Provide alcohol and other drug assessment and counselling using evidence based interventions to inmates.</w:t>
      </w:r>
    </w:p>
    <w:p w14:paraId="66B5370A" w14:textId="77777777" w:rsidR="00E83CD7" w:rsidRPr="00F71D29" w:rsidRDefault="00E83CD7" w:rsidP="001C73DA">
      <w:pPr>
        <w:pStyle w:val="Heading3"/>
        <w:spacing w:before="240"/>
      </w:pPr>
      <w:r w:rsidRPr="00F71D29">
        <w:t>Duties</w:t>
      </w:r>
    </w:p>
    <w:p w14:paraId="595AFCBB" w14:textId="77777777" w:rsidR="00DA3C55" w:rsidRPr="00DA3C55" w:rsidRDefault="00DA3C55" w:rsidP="00DA3C55">
      <w:pPr>
        <w:numPr>
          <w:ilvl w:val="0"/>
          <w:numId w:val="42"/>
        </w:numPr>
        <w:spacing w:before="120"/>
        <w:ind w:left="714" w:hanging="357"/>
        <w:rPr>
          <w:rFonts w:cs="Arial"/>
        </w:rPr>
      </w:pPr>
      <w:r w:rsidRPr="00DA3C55">
        <w:rPr>
          <w:rFonts w:cs="Arial"/>
        </w:rPr>
        <w:t xml:space="preserve">Delivering counselling treatment services, including counselling, assessment for substance use and screening for mental health problems, treatment planning, brief interventions and early interventions which may include motivational interviewing, goal setting, and further exploration of criminogenic program concepts, relapse prevention and referral to appropriate services. </w:t>
      </w:r>
    </w:p>
    <w:p w14:paraId="129E7CC9" w14:textId="77777777" w:rsidR="00DA3C55" w:rsidRPr="00DA3C55" w:rsidRDefault="00DA3C55" w:rsidP="00DA3C55">
      <w:pPr>
        <w:numPr>
          <w:ilvl w:val="0"/>
          <w:numId w:val="42"/>
        </w:numPr>
        <w:spacing w:before="120"/>
        <w:ind w:left="714" w:hanging="357"/>
        <w:rPr>
          <w:rFonts w:cs="Arial"/>
        </w:rPr>
      </w:pPr>
      <w:r w:rsidRPr="00DA3C55">
        <w:rPr>
          <w:rFonts w:cs="Arial"/>
        </w:rPr>
        <w:t>Deliver counselling services in accordance with evidence-based practice and appropriate standards, harm minimisation policy and practice and the Tasmanian Prison Services Drug Strategy.</w:t>
      </w:r>
    </w:p>
    <w:p w14:paraId="6525DF3E" w14:textId="77777777" w:rsidR="00DA3C55" w:rsidRPr="00DA3C55" w:rsidRDefault="00DA3C55" w:rsidP="00DA3C55">
      <w:pPr>
        <w:numPr>
          <w:ilvl w:val="0"/>
          <w:numId w:val="42"/>
        </w:numPr>
        <w:spacing w:before="120"/>
        <w:ind w:left="714" w:hanging="357"/>
        <w:rPr>
          <w:rFonts w:ascii="Calibri" w:hAnsi="Calibri"/>
          <w:color w:val="1F497D"/>
        </w:rPr>
      </w:pPr>
      <w:r w:rsidRPr="00DA3C55">
        <w:t>Work within a multi-disciplinary team in partnership with the IRS support staff, the Security and Intelligence Unit, Correctional Primary Health Services and Custodial staff to support prisoners to implement harm reduction strategies to reduce their dependence on alcohol, tobacco and other drugs.  </w:t>
      </w:r>
    </w:p>
    <w:p w14:paraId="78F23E83" w14:textId="77777777" w:rsidR="00DA3C55" w:rsidRPr="00DA3C55" w:rsidRDefault="00DA3C55" w:rsidP="00DA3C55">
      <w:pPr>
        <w:numPr>
          <w:ilvl w:val="0"/>
          <w:numId w:val="42"/>
        </w:numPr>
        <w:spacing w:before="120"/>
        <w:ind w:left="714" w:hanging="357"/>
        <w:rPr>
          <w:rFonts w:cs="Arial"/>
        </w:rPr>
      </w:pPr>
      <w:r w:rsidRPr="00DA3C55">
        <w:rPr>
          <w:rFonts w:cs="Arial"/>
        </w:rPr>
        <w:t>Establish and maintain Smart Recovery groups within the various areas of the prison as part of their case plans.</w:t>
      </w:r>
    </w:p>
    <w:p w14:paraId="00552480" w14:textId="77777777" w:rsidR="00DA3C55" w:rsidRPr="00DA3C55" w:rsidRDefault="00DA3C55" w:rsidP="00DA3C55">
      <w:pPr>
        <w:numPr>
          <w:ilvl w:val="0"/>
          <w:numId w:val="42"/>
        </w:numPr>
        <w:spacing w:before="120"/>
        <w:ind w:left="714" w:hanging="357"/>
        <w:rPr>
          <w:rFonts w:cs="Arial"/>
        </w:rPr>
      </w:pPr>
      <w:r w:rsidRPr="00DA3C55">
        <w:rPr>
          <w:rFonts w:cs="Arial"/>
        </w:rPr>
        <w:t>Maintain offender case notes, records a</w:t>
      </w:r>
      <w:bookmarkStart w:id="0" w:name="_GoBack"/>
      <w:bookmarkEnd w:id="0"/>
      <w:r w:rsidRPr="00DA3C55">
        <w:rPr>
          <w:rFonts w:cs="Arial"/>
        </w:rPr>
        <w:t>nd administrative information and prepare formal assessments and other reports in accordance with relevant practice standards.</w:t>
      </w:r>
    </w:p>
    <w:p w14:paraId="5D65EE2F" w14:textId="77777777" w:rsidR="00DA3C55" w:rsidRPr="00DA3C55" w:rsidRDefault="00DA3C55" w:rsidP="00DA3C55">
      <w:pPr>
        <w:numPr>
          <w:ilvl w:val="0"/>
          <w:numId w:val="42"/>
        </w:numPr>
        <w:spacing w:before="120"/>
        <w:ind w:left="714" w:hanging="357"/>
        <w:rPr>
          <w:rFonts w:cs="Arial"/>
        </w:rPr>
      </w:pPr>
      <w:r w:rsidRPr="00DA3C55">
        <w:rPr>
          <w:rFonts w:cs="Arial"/>
        </w:rPr>
        <w:t>Maintain a current understanding of evidence-based treatment approaches and being able to offer a range of treatment options.</w:t>
      </w:r>
    </w:p>
    <w:p w14:paraId="2A6F56F2" w14:textId="77777777" w:rsidR="00DA3C55" w:rsidRPr="00DA3C55" w:rsidRDefault="00DA3C55" w:rsidP="00DA3C55">
      <w:pPr>
        <w:numPr>
          <w:ilvl w:val="0"/>
          <w:numId w:val="42"/>
        </w:numPr>
        <w:spacing w:before="120"/>
        <w:ind w:left="714" w:hanging="357"/>
        <w:rPr>
          <w:rFonts w:cs="Arial"/>
        </w:rPr>
      </w:pPr>
      <w:r w:rsidRPr="00DA3C55">
        <w:rPr>
          <w:rFonts w:cs="Arial"/>
        </w:rPr>
        <w:t>Provide advice on alcohol and drug-related issues of local populations through research, information collation/analysis and consultation.</w:t>
      </w:r>
    </w:p>
    <w:p w14:paraId="0A73B4D8" w14:textId="6C8B8349" w:rsidR="00E83CD7" w:rsidRPr="00DA3C55" w:rsidRDefault="00DA3C55" w:rsidP="00DA3C55">
      <w:pPr>
        <w:numPr>
          <w:ilvl w:val="0"/>
          <w:numId w:val="42"/>
        </w:numPr>
        <w:spacing w:before="120"/>
        <w:ind w:left="714" w:hanging="357"/>
        <w:rPr>
          <w:rFonts w:cs="Arial"/>
        </w:rPr>
      </w:pPr>
      <w:r w:rsidRPr="00DA3C55">
        <w:rPr>
          <w:rFonts w:cs="Arial"/>
        </w:rPr>
        <w:t>Provide training and development for Correctional staff, and for other organisations when requested.</w:t>
      </w:r>
    </w:p>
    <w:p w14:paraId="13ED7978" w14:textId="77777777" w:rsidR="00E83CD7" w:rsidRPr="0027445A" w:rsidRDefault="00E83CD7" w:rsidP="001C73DA">
      <w:pPr>
        <w:pStyle w:val="Heading3"/>
        <w:spacing w:before="240"/>
      </w:pPr>
      <w:r w:rsidRPr="0027445A">
        <w:t>Level of responsibility</w:t>
      </w:r>
    </w:p>
    <w:p w14:paraId="43D542BE" w14:textId="513317C7" w:rsidR="003F0C85" w:rsidRPr="00DA3C55" w:rsidRDefault="00DA3C55" w:rsidP="00DA3C55">
      <w:pPr>
        <w:pStyle w:val="ListParagraph"/>
        <w:numPr>
          <w:ilvl w:val="0"/>
          <w:numId w:val="40"/>
        </w:numPr>
        <w:rPr>
          <w:rFonts w:cs="Arial"/>
          <w:szCs w:val="22"/>
        </w:rPr>
      </w:pPr>
      <w:r w:rsidRPr="00DA3C55">
        <w:rPr>
          <w:rFonts w:cs="Arial"/>
          <w:szCs w:val="22"/>
        </w:rPr>
        <w:t>Work is undertaken within established operational guidelines, systems and processes with limited guidance required in applying highly developed expertise to complex and challenging counselling activities.</w:t>
      </w:r>
    </w:p>
    <w:p w14:paraId="4239EFAC" w14:textId="77777777" w:rsidR="003F0C85" w:rsidRPr="00AD02BB" w:rsidRDefault="003F0C85" w:rsidP="001C73DA">
      <w:pPr>
        <w:numPr>
          <w:ilvl w:val="0"/>
          <w:numId w:val="27"/>
        </w:numPr>
        <w:spacing w:before="120"/>
      </w:pPr>
      <w:r w:rsidRPr="00AD02BB">
        <w:t>Conduct your work in a safe manner such that it does not put yourself or others at risk.</w:t>
      </w:r>
    </w:p>
    <w:p w14:paraId="43AC83CF" w14:textId="77777777" w:rsidR="003F0C85" w:rsidRPr="00AD02BB" w:rsidRDefault="003F0C85" w:rsidP="001C73DA">
      <w:pPr>
        <w:numPr>
          <w:ilvl w:val="0"/>
          <w:numId w:val="27"/>
        </w:numPr>
        <w:spacing w:before="120"/>
      </w:pPr>
      <w:r w:rsidRPr="00AD02BB">
        <w:lastRenderedPageBreak/>
        <w:t>Comply with any reasonable instruction contained in WHS policies, procedures and instructions and report hazards, near misses and incidents to your supervisors.</w:t>
      </w:r>
    </w:p>
    <w:p w14:paraId="4C496C5F" w14:textId="77777777" w:rsidR="003F0C85" w:rsidRDefault="003F0C85" w:rsidP="001C73DA">
      <w:pPr>
        <w:numPr>
          <w:ilvl w:val="0"/>
          <w:numId w:val="27"/>
        </w:numPr>
        <w:spacing w:before="120"/>
      </w:pPr>
      <w:r>
        <w:t xml:space="preserve">You are responsible for upholding the values of Integrity, Respect, Accountability and actively contributing to make our workplaces Inclusive and Collaborative. </w:t>
      </w:r>
    </w:p>
    <w:p w14:paraId="29A240D5" w14:textId="77777777" w:rsidR="00E83CD7" w:rsidRDefault="00E83CD7" w:rsidP="001C73DA">
      <w:pPr>
        <w:pStyle w:val="Heading3"/>
        <w:spacing w:before="240"/>
      </w:pPr>
      <w:r w:rsidRPr="00B0084B">
        <w:t>Direction and supervision received</w:t>
      </w:r>
    </w:p>
    <w:p w14:paraId="4838CC7C" w14:textId="77777777" w:rsidR="00DA3C55" w:rsidRPr="00DA3C55" w:rsidRDefault="00DA3C55" w:rsidP="00DA3C55">
      <w:pPr>
        <w:numPr>
          <w:ilvl w:val="0"/>
          <w:numId w:val="41"/>
        </w:numPr>
        <w:spacing w:before="120"/>
        <w:ind w:left="714" w:hanging="357"/>
        <w:jc w:val="both"/>
        <w:rPr>
          <w:rFonts w:cs="Arial"/>
          <w:szCs w:val="22"/>
        </w:rPr>
      </w:pPr>
      <w:r w:rsidRPr="00DA3C55">
        <w:rPr>
          <w:rFonts w:cs="Arial"/>
          <w:szCs w:val="22"/>
        </w:rPr>
        <w:t>Responsible for ensuring professional expertise is effectively applied to provide counselling service delivery outcomes consistent with the current TPS operational framework.</w:t>
      </w:r>
    </w:p>
    <w:p w14:paraId="46098258" w14:textId="2B4768F4" w:rsidR="00DA3C55" w:rsidRPr="00DA3C55" w:rsidRDefault="00DA3C55" w:rsidP="00DA3C55">
      <w:pPr>
        <w:numPr>
          <w:ilvl w:val="0"/>
          <w:numId w:val="41"/>
        </w:numPr>
        <w:spacing w:before="120"/>
        <w:ind w:left="714" w:hanging="357"/>
        <w:jc w:val="both"/>
        <w:rPr>
          <w:rFonts w:cs="Arial"/>
          <w:szCs w:val="22"/>
        </w:rPr>
      </w:pPr>
      <w:r w:rsidRPr="00DA3C55">
        <w:rPr>
          <w:rFonts w:cs="Arial"/>
          <w:szCs w:val="22"/>
        </w:rPr>
        <w:t>Responsible for providing support and advice in the area of Alcohol Tobacco and other Drugs</w:t>
      </w:r>
      <w:r>
        <w:rPr>
          <w:rFonts w:cs="Arial"/>
          <w:szCs w:val="22"/>
        </w:rPr>
        <w:t xml:space="preserve"> (</w:t>
      </w:r>
      <w:proofErr w:type="spellStart"/>
      <w:r>
        <w:rPr>
          <w:rFonts w:cs="Arial"/>
          <w:szCs w:val="22"/>
        </w:rPr>
        <w:t>AoD</w:t>
      </w:r>
      <w:proofErr w:type="spellEnd"/>
      <w:r>
        <w:rPr>
          <w:rFonts w:cs="Arial"/>
          <w:szCs w:val="22"/>
        </w:rPr>
        <w:t>)</w:t>
      </w:r>
      <w:r w:rsidRPr="00DA3C55">
        <w:rPr>
          <w:rFonts w:cs="Arial"/>
          <w:szCs w:val="22"/>
        </w:rPr>
        <w:t xml:space="preserve"> treatment.</w:t>
      </w:r>
    </w:p>
    <w:p w14:paraId="75DA46E0" w14:textId="77777777" w:rsidR="00DA3C55" w:rsidRPr="00DA3C55" w:rsidRDefault="00DA3C55" w:rsidP="00DA3C55">
      <w:pPr>
        <w:numPr>
          <w:ilvl w:val="0"/>
          <w:numId w:val="41"/>
        </w:numPr>
        <w:spacing w:before="120"/>
        <w:ind w:left="714" w:hanging="357"/>
        <w:jc w:val="both"/>
        <w:rPr>
          <w:rFonts w:cs="Arial"/>
          <w:szCs w:val="22"/>
        </w:rPr>
      </w:pPr>
      <w:r w:rsidRPr="00DA3C55">
        <w:rPr>
          <w:rFonts w:cs="Arial"/>
          <w:szCs w:val="22"/>
        </w:rPr>
        <w:t xml:space="preserve">Increasingly provides advice regarding the application of specific policies, rules, regulations and guidelines to </w:t>
      </w:r>
      <w:proofErr w:type="spellStart"/>
      <w:r w:rsidRPr="00DA3C55">
        <w:rPr>
          <w:rFonts w:cs="Arial"/>
          <w:szCs w:val="22"/>
        </w:rPr>
        <w:t>AoD</w:t>
      </w:r>
      <w:proofErr w:type="spellEnd"/>
      <w:r w:rsidRPr="00DA3C55">
        <w:rPr>
          <w:rFonts w:cs="Arial"/>
          <w:szCs w:val="22"/>
        </w:rPr>
        <w:t xml:space="preserve"> treatment objectives. </w:t>
      </w:r>
    </w:p>
    <w:p w14:paraId="51DE0891" w14:textId="77777777" w:rsidR="00DA3C55" w:rsidRPr="00DA3C55" w:rsidRDefault="00DA3C55" w:rsidP="00DA3C55">
      <w:pPr>
        <w:numPr>
          <w:ilvl w:val="0"/>
          <w:numId w:val="41"/>
        </w:numPr>
        <w:spacing w:before="120"/>
        <w:ind w:left="714" w:hanging="357"/>
        <w:jc w:val="both"/>
        <w:rPr>
          <w:rFonts w:cs="Arial"/>
          <w:szCs w:val="22"/>
        </w:rPr>
      </w:pPr>
      <w:r w:rsidRPr="00DA3C55">
        <w:rPr>
          <w:rFonts w:cs="Arial"/>
          <w:szCs w:val="22"/>
        </w:rPr>
        <w:t xml:space="preserve">Directed by Senior Psychologist, Therapeutics Services Unit to deliver </w:t>
      </w:r>
      <w:proofErr w:type="spellStart"/>
      <w:r w:rsidRPr="00DA3C55">
        <w:rPr>
          <w:rFonts w:cs="Arial"/>
          <w:szCs w:val="22"/>
        </w:rPr>
        <w:t>AoD</w:t>
      </w:r>
      <w:proofErr w:type="spellEnd"/>
      <w:r w:rsidRPr="00DA3C55">
        <w:rPr>
          <w:rFonts w:cs="Arial"/>
          <w:szCs w:val="22"/>
        </w:rPr>
        <w:t xml:space="preserve"> counselling in line with Tasmania Prison Service priorities.</w:t>
      </w:r>
    </w:p>
    <w:p w14:paraId="3951DD55" w14:textId="77777777" w:rsidR="00E83CD7" w:rsidRPr="0027445A" w:rsidRDefault="00E83CD7" w:rsidP="001C73DA">
      <w:pPr>
        <w:pStyle w:val="Heading3"/>
        <w:spacing w:before="240"/>
      </w:pPr>
      <w:r w:rsidRPr="0027445A">
        <w:lastRenderedPageBreak/>
        <w:t>Selection criteria</w:t>
      </w:r>
    </w:p>
    <w:p w14:paraId="12E62EEE" w14:textId="77777777" w:rsidR="00DA3C55" w:rsidRPr="00DA3C55" w:rsidRDefault="00DA3C55" w:rsidP="00DA3C55">
      <w:pPr>
        <w:pStyle w:val="Heading3"/>
        <w:numPr>
          <w:ilvl w:val="0"/>
          <w:numId w:val="43"/>
        </w:numPr>
        <w:ind w:left="714" w:hanging="357"/>
        <w:rPr>
          <w:b w:val="0"/>
          <w:bCs w:val="0"/>
          <w:color w:val="auto"/>
        </w:rPr>
      </w:pPr>
      <w:r w:rsidRPr="00DA3C55">
        <w:rPr>
          <w:b w:val="0"/>
          <w:bCs w:val="0"/>
          <w:color w:val="auto"/>
        </w:rPr>
        <w:t xml:space="preserve">Experience in the practice of counselling, social work, psychology, or a related human services field and a demonstrated capacity to rapidly translate this experience to working within a corrections environment;  </w:t>
      </w:r>
    </w:p>
    <w:p w14:paraId="23A31E81" w14:textId="77777777" w:rsidR="00DA3C55" w:rsidRPr="00DA3C55" w:rsidRDefault="00DA3C55" w:rsidP="00DA3C55">
      <w:pPr>
        <w:pStyle w:val="Heading3"/>
        <w:numPr>
          <w:ilvl w:val="0"/>
          <w:numId w:val="43"/>
        </w:numPr>
        <w:ind w:left="714" w:hanging="357"/>
        <w:rPr>
          <w:b w:val="0"/>
          <w:bCs w:val="0"/>
          <w:color w:val="auto"/>
        </w:rPr>
      </w:pPr>
      <w:r w:rsidRPr="00DA3C55">
        <w:rPr>
          <w:b w:val="0"/>
          <w:bCs w:val="0"/>
          <w:color w:val="auto"/>
        </w:rPr>
        <w:t>Knowledge of, and an understanding of the issues related to offending and the capacity to apply that understanding in an institutional setting.</w:t>
      </w:r>
    </w:p>
    <w:p w14:paraId="43D5FDA0" w14:textId="77777777" w:rsidR="00DA3C55" w:rsidRPr="00DA3C55" w:rsidRDefault="00DA3C55" w:rsidP="00DA3C55">
      <w:pPr>
        <w:pStyle w:val="Heading3"/>
        <w:numPr>
          <w:ilvl w:val="0"/>
          <w:numId w:val="43"/>
        </w:numPr>
        <w:ind w:left="714" w:hanging="357"/>
        <w:rPr>
          <w:b w:val="0"/>
          <w:bCs w:val="0"/>
          <w:color w:val="auto"/>
        </w:rPr>
      </w:pPr>
      <w:r w:rsidRPr="00DA3C55">
        <w:rPr>
          <w:b w:val="0"/>
          <w:bCs w:val="0"/>
          <w:color w:val="auto"/>
        </w:rPr>
        <w:t xml:space="preserve">Demonstrated skills in assessment and counselling consistent with the responsibilities of the position, including a detailed working knowledge of the principles of </w:t>
      </w:r>
      <w:proofErr w:type="spellStart"/>
      <w:r w:rsidRPr="00DA3C55">
        <w:rPr>
          <w:b w:val="0"/>
          <w:bCs w:val="0"/>
          <w:color w:val="auto"/>
        </w:rPr>
        <w:t>AoD</w:t>
      </w:r>
      <w:proofErr w:type="spellEnd"/>
      <w:r w:rsidRPr="00DA3C55">
        <w:rPr>
          <w:b w:val="0"/>
          <w:bCs w:val="0"/>
          <w:color w:val="auto"/>
        </w:rPr>
        <w:t xml:space="preserve"> treatment and ability to deal with clients presenting with complex substance use issues. Cognitive behavioural and motivational interventions experience is essential.</w:t>
      </w:r>
    </w:p>
    <w:p w14:paraId="036FB6E6" w14:textId="77777777" w:rsidR="00DA3C55" w:rsidRPr="00DA3C55" w:rsidRDefault="00DA3C55" w:rsidP="00DA3C55">
      <w:pPr>
        <w:pStyle w:val="Heading3"/>
        <w:numPr>
          <w:ilvl w:val="0"/>
          <w:numId w:val="43"/>
        </w:numPr>
        <w:ind w:left="714" w:hanging="357"/>
        <w:rPr>
          <w:b w:val="0"/>
          <w:bCs w:val="0"/>
          <w:color w:val="auto"/>
        </w:rPr>
      </w:pPr>
      <w:r w:rsidRPr="00DA3C55">
        <w:rPr>
          <w:b w:val="0"/>
          <w:bCs w:val="0"/>
          <w:color w:val="auto"/>
        </w:rPr>
        <w:t xml:space="preserve">Demonstrated commitment to professional models and standards of practice and capacity to exercise professional judgment when working with offenders. </w:t>
      </w:r>
    </w:p>
    <w:p w14:paraId="6FC84BE0" w14:textId="77777777" w:rsidR="00DA3C55" w:rsidRPr="00DA3C55" w:rsidRDefault="00DA3C55" w:rsidP="00DA3C55">
      <w:pPr>
        <w:pStyle w:val="Heading3"/>
        <w:numPr>
          <w:ilvl w:val="0"/>
          <w:numId w:val="43"/>
        </w:numPr>
        <w:ind w:left="714" w:hanging="357"/>
        <w:rPr>
          <w:b w:val="0"/>
          <w:bCs w:val="0"/>
          <w:color w:val="auto"/>
        </w:rPr>
      </w:pPr>
      <w:r w:rsidRPr="00DA3C55">
        <w:rPr>
          <w:b w:val="0"/>
          <w:bCs w:val="0"/>
          <w:color w:val="auto"/>
        </w:rPr>
        <w:t>Ability to prioritise intervention and administrative duties, including the effective and efficient planning and organisation of a complex caseload.</w:t>
      </w:r>
    </w:p>
    <w:p w14:paraId="7213C4A9" w14:textId="77777777" w:rsidR="00DA3C55" w:rsidRPr="00DA3C55" w:rsidRDefault="00DA3C55" w:rsidP="00DA3C55">
      <w:pPr>
        <w:pStyle w:val="Heading3"/>
        <w:numPr>
          <w:ilvl w:val="0"/>
          <w:numId w:val="43"/>
        </w:numPr>
        <w:ind w:left="714" w:hanging="357"/>
        <w:rPr>
          <w:b w:val="0"/>
          <w:bCs w:val="0"/>
          <w:color w:val="auto"/>
        </w:rPr>
      </w:pPr>
      <w:r w:rsidRPr="00DA3C55">
        <w:rPr>
          <w:b w:val="0"/>
          <w:bCs w:val="0"/>
          <w:color w:val="auto"/>
        </w:rPr>
        <w:t xml:space="preserve">Demonstrated personal attributes that are consistent with a capacity to undertake the challenges of working with and leading fellow team members in working with offenders. </w:t>
      </w:r>
    </w:p>
    <w:p w14:paraId="7B6C83FF" w14:textId="77777777" w:rsidR="00DA3C55" w:rsidRPr="00DA3C55" w:rsidRDefault="00DA3C55" w:rsidP="00DA3C55">
      <w:pPr>
        <w:pStyle w:val="Heading3"/>
        <w:numPr>
          <w:ilvl w:val="0"/>
          <w:numId w:val="43"/>
        </w:numPr>
        <w:ind w:left="714" w:hanging="357"/>
        <w:rPr>
          <w:b w:val="0"/>
          <w:bCs w:val="0"/>
          <w:color w:val="auto"/>
        </w:rPr>
      </w:pPr>
      <w:r w:rsidRPr="00DA3C55">
        <w:rPr>
          <w:b w:val="0"/>
          <w:bCs w:val="0"/>
          <w:color w:val="auto"/>
        </w:rPr>
        <w:t>Understanding of and commitment to core values of quality and recognition, professionalism, teamwork and performance accountability.</w:t>
      </w:r>
    </w:p>
    <w:p w14:paraId="0D10D08A" w14:textId="77777777" w:rsidR="00DA3C55" w:rsidRPr="00DA3C55" w:rsidRDefault="00DA3C55" w:rsidP="00DA3C55">
      <w:pPr>
        <w:pStyle w:val="Heading3"/>
        <w:numPr>
          <w:ilvl w:val="0"/>
          <w:numId w:val="43"/>
        </w:numPr>
        <w:ind w:left="714" w:hanging="357"/>
        <w:rPr>
          <w:b w:val="0"/>
          <w:bCs w:val="0"/>
          <w:color w:val="auto"/>
        </w:rPr>
      </w:pPr>
      <w:r w:rsidRPr="00DA3C55">
        <w:rPr>
          <w:b w:val="0"/>
          <w:bCs w:val="0"/>
          <w:color w:val="auto"/>
        </w:rPr>
        <w:t xml:space="preserve">Highly developed verbal and written communication skills, including the ability to keep detailed case notes and prepare reports that may be submitted to outside agencies. </w:t>
      </w:r>
    </w:p>
    <w:p w14:paraId="2282181A" w14:textId="77777777" w:rsidR="00E83CD7" w:rsidRDefault="00E83CD7" w:rsidP="001C73DA">
      <w:pPr>
        <w:pStyle w:val="Heading3"/>
        <w:spacing w:before="240"/>
      </w:pPr>
      <w:r w:rsidRPr="0027445A">
        <w:t>Essentia</w:t>
      </w:r>
      <w:r>
        <w:t>l requirements</w:t>
      </w:r>
      <w:r w:rsidR="000906F1">
        <w:t xml:space="preserve"> </w:t>
      </w:r>
    </w:p>
    <w:p w14:paraId="364C5AA8" w14:textId="77777777" w:rsidR="00DA3C55" w:rsidRPr="00C8782A" w:rsidRDefault="00DA3C55" w:rsidP="00DA3C55">
      <w:pPr>
        <w:numPr>
          <w:ilvl w:val="0"/>
          <w:numId w:val="44"/>
        </w:numPr>
        <w:spacing w:before="75" w:after="75"/>
        <w:jc w:val="both"/>
        <w:rPr>
          <w:rFonts w:cs="Arial"/>
          <w:sz w:val="22"/>
          <w:szCs w:val="22"/>
        </w:rPr>
      </w:pPr>
      <w:r w:rsidRPr="00C8782A">
        <w:rPr>
          <w:rFonts w:cs="Arial"/>
          <w:bCs/>
          <w:sz w:val="22"/>
          <w:szCs w:val="22"/>
        </w:rPr>
        <w:t>A degree of at least 3 years duration in Counselling, Social Work or equivalent as provided by a recognised university</w:t>
      </w:r>
      <w:r w:rsidRPr="00C8782A">
        <w:rPr>
          <w:rFonts w:cs="Arial"/>
          <w:b/>
          <w:bCs/>
          <w:sz w:val="22"/>
          <w:szCs w:val="22"/>
        </w:rPr>
        <w:t>.</w:t>
      </w:r>
    </w:p>
    <w:p w14:paraId="780DC111" w14:textId="77777777" w:rsidR="00E83CD7" w:rsidRDefault="00E83CD7" w:rsidP="001C73DA">
      <w:pPr>
        <w:pStyle w:val="Heading3"/>
        <w:spacing w:before="240"/>
      </w:pPr>
      <w:r w:rsidRPr="0027445A">
        <w:t>Desirable</w:t>
      </w:r>
      <w:r>
        <w:t xml:space="preserve"> requirements</w:t>
      </w:r>
      <w:r w:rsidR="000906F1">
        <w:t xml:space="preserve"> </w:t>
      </w:r>
    </w:p>
    <w:p w14:paraId="42B4B178" w14:textId="49DC2B77" w:rsidR="00E83CD7" w:rsidRDefault="00E83CD7" w:rsidP="00DA3C55">
      <w:pPr>
        <w:pStyle w:val="ListBullet"/>
      </w:pPr>
      <w:r w:rsidRPr="00A479BA">
        <w:t>Nil</w:t>
      </w:r>
    </w:p>
    <w:p w14:paraId="29093205" w14:textId="3CE41417" w:rsidR="00E83CD7" w:rsidRPr="000906F1" w:rsidRDefault="00E83CD7" w:rsidP="001C73DA">
      <w:pPr>
        <w:pStyle w:val="Heading3"/>
        <w:spacing w:before="240"/>
      </w:pPr>
      <w:r w:rsidRPr="000906F1">
        <w:t>Pre-employment Checks</w:t>
      </w:r>
    </w:p>
    <w:p w14:paraId="60D0B318" w14:textId="77777777" w:rsidR="00E83CD7" w:rsidRPr="00A479BA" w:rsidRDefault="00E83CD7" w:rsidP="00E83CD7">
      <w:pPr>
        <w:spacing w:before="45" w:after="45"/>
        <w:jc w:val="both"/>
        <w:rPr>
          <w:rFonts w:cs="Arial"/>
          <w:szCs w:val="22"/>
        </w:rPr>
      </w:pPr>
      <w:r w:rsidRPr="00A479BA">
        <w:rPr>
          <w:rFonts w:cs="Arial"/>
          <w:szCs w:val="22"/>
        </w:rPr>
        <w:t xml:space="preserve">The Head of State Service has determined that the person nominated for this vacancy is to satisfy a pre-employment check before taking up the appointment, promotion or transfer. </w:t>
      </w:r>
    </w:p>
    <w:p w14:paraId="41739249" w14:textId="77777777" w:rsidR="00E83CD7" w:rsidRPr="00A479BA" w:rsidRDefault="00E83CD7" w:rsidP="00E83CD7">
      <w:pPr>
        <w:spacing w:before="45" w:after="45"/>
        <w:jc w:val="both"/>
        <w:rPr>
          <w:rFonts w:cs="Arial"/>
          <w:szCs w:val="22"/>
        </w:rPr>
      </w:pPr>
      <w:r w:rsidRPr="00A479BA">
        <w:rPr>
          <w:rFonts w:cs="Arial"/>
          <w:szCs w:val="22"/>
        </w:rPr>
        <w:t>The following checks are to be conducted:</w:t>
      </w:r>
    </w:p>
    <w:p w14:paraId="09BFC9F2" w14:textId="77777777" w:rsidR="00E83CD7" w:rsidRPr="00A479BA" w:rsidRDefault="00E83CD7" w:rsidP="00E83CD7">
      <w:pPr>
        <w:pStyle w:val="ListNumber"/>
        <w:numPr>
          <w:ilvl w:val="0"/>
          <w:numId w:val="12"/>
        </w:numPr>
      </w:pPr>
      <w:r w:rsidRPr="00A479BA">
        <w:t>Pre-employment checks</w:t>
      </w:r>
    </w:p>
    <w:p w14:paraId="1DB31113" w14:textId="77777777" w:rsidR="00E83CD7" w:rsidRPr="00A479BA" w:rsidRDefault="00E83CD7" w:rsidP="00E83CD7">
      <w:pPr>
        <w:pStyle w:val="ListBullet2"/>
      </w:pPr>
      <w:r w:rsidRPr="00A479BA">
        <w:t>Arson and fire setting</w:t>
      </w:r>
    </w:p>
    <w:p w14:paraId="79A2B64E" w14:textId="77777777" w:rsidR="00E83CD7" w:rsidRPr="00A479BA" w:rsidRDefault="00E83CD7" w:rsidP="00E83CD7">
      <w:pPr>
        <w:pStyle w:val="ListBullet2"/>
      </w:pPr>
      <w:r w:rsidRPr="00A479BA">
        <w:t>Violent crimes and crimes against the person</w:t>
      </w:r>
    </w:p>
    <w:p w14:paraId="7238B536" w14:textId="77777777" w:rsidR="00E83CD7" w:rsidRPr="00A479BA" w:rsidRDefault="00E83CD7" w:rsidP="00E83CD7">
      <w:pPr>
        <w:pStyle w:val="ListBullet2"/>
      </w:pPr>
      <w:r w:rsidRPr="00A479BA">
        <w:t>Sex-related offences</w:t>
      </w:r>
    </w:p>
    <w:p w14:paraId="048CC198" w14:textId="77777777" w:rsidR="00E83CD7" w:rsidRPr="00A479BA" w:rsidRDefault="00E83CD7" w:rsidP="00E83CD7">
      <w:pPr>
        <w:pStyle w:val="ListBullet2"/>
      </w:pPr>
      <w:r w:rsidRPr="00A479BA">
        <w:t>Drug and alcohol related offences</w:t>
      </w:r>
    </w:p>
    <w:p w14:paraId="26EBAA21" w14:textId="77777777" w:rsidR="00E83CD7" w:rsidRPr="00A479BA" w:rsidRDefault="00E83CD7" w:rsidP="00E83CD7">
      <w:pPr>
        <w:pStyle w:val="ListBullet2"/>
      </w:pPr>
      <w:r w:rsidRPr="00A479BA">
        <w:t>Crimes involving dishonesty</w:t>
      </w:r>
    </w:p>
    <w:p w14:paraId="39EA7986" w14:textId="77777777" w:rsidR="00E83CD7" w:rsidRPr="00A479BA" w:rsidRDefault="00E83CD7" w:rsidP="00E83CD7">
      <w:pPr>
        <w:pStyle w:val="ListBullet2"/>
      </w:pPr>
      <w:r w:rsidRPr="00A479BA">
        <w:t>Crimes involving deception</w:t>
      </w:r>
    </w:p>
    <w:p w14:paraId="7344D2BB" w14:textId="77777777" w:rsidR="00E83CD7" w:rsidRPr="00A479BA" w:rsidRDefault="00E83CD7" w:rsidP="00E83CD7">
      <w:pPr>
        <w:pStyle w:val="ListBullet2"/>
      </w:pPr>
      <w:r w:rsidRPr="00A479BA">
        <w:lastRenderedPageBreak/>
        <w:t>Making false declarations</w:t>
      </w:r>
    </w:p>
    <w:p w14:paraId="325553F5" w14:textId="77777777" w:rsidR="00E83CD7" w:rsidRPr="00A479BA" w:rsidRDefault="00E83CD7" w:rsidP="00E83CD7">
      <w:pPr>
        <w:pStyle w:val="ListBullet2"/>
      </w:pPr>
      <w:r w:rsidRPr="00A479BA">
        <w:t>Malicious damage and destruction to property</w:t>
      </w:r>
    </w:p>
    <w:p w14:paraId="0E82B9F2" w14:textId="77777777" w:rsidR="00E83CD7" w:rsidRPr="00A479BA" w:rsidRDefault="00E83CD7" w:rsidP="00E83CD7">
      <w:pPr>
        <w:pStyle w:val="ListBullet2"/>
      </w:pPr>
      <w:r w:rsidRPr="00A479BA">
        <w:t>Serious traffic offences</w:t>
      </w:r>
    </w:p>
    <w:p w14:paraId="48242785" w14:textId="77777777" w:rsidR="00E83CD7" w:rsidRPr="00A479BA" w:rsidRDefault="00E83CD7" w:rsidP="00E83CD7">
      <w:pPr>
        <w:pStyle w:val="ListBullet2"/>
      </w:pPr>
      <w:r w:rsidRPr="00A479BA">
        <w:t>Crimes against public order or relating to the Administration of Law and Justice</w:t>
      </w:r>
    </w:p>
    <w:p w14:paraId="2E0CF268" w14:textId="77777777" w:rsidR="00E83CD7" w:rsidRPr="00A479BA" w:rsidRDefault="00E83CD7" w:rsidP="00E83CD7">
      <w:pPr>
        <w:pStyle w:val="ListBullet2"/>
      </w:pPr>
      <w:r w:rsidRPr="00A479BA">
        <w:t>Crimes against Executive or the Legislative Power</w:t>
      </w:r>
    </w:p>
    <w:p w14:paraId="41BC587F" w14:textId="77777777" w:rsidR="00E83CD7" w:rsidRPr="00A479BA" w:rsidRDefault="00E83CD7" w:rsidP="00E83CD7">
      <w:pPr>
        <w:pStyle w:val="ListBullet2"/>
      </w:pPr>
      <w:r w:rsidRPr="00A479BA">
        <w:t>Crimes involving Conspiracy</w:t>
      </w:r>
    </w:p>
    <w:p w14:paraId="719BDC5F" w14:textId="77777777" w:rsidR="00E83CD7" w:rsidRPr="00A479BA" w:rsidRDefault="00E83CD7" w:rsidP="001C73DA">
      <w:pPr>
        <w:pStyle w:val="ListNumber"/>
        <w:ind w:left="426"/>
      </w:pPr>
      <w:r w:rsidRPr="00A479BA">
        <w:t>Disciplinary action in previous employment.</w:t>
      </w:r>
    </w:p>
    <w:p w14:paraId="0362195C" w14:textId="77777777" w:rsidR="00E83CD7" w:rsidRPr="00A479BA" w:rsidRDefault="00E83CD7" w:rsidP="001C73DA">
      <w:pPr>
        <w:pStyle w:val="ListNumber"/>
        <w:ind w:left="426"/>
      </w:pPr>
      <w:r w:rsidRPr="00A479BA">
        <w:t>Identification check.</w:t>
      </w:r>
    </w:p>
    <w:p w14:paraId="1B2193B7" w14:textId="77777777" w:rsidR="00E83CD7" w:rsidRDefault="000906F1" w:rsidP="001C73DA">
      <w:pPr>
        <w:pStyle w:val="Heading3"/>
        <w:spacing w:before="240"/>
      </w:pPr>
      <w:r>
        <w:t>Position Summary</w:t>
      </w:r>
    </w:p>
    <w:tbl>
      <w:tblPr>
        <w:tblW w:w="0" w:type="auto"/>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311"/>
        <w:gridCol w:w="6093"/>
      </w:tblGrid>
      <w:tr w:rsidR="00EE50F8" w:rsidRPr="00005DBB" w14:paraId="4BE22557" w14:textId="77777777" w:rsidTr="00EE50F8">
        <w:trPr>
          <w:tblHeader/>
        </w:trPr>
        <w:tc>
          <w:tcPr>
            <w:tcW w:w="3369" w:type="dxa"/>
            <w:shd w:val="clear" w:color="auto" w:fill="EEECE1"/>
            <w:vAlign w:val="center"/>
          </w:tcPr>
          <w:p w14:paraId="722C9963" w14:textId="77777777" w:rsidR="00005DBB" w:rsidRPr="00B9618A" w:rsidRDefault="00005DBB" w:rsidP="00005DBB">
            <w:pPr>
              <w:pStyle w:val="Heading3table"/>
            </w:pPr>
            <w:r w:rsidRPr="00B9618A">
              <w:t>Title</w:t>
            </w:r>
          </w:p>
        </w:tc>
        <w:tc>
          <w:tcPr>
            <w:tcW w:w="6251" w:type="dxa"/>
            <w:shd w:val="clear" w:color="auto" w:fill="EEECE1"/>
            <w:vAlign w:val="center"/>
          </w:tcPr>
          <w:p w14:paraId="340556DD" w14:textId="4CB9B17A" w:rsidR="00005DBB" w:rsidRPr="00005DBB" w:rsidRDefault="00DA3C55" w:rsidP="00995F4A">
            <w:pPr>
              <w:pStyle w:val="Normaltable"/>
            </w:pPr>
            <w:r>
              <w:t>Alcohol and Drug Counsellor</w:t>
            </w:r>
          </w:p>
        </w:tc>
      </w:tr>
      <w:tr w:rsidR="00EE50F8" w:rsidRPr="00005DBB" w14:paraId="457B1CCE" w14:textId="77777777" w:rsidTr="00EE50F8">
        <w:trPr>
          <w:tblHeader/>
        </w:trPr>
        <w:tc>
          <w:tcPr>
            <w:tcW w:w="3369" w:type="dxa"/>
            <w:shd w:val="clear" w:color="auto" w:fill="EEECE1"/>
            <w:vAlign w:val="center"/>
          </w:tcPr>
          <w:p w14:paraId="3DBF5844" w14:textId="77777777" w:rsidR="00005DBB" w:rsidRPr="00B9618A" w:rsidRDefault="00005DBB" w:rsidP="00005DBB">
            <w:pPr>
              <w:pStyle w:val="Heading3table"/>
            </w:pPr>
            <w:r w:rsidRPr="00B9618A">
              <w:t>Number</w:t>
            </w:r>
          </w:p>
        </w:tc>
        <w:tc>
          <w:tcPr>
            <w:tcW w:w="6251" w:type="dxa"/>
            <w:shd w:val="clear" w:color="auto" w:fill="EEECE1"/>
            <w:vAlign w:val="center"/>
          </w:tcPr>
          <w:p w14:paraId="70AA047D" w14:textId="4D9F1C84" w:rsidR="00005DBB" w:rsidRPr="00005DBB" w:rsidRDefault="00DA3C55" w:rsidP="00005DBB">
            <w:pPr>
              <w:pStyle w:val="Normaltable"/>
            </w:pPr>
            <w:r>
              <w:t>Generic</w:t>
            </w:r>
          </w:p>
        </w:tc>
      </w:tr>
      <w:tr w:rsidR="00EE50F8" w:rsidRPr="00005DBB" w14:paraId="4D5C2EC6" w14:textId="77777777" w:rsidTr="00EE50F8">
        <w:trPr>
          <w:tblHeader/>
        </w:trPr>
        <w:tc>
          <w:tcPr>
            <w:tcW w:w="3369" w:type="dxa"/>
            <w:shd w:val="clear" w:color="auto" w:fill="EEECE1"/>
            <w:vAlign w:val="center"/>
          </w:tcPr>
          <w:p w14:paraId="1F0CEC2C" w14:textId="77777777" w:rsidR="00005DBB" w:rsidRPr="00B9618A" w:rsidRDefault="00005DBB" w:rsidP="00005DBB">
            <w:pPr>
              <w:pStyle w:val="Heading3table"/>
            </w:pPr>
            <w:r w:rsidRPr="00B9618A">
              <w:t>Award</w:t>
            </w:r>
          </w:p>
        </w:tc>
        <w:tc>
          <w:tcPr>
            <w:tcW w:w="6251" w:type="dxa"/>
            <w:shd w:val="clear" w:color="auto" w:fill="EEECE1"/>
            <w:vAlign w:val="center"/>
          </w:tcPr>
          <w:p w14:paraId="4DCD0596" w14:textId="2F373391" w:rsidR="00005DBB" w:rsidRPr="00005DBB" w:rsidRDefault="00DA3C55" w:rsidP="00005DBB">
            <w:pPr>
              <w:pStyle w:val="Normaltable"/>
            </w:pPr>
            <w:r>
              <w:t>Tasmanian State Service</w:t>
            </w:r>
          </w:p>
        </w:tc>
      </w:tr>
      <w:tr w:rsidR="00EE50F8" w:rsidRPr="00005DBB" w14:paraId="36C2D7CF" w14:textId="77777777" w:rsidTr="00EE50F8">
        <w:trPr>
          <w:tblHeader/>
        </w:trPr>
        <w:tc>
          <w:tcPr>
            <w:tcW w:w="3369" w:type="dxa"/>
            <w:shd w:val="clear" w:color="auto" w:fill="EEECE1"/>
            <w:vAlign w:val="center"/>
          </w:tcPr>
          <w:p w14:paraId="647B2F41" w14:textId="77777777" w:rsidR="00005DBB" w:rsidRPr="00B9618A" w:rsidRDefault="00005DBB" w:rsidP="00005DBB">
            <w:pPr>
              <w:pStyle w:val="Heading3table"/>
            </w:pPr>
            <w:r w:rsidRPr="00B9618A">
              <w:t>Classification</w:t>
            </w:r>
          </w:p>
        </w:tc>
        <w:tc>
          <w:tcPr>
            <w:tcW w:w="6251" w:type="dxa"/>
            <w:shd w:val="clear" w:color="auto" w:fill="EEECE1"/>
            <w:vAlign w:val="center"/>
          </w:tcPr>
          <w:p w14:paraId="64D0BBD5" w14:textId="58455994" w:rsidR="00005DBB" w:rsidRPr="00005DBB" w:rsidRDefault="00DA3C55" w:rsidP="00502E37">
            <w:pPr>
              <w:pStyle w:val="Normaltable"/>
            </w:pPr>
            <w:r>
              <w:t>Professional Stream ½</w:t>
            </w:r>
          </w:p>
        </w:tc>
      </w:tr>
      <w:tr w:rsidR="00EE50F8" w:rsidRPr="00005DBB" w14:paraId="4D875102" w14:textId="77777777" w:rsidTr="00EE50F8">
        <w:trPr>
          <w:tblHeader/>
        </w:trPr>
        <w:tc>
          <w:tcPr>
            <w:tcW w:w="3369" w:type="dxa"/>
            <w:shd w:val="clear" w:color="auto" w:fill="EEECE1"/>
            <w:vAlign w:val="center"/>
          </w:tcPr>
          <w:p w14:paraId="6BDDFC95" w14:textId="77777777" w:rsidR="00005DBB" w:rsidRPr="00B9618A" w:rsidRDefault="00B424CF" w:rsidP="00005DBB">
            <w:pPr>
              <w:pStyle w:val="Heading3table"/>
            </w:pPr>
            <w:r>
              <w:t>Division</w:t>
            </w:r>
          </w:p>
        </w:tc>
        <w:tc>
          <w:tcPr>
            <w:tcW w:w="6251" w:type="dxa"/>
            <w:shd w:val="clear" w:color="auto" w:fill="EEECE1"/>
            <w:vAlign w:val="center"/>
          </w:tcPr>
          <w:p w14:paraId="3E2FDEE8" w14:textId="1268756A" w:rsidR="00005DBB" w:rsidRPr="00005DBB" w:rsidRDefault="00DA3C55" w:rsidP="00005DBB">
            <w:pPr>
              <w:pStyle w:val="Normaltable"/>
            </w:pPr>
            <w:r>
              <w:t>Corrective Services</w:t>
            </w:r>
          </w:p>
        </w:tc>
      </w:tr>
      <w:tr w:rsidR="00EE50F8" w:rsidRPr="00005DBB" w14:paraId="57DCAB15" w14:textId="77777777" w:rsidTr="00EE50F8">
        <w:trPr>
          <w:tblHeader/>
        </w:trPr>
        <w:tc>
          <w:tcPr>
            <w:tcW w:w="3369" w:type="dxa"/>
            <w:shd w:val="clear" w:color="auto" w:fill="EEECE1"/>
            <w:vAlign w:val="center"/>
          </w:tcPr>
          <w:p w14:paraId="5B3B94B0" w14:textId="77777777" w:rsidR="00005DBB" w:rsidRPr="00B9618A" w:rsidRDefault="00005DBB" w:rsidP="00005DBB">
            <w:pPr>
              <w:pStyle w:val="Heading3table"/>
            </w:pPr>
            <w:r w:rsidRPr="00B9618A">
              <w:t>Full Time Equivalent</w:t>
            </w:r>
          </w:p>
        </w:tc>
        <w:tc>
          <w:tcPr>
            <w:tcW w:w="6251" w:type="dxa"/>
            <w:shd w:val="clear" w:color="auto" w:fill="EEECE1"/>
            <w:vAlign w:val="center"/>
          </w:tcPr>
          <w:p w14:paraId="17C41169" w14:textId="7032412D" w:rsidR="00005DBB" w:rsidRPr="00005DBB" w:rsidRDefault="00DA3C55" w:rsidP="00005DBB">
            <w:pPr>
              <w:pStyle w:val="Normaltable"/>
            </w:pPr>
            <w:r>
              <w:t>1.0</w:t>
            </w:r>
          </w:p>
        </w:tc>
      </w:tr>
      <w:tr w:rsidR="00EE50F8" w:rsidRPr="00005DBB" w14:paraId="6F6DF9D6" w14:textId="77777777" w:rsidTr="00EE50F8">
        <w:trPr>
          <w:tblHeader/>
        </w:trPr>
        <w:tc>
          <w:tcPr>
            <w:tcW w:w="3369" w:type="dxa"/>
            <w:shd w:val="clear" w:color="auto" w:fill="EEECE1"/>
            <w:vAlign w:val="center"/>
          </w:tcPr>
          <w:p w14:paraId="479C1879" w14:textId="77777777" w:rsidR="00005DBB" w:rsidRPr="00B9618A" w:rsidRDefault="00B424CF" w:rsidP="00005DBB">
            <w:pPr>
              <w:pStyle w:val="Heading3table"/>
            </w:pPr>
            <w:r>
              <w:t>Output Group</w:t>
            </w:r>
          </w:p>
        </w:tc>
        <w:tc>
          <w:tcPr>
            <w:tcW w:w="6251" w:type="dxa"/>
            <w:shd w:val="clear" w:color="auto" w:fill="EEECE1"/>
            <w:vAlign w:val="center"/>
          </w:tcPr>
          <w:p w14:paraId="4A63BD9D" w14:textId="333739A1" w:rsidR="00005DBB" w:rsidRPr="00005DBB" w:rsidRDefault="00DA3C55" w:rsidP="00995F4A">
            <w:pPr>
              <w:pStyle w:val="Normaltable"/>
            </w:pPr>
            <w:r>
              <w:t>Tasmania Prison Service</w:t>
            </w:r>
          </w:p>
        </w:tc>
      </w:tr>
      <w:tr w:rsidR="00EE50F8" w:rsidRPr="00005DBB" w14:paraId="5CDF6195" w14:textId="77777777" w:rsidTr="00EE50F8">
        <w:trPr>
          <w:tblHeader/>
        </w:trPr>
        <w:tc>
          <w:tcPr>
            <w:tcW w:w="3369" w:type="dxa"/>
            <w:shd w:val="clear" w:color="auto" w:fill="EEECE1"/>
            <w:vAlign w:val="center"/>
          </w:tcPr>
          <w:p w14:paraId="691683B8" w14:textId="77777777" w:rsidR="00005DBB" w:rsidRPr="00B9618A" w:rsidRDefault="00005DBB" w:rsidP="00005DBB">
            <w:pPr>
              <w:pStyle w:val="Heading3table"/>
            </w:pPr>
            <w:r w:rsidRPr="00B9618A">
              <w:t>Branch</w:t>
            </w:r>
          </w:p>
        </w:tc>
        <w:tc>
          <w:tcPr>
            <w:tcW w:w="6251" w:type="dxa"/>
            <w:shd w:val="clear" w:color="auto" w:fill="EEECE1"/>
            <w:vAlign w:val="center"/>
          </w:tcPr>
          <w:p w14:paraId="1FC82926" w14:textId="4F55844C" w:rsidR="00005DBB" w:rsidRPr="00005DBB" w:rsidRDefault="00DA3C55" w:rsidP="00005DBB">
            <w:pPr>
              <w:pStyle w:val="Normaltable"/>
            </w:pPr>
            <w:r>
              <w:t>Therapeutic Services Unit</w:t>
            </w:r>
          </w:p>
        </w:tc>
      </w:tr>
      <w:tr w:rsidR="00EE50F8" w:rsidRPr="00005DBB" w14:paraId="339F5E12" w14:textId="77777777" w:rsidTr="00EE50F8">
        <w:trPr>
          <w:tblHeader/>
        </w:trPr>
        <w:tc>
          <w:tcPr>
            <w:tcW w:w="3369" w:type="dxa"/>
            <w:shd w:val="clear" w:color="auto" w:fill="EEECE1"/>
            <w:vAlign w:val="center"/>
          </w:tcPr>
          <w:p w14:paraId="00AF759D" w14:textId="77777777" w:rsidR="00005DBB" w:rsidRPr="00B9618A" w:rsidRDefault="00005DBB" w:rsidP="00005DBB">
            <w:pPr>
              <w:pStyle w:val="Heading3table"/>
            </w:pPr>
            <w:r w:rsidRPr="00B9618A">
              <w:t>Supervisor</w:t>
            </w:r>
          </w:p>
        </w:tc>
        <w:tc>
          <w:tcPr>
            <w:tcW w:w="6251" w:type="dxa"/>
            <w:shd w:val="clear" w:color="auto" w:fill="EEECE1"/>
            <w:vAlign w:val="center"/>
          </w:tcPr>
          <w:p w14:paraId="663FAB66" w14:textId="124365A8" w:rsidR="00005DBB" w:rsidRPr="00EE50F8" w:rsidRDefault="00DA3C55" w:rsidP="00502E37">
            <w:pPr>
              <w:pStyle w:val="Normaltable"/>
              <w:rPr>
                <w:rFonts w:cs="Arial"/>
              </w:rPr>
            </w:pPr>
            <w:r>
              <w:rPr>
                <w:rFonts w:cs="Arial"/>
              </w:rPr>
              <w:t>Senior Psychologist, Therapeutic Services Unit</w:t>
            </w:r>
          </w:p>
        </w:tc>
      </w:tr>
      <w:tr w:rsidR="00EE50F8" w:rsidRPr="00005DBB" w14:paraId="0FAE8296" w14:textId="77777777" w:rsidTr="00EE50F8">
        <w:trPr>
          <w:tblHeader/>
        </w:trPr>
        <w:tc>
          <w:tcPr>
            <w:tcW w:w="3369" w:type="dxa"/>
            <w:shd w:val="clear" w:color="auto" w:fill="EEECE1"/>
            <w:vAlign w:val="center"/>
          </w:tcPr>
          <w:p w14:paraId="03E89AB4" w14:textId="77777777" w:rsidR="00005DBB" w:rsidRPr="00B9618A" w:rsidRDefault="00005DBB" w:rsidP="00005DBB">
            <w:pPr>
              <w:pStyle w:val="Heading3table"/>
            </w:pPr>
            <w:r w:rsidRPr="00B9618A">
              <w:t>Direct Reports</w:t>
            </w:r>
          </w:p>
        </w:tc>
        <w:tc>
          <w:tcPr>
            <w:tcW w:w="6251" w:type="dxa"/>
            <w:shd w:val="clear" w:color="auto" w:fill="EEECE1"/>
            <w:vAlign w:val="center"/>
          </w:tcPr>
          <w:p w14:paraId="0D83ADC8" w14:textId="62490382" w:rsidR="00005DBB" w:rsidRPr="00EE50F8" w:rsidRDefault="00DA3C55" w:rsidP="00005DBB">
            <w:pPr>
              <w:pStyle w:val="Normaltable"/>
              <w:rPr>
                <w:rFonts w:cs="Arial"/>
              </w:rPr>
            </w:pPr>
            <w:r>
              <w:rPr>
                <w:rFonts w:cs="Arial"/>
              </w:rPr>
              <w:t>Nil</w:t>
            </w:r>
          </w:p>
        </w:tc>
      </w:tr>
      <w:tr w:rsidR="00EE50F8" w:rsidRPr="00005DBB" w14:paraId="5F7BBE5E" w14:textId="77777777" w:rsidTr="00EE50F8">
        <w:trPr>
          <w:tblHeader/>
        </w:trPr>
        <w:tc>
          <w:tcPr>
            <w:tcW w:w="3369" w:type="dxa"/>
            <w:shd w:val="clear" w:color="auto" w:fill="EEECE1"/>
            <w:vAlign w:val="center"/>
          </w:tcPr>
          <w:p w14:paraId="34D47F6C" w14:textId="77777777" w:rsidR="00005DBB" w:rsidRPr="00B9618A" w:rsidRDefault="00005DBB" w:rsidP="00005DBB">
            <w:pPr>
              <w:pStyle w:val="Heading3table"/>
            </w:pPr>
            <w:r w:rsidRPr="00B9618A">
              <w:t>Location</w:t>
            </w:r>
          </w:p>
        </w:tc>
        <w:tc>
          <w:tcPr>
            <w:tcW w:w="6251" w:type="dxa"/>
            <w:shd w:val="clear" w:color="auto" w:fill="EEECE1"/>
            <w:vAlign w:val="center"/>
          </w:tcPr>
          <w:p w14:paraId="57291E49" w14:textId="29B381D1" w:rsidR="00005DBB" w:rsidRPr="00EE50F8" w:rsidRDefault="00DA3C55" w:rsidP="00005DBB">
            <w:pPr>
              <w:pStyle w:val="Normaltable"/>
              <w:rPr>
                <w:rFonts w:cs="Arial"/>
              </w:rPr>
            </w:pPr>
            <w:r>
              <w:rPr>
                <w:rFonts w:cs="Arial"/>
              </w:rPr>
              <w:t>Risdon Prison</w:t>
            </w:r>
          </w:p>
        </w:tc>
      </w:tr>
      <w:tr w:rsidR="00EE50F8" w:rsidRPr="00005DBB" w14:paraId="69F22350" w14:textId="77777777" w:rsidTr="00EE50F8">
        <w:trPr>
          <w:tblHeader/>
        </w:trPr>
        <w:tc>
          <w:tcPr>
            <w:tcW w:w="3369" w:type="dxa"/>
            <w:shd w:val="clear" w:color="auto" w:fill="EEECE1"/>
            <w:vAlign w:val="center"/>
          </w:tcPr>
          <w:p w14:paraId="294312E9" w14:textId="77777777" w:rsidR="00005DBB" w:rsidRPr="00B9618A" w:rsidRDefault="00005DBB" w:rsidP="00005DBB">
            <w:pPr>
              <w:pStyle w:val="Heading3table"/>
            </w:pPr>
            <w:r w:rsidRPr="00B9618A">
              <w:t>Position category and funding</w:t>
            </w:r>
          </w:p>
        </w:tc>
        <w:tc>
          <w:tcPr>
            <w:tcW w:w="6251" w:type="dxa"/>
            <w:shd w:val="clear" w:color="auto" w:fill="EEECE1"/>
            <w:vAlign w:val="center"/>
          </w:tcPr>
          <w:p w14:paraId="0D394AAA" w14:textId="55F721F7" w:rsidR="00005DBB" w:rsidRPr="00995F4A" w:rsidRDefault="00DA3C55" w:rsidP="00005DBB">
            <w:pPr>
              <w:pStyle w:val="Normaltable"/>
            </w:pPr>
            <w:r>
              <w:t>A052</w:t>
            </w:r>
          </w:p>
        </w:tc>
      </w:tr>
    </w:tbl>
    <w:p w14:paraId="359CA9AF" w14:textId="4E76D014" w:rsidR="00C552B9" w:rsidRPr="00FE28E6" w:rsidRDefault="00C552B9" w:rsidP="00DA3C55">
      <w:pPr>
        <w:pStyle w:val="ListBullet"/>
        <w:numPr>
          <w:ilvl w:val="0"/>
          <w:numId w:val="0"/>
        </w:numPr>
      </w:pPr>
      <w:r w:rsidRPr="00FE28E6">
        <w:tab/>
      </w:r>
    </w:p>
    <w:sectPr w:rsidR="00C552B9" w:rsidRPr="00FE28E6" w:rsidSect="00DA3C55">
      <w:footerReference w:type="default" r:id="rId7"/>
      <w:headerReference w:type="first" r:id="rId8"/>
      <w:footerReference w:type="first" r:id="rId9"/>
      <w:pgSz w:w="12240" w:h="15840" w:code="1"/>
      <w:pgMar w:top="1440" w:right="1418" w:bottom="1134" w:left="1418" w:header="709" w:footer="59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C8A05" w14:textId="77777777" w:rsidR="00C91441" w:rsidRDefault="00C91441" w:rsidP="00967FD5">
      <w:r>
        <w:separator/>
      </w:r>
    </w:p>
  </w:endnote>
  <w:endnote w:type="continuationSeparator" w:id="0">
    <w:p w14:paraId="6C18586F" w14:textId="77777777" w:rsidR="00C91441" w:rsidRDefault="00C91441"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entury Gothic"/>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655970"/>
      <w:docPartObj>
        <w:docPartGallery w:val="Page Numbers (Bottom of Page)"/>
        <w:docPartUnique/>
      </w:docPartObj>
    </w:sdtPr>
    <w:sdtEndPr>
      <w:rPr>
        <w:noProof/>
      </w:rPr>
    </w:sdtEndPr>
    <w:sdtContent>
      <w:p w14:paraId="6C451AA4" w14:textId="362DFE0C" w:rsidR="00C27F0D" w:rsidRDefault="00C27F0D">
        <w:pPr>
          <w:pStyle w:val="Footer"/>
          <w:jc w:val="right"/>
        </w:pPr>
        <w:r>
          <w:fldChar w:fldCharType="begin"/>
        </w:r>
        <w:r>
          <w:instrText xml:space="preserve"> PAGE   \* MERGEFORMAT </w:instrText>
        </w:r>
        <w:r>
          <w:fldChar w:fldCharType="separate"/>
        </w:r>
        <w:r w:rsidR="00DA3C55">
          <w:rPr>
            <w:noProof/>
          </w:rPr>
          <w:t>2</w:t>
        </w:r>
        <w:r>
          <w:rPr>
            <w:noProof/>
          </w:rPr>
          <w:fldChar w:fldCharType="end"/>
        </w:r>
      </w:p>
    </w:sdtContent>
  </w:sdt>
  <w:p w14:paraId="321BF61F" w14:textId="77777777" w:rsidR="00C27F0D" w:rsidRDefault="00C2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964661"/>
      <w:docPartObj>
        <w:docPartGallery w:val="Page Numbers (Bottom of Page)"/>
        <w:docPartUnique/>
      </w:docPartObj>
    </w:sdtPr>
    <w:sdtEndPr>
      <w:rPr>
        <w:noProof/>
      </w:rPr>
    </w:sdtEndPr>
    <w:sdtContent>
      <w:p w14:paraId="49D70B01" w14:textId="77777777" w:rsidR="00061E20" w:rsidRDefault="00061E20" w:rsidP="00061E20">
        <w:pPr>
          <w:pStyle w:val="Footer"/>
        </w:pPr>
      </w:p>
      <w:p w14:paraId="59CE123C" w14:textId="356073AC" w:rsidR="00C27F0D" w:rsidRDefault="00061E20">
        <w:pPr>
          <w:pStyle w:val="Footer"/>
        </w:pPr>
        <w:r w:rsidRPr="00FD6807">
          <w:rPr>
            <w:i/>
          </w:rPr>
          <w:t xml:space="preserve">Last reviewed: </w:t>
        </w:r>
        <w:r w:rsidR="00DA3C55">
          <w:rPr>
            <w:i/>
          </w:rPr>
          <w:t>May 2017</w:t>
        </w:r>
        <w:r>
          <w:tab/>
        </w:r>
        <w:r>
          <w:tab/>
        </w:r>
        <w:r>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F5DF" w14:textId="77777777" w:rsidR="00C91441" w:rsidRDefault="00C91441" w:rsidP="00967FD5">
      <w:r>
        <w:separator/>
      </w:r>
    </w:p>
  </w:footnote>
  <w:footnote w:type="continuationSeparator" w:id="0">
    <w:p w14:paraId="06168BBF" w14:textId="77777777" w:rsidR="00C91441" w:rsidRDefault="00C91441"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0B80" w14:textId="77777777" w:rsidR="00B00073" w:rsidRPr="00FE28E6" w:rsidRDefault="002C1A04" w:rsidP="00FE28E6">
    <w:pPr>
      <w:pStyle w:val="Title"/>
      <w:rPr>
        <w:sz w:val="48"/>
      </w:rPr>
    </w:pPr>
    <w:r>
      <w:rPr>
        <w:noProof/>
        <w:lang w:eastAsia="en-AU"/>
      </w:rPr>
      <w:drawing>
        <wp:anchor distT="0" distB="0" distL="114300" distR="114300" simplePos="0" relativeHeight="251657728" behindDoc="0" locked="0" layoutInCell="1" allowOverlap="1" wp14:anchorId="14276B1F" wp14:editId="474543E0">
          <wp:simplePos x="0" y="0"/>
          <wp:positionH relativeFrom="column">
            <wp:posOffset>5105400</wp:posOffset>
          </wp:positionH>
          <wp:positionV relativeFrom="paragraph">
            <wp:posOffset>-231140</wp:posOffset>
          </wp:positionV>
          <wp:extent cx="904240" cy="904240"/>
          <wp:effectExtent l="0" t="0" r="0" b="0"/>
          <wp:wrapSquare wrapText="bothSides"/>
          <wp:docPr id="4" name="Picture 4"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DEA86BB4"/>
    <w:lvl w:ilvl="0">
      <w:start w:val="1"/>
      <w:numFmt w:val="decimal"/>
      <w:pStyle w:val="ListNumber"/>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C5E74"/>
    <w:multiLevelType w:val="hybridMultilevel"/>
    <w:tmpl w:val="8F86A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7" w15:restartNumberingAfterBreak="0">
    <w:nsid w:val="0D9963AC"/>
    <w:multiLevelType w:val="hybridMultilevel"/>
    <w:tmpl w:val="020E1CEC"/>
    <w:lvl w:ilvl="0" w:tplc="73145FD0">
      <w:start w:val="1"/>
      <w:numFmt w:val="lowerLetter"/>
      <w:lvlText w:val="%1)"/>
      <w:lvlJc w:val="left"/>
      <w:pPr>
        <w:ind w:left="1800" w:hanging="360"/>
      </w:pPr>
      <w:rPr>
        <w:rFonts w:hint="default"/>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0DDF4FAD"/>
    <w:multiLevelType w:val="hybridMultilevel"/>
    <w:tmpl w:val="C5FE1C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FE7326B"/>
    <w:multiLevelType w:val="hybridMultilevel"/>
    <w:tmpl w:val="C71E7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732D40"/>
    <w:multiLevelType w:val="hybridMultilevel"/>
    <w:tmpl w:val="30126E8C"/>
    <w:lvl w:ilvl="0" w:tplc="547C6DA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2F2809"/>
    <w:multiLevelType w:val="hybridMultilevel"/>
    <w:tmpl w:val="36584108"/>
    <w:lvl w:ilvl="0" w:tplc="26920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371782"/>
    <w:multiLevelType w:val="hybridMultilevel"/>
    <w:tmpl w:val="38965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EE7E55"/>
    <w:multiLevelType w:val="hybridMultilevel"/>
    <w:tmpl w:val="84C88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1063D13"/>
    <w:multiLevelType w:val="hybridMultilevel"/>
    <w:tmpl w:val="79AA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34C719B"/>
    <w:multiLevelType w:val="hybridMultilevel"/>
    <w:tmpl w:val="2DF6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924A55"/>
    <w:multiLevelType w:val="hybridMultilevel"/>
    <w:tmpl w:val="C122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316323"/>
    <w:multiLevelType w:val="hybridMultilevel"/>
    <w:tmpl w:val="C75ED6E0"/>
    <w:lvl w:ilvl="0" w:tplc="7BE218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30" w15:restartNumberingAfterBreak="0">
    <w:nsid w:val="5A31624C"/>
    <w:multiLevelType w:val="hybridMultilevel"/>
    <w:tmpl w:val="61542F28"/>
    <w:lvl w:ilvl="0" w:tplc="5A0AB79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873F0B"/>
    <w:multiLevelType w:val="hybridMultilevel"/>
    <w:tmpl w:val="B93475B2"/>
    <w:lvl w:ilvl="0" w:tplc="BC963D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41359A"/>
    <w:multiLevelType w:val="hybridMultilevel"/>
    <w:tmpl w:val="7826BF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7305F6"/>
    <w:multiLevelType w:val="hybridMultilevel"/>
    <w:tmpl w:val="D006F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8B36D0"/>
    <w:multiLevelType w:val="hybridMultilevel"/>
    <w:tmpl w:val="32F68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5982084"/>
    <w:multiLevelType w:val="hybridMultilevel"/>
    <w:tmpl w:val="1E6426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8"/>
  </w:num>
  <w:num w:numId="5">
    <w:abstractNumId w:val="26"/>
  </w:num>
  <w:num w:numId="6">
    <w:abstractNumId w:val="13"/>
  </w:num>
  <w:num w:numId="7">
    <w:abstractNumId w:val="2"/>
  </w:num>
  <w:num w:numId="8">
    <w:abstractNumId w:val="10"/>
  </w:num>
  <w:num w:numId="9">
    <w:abstractNumId w:val="39"/>
  </w:num>
  <w:num w:numId="10">
    <w:abstractNumId w:val="14"/>
  </w:num>
  <w:num w:numId="11">
    <w:abstractNumId w:val="1"/>
  </w:num>
  <w:num w:numId="12">
    <w:abstractNumId w:val="1"/>
    <w:lvlOverride w:ilvl="0">
      <w:startOverride w:val="1"/>
    </w:lvlOverride>
  </w:num>
  <w:num w:numId="13">
    <w:abstractNumId w:val="0"/>
  </w:num>
  <w:num w:numId="14">
    <w:abstractNumId w:val="3"/>
  </w:num>
  <w:num w:numId="15">
    <w:abstractNumId w:val="36"/>
  </w:num>
  <w:num w:numId="16">
    <w:abstractNumId w:val="22"/>
  </w:num>
  <w:num w:numId="17">
    <w:abstractNumId w:val="27"/>
  </w:num>
  <w:num w:numId="18">
    <w:abstractNumId w:val="19"/>
  </w:num>
  <w:num w:numId="19">
    <w:abstractNumId w:val="28"/>
  </w:num>
  <w:num w:numId="20">
    <w:abstractNumId w:val="12"/>
  </w:num>
  <w:num w:numId="21">
    <w:abstractNumId w:val="24"/>
  </w:num>
  <w:num w:numId="22">
    <w:abstractNumId w:val="14"/>
  </w:num>
  <w:num w:numId="23">
    <w:abstractNumId w:val="14"/>
  </w:num>
  <w:num w:numId="24">
    <w:abstractNumId w:val="5"/>
  </w:num>
  <w:num w:numId="25">
    <w:abstractNumId w:val="37"/>
  </w:num>
  <w:num w:numId="26">
    <w:abstractNumId w:val="14"/>
  </w:num>
  <w:num w:numId="27">
    <w:abstractNumId w:val="31"/>
  </w:num>
  <w:num w:numId="28">
    <w:abstractNumId w:val="34"/>
  </w:num>
  <w:num w:numId="29">
    <w:abstractNumId w:val="35"/>
  </w:num>
  <w:num w:numId="30">
    <w:abstractNumId w:val="23"/>
  </w:num>
  <w:num w:numId="31">
    <w:abstractNumId w:val="33"/>
  </w:num>
  <w:num w:numId="32">
    <w:abstractNumId w:val="17"/>
  </w:num>
  <w:num w:numId="33">
    <w:abstractNumId w:val="25"/>
  </w:num>
  <w:num w:numId="34">
    <w:abstractNumId w:val="2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7"/>
  </w:num>
  <w:num w:numId="39">
    <w:abstractNumId w:val="8"/>
  </w:num>
  <w:num w:numId="40">
    <w:abstractNumId w:val="9"/>
  </w:num>
  <w:num w:numId="41">
    <w:abstractNumId w:val="21"/>
  </w:num>
  <w:num w:numId="42">
    <w:abstractNumId w:val="38"/>
  </w:num>
  <w:num w:numId="43">
    <w:abstractNumId w:val="15"/>
  </w:num>
  <w:num w:numId="4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F8"/>
    <w:rsid w:val="0000294F"/>
    <w:rsid w:val="00003D77"/>
    <w:rsid w:val="00005DBB"/>
    <w:rsid w:val="000121AD"/>
    <w:rsid w:val="0001387C"/>
    <w:rsid w:val="00015F7D"/>
    <w:rsid w:val="00017C34"/>
    <w:rsid w:val="0003475E"/>
    <w:rsid w:val="0004019C"/>
    <w:rsid w:val="00041301"/>
    <w:rsid w:val="0004749E"/>
    <w:rsid w:val="00051AFF"/>
    <w:rsid w:val="00061E20"/>
    <w:rsid w:val="000632C1"/>
    <w:rsid w:val="0008538F"/>
    <w:rsid w:val="000906F1"/>
    <w:rsid w:val="0009181C"/>
    <w:rsid w:val="000A0A81"/>
    <w:rsid w:val="000A6575"/>
    <w:rsid w:val="000A7409"/>
    <w:rsid w:val="000C2C19"/>
    <w:rsid w:val="000C692A"/>
    <w:rsid w:val="000D7975"/>
    <w:rsid w:val="000E2D8E"/>
    <w:rsid w:val="000F67FE"/>
    <w:rsid w:val="000F68B3"/>
    <w:rsid w:val="0010212D"/>
    <w:rsid w:val="001135BD"/>
    <w:rsid w:val="00120113"/>
    <w:rsid w:val="00125630"/>
    <w:rsid w:val="00126FA6"/>
    <w:rsid w:val="00127277"/>
    <w:rsid w:val="00140A16"/>
    <w:rsid w:val="0014230F"/>
    <w:rsid w:val="001431C7"/>
    <w:rsid w:val="00144CDE"/>
    <w:rsid w:val="001559CA"/>
    <w:rsid w:val="00163C77"/>
    <w:rsid w:val="00187E83"/>
    <w:rsid w:val="00193E41"/>
    <w:rsid w:val="00196C94"/>
    <w:rsid w:val="001A4936"/>
    <w:rsid w:val="001A7157"/>
    <w:rsid w:val="001B5873"/>
    <w:rsid w:val="001B6E2B"/>
    <w:rsid w:val="001C1B9D"/>
    <w:rsid w:val="001C73DA"/>
    <w:rsid w:val="001D6BD0"/>
    <w:rsid w:val="001F675E"/>
    <w:rsid w:val="0021092C"/>
    <w:rsid w:val="00213D4D"/>
    <w:rsid w:val="002151FF"/>
    <w:rsid w:val="002256BD"/>
    <w:rsid w:val="0022755B"/>
    <w:rsid w:val="00244469"/>
    <w:rsid w:val="00245E5C"/>
    <w:rsid w:val="00265A3A"/>
    <w:rsid w:val="0027445A"/>
    <w:rsid w:val="00294618"/>
    <w:rsid w:val="002A6B4A"/>
    <w:rsid w:val="002B2E31"/>
    <w:rsid w:val="002C1A04"/>
    <w:rsid w:val="002C3039"/>
    <w:rsid w:val="002C4692"/>
    <w:rsid w:val="002C5D42"/>
    <w:rsid w:val="002D407E"/>
    <w:rsid w:val="002D5028"/>
    <w:rsid w:val="002E3E66"/>
    <w:rsid w:val="002E4A24"/>
    <w:rsid w:val="002F15F9"/>
    <w:rsid w:val="002F1F99"/>
    <w:rsid w:val="002F3211"/>
    <w:rsid w:val="002F4097"/>
    <w:rsid w:val="00310A5F"/>
    <w:rsid w:val="00311490"/>
    <w:rsid w:val="003216C8"/>
    <w:rsid w:val="00324B25"/>
    <w:rsid w:val="00326331"/>
    <w:rsid w:val="003323B3"/>
    <w:rsid w:val="00332D36"/>
    <w:rsid w:val="00341C22"/>
    <w:rsid w:val="00344D7F"/>
    <w:rsid w:val="00347B75"/>
    <w:rsid w:val="003538F1"/>
    <w:rsid w:val="00360A68"/>
    <w:rsid w:val="003622E6"/>
    <w:rsid w:val="003830BC"/>
    <w:rsid w:val="003928FD"/>
    <w:rsid w:val="003B2635"/>
    <w:rsid w:val="003B6598"/>
    <w:rsid w:val="003C5A60"/>
    <w:rsid w:val="003E1131"/>
    <w:rsid w:val="003E6A4C"/>
    <w:rsid w:val="003F0C85"/>
    <w:rsid w:val="00405E01"/>
    <w:rsid w:val="00412D43"/>
    <w:rsid w:val="0041545D"/>
    <w:rsid w:val="004340E0"/>
    <w:rsid w:val="0043463F"/>
    <w:rsid w:val="00436854"/>
    <w:rsid w:val="004407DE"/>
    <w:rsid w:val="004433C5"/>
    <w:rsid w:val="00452B98"/>
    <w:rsid w:val="00454A11"/>
    <w:rsid w:val="004643AB"/>
    <w:rsid w:val="00465817"/>
    <w:rsid w:val="00467494"/>
    <w:rsid w:val="004679A4"/>
    <w:rsid w:val="00477450"/>
    <w:rsid w:val="00486189"/>
    <w:rsid w:val="004914FC"/>
    <w:rsid w:val="004B17BC"/>
    <w:rsid w:val="004B5862"/>
    <w:rsid w:val="004C04C4"/>
    <w:rsid w:val="004C53F9"/>
    <w:rsid w:val="004D1E0B"/>
    <w:rsid w:val="004D3D8E"/>
    <w:rsid w:val="004D5BED"/>
    <w:rsid w:val="004E5113"/>
    <w:rsid w:val="004E56C4"/>
    <w:rsid w:val="004F1D33"/>
    <w:rsid w:val="004F22C7"/>
    <w:rsid w:val="004F3DB1"/>
    <w:rsid w:val="00502E37"/>
    <w:rsid w:val="00531939"/>
    <w:rsid w:val="00550727"/>
    <w:rsid w:val="0056348A"/>
    <w:rsid w:val="00563BE1"/>
    <w:rsid w:val="00575B7B"/>
    <w:rsid w:val="00583ABE"/>
    <w:rsid w:val="005944D3"/>
    <w:rsid w:val="00594C69"/>
    <w:rsid w:val="005A238A"/>
    <w:rsid w:val="005C0339"/>
    <w:rsid w:val="005C0CA8"/>
    <w:rsid w:val="005D23C9"/>
    <w:rsid w:val="005E0EAE"/>
    <w:rsid w:val="005E20F0"/>
    <w:rsid w:val="005F4D61"/>
    <w:rsid w:val="00602173"/>
    <w:rsid w:val="0060566C"/>
    <w:rsid w:val="0062591F"/>
    <w:rsid w:val="006363F9"/>
    <w:rsid w:val="0065087F"/>
    <w:rsid w:val="00661ED6"/>
    <w:rsid w:val="00665AA3"/>
    <w:rsid w:val="00667011"/>
    <w:rsid w:val="0068448E"/>
    <w:rsid w:val="00687229"/>
    <w:rsid w:val="00691584"/>
    <w:rsid w:val="00692A60"/>
    <w:rsid w:val="00695079"/>
    <w:rsid w:val="006957A7"/>
    <w:rsid w:val="00695A5A"/>
    <w:rsid w:val="0069720C"/>
    <w:rsid w:val="006A2217"/>
    <w:rsid w:val="006B0170"/>
    <w:rsid w:val="006C03D0"/>
    <w:rsid w:val="006C48FE"/>
    <w:rsid w:val="00702C19"/>
    <w:rsid w:val="00706584"/>
    <w:rsid w:val="0071386E"/>
    <w:rsid w:val="00713D61"/>
    <w:rsid w:val="00715D89"/>
    <w:rsid w:val="00717D05"/>
    <w:rsid w:val="0073751A"/>
    <w:rsid w:val="007428EC"/>
    <w:rsid w:val="00746D48"/>
    <w:rsid w:val="007552D7"/>
    <w:rsid w:val="007569BB"/>
    <w:rsid w:val="00764E72"/>
    <w:rsid w:val="00774BDE"/>
    <w:rsid w:val="00785528"/>
    <w:rsid w:val="007918C6"/>
    <w:rsid w:val="007A5E64"/>
    <w:rsid w:val="007A7803"/>
    <w:rsid w:val="007A7B49"/>
    <w:rsid w:val="007B2563"/>
    <w:rsid w:val="007B6E69"/>
    <w:rsid w:val="007C3C3D"/>
    <w:rsid w:val="007C501D"/>
    <w:rsid w:val="007E648B"/>
    <w:rsid w:val="007F0308"/>
    <w:rsid w:val="007F09F5"/>
    <w:rsid w:val="007F562D"/>
    <w:rsid w:val="00801E37"/>
    <w:rsid w:val="008245D7"/>
    <w:rsid w:val="008345D4"/>
    <w:rsid w:val="00844B35"/>
    <w:rsid w:val="00845111"/>
    <w:rsid w:val="0085017A"/>
    <w:rsid w:val="00853388"/>
    <w:rsid w:val="00855A64"/>
    <w:rsid w:val="00861FB8"/>
    <w:rsid w:val="008702FF"/>
    <w:rsid w:val="00872A19"/>
    <w:rsid w:val="008815BE"/>
    <w:rsid w:val="00884962"/>
    <w:rsid w:val="00886390"/>
    <w:rsid w:val="008A4EC3"/>
    <w:rsid w:val="008A52B9"/>
    <w:rsid w:val="008A6815"/>
    <w:rsid w:val="008A6BF4"/>
    <w:rsid w:val="008A7B85"/>
    <w:rsid w:val="008B33DF"/>
    <w:rsid w:val="008B3B21"/>
    <w:rsid w:val="008C04AE"/>
    <w:rsid w:val="008D0532"/>
    <w:rsid w:val="008D0775"/>
    <w:rsid w:val="008D1D17"/>
    <w:rsid w:val="008D2EF6"/>
    <w:rsid w:val="008F31D4"/>
    <w:rsid w:val="008F5218"/>
    <w:rsid w:val="008F6267"/>
    <w:rsid w:val="008F7214"/>
    <w:rsid w:val="008F7B20"/>
    <w:rsid w:val="00901C4C"/>
    <w:rsid w:val="0092433D"/>
    <w:rsid w:val="009327DC"/>
    <w:rsid w:val="0094004A"/>
    <w:rsid w:val="00940B9F"/>
    <w:rsid w:val="0095272E"/>
    <w:rsid w:val="00955B00"/>
    <w:rsid w:val="00967FD5"/>
    <w:rsid w:val="009777D7"/>
    <w:rsid w:val="00981FE7"/>
    <w:rsid w:val="00990A35"/>
    <w:rsid w:val="00991902"/>
    <w:rsid w:val="00994038"/>
    <w:rsid w:val="00995F4A"/>
    <w:rsid w:val="00996CC1"/>
    <w:rsid w:val="009972A0"/>
    <w:rsid w:val="009A30BF"/>
    <w:rsid w:val="009B10FA"/>
    <w:rsid w:val="009C0260"/>
    <w:rsid w:val="009C1035"/>
    <w:rsid w:val="009C1513"/>
    <w:rsid w:val="009C4D51"/>
    <w:rsid w:val="009C6FD4"/>
    <w:rsid w:val="009D014B"/>
    <w:rsid w:val="009E3338"/>
    <w:rsid w:val="009F580A"/>
    <w:rsid w:val="00A02BAB"/>
    <w:rsid w:val="00A073AC"/>
    <w:rsid w:val="00A15F69"/>
    <w:rsid w:val="00A17CE2"/>
    <w:rsid w:val="00A258AC"/>
    <w:rsid w:val="00A27FB6"/>
    <w:rsid w:val="00A36C0A"/>
    <w:rsid w:val="00A41007"/>
    <w:rsid w:val="00A43EEC"/>
    <w:rsid w:val="00A469CE"/>
    <w:rsid w:val="00A479BA"/>
    <w:rsid w:val="00A51F9A"/>
    <w:rsid w:val="00A54015"/>
    <w:rsid w:val="00A652E5"/>
    <w:rsid w:val="00A66EF0"/>
    <w:rsid w:val="00A7595F"/>
    <w:rsid w:val="00A95163"/>
    <w:rsid w:val="00AA233B"/>
    <w:rsid w:val="00AA3E20"/>
    <w:rsid w:val="00AD02BB"/>
    <w:rsid w:val="00AE157E"/>
    <w:rsid w:val="00AE1CB9"/>
    <w:rsid w:val="00AE6D3E"/>
    <w:rsid w:val="00AF08FC"/>
    <w:rsid w:val="00AF7116"/>
    <w:rsid w:val="00AF7C7B"/>
    <w:rsid w:val="00B00073"/>
    <w:rsid w:val="00B00371"/>
    <w:rsid w:val="00B0084B"/>
    <w:rsid w:val="00B13153"/>
    <w:rsid w:val="00B16C90"/>
    <w:rsid w:val="00B2128A"/>
    <w:rsid w:val="00B21737"/>
    <w:rsid w:val="00B238C9"/>
    <w:rsid w:val="00B259F4"/>
    <w:rsid w:val="00B35943"/>
    <w:rsid w:val="00B4067E"/>
    <w:rsid w:val="00B424CF"/>
    <w:rsid w:val="00B435DB"/>
    <w:rsid w:val="00B46063"/>
    <w:rsid w:val="00B5464B"/>
    <w:rsid w:val="00B56D26"/>
    <w:rsid w:val="00B61F33"/>
    <w:rsid w:val="00B64442"/>
    <w:rsid w:val="00B65B42"/>
    <w:rsid w:val="00B738C8"/>
    <w:rsid w:val="00B74436"/>
    <w:rsid w:val="00B76A4B"/>
    <w:rsid w:val="00B82324"/>
    <w:rsid w:val="00B83334"/>
    <w:rsid w:val="00B902DA"/>
    <w:rsid w:val="00B939D8"/>
    <w:rsid w:val="00B9618A"/>
    <w:rsid w:val="00B96D95"/>
    <w:rsid w:val="00BA667D"/>
    <w:rsid w:val="00BD55F7"/>
    <w:rsid w:val="00BE4CC1"/>
    <w:rsid w:val="00BE4D5D"/>
    <w:rsid w:val="00BF1EB1"/>
    <w:rsid w:val="00C02C0F"/>
    <w:rsid w:val="00C03968"/>
    <w:rsid w:val="00C050DE"/>
    <w:rsid w:val="00C06B65"/>
    <w:rsid w:val="00C1235D"/>
    <w:rsid w:val="00C20338"/>
    <w:rsid w:val="00C2260D"/>
    <w:rsid w:val="00C26012"/>
    <w:rsid w:val="00C26183"/>
    <w:rsid w:val="00C27F0D"/>
    <w:rsid w:val="00C322B8"/>
    <w:rsid w:val="00C552B9"/>
    <w:rsid w:val="00C6569E"/>
    <w:rsid w:val="00C77598"/>
    <w:rsid w:val="00C775EF"/>
    <w:rsid w:val="00C8151A"/>
    <w:rsid w:val="00C91441"/>
    <w:rsid w:val="00CC53A9"/>
    <w:rsid w:val="00CD40EF"/>
    <w:rsid w:val="00CD7CB6"/>
    <w:rsid w:val="00CE3850"/>
    <w:rsid w:val="00CF4934"/>
    <w:rsid w:val="00CF4EBE"/>
    <w:rsid w:val="00D0101A"/>
    <w:rsid w:val="00D02494"/>
    <w:rsid w:val="00D054A7"/>
    <w:rsid w:val="00D055EF"/>
    <w:rsid w:val="00D154DA"/>
    <w:rsid w:val="00D174FB"/>
    <w:rsid w:val="00D2185C"/>
    <w:rsid w:val="00D3462E"/>
    <w:rsid w:val="00D3723A"/>
    <w:rsid w:val="00D46359"/>
    <w:rsid w:val="00D46AB4"/>
    <w:rsid w:val="00D611B3"/>
    <w:rsid w:val="00D63027"/>
    <w:rsid w:val="00D74338"/>
    <w:rsid w:val="00D92758"/>
    <w:rsid w:val="00DA0031"/>
    <w:rsid w:val="00DA3C55"/>
    <w:rsid w:val="00DC1ECF"/>
    <w:rsid w:val="00DC42AD"/>
    <w:rsid w:val="00DC50E9"/>
    <w:rsid w:val="00DC7037"/>
    <w:rsid w:val="00DC71E3"/>
    <w:rsid w:val="00DD3AF1"/>
    <w:rsid w:val="00DD4878"/>
    <w:rsid w:val="00DD53BD"/>
    <w:rsid w:val="00DE2ADC"/>
    <w:rsid w:val="00DE6F38"/>
    <w:rsid w:val="00DE7219"/>
    <w:rsid w:val="00DF514D"/>
    <w:rsid w:val="00E23844"/>
    <w:rsid w:val="00E25048"/>
    <w:rsid w:val="00E33B95"/>
    <w:rsid w:val="00E67E15"/>
    <w:rsid w:val="00E70003"/>
    <w:rsid w:val="00E70B39"/>
    <w:rsid w:val="00E83CD7"/>
    <w:rsid w:val="00E85FF0"/>
    <w:rsid w:val="00E86A27"/>
    <w:rsid w:val="00E86F28"/>
    <w:rsid w:val="00E9114D"/>
    <w:rsid w:val="00E929FA"/>
    <w:rsid w:val="00E932D1"/>
    <w:rsid w:val="00ED1F4B"/>
    <w:rsid w:val="00EE50F8"/>
    <w:rsid w:val="00EE5CEA"/>
    <w:rsid w:val="00F06334"/>
    <w:rsid w:val="00F12CF8"/>
    <w:rsid w:val="00F1787A"/>
    <w:rsid w:val="00F31DB6"/>
    <w:rsid w:val="00F345E2"/>
    <w:rsid w:val="00F34A62"/>
    <w:rsid w:val="00F37011"/>
    <w:rsid w:val="00F417D5"/>
    <w:rsid w:val="00F531EA"/>
    <w:rsid w:val="00F62020"/>
    <w:rsid w:val="00F66A74"/>
    <w:rsid w:val="00F71D29"/>
    <w:rsid w:val="00F82E7A"/>
    <w:rsid w:val="00F84AC9"/>
    <w:rsid w:val="00F9045E"/>
    <w:rsid w:val="00FA26B3"/>
    <w:rsid w:val="00FA5ACF"/>
    <w:rsid w:val="00FB787C"/>
    <w:rsid w:val="00FC32AB"/>
    <w:rsid w:val="00FD1423"/>
    <w:rsid w:val="00FD6807"/>
    <w:rsid w:val="00FD6D8D"/>
    <w:rsid w:val="00FE28E6"/>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E5DB8E"/>
  <w15:chartTrackingRefBased/>
  <w15:docId w15:val="{CB1589FF-0F72-4DF2-B12A-A5EF16C9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DA3C55"/>
    <w:pPr>
      <w:numPr>
        <w:numId w:val="44"/>
      </w:numPr>
      <w:spacing w:before="120"/>
    </w:pPr>
    <w:rPr>
      <w:rFonts w:cs="Arial"/>
      <w:szCs w:val="22"/>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11"/>
      </w:numPr>
      <w:spacing w:after="60"/>
      <w:ind w:left="641" w:hanging="357"/>
    </w:pPr>
  </w:style>
  <w:style w:type="paragraph" w:styleId="ListBullet2">
    <w:name w:val="List Bullet 2"/>
    <w:basedOn w:val="Normal"/>
    <w:qFormat/>
    <w:rsid w:val="00CE3850"/>
    <w:pPr>
      <w:numPr>
        <w:numId w:val="13"/>
      </w:numPr>
      <w:tabs>
        <w:tab w:val="left" w:pos="1208"/>
      </w:tabs>
      <w:contextualSpacing/>
    </w:pPr>
  </w:style>
  <w:style w:type="character" w:customStyle="1" w:styleId="FooterChar">
    <w:name w:val="Footer Char"/>
    <w:basedOn w:val="DefaultParagraphFont"/>
    <w:link w:val="Footer"/>
    <w:uiPriority w:val="99"/>
    <w:rsid w:val="00C27F0D"/>
    <w:rPr>
      <w:rFonts w:ascii="Gill Sans MT" w:hAnsi="Gill Sans MT"/>
      <w:sz w:val="24"/>
      <w:szCs w:val="24"/>
      <w:lang w:eastAsia="en-US"/>
    </w:rPr>
  </w:style>
  <w:style w:type="character" w:customStyle="1" w:styleId="TitleChar">
    <w:name w:val="Title Char"/>
    <w:basedOn w:val="DefaultParagraphFont"/>
    <w:link w:val="Title"/>
    <w:rsid w:val="00C27F0D"/>
    <w:rPr>
      <w:rFonts w:ascii="Gill Sans MT" w:hAnsi="Gill Sans MT"/>
      <w:sz w:val="40"/>
      <w:lang w:eastAsia="en-US"/>
    </w:rPr>
  </w:style>
  <w:style w:type="character" w:styleId="CommentReference">
    <w:name w:val="annotation reference"/>
    <w:basedOn w:val="DefaultParagraphFont"/>
    <w:rsid w:val="002A6B4A"/>
    <w:rPr>
      <w:sz w:val="16"/>
      <w:szCs w:val="16"/>
    </w:rPr>
  </w:style>
  <w:style w:type="paragraph" w:styleId="CommentText">
    <w:name w:val="annotation text"/>
    <w:basedOn w:val="Normal"/>
    <w:link w:val="CommentTextChar"/>
    <w:rsid w:val="002A6B4A"/>
    <w:rPr>
      <w:sz w:val="20"/>
      <w:szCs w:val="20"/>
    </w:rPr>
  </w:style>
  <w:style w:type="character" w:customStyle="1" w:styleId="CommentTextChar">
    <w:name w:val="Comment Text Char"/>
    <w:basedOn w:val="DefaultParagraphFont"/>
    <w:link w:val="CommentText"/>
    <w:rsid w:val="002A6B4A"/>
    <w:rPr>
      <w:rFonts w:ascii="Gill Sans MT" w:hAnsi="Gill Sans MT"/>
      <w:lang w:eastAsia="en-US"/>
    </w:rPr>
  </w:style>
  <w:style w:type="paragraph" w:styleId="CommentSubject">
    <w:name w:val="annotation subject"/>
    <w:basedOn w:val="CommentText"/>
    <w:next w:val="CommentText"/>
    <w:link w:val="CommentSubjectChar"/>
    <w:rsid w:val="002A6B4A"/>
    <w:rPr>
      <w:b/>
      <w:bCs/>
    </w:rPr>
  </w:style>
  <w:style w:type="character" w:customStyle="1" w:styleId="CommentSubjectChar">
    <w:name w:val="Comment Subject Char"/>
    <w:basedOn w:val="CommentTextChar"/>
    <w:link w:val="CommentSubject"/>
    <w:rsid w:val="002A6B4A"/>
    <w:rPr>
      <w:rFonts w:ascii="Gill Sans MT" w:hAnsi="Gill Sans MT"/>
      <w:b/>
      <w:bCs/>
      <w:lang w:eastAsia="en-US"/>
    </w:rPr>
  </w:style>
  <w:style w:type="paragraph" w:styleId="BalloonText">
    <w:name w:val="Balloon Text"/>
    <w:basedOn w:val="Normal"/>
    <w:link w:val="BalloonTextChar"/>
    <w:rsid w:val="002A6B4A"/>
    <w:pPr>
      <w:spacing w:after="0"/>
    </w:pPr>
    <w:rPr>
      <w:rFonts w:ascii="Segoe UI" w:hAnsi="Segoe UI" w:cs="Segoe UI"/>
      <w:sz w:val="18"/>
      <w:szCs w:val="18"/>
    </w:rPr>
  </w:style>
  <w:style w:type="character" w:customStyle="1" w:styleId="BalloonTextChar">
    <w:name w:val="Balloon Text Char"/>
    <w:basedOn w:val="DefaultParagraphFont"/>
    <w:link w:val="BalloonText"/>
    <w:rsid w:val="002A6B4A"/>
    <w:rPr>
      <w:rFonts w:ascii="Segoe UI" w:hAnsi="Segoe UI" w:cs="Segoe UI"/>
      <w:sz w:val="18"/>
      <w:szCs w:val="18"/>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7428EC"/>
    <w:rPr>
      <w:rFonts w:ascii="Gill Sans MT" w:hAnsi="Gill Sans MT"/>
      <w:sz w:val="24"/>
      <w:szCs w:val="24"/>
      <w:lang w:eastAsia="en-US"/>
    </w:rPr>
  </w:style>
  <w:style w:type="paragraph" w:customStyle="1" w:styleId="paragraph">
    <w:name w:val="paragraph"/>
    <w:basedOn w:val="Normal"/>
    <w:uiPriority w:val="99"/>
    <w:rsid w:val="007428EC"/>
    <w:pPr>
      <w:spacing w:before="100" w:beforeAutospacing="1" w:after="100" w:afterAutospacing="1"/>
    </w:pPr>
    <w:rPr>
      <w:rFonts w:ascii="Times New Roman" w:eastAsiaTheme="minorHAnsi" w:hAnsi="Times New Roman"/>
      <w:lang w:eastAsia="en-AU"/>
    </w:rPr>
  </w:style>
  <w:style w:type="character" w:customStyle="1" w:styleId="normaltextrun">
    <w:name w:val="normaltextrun"/>
    <w:basedOn w:val="DefaultParagraphFont"/>
    <w:rsid w:val="0074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641738">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 w:id="1860074503">
      <w:bodyDiv w:val="1"/>
      <w:marLeft w:val="0"/>
      <w:marRight w:val="0"/>
      <w:marTop w:val="0"/>
      <w:marBottom w:val="0"/>
      <w:divBdr>
        <w:top w:val="none" w:sz="0" w:space="0" w:color="auto"/>
        <w:left w:val="none" w:sz="0" w:space="0" w:color="auto"/>
        <w:bottom w:val="none" w:sz="0" w:space="0" w:color="auto"/>
        <w:right w:val="none" w:sz="0" w:space="0" w:color="auto"/>
      </w:divBdr>
    </w:div>
    <w:div w:id="19337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781</Words>
  <Characters>4990</Characters>
  <Application>Microsoft Office Word</Application>
  <DocSecurity>0</DocSecurity>
  <Lines>160</Lines>
  <Paragraphs>113</Paragraphs>
  <ScaleCrop>false</ScaleCrop>
  <HeadingPairs>
    <vt:vector size="2" baseType="variant">
      <vt:variant>
        <vt:lpstr>Title</vt:lpstr>
      </vt:variant>
      <vt:variant>
        <vt:i4>1</vt:i4>
      </vt:variant>
    </vt:vector>
  </HeadingPairs>
  <TitlesOfParts>
    <vt:vector size="1" baseType="lpstr">
      <vt:lpstr>Statement of Duties</vt:lpstr>
    </vt:vector>
  </TitlesOfParts>
  <Company>DOJIR</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Duties</dc:title>
  <dc:subject/>
  <dc:creator>Darby, Shelley</dc:creator>
  <cp:keywords/>
  <cp:lastModifiedBy>Darby, Shelley</cp:lastModifiedBy>
  <cp:revision>3</cp:revision>
  <cp:lastPrinted>2013-03-18T23:23:00Z</cp:lastPrinted>
  <dcterms:created xsi:type="dcterms:W3CDTF">2023-09-05T05:05:00Z</dcterms:created>
  <dcterms:modified xsi:type="dcterms:W3CDTF">2023-09-05T05:12:00Z</dcterms:modified>
</cp:coreProperties>
</file>