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05D0" w14:textId="77777777" w:rsidR="001C4580" w:rsidRDefault="001C4580" w:rsidP="00553E5B">
      <w:pPr>
        <w:spacing w:beforeLines="40" w:before="96" w:afterLines="40" w:after="96"/>
        <w:jc w:val="center"/>
        <w:rPr>
          <w:rFonts w:ascii="Arial" w:hAnsi="Arial" w:cs="Arial"/>
          <w:b/>
        </w:rPr>
      </w:pPr>
    </w:p>
    <w:tbl>
      <w:tblPr>
        <w:tblStyle w:val="TableGrid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43"/>
        <w:gridCol w:w="6486"/>
      </w:tblGrid>
      <w:tr w:rsidR="004E25D7" w:rsidRPr="004E25D7" w14:paraId="6299AEE4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1652A913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Position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Title</w:t>
            </w: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486" w:type="dxa"/>
            <w:tcBorders>
              <w:left w:val="nil"/>
            </w:tcBorders>
          </w:tcPr>
          <w:p w14:paraId="7C2CED54" w14:textId="3CB1041C" w:rsidR="004E25D7" w:rsidRPr="004E25D7" w:rsidRDefault="0036644C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r w:rsidRPr="0036644C">
              <w:rPr>
                <w:rFonts w:ascii="Century Gothic" w:hAnsi="Century Gothic"/>
                <w:sz w:val="20"/>
              </w:rPr>
              <w:t>Treatment Coordinator</w:t>
            </w:r>
            <w:r w:rsidR="004E25D7" w:rsidRPr="0036644C">
              <w:rPr>
                <w:rFonts w:ascii="Century Gothic" w:hAnsi="Century Gothic"/>
                <w:sz w:val="20"/>
              </w:rPr>
              <w:t xml:space="preserve">  </w:t>
            </w:r>
          </w:p>
        </w:tc>
      </w:tr>
      <w:tr w:rsidR="004E25D7" w:rsidRPr="004E25D7" w14:paraId="24D5F7F7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3CD758F0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Classification</w:t>
            </w: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486" w:type="dxa"/>
            <w:tcBorders>
              <w:left w:val="nil"/>
            </w:tcBorders>
          </w:tcPr>
          <w:p w14:paraId="2C7BCF8C" w14:textId="628B7B82" w:rsidR="004E25D7" w:rsidRPr="004E25D7" w:rsidRDefault="004E25D7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</w:pPr>
            <w:r w:rsidRPr="004E25D7"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  <w:t>Lev</w:t>
            </w:r>
            <w:r w:rsidRPr="0036644C">
              <w:rPr>
                <w:rFonts w:ascii="Century Gothic" w:hAnsi="Century Gothic"/>
                <w:sz w:val="20"/>
              </w:rPr>
              <w:t xml:space="preserve">el </w:t>
            </w:r>
            <w:r w:rsidR="0036644C" w:rsidRPr="0036644C">
              <w:rPr>
                <w:rFonts w:ascii="Century Gothic" w:hAnsi="Century Gothic"/>
                <w:sz w:val="20"/>
              </w:rPr>
              <w:t>4</w:t>
            </w:r>
            <w:r w:rsidRPr="0036644C">
              <w:rPr>
                <w:rFonts w:ascii="Century Gothic" w:hAnsi="Century Gothic"/>
                <w:sz w:val="20"/>
              </w:rPr>
              <w:t xml:space="preserve"> </w:t>
            </w: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4E25D7" w:rsidRPr="004E25D7" w14:paraId="4C4E6F84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3F968ADC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School/Division</w:t>
            </w:r>
          </w:p>
        </w:tc>
        <w:tc>
          <w:tcPr>
            <w:tcW w:w="6486" w:type="dxa"/>
            <w:tcBorders>
              <w:left w:val="nil"/>
            </w:tcBorders>
          </w:tcPr>
          <w:p w14:paraId="0D59E262" w14:textId="0DA2613A" w:rsidR="004E25D7" w:rsidRPr="004E25D7" w:rsidRDefault="004E25D7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r w:rsidRPr="0036644C">
              <w:rPr>
                <w:rFonts w:ascii="Century Gothic" w:hAnsi="Century Gothic"/>
                <w:sz w:val="20"/>
              </w:rPr>
              <w:t xml:space="preserve">School of </w:t>
            </w:r>
            <w:r w:rsidR="0036644C" w:rsidRPr="0036644C">
              <w:rPr>
                <w:rFonts w:ascii="Century Gothic" w:hAnsi="Century Gothic"/>
                <w:sz w:val="20"/>
              </w:rPr>
              <w:t>Dentistry</w:t>
            </w:r>
          </w:p>
        </w:tc>
      </w:tr>
      <w:tr w:rsidR="004E25D7" w:rsidRPr="004E25D7" w14:paraId="57F4984A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7818F158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Centre/Section</w:t>
            </w:r>
          </w:p>
        </w:tc>
        <w:tc>
          <w:tcPr>
            <w:tcW w:w="6486" w:type="dxa"/>
            <w:tcBorders>
              <w:left w:val="nil"/>
            </w:tcBorders>
          </w:tcPr>
          <w:p w14:paraId="6FEFA75D" w14:textId="7CE7F0C0" w:rsidR="004E25D7" w:rsidRPr="004E25D7" w:rsidRDefault="0036644C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r w:rsidRPr="0036644C">
              <w:rPr>
                <w:rFonts w:ascii="Century Gothic" w:hAnsi="Century Gothic"/>
                <w:sz w:val="20"/>
              </w:rPr>
              <w:t>Oral Heath Centre of WA (OHCWA)</w:t>
            </w:r>
            <w:r w:rsidR="004E25D7" w:rsidRPr="004E25D7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ab/>
            </w:r>
          </w:p>
        </w:tc>
      </w:tr>
      <w:tr w:rsidR="004E25D7" w:rsidRPr="004E25D7" w14:paraId="391C0D22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5D833250" w14:textId="77777777" w:rsidR="004E25D7" w:rsidRPr="0036644C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6644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Supervisor</w:t>
            </w:r>
            <w:r w:rsidRPr="0036644C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Title</w:t>
            </w:r>
            <w:r w:rsidRPr="0036644C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486" w:type="dxa"/>
            <w:tcBorders>
              <w:left w:val="nil"/>
            </w:tcBorders>
          </w:tcPr>
          <w:p w14:paraId="0D2E0254" w14:textId="3AEAF7C4" w:rsidR="004E25D7" w:rsidRPr="004E25D7" w:rsidRDefault="0036644C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r w:rsidRPr="0036644C">
              <w:rPr>
                <w:rFonts w:ascii="Century Gothic" w:hAnsi="Century Gothic"/>
                <w:sz w:val="20"/>
              </w:rPr>
              <w:t>Manager, Patient Services</w:t>
            </w:r>
          </w:p>
        </w:tc>
      </w:tr>
      <w:tr w:rsidR="004E25D7" w:rsidRPr="004E25D7" w14:paraId="1B8FF84D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0430A92C" w14:textId="77777777" w:rsidR="004E25D7" w:rsidRPr="0036644C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36644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Supervisor Position Number</w:t>
            </w:r>
            <w:r w:rsidRPr="0036644C">
              <w:rPr>
                <w:rFonts w:ascii="Century Gothic" w:hAnsi="Century Gothic" w:cs="Arial"/>
                <w:b/>
                <w:bCs/>
                <w:color w:val="7F7F7F" w:themeColor="text1" w:themeTint="8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486" w:type="dxa"/>
            <w:tcBorders>
              <w:left w:val="nil"/>
            </w:tcBorders>
          </w:tcPr>
          <w:p w14:paraId="59D6ABF7" w14:textId="57A96E4F" w:rsidR="004E25D7" w:rsidRPr="004E25D7" w:rsidRDefault="0036644C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color w:val="7F7F7F" w:themeColor="text1" w:themeTint="80"/>
                <w:sz w:val="20"/>
                <w:szCs w:val="20"/>
              </w:rPr>
            </w:pPr>
            <w:bookmarkStart w:id="0" w:name="Text6"/>
            <w:r w:rsidRPr="0036644C">
              <w:rPr>
                <w:rFonts w:ascii="Century Gothic" w:hAnsi="Century Gothic"/>
                <w:sz w:val="20"/>
              </w:rPr>
              <w:t>303343</w:t>
            </w:r>
            <w:bookmarkEnd w:id="0"/>
          </w:p>
        </w:tc>
      </w:tr>
      <w:tr w:rsidR="004E25D7" w:rsidRPr="004E25D7" w14:paraId="25A75EE5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7D356614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color w:val="7F7F7F" w:themeColor="text1" w:themeTint="80"/>
                <w:sz w:val="20"/>
                <w:szCs w:val="20"/>
              </w:rPr>
            </w:pPr>
            <w:r w:rsidRPr="0036644C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Position Number</w:t>
            </w:r>
          </w:p>
        </w:tc>
        <w:tc>
          <w:tcPr>
            <w:tcW w:w="6486" w:type="dxa"/>
            <w:tcBorders>
              <w:left w:val="nil"/>
            </w:tcBorders>
          </w:tcPr>
          <w:p w14:paraId="049A11BE" w14:textId="46BB7E8B" w:rsidR="00701A75" w:rsidRPr="00553E5B" w:rsidRDefault="0036644C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color w:val="7F7F7F"/>
                <w:sz w:val="20"/>
                <w:szCs w:val="20"/>
              </w:rPr>
            </w:pPr>
            <w:r w:rsidRPr="0036644C">
              <w:rPr>
                <w:rFonts w:ascii="Century Gothic" w:hAnsi="Century Gothic"/>
                <w:sz w:val="20"/>
              </w:rPr>
              <w:t>301963, 302456, 305573, 305574, 305575, 305577, 307560, 308913, 309582, 309584, 309662</w:t>
            </w:r>
          </w:p>
        </w:tc>
      </w:tr>
    </w:tbl>
    <w:p w14:paraId="20F04BDD" w14:textId="77777777" w:rsidR="008E14B5" w:rsidRPr="002B0B9A" w:rsidRDefault="008E14B5" w:rsidP="00553E5B">
      <w:pPr>
        <w:tabs>
          <w:tab w:val="right" w:pos="9072"/>
        </w:tabs>
        <w:spacing w:beforeLines="40" w:before="96" w:afterLines="40" w:after="96"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D9B1A81" w14:textId="77777777" w:rsidR="00FA3102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b/>
          <w:bCs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Your work area</w:t>
      </w:r>
    </w:p>
    <w:p w14:paraId="6AE0E2BC" w14:textId="77777777" w:rsidR="0036644C" w:rsidRPr="0036644C" w:rsidRDefault="0036644C" w:rsidP="0036644C">
      <w:pPr>
        <w:pStyle w:val="introduction"/>
        <w:spacing w:before="0" w:beforeAutospacing="0" w:after="300" w:afterAutospacing="0"/>
        <w:jc w:val="both"/>
        <w:textAlignment w:val="baseline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 xml:space="preserve">The Oral Health Centre (OHCWA), a state-of-the-art dental teaching and learning facility united with an oral health care clinic, is the only institution in WA offering tertiary training in dentistry. OHCWA is first and foremost a teaching facility, and its contract with the Government to provide dental services to eligible members of the public ensures that students have access to a suitable pool of patients to develop the necessary skills and aptitudes of oral health practitioners. </w:t>
      </w:r>
    </w:p>
    <w:p w14:paraId="50673231" w14:textId="77777777" w:rsidR="0036644C" w:rsidRPr="0036644C" w:rsidRDefault="0036644C" w:rsidP="0036644C">
      <w:pPr>
        <w:pStyle w:val="NormalWeb"/>
        <w:spacing w:before="0" w:beforeAutospacing="0" w:after="300" w:afterAutospacing="0"/>
        <w:jc w:val="both"/>
        <w:textAlignment w:val="baseline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OHCWA provides modern clinical facilities, laboratories with state of the art equipment, clinical teaching and computing facilities, as well as access to the broader facilities of UWA.</w:t>
      </w:r>
    </w:p>
    <w:p w14:paraId="50C6A1C5" w14:textId="77777777" w:rsidR="00FA3102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noProof/>
          <w:sz w:val="20"/>
          <w:szCs w:val="20"/>
        </w:rPr>
      </w:pPr>
      <w:bookmarkStart w:id="1" w:name="QuickMark"/>
      <w:bookmarkEnd w:id="1"/>
      <w:r w:rsidRPr="00FA3102">
        <w:rPr>
          <w:rFonts w:ascii="Century Gothic" w:hAnsi="Century Gothic" w:cs="Arial"/>
          <w:b/>
          <w:bCs/>
          <w:szCs w:val="22"/>
        </w:rPr>
        <w:t>Reporting structure</w:t>
      </w:r>
      <w:r w:rsidRPr="00B950FC">
        <w:rPr>
          <w:rFonts w:ascii="Century Gothic" w:hAnsi="Century Gothic" w:cs="Arial"/>
          <w:noProof/>
          <w:sz w:val="20"/>
          <w:szCs w:val="20"/>
        </w:rPr>
        <w:t xml:space="preserve"> </w:t>
      </w:r>
    </w:p>
    <w:p w14:paraId="3DCE1EF9" w14:textId="4BEFCE03" w:rsidR="008D17E1" w:rsidRDefault="008E14B5" w:rsidP="0036644C">
      <w:pPr>
        <w:spacing w:line="276" w:lineRule="auto"/>
        <w:rPr>
          <w:rFonts w:ascii="Century Gothic" w:hAnsi="Century Gothic" w:cs="Arial"/>
          <w:noProof/>
          <w:sz w:val="20"/>
          <w:szCs w:val="20"/>
        </w:rPr>
      </w:pPr>
      <w:r w:rsidRPr="00B950FC">
        <w:rPr>
          <w:rFonts w:ascii="Century Gothic" w:hAnsi="Century Gothic" w:cs="Arial"/>
          <w:noProof/>
          <w:sz w:val="20"/>
          <w:szCs w:val="20"/>
        </w:rPr>
        <w:t>Reports t</w:t>
      </w:r>
      <w:r w:rsidRPr="0036644C">
        <w:rPr>
          <w:rFonts w:ascii="Century Gothic" w:hAnsi="Century Gothic"/>
          <w:sz w:val="20"/>
        </w:rPr>
        <w:t xml:space="preserve">o: </w:t>
      </w:r>
      <w:r w:rsidR="0036644C" w:rsidRPr="0036644C">
        <w:rPr>
          <w:rFonts w:ascii="Century Gothic" w:hAnsi="Century Gothic"/>
          <w:sz w:val="20"/>
        </w:rPr>
        <w:t xml:space="preserve">Manager, Patient Services </w:t>
      </w:r>
    </w:p>
    <w:p w14:paraId="49BF31C4" w14:textId="77777777" w:rsidR="0036644C" w:rsidRDefault="0036644C" w:rsidP="0036644C">
      <w:pPr>
        <w:spacing w:line="276" w:lineRule="auto"/>
        <w:rPr>
          <w:rFonts w:ascii="Century Gothic" w:hAnsi="Century Gothic" w:cs="Arial"/>
          <w:b/>
          <w:bCs/>
          <w:sz w:val="22"/>
          <w:szCs w:val="22"/>
        </w:rPr>
      </w:pPr>
    </w:p>
    <w:p w14:paraId="2786FC24" w14:textId="77777777" w:rsidR="00FA3102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b/>
          <w:bCs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 xml:space="preserve">Your role </w:t>
      </w:r>
    </w:p>
    <w:p w14:paraId="1962E266" w14:textId="77777777" w:rsidR="0036644C" w:rsidRPr="0036644C" w:rsidRDefault="0036644C" w:rsidP="0036644C">
      <w:pPr>
        <w:numPr>
          <w:ilvl w:val="12"/>
          <w:numId w:val="0"/>
        </w:num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As the appointee you will, under general direction be responsible to the Manager Patient Services. You will provide dental reception duties and provide expertise in a wide variety of administrative duties to support the reception at the OHCWA.</w:t>
      </w:r>
    </w:p>
    <w:p w14:paraId="15A4EDF4" w14:textId="77777777" w:rsidR="008D17E1" w:rsidRDefault="008D17E1" w:rsidP="00553E5B">
      <w:pPr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734959BE" w14:textId="77777777" w:rsidR="00FA3102" w:rsidRPr="00F20F6B" w:rsidRDefault="00F20F6B" w:rsidP="00CE2F81">
      <w:pPr>
        <w:pBdr>
          <w:bottom w:val="single" w:sz="12" w:space="1" w:color="003087"/>
        </w:pBdr>
        <w:spacing w:beforeLines="40" w:before="96" w:afterLines="40" w:after="96"/>
        <w:rPr>
          <w:rFonts w:ascii="Arial" w:hAnsi="Arial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Yo</w:t>
      </w:r>
      <w:r w:rsidR="00FA3102" w:rsidRPr="00FA3102">
        <w:rPr>
          <w:rFonts w:ascii="Century Gothic" w:hAnsi="Century Gothic" w:cs="Arial"/>
          <w:b/>
          <w:bCs/>
          <w:szCs w:val="22"/>
        </w:rPr>
        <w:t>ur key responsibilities</w:t>
      </w:r>
      <w:r w:rsidR="00FA3102" w:rsidRPr="00B950FC">
        <w:rPr>
          <w:rFonts w:ascii="Century Gothic" w:hAnsi="Century Gothic" w:cs="Arial"/>
          <w:bCs/>
          <w:i/>
          <w:color w:val="000000"/>
          <w:sz w:val="20"/>
        </w:rPr>
        <w:t xml:space="preserve"> </w:t>
      </w:r>
    </w:p>
    <w:p w14:paraId="4749AF77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Ensure smooth running of the Oral Health Centre by organising and maintaining patient appointment schedules for students and specialist clinics</w:t>
      </w:r>
    </w:p>
    <w:p w14:paraId="70DD515A" w14:textId="77777777" w:rsidR="0036644C" w:rsidRPr="0036644C" w:rsidRDefault="0036644C" w:rsidP="0036644C">
      <w:pPr>
        <w:ind w:left="360"/>
        <w:jc w:val="both"/>
        <w:rPr>
          <w:rFonts w:ascii="Century Gothic" w:hAnsi="Century Gothic"/>
          <w:sz w:val="20"/>
        </w:rPr>
      </w:pPr>
    </w:p>
    <w:p w14:paraId="7586E3D3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Respond to complex enquiries over the counter (face to face), by email and telephone including the coordination of interpreter services and prioritising and initiating actions as required</w:t>
      </w:r>
    </w:p>
    <w:p w14:paraId="52DF18DA" w14:textId="77777777" w:rsidR="0036644C" w:rsidRPr="0036644C" w:rsidRDefault="0036644C" w:rsidP="0036644C">
      <w:pPr>
        <w:ind w:left="360"/>
        <w:jc w:val="both"/>
        <w:rPr>
          <w:rFonts w:ascii="Century Gothic" w:hAnsi="Century Gothic"/>
          <w:sz w:val="20"/>
        </w:rPr>
      </w:pPr>
    </w:p>
    <w:p w14:paraId="53C93F22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Create computerised dental accounts/receipts by registering patients into the Patient Management System (PMS)</w:t>
      </w:r>
    </w:p>
    <w:p w14:paraId="6A87D051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</w:p>
    <w:p w14:paraId="774FB2E0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Create and maintain patient dental records including transfer of electronic data</w:t>
      </w:r>
    </w:p>
    <w:p w14:paraId="478E3A74" w14:textId="77777777" w:rsidR="0036644C" w:rsidRPr="0036644C" w:rsidRDefault="0036644C" w:rsidP="0036644C">
      <w:pPr>
        <w:ind w:left="360"/>
        <w:jc w:val="both"/>
        <w:rPr>
          <w:rFonts w:ascii="Century Gothic" w:hAnsi="Century Gothic"/>
          <w:sz w:val="20"/>
        </w:rPr>
      </w:pPr>
    </w:p>
    <w:p w14:paraId="36655061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Assist to input clinician rosters for the calendar year and amend as required</w:t>
      </w:r>
    </w:p>
    <w:p w14:paraId="67C963B7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</w:p>
    <w:p w14:paraId="34035273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Prepare documentation, reconcile cash/cheque/EFTPOS payments</w:t>
      </w:r>
    </w:p>
    <w:p w14:paraId="7E7EDFFD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</w:p>
    <w:p w14:paraId="6463E16C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lastRenderedPageBreak/>
        <w:t xml:space="preserve">Liaise with Dental Health Services, Private Practices, Prison Services and Highgate Primary School regarding referrals, patient appointments and handovers </w:t>
      </w:r>
    </w:p>
    <w:p w14:paraId="66CBD774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</w:p>
    <w:p w14:paraId="35157A92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Coordinate and confirm patient receipt of appropriate benefits/subsidies with Centrelink and Private Health Funds</w:t>
      </w:r>
    </w:p>
    <w:p w14:paraId="140C0F6E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</w:p>
    <w:p w14:paraId="2DB8A104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Coordinate surgery appointments with South Perth Hospital and ensure all required patient information, x-rays and consents are forwarded as necessary</w:t>
      </w:r>
    </w:p>
    <w:p w14:paraId="1F05D6D2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</w:p>
    <w:p w14:paraId="3E0EEAE4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Develop and maintain office systems, records, correspondence, and procedures to a high standard for efficient operation</w:t>
      </w:r>
    </w:p>
    <w:p w14:paraId="5D55F3EF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</w:p>
    <w:p w14:paraId="457C0020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Coordinate patient waiting and recall lists, rescheduling, adding and removing patients according to availability of dental services</w:t>
      </w:r>
    </w:p>
    <w:p w14:paraId="411D9F78" w14:textId="77777777" w:rsidR="0036644C" w:rsidRPr="0036644C" w:rsidRDefault="0036644C" w:rsidP="0036644C">
      <w:pPr>
        <w:pStyle w:val="ListParagraph"/>
        <w:rPr>
          <w:rFonts w:ascii="Century Gothic" w:hAnsi="Century Gothic"/>
          <w:sz w:val="20"/>
        </w:rPr>
      </w:pPr>
    </w:p>
    <w:p w14:paraId="287BA240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Clerical duties including photocopying, scanning, filing, collecting and distributing mail</w:t>
      </w:r>
    </w:p>
    <w:p w14:paraId="2A0C3B0E" w14:textId="77777777" w:rsidR="0036644C" w:rsidRPr="0036644C" w:rsidRDefault="0036644C" w:rsidP="0036644C">
      <w:pPr>
        <w:pStyle w:val="ListParagraph"/>
        <w:rPr>
          <w:rFonts w:ascii="Century Gothic" w:hAnsi="Century Gothic"/>
          <w:sz w:val="20"/>
        </w:rPr>
      </w:pPr>
    </w:p>
    <w:p w14:paraId="32425EB4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Consult with Clinical Staff / Dental students on operational issues</w:t>
      </w:r>
    </w:p>
    <w:p w14:paraId="3737F855" w14:textId="77777777" w:rsidR="0036644C" w:rsidRPr="0036644C" w:rsidRDefault="0036644C" w:rsidP="0036644C">
      <w:pPr>
        <w:pStyle w:val="ListParagraph"/>
        <w:rPr>
          <w:rFonts w:ascii="Century Gothic" w:hAnsi="Century Gothic"/>
          <w:sz w:val="20"/>
        </w:rPr>
      </w:pPr>
    </w:p>
    <w:p w14:paraId="793E9FA7" w14:textId="77777777" w:rsidR="0036644C" w:rsidRPr="0036644C" w:rsidRDefault="0036644C" w:rsidP="0036644C">
      <w:pPr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Participate in induction and training of new reception staff</w:t>
      </w:r>
    </w:p>
    <w:p w14:paraId="727FD482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</w:p>
    <w:p w14:paraId="2D086F65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Assist clinicians and dental students with research projects</w:t>
      </w:r>
    </w:p>
    <w:p w14:paraId="37A64C62" w14:textId="77777777" w:rsidR="0036644C" w:rsidRPr="0036644C" w:rsidRDefault="0036644C" w:rsidP="0036644C">
      <w:pPr>
        <w:ind w:left="360"/>
        <w:jc w:val="both"/>
        <w:rPr>
          <w:rFonts w:ascii="Century Gothic" w:hAnsi="Century Gothic"/>
          <w:sz w:val="20"/>
        </w:rPr>
      </w:pPr>
    </w:p>
    <w:p w14:paraId="01CD2B84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Promote teamwork through cooperative and professional behaviours and contribute to the high performance of the team</w:t>
      </w:r>
    </w:p>
    <w:p w14:paraId="0D3A4FC0" w14:textId="77777777" w:rsidR="00AD2A56" w:rsidRPr="0036644C" w:rsidRDefault="00AD2A56" w:rsidP="00553E5B">
      <w:pPr>
        <w:spacing w:beforeLines="40" w:before="96" w:afterLines="40" w:after="96"/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 xml:space="preserve">Other duties as </w:t>
      </w:r>
      <w:r w:rsidR="00595027" w:rsidRPr="0036644C">
        <w:rPr>
          <w:rFonts w:ascii="Century Gothic" w:hAnsi="Century Gothic"/>
          <w:sz w:val="20"/>
        </w:rPr>
        <w:t>directed</w:t>
      </w:r>
    </w:p>
    <w:p w14:paraId="11122F3A" w14:textId="77777777" w:rsidR="008D17E1" w:rsidRDefault="008D17E1" w:rsidP="00553E5B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1AA7993" w14:textId="77777777" w:rsidR="00701A75" w:rsidRPr="00F20F6B" w:rsidRDefault="00701A75" w:rsidP="00CE2F81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Your specific work capabilities (selection criteria)</w:t>
      </w:r>
      <w:r w:rsidRPr="00B950FC">
        <w:rPr>
          <w:rFonts w:ascii="Century Gothic" w:hAnsi="Century Gothic" w:cs="Arial"/>
          <w:i/>
          <w:sz w:val="20"/>
          <w:szCs w:val="20"/>
        </w:rPr>
        <w:t xml:space="preserve"> </w:t>
      </w:r>
    </w:p>
    <w:p w14:paraId="74D51570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Year 12 or equivalent competency</w:t>
      </w:r>
    </w:p>
    <w:p w14:paraId="2DA46745" w14:textId="77777777" w:rsidR="0036644C" w:rsidRPr="0036644C" w:rsidRDefault="0036644C" w:rsidP="0036644C">
      <w:pPr>
        <w:ind w:left="357"/>
        <w:jc w:val="both"/>
        <w:rPr>
          <w:rFonts w:ascii="Century Gothic" w:hAnsi="Century Gothic"/>
          <w:sz w:val="20"/>
        </w:rPr>
      </w:pPr>
    </w:p>
    <w:p w14:paraId="171A8607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Recent experience working in a dental/medical reception environment which includes maintaining electronic patient records</w:t>
      </w:r>
    </w:p>
    <w:p w14:paraId="6F948AB7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</w:p>
    <w:p w14:paraId="309A75F5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Well-developed interpersonal, verbal, and written communication skills, ability to work sensitively and effectively with a range of people at all levels and from diverse cultural backgrounds</w:t>
      </w:r>
    </w:p>
    <w:p w14:paraId="30AC0C00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</w:p>
    <w:p w14:paraId="5355273A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Competency in handling/processing cash/cheques and EFTPOS payments and excellent numeracy skills</w:t>
      </w:r>
    </w:p>
    <w:p w14:paraId="04CEC400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</w:p>
    <w:p w14:paraId="0B41E502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Competency in a range of computing skills including programs relevant to dental practice</w:t>
      </w:r>
    </w:p>
    <w:p w14:paraId="79FB2942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 xml:space="preserve">  </w:t>
      </w:r>
    </w:p>
    <w:p w14:paraId="336AB746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Well-developed organisational skills and ability to handle multiple tasks</w:t>
      </w:r>
    </w:p>
    <w:p w14:paraId="2005BA4B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 xml:space="preserve"> </w:t>
      </w:r>
    </w:p>
    <w:p w14:paraId="16C89C20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Demonstrated computer competency, including the capacity to maintain electronic patient records and clinic-related correspondence</w:t>
      </w:r>
    </w:p>
    <w:p w14:paraId="291A390A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</w:p>
    <w:p w14:paraId="6E0AFE0F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The completion of or progress towards a dental/medical receptionist qualification</w:t>
      </w:r>
    </w:p>
    <w:p w14:paraId="36C185F4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</w:p>
    <w:p w14:paraId="393CA8E6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Ability to work independently with minimal supervision and as part of a team</w:t>
      </w:r>
    </w:p>
    <w:p w14:paraId="67284F6D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</w:p>
    <w:p w14:paraId="107BFA91" w14:textId="63F87B41" w:rsidR="0036644C" w:rsidRDefault="0036644C" w:rsidP="0036644C">
      <w:pPr>
        <w:jc w:val="both"/>
        <w:rPr>
          <w:rFonts w:ascii="Century Gothic" w:hAnsi="Century Gothic"/>
          <w:sz w:val="20"/>
        </w:rPr>
      </w:pPr>
      <w:r w:rsidRPr="0036644C">
        <w:rPr>
          <w:rFonts w:ascii="Century Gothic" w:hAnsi="Century Gothic"/>
          <w:sz w:val="20"/>
        </w:rPr>
        <w:t>Ability to manage multiple demands and meet deadlines in a busy environment</w:t>
      </w:r>
    </w:p>
    <w:p w14:paraId="4E9D6672" w14:textId="77777777" w:rsidR="0036644C" w:rsidRDefault="0036644C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p w14:paraId="0FD470CF" w14:textId="77777777" w:rsidR="0036644C" w:rsidRPr="0036644C" w:rsidRDefault="0036644C" w:rsidP="0036644C">
      <w:pPr>
        <w:jc w:val="both"/>
        <w:rPr>
          <w:rFonts w:ascii="Century Gothic" w:hAnsi="Century Gothic"/>
          <w:sz w:val="20"/>
        </w:rPr>
      </w:pPr>
    </w:p>
    <w:p w14:paraId="0A92BDAD" w14:textId="77777777" w:rsidR="008D17E1" w:rsidRDefault="008D17E1" w:rsidP="00553E5B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A835F34" w14:textId="77777777" w:rsidR="00701A75" w:rsidRPr="00F20F6B" w:rsidRDefault="00701A75" w:rsidP="00CE2F81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Special requirements (selection criteria)</w:t>
      </w:r>
    </w:p>
    <w:p w14:paraId="47112D17" w14:textId="715D689B" w:rsidR="0080131F" w:rsidRDefault="004E63A1" w:rsidP="00553E5B">
      <w:pPr>
        <w:spacing w:beforeLines="40" w:before="96" w:afterLines="40" w:after="96"/>
        <w:jc w:val="both"/>
        <w:rPr>
          <w:rFonts w:ascii="Century Gothic" w:hAnsi="Century Gothic" w:cs="Arial"/>
          <w:i/>
          <w:sz w:val="20"/>
          <w:szCs w:val="20"/>
        </w:rPr>
      </w:pPr>
      <w:r w:rsidRPr="00B950FC">
        <w:rPr>
          <w:rFonts w:ascii="Century Gothic" w:hAnsi="Century Gothic" w:cs="Arial"/>
          <w:i/>
          <w:sz w:val="20"/>
          <w:szCs w:val="20"/>
        </w:rPr>
        <w:t xml:space="preserve"> </w:t>
      </w:r>
      <w:r w:rsidRPr="00B950FC">
        <w:rPr>
          <w:rFonts w:ascii="Century Gothic" w:hAnsi="Century Gothic" w:cs="Arial"/>
          <w:sz w:val="20"/>
          <w:szCs w:val="20"/>
        </w:rPr>
        <w:t>There are no special requirements</w:t>
      </w:r>
      <w:r w:rsidRPr="00B950FC">
        <w:rPr>
          <w:rFonts w:ascii="Century Gothic" w:hAnsi="Century Gothic" w:cs="Arial"/>
          <w:i/>
          <w:sz w:val="20"/>
          <w:szCs w:val="20"/>
        </w:rPr>
        <w:tab/>
      </w:r>
    </w:p>
    <w:p w14:paraId="78FBB84C" w14:textId="77777777" w:rsidR="008D17E1" w:rsidRDefault="008D17E1" w:rsidP="00553E5B">
      <w:pPr>
        <w:spacing w:beforeLines="40" w:before="96" w:afterLines="40" w:after="96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6BDA3FDB" w14:textId="77777777" w:rsidR="00EF22FC" w:rsidRPr="00F20F6B" w:rsidRDefault="00701A75" w:rsidP="00CE2F81">
      <w:pPr>
        <w:pBdr>
          <w:bottom w:val="single" w:sz="12" w:space="1" w:color="003087"/>
        </w:pBdr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Compliance</w:t>
      </w:r>
    </w:p>
    <w:p w14:paraId="2ED0A554" w14:textId="77777777" w:rsidR="008E14B5" w:rsidRPr="00EF22FC" w:rsidRDefault="00EF22FC" w:rsidP="00553E5B">
      <w:pPr>
        <w:spacing w:beforeLines="40" w:before="96" w:afterLines="40" w:after="96"/>
        <w:rPr>
          <w:rFonts w:ascii="Century Gothic" w:hAnsi="Century Gothic"/>
          <w:sz w:val="20"/>
        </w:rPr>
      </w:pPr>
      <w:r w:rsidRPr="00EF22FC">
        <w:rPr>
          <w:rFonts w:ascii="Century Gothic" w:hAnsi="Century Gothic"/>
          <w:sz w:val="20"/>
        </w:rPr>
        <w:t>Ensure you are aware of and comply with legislation and University policy relevant to the duties undertaken, including:</w:t>
      </w:r>
    </w:p>
    <w:p w14:paraId="1563493B" w14:textId="77777777" w:rsidR="00EF22FC" w:rsidRDefault="00EF22FC" w:rsidP="00553E5B">
      <w:pPr>
        <w:spacing w:beforeLines="40" w:before="96" w:afterLines="40" w:after="96"/>
        <w:rPr>
          <w:rFonts w:ascii="Century Gothic" w:hAnsi="Century Gothic"/>
          <w:sz w:val="20"/>
        </w:rPr>
      </w:pPr>
      <w:r w:rsidRPr="00EF22FC">
        <w:rPr>
          <w:rFonts w:ascii="Century Gothic" w:hAnsi="Century Gothic"/>
          <w:sz w:val="20"/>
        </w:rPr>
        <w:t>The University’s Code of Conduct</w:t>
      </w:r>
      <w:r w:rsidR="0000355B">
        <w:rPr>
          <w:rFonts w:ascii="Century Gothic" w:hAnsi="Century Gothic"/>
          <w:sz w:val="20"/>
        </w:rPr>
        <w:t xml:space="preserve"> </w:t>
      </w:r>
      <w:hyperlink r:id="rId7" w:history="1">
        <w:r w:rsidR="0000355B" w:rsidRPr="00F3061D">
          <w:rPr>
            <w:rStyle w:val="Hyperlink"/>
            <w:rFonts w:ascii="Century Gothic" w:hAnsi="Century Gothic"/>
            <w:sz w:val="20"/>
          </w:rPr>
          <w:t>hr.uwa.edu.au/policies/policies/conduct/code/conduct</w:t>
        </w:r>
      </w:hyperlink>
    </w:p>
    <w:p w14:paraId="1CFD1B60" w14:textId="77777777" w:rsidR="00EF22FC" w:rsidRDefault="00EF22FC" w:rsidP="00553E5B">
      <w:pPr>
        <w:spacing w:beforeLines="40" w:before="96" w:afterLines="40" w:after="96"/>
        <w:rPr>
          <w:rFonts w:ascii="Century Gothic" w:hAnsi="Century Gothic"/>
          <w:sz w:val="20"/>
        </w:rPr>
      </w:pPr>
      <w:r w:rsidRPr="00EF22FC">
        <w:rPr>
          <w:rFonts w:ascii="Century Gothic" w:hAnsi="Century Gothic"/>
          <w:sz w:val="20"/>
        </w:rPr>
        <w:t>Inclusion and Diversity</w:t>
      </w:r>
      <w:r w:rsidR="0000355B">
        <w:rPr>
          <w:rFonts w:ascii="Century Gothic" w:hAnsi="Century Gothic"/>
          <w:sz w:val="20"/>
        </w:rPr>
        <w:t xml:space="preserve"> </w:t>
      </w:r>
      <w:hyperlink r:id="rId8" w:history="1">
        <w:r w:rsidR="0000355B" w:rsidRPr="00F3061D">
          <w:rPr>
            <w:rStyle w:val="Hyperlink"/>
            <w:rFonts w:ascii="Century Gothic" w:hAnsi="Century Gothic"/>
            <w:sz w:val="20"/>
          </w:rPr>
          <w:t>web.uwa.edu.au/inclusion-diversity</w:t>
        </w:r>
      </w:hyperlink>
    </w:p>
    <w:p w14:paraId="350FFB88" w14:textId="77777777" w:rsidR="0000355B" w:rsidRDefault="0000355B" w:rsidP="00553E5B">
      <w:pPr>
        <w:spacing w:beforeLines="40" w:before="96" w:afterLines="40" w:after="96"/>
        <w:rPr>
          <w:rFonts w:ascii="Century Gothic" w:hAnsi="Century Gothic"/>
          <w:sz w:val="20"/>
        </w:rPr>
      </w:pPr>
      <w:r w:rsidRPr="0000355B">
        <w:rPr>
          <w:rFonts w:ascii="Century Gothic" w:hAnsi="Century Gothic"/>
          <w:sz w:val="20"/>
        </w:rPr>
        <w:t>Safety, health and wellbeing</w:t>
      </w:r>
      <w:r>
        <w:rPr>
          <w:rFonts w:ascii="Century Gothic" w:hAnsi="Century Gothic"/>
          <w:sz w:val="20"/>
        </w:rPr>
        <w:t xml:space="preserve"> </w:t>
      </w:r>
      <w:hyperlink r:id="rId9" w:history="1">
        <w:r w:rsidRPr="00F3061D">
          <w:rPr>
            <w:rStyle w:val="Hyperlink"/>
            <w:rFonts w:ascii="Century Gothic" w:hAnsi="Century Gothic"/>
            <w:sz w:val="20"/>
          </w:rPr>
          <w:t>safety.uwa.edu.au/</w:t>
        </w:r>
      </w:hyperlink>
    </w:p>
    <w:p w14:paraId="41315916" w14:textId="77777777" w:rsidR="0000355B" w:rsidRPr="0000355B" w:rsidRDefault="0000355B" w:rsidP="00553E5B">
      <w:pPr>
        <w:spacing w:beforeLines="40" w:before="96" w:afterLines="40" w:after="96"/>
        <w:rPr>
          <w:rFonts w:ascii="Century Gothic" w:hAnsi="Century Gothic"/>
          <w:sz w:val="20"/>
        </w:rPr>
      </w:pPr>
    </w:p>
    <w:sectPr w:rsidR="0000355B" w:rsidRPr="0000355B" w:rsidSect="00B950FC">
      <w:headerReference w:type="default" r:id="rId10"/>
      <w:pgSz w:w="11906" w:h="16838"/>
      <w:pgMar w:top="1135" w:right="1282" w:bottom="1276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B85C" w14:textId="77777777" w:rsidR="00F61A8F" w:rsidRDefault="00F61A8F">
      <w:r>
        <w:separator/>
      </w:r>
    </w:p>
  </w:endnote>
  <w:endnote w:type="continuationSeparator" w:id="0">
    <w:p w14:paraId="41F4976D" w14:textId="77777777" w:rsidR="00F61A8F" w:rsidRDefault="00F6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Playbil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C5F6" w14:textId="77777777" w:rsidR="00F61A8F" w:rsidRDefault="00F61A8F">
      <w:r>
        <w:separator/>
      </w:r>
    </w:p>
  </w:footnote>
  <w:footnote w:type="continuationSeparator" w:id="0">
    <w:p w14:paraId="690A77DB" w14:textId="77777777" w:rsidR="00F61A8F" w:rsidRDefault="00F6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566"/>
      <w:gridCol w:w="2647"/>
    </w:tblGrid>
    <w:tr w:rsidR="0025278D" w14:paraId="2BE88B99" w14:textId="77777777" w:rsidTr="00CE2F81">
      <w:tc>
        <w:tcPr>
          <w:tcW w:w="6771" w:type="dxa"/>
        </w:tcPr>
        <w:p w14:paraId="0DAE9471" w14:textId="5217EB84" w:rsidR="0025278D" w:rsidRPr="0025278D" w:rsidRDefault="00E517F4" w:rsidP="00F20F6B">
          <w:pPr>
            <w:pStyle w:val="Header"/>
            <w:tabs>
              <w:tab w:val="clear" w:pos="4513"/>
              <w:tab w:val="clear" w:pos="9026"/>
              <w:tab w:val="left" w:pos="5372"/>
            </w:tabs>
          </w:pPr>
          <w:r w:rsidRPr="0025278D">
            <w:rPr>
              <w:noProof/>
            </w:rPr>
            <w:drawing>
              <wp:inline distT="0" distB="0" distL="0" distR="0" wp14:anchorId="2831ADEC" wp14:editId="374AF7F9">
                <wp:extent cx="1781175" cy="5905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20F6B">
            <w:tab/>
          </w:r>
        </w:p>
      </w:tc>
      <w:tc>
        <w:tcPr>
          <w:tcW w:w="2658" w:type="dxa"/>
        </w:tcPr>
        <w:p w14:paraId="7D817728" w14:textId="77777777" w:rsidR="0025278D" w:rsidRPr="00CE2F81" w:rsidRDefault="0025278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color w:val="003087"/>
              <w:sz w:val="36"/>
            </w:rPr>
          </w:pPr>
          <w:r>
            <w:rPr>
              <w:rFonts w:ascii="Century Gothic" w:hAnsi="Century Gothic" w:cs="Arial"/>
              <w:color w:val="003087"/>
              <w:sz w:val="32"/>
            </w:rPr>
            <w:t xml:space="preserve"> </w:t>
          </w:r>
          <w:r w:rsidRPr="00CE2F81">
            <w:rPr>
              <w:rFonts w:ascii="Century Gothic" w:hAnsi="Century Gothic" w:cs="Arial"/>
              <w:color w:val="003087"/>
              <w:sz w:val="36"/>
            </w:rPr>
            <w:t xml:space="preserve"> POSITION </w:t>
          </w:r>
        </w:p>
        <w:p w14:paraId="6AC53E01" w14:textId="3E140BF3" w:rsidR="0025278D" w:rsidRPr="0025278D" w:rsidRDefault="0025278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b/>
              <w:color w:val="003087"/>
              <w:sz w:val="32"/>
            </w:rPr>
          </w:pPr>
          <w:r w:rsidRPr="00CE2F81">
            <w:rPr>
              <w:rFonts w:ascii="Century Gothic" w:hAnsi="Century Gothic" w:cs="Arial"/>
              <w:color w:val="003087"/>
              <w:sz w:val="36"/>
            </w:rPr>
            <w:t xml:space="preserve"> </w:t>
          </w:r>
          <w:r w:rsidRPr="00CE2F81">
            <w:rPr>
              <w:rFonts w:ascii="Century Gothic" w:hAnsi="Century Gothic" w:cs="Arial"/>
              <w:b/>
              <w:color w:val="003087"/>
              <w:sz w:val="36"/>
            </w:rPr>
            <w:t>DESCRIPTION</w:t>
          </w:r>
        </w:p>
      </w:tc>
    </w:tr>
  </w:tbl>
  <w:p w14:paraId="13404154" w14:textId="77777777" w:rsidR="0025278D" w:rsidRDefault="0025278D" w:rsidP="0025278D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493"/>
    <w:multiLevelType w:val="hybridMultilevel"/>
    <w:tmpl w:val="4818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4767"/>
    <w:multiLevelType w:val="hybridMultilevel"/>
    <w:tmpl w:val="A5C282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50287">
    <w:abstractNumId w:val="0"/>
  </w:num>
  <w:num w:numId="2" w16cid:durableId="1586499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2sDQzMDMyMLI0NDNQ0lEKTi0uzszPAykwqgUA0wuDeywAAAA="/>
  </w:docVars>
  <w:rsids>
    <w:rsidRoot w:val="008E14B5"/>
    <w:rsid w:val="0000355B"/>
    <w:rsid w:val="00057F4E"/>
    <w:rsid w:val="000760B4"/>
    <w:rsid w:val="000B35E5"/>
    <w:rsid w:val="000F7534"/>
    <w:rsid w:val="00113736"/>
    <w:rsid w:val="00132243"/>
    <w:rsid w:val="001613E3"/>
    <w:rsid w:val="0019508D"/>
    <w:rsid w:val="001A0AFB"/>
    <w:rsid w:val="001B23A7"/>
    <w:rsid w:val="001C4580"/>
    <w:rsid w:val="001C6046"/>
    <w:rsid w:val="002006DF"/>
    <w:rsid w:val="00211156"/>
    <w:rsid w:val="00242B61"/>
    <w:rsid w:val="002465C4"/>
    <w:rsid w:val="0025278D"/>
    <w:rsid w:val="00262AAE"/>
    <w:rsid w:val="002B0B9A"/>
    <w:rsid w:val="002C1CD7"/>
    <w:rsid w:val="002C740C"/>
    <w:rsid w:val="002E44B0"/>
    <w:rsid w:val="002F2F3C"/>
    <w:rsid w:val="002F6F46"/>
    <w:rsid w:val="00340F57"/>
    <w:rsid w:val="0036644C"/>
    <w:rsid w:val="00367B8B"/>
    <w:rsid w:val="00376874"/>
    <w:rsid w:val="003877B8"/>
    <w:rsid w:val="00417C39"/>
    <w:rsid w:val="004411E0"/>
    <w:rsid w:val="00494F55"/>
    <w:rsid w:val="004A4718"/>
    <w:rsid w:val="004C1A4A"/>
    <w:rsid w:val="004C76A3"/>
    <w:rsid w:val="004E25D7"/>
    <w:rsid w:val="004E63A1"/>
    <w:rsid w:val="005054C0"/>
    <w:rsid w:val="0054512E"/>
    <w:rsid w:val="00553E5B"/>
    <w:rsid w:val="00562FF1"/>
    <w:rsid w:val="00595027"/>
    <w:rsid w:val="005B37C5"/>
    <w:rsid w:val="006162D9"/>
    <w:rsid w:val="00653E50"/>
    <w:rsid w:val="006C21B5"/>
    <w:rsid w:val="006E46E2"/>
    <w:rsid w:val="00701A75"/>
    <w:rsid w:val="007117FF"/>
    <w:rsid w:val="00744073"/>
    <w:rsid w:val="00756374"/>
    <w:rsid w:val="007643D5"/>
    <w:rsid w:val="00786F81"/>
    <w:rsid w:val="007C02C9"/>
    <w:rsid w:val="007D4FA9"/>
    <w:rsid w:val="008004E7"/>
    <w:rsid w:val="0080131F"/>
    <w:rsid w:val="00820027"/>
    <w:rsid w:val="00826D45"/>
    <w:rsid w:val="008537AB"/>
    <w:rsid w:val="008D17E1"/>
    <w:rsid w:val="008E14B5"/>
    <w:rsid w:val="00922177"/>
    <w:rsid w:val="00971568"/>
    <w:rsid w:val="009A24ED"/>
    <w:rsid w:val="009B0D3D"/>
    <w:rsid w:val="009B54EB"/>
    <w:rsid w:val="009C06DD"/>
    <w:rsid w:val="009C2B13"/>
    <w:rsid w:val="00A225BB"/>
    <w:rsid w:val="00A44537"/>
    <w:rsid w:val="00A54A12"/>
    <w:rsid w:val="00AB28AF"/>
    <w:rsid w:val="00AD2A56"/>
    <w:rsid w:val="00B06A19"/>
    <w:rsid w:val="00B65149"/>
    <w:rsid w:val="00B950FC"/>
    <w:rsid w:val="00BA292C"/>
    <w:rsid w:val="00BC4F97"/>
    <w:rsid w:val="00C0670F"/>
    <w:rsid w:val="00C47E5B"/>
    <w:rsid w:val="00C7351D"/>
    <w:rsid w:val="00CA40E4"/>
    <w:rsid w:val="00CD79BE"/>
    <w:rsid w:val="00CE2F81"/>
    <w:rsid w:val="00D02566"/>
    <w:rsid w:val="00D16DF7"/>
    <w:rsid w:val="00D21967"/>
    <w:rsid w:val="00D27133"/>
    <w:rsid w:val="00D33887"/>
    <w:rsid w:val="00D41A24"/>
    <w:rsid w:val="00D466FC"/>
    <w:rsid w:val="00D46EDA"/>
    <w:rsid w:val="00DB4B71"/>
    <w:rsid w:val="00DB55FC"/>
    <w:rsid w:val="00DC3C7D"/>
    <w:rsid w:val="00DF241E"/>
    <w:rsid w:val="00E517F4"/>
    <w:rsid w:val="00E61D25"/>
    <w:rsid w:val="00EC10DB"/>
    <w:rsid w:val="00EC3F96"/>
    <w:rsid w:val="00EE5CBD"/>
    <w:rsid w:val="00EF22FC"/>
    <w:rsid w:val="00F20F6B"/>
    <w:rsid w:val="00F26D9B"/>
    <w:rsid w:val="00F305BE"/>
    <w:rsid w:val="00F3061D"/>
    <w:rsid w:val="00F32538"/>
    <w:rsid w:val="00F61A8F"/>
    <w:rsid w:val="00F65123"/>
    <w:rsid w:val="00F82744"/>
    <w:rsid w:val="00F97681"/>
    <w:rsid w:val="00FA3102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D2B159"/>
  <w14:defaultImageDpi w14:val="96"/>
  <w15:docId w15:val="{45341A1C-36FF-430D-A3DF-24ADD254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B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14B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14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4B5"/>
    <w:rPr>
      <w:rFonts w:ascii="Times New Roman" w:hAnsi="Times New Roman" w:cs="Times New Roman"/>
      <w:sz w:val="24"/>
      <w:lang w:val="x-none" w:eastAsia="en-AU"/>
    </w:rPr>
  </w:style>
  <w:style w:type="paragraph" w:styleId="PlainText">
    <w:name w:val="Plain Text"/>
    <w:basedOn w:val="Normal"/>
    <w:link w:val="PlainTextChar"/>
    <w:uiPriority w:val="99"/>
    <w:unhideWhenUsed/>
    <w:rsid w:val="008E14B5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14B5"/>
    <w:rPr>
      <w:rFonts w:ascii="Calibri" w:hAnsi="Calibri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67B8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35E5"/>
    <w:rPr>
      <w:rFonts w:ascii="Times New Roman" w:hAnsi="Times New Roman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rsid w:val="00A44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45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F2F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2F3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F2F3C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rsid w:val="0036644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36644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66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.uwa.edu.au/inclusion-diversity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hr.uwa.edu.au/policies/policies/conduct/code/condu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fety.uwa.edu.au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38" ma:contentTypeDescription="Create a new document." ma:contentTypeScope="" ma:versionID="134db56a5ed5845369c3061c91ac75ea">
  <xsd:schema xmlns:xsd="http://www.w3.org/2001/XMLSchema" xmlns:xs="http://www.w3.org/2001/XMLSchema" xmlns:p="http://schemas.microsoft.com/office/2006/metadata/properties" xmlns:ns2="575205b4-a120-410b-b40c-17b353165429" xmlns:ns3="f7e33d39-c927-4433-8f9c-de8a1bf91f2d" targetNamespace="http://schemas.microsoft.com/office/2006/metadata/properties" ma:root="true" ma:fieldsID="8dc9e7e943471bf179e5b349f49d5c64" ns2:_="" ns3:_="">
    <xsd:import namespace="575205b4-a120-410b-b40c-17b353165429"/>
    <xsd:import namespace="f7e33d39-c927-4433-8f9c-de8a1bf91f2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77facf7a-b2f0-4fb3-ad8d-6b7bb6ef596c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5205b4-a120-410b-b40c-17b353165429" xsi:nil="true"/>
    <Has_Leaders_Only_SectionGroup xmlns="575205b4-a120-410b-b40c-17b353165429" xsi:nil="true"/>
    <TeamsChannelId xmlns="575205b4-a120-410b-b40c-17b353165429" xsi:nil="true"/>
    <Members xmlns="575205b4-a120-410b-b40c-17b353165429">
      <UserInfo>
        <DisplayName/>
        <AccountId xsi:nil="true"/>
        <AccountType/>
      </UserInfo>
    </Members>
    <CultureName xmlns="575205b4-a120-410b-b40c-17b353165429" xsi:nil="true"/>
    <Is_Collaboration_Space_Locked xmlns="575205b4-a120-410b-b40c-17b353165429" xsi:nil="true"/>
    <Member_Groups xmlns="575205b4-a120-410b-b40c-17b353165429">
      <UserInfo>
        <DisplayName/>
        <AccountId xsi:nil="true"/>
        <AccountType/>
      </UserInfo>
    </Member_Groups>
    <FolderType xmlns="575205b4-a120-410b-b40c-17b353165429" xsi:nil="true"/>
    <Owner xmlns="575205b4-a120-410b-b40c-17b353165429">
      <UserInfo>
        <DisplayName/>
        <AccountId xsi:nil="true"/>
        <AccountType/>
      </UserInfo>
    </Owner>
    <Distribution_Groups xmlns="575205b4-a120-410b-b40c-17b353165429" xsi:nil="true"/>
    <AppVersion xmlns="575205b4-a120-410b-b40c-17b353165429" xsi:nil="true"/>
    <DefaultSectionNames xmlns="575205b4-a120-410b-b40c-17b353165429" xsi:nil="true"/>
    <Invited_Members xmlns="575205b4-a120-410b-b40c-17b353165429" xsi:nil="true"/>
    <Math_Settings xmlns="575205b4-a120-410b-b40c-17b353165429" xsi:nil="true"/>
    <NotebookType xmlns="575205b4-a120-410b-b40c-17b353165429" xsi:nil="true"/>
    <lcf76f155ced4ddcb4097134ff3c332f xmlns="575205b4-a120-410b-b40c-17b353165429">
      <Terms xmlns="http://schemas.microsoft.com/office/infopath/2007/PartnerControls"/>
    </lcf76f155ced4ddcb4097134ff3c332f>
    <LMS_Mappings xmlns="575205b4-a120-410b-b40c-17b353165429" xsi:nil="true"/>
    <Invited_Leaders xmlns="575205b4-a120-410b-b40c-17b353165429" xsi:nil="true"/>
    <IsNotebookLocked xmlns="575205b4-a120-410b-b40c-17b353165429" xsi:nil="true"/>
    <Templates xmlns="575205b4-a120-410b-b40c-17b353165429" xsi:nil="true"/>
    <TaxCatchAll xmlns="f7e33d39-c927-4433-8f9c-de8a1bf91f2d" xsi:nil="true"/>
    <Leaders xmlns="575205b4-a120-410b-b40c-17b353165429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76D0B837-5968-4C96-846A-6A88E42672EA}"/>
</file>

<file path=customXml/itemProps2.xml><?xml version="1.0" encoding="utf-8"?>
<ds:datastoreItem xmlns:ds="http://schemas.openxmlformats.org/officeDocument/2006/customXml" ds:itemID="{8AF335B7-BD1A-499A-A961-D2CE86F5BA08}"/>
</file>

<file path=customXml/itemProps3.xml><?xml version="1.0" encoding="utf-8"?>
<ds:datastoreItem xmlns:ds="http://schemas.openxmlformats.org/officeDocument/2006/customXml" ds:itemID="{CB1844CF-1AB8-45C4-BD2C-86DDE6B44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3925</Characters>
  <Application>Microsoft Office Word</Application>
  <DocSecurity>0</DocSecurity>
  <Lines>112</Lines>
  <Paragraphs>57</Paragraphs>
  <ScaleCrop>false</ScaleCrop>
  <Company>The University of Western Australia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Lau</dc:creator>
  <cp:keywords/>
  <dc:description/>
  <cp:lastModifiedBy>Eloise Langston</cp:lastModifiedBy>
  <cp:revision>3</cp:revision>
  <cp:lastPrinted>2024-08-06T06:12:00Z</cp:lastPrinted>
  <dcterms:created xsi:type="dcterms:W3CDTF">2024-08-06T06:12:00Z</dcterms:created>
  <dcterms:modified xsi:type="dcterms:W3CDTF">2024-08-06T06:12:00Z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0x0101000EA771B72409D240A6F212E013A61846</vt:lpwstr>
  </property>
</Properties>
</file>