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DB3F8" w14:textId="77777777" w:rsidR="005D5969" w:rsidRPr="00C768BA" w:rsidRDefault="005D5969" w:rsidP="006C2ED7">
      <w:pPr>
        <w:pStyle w:val="Heading1"/>
        <w:jc w:val="center"/>
        <w:rPr>
          <w:rFonts w:cs="Arial"/>
        </w:rPr>
      </w:pPr>
      <w:r w:rsidRPr="00C768BA">
        <w:rPr>
          <w:rFonts w:cs="Arial"/>
        </w:rPr>
        <w:t xml:space="preserve">Department of </w:t>
      </w:r>
      <w:r w:rsidR="006C2ED7" w:rsidRPr="00C768BA">
        <w:rPr>
          <w:rFonts w:cs="Arial"/>
        </w:rPr>
        <w:t>State Growth</w:t>
      </w:r>
    </w:p>
    <w:p w14:paraId="49DE0BD5" w14:textId="77777777" w:rsidR="005D5969" w:rsidRPr="00C768BA" w:rsidRDefault="005D5969" w:rsidP="005D5969">
      <w:pPr>
        <w:pStyle w:val="Heading1"/>
        <w:jc w:val="center"/>
        <w:rPr>
          <w:rFonts w:cs="Arial"/>
          <w:sz w:val="32"/>
          <w:szCs w:val="32"/>
        </w:rPr>
      </w:pPr>
      <w:r w:rsidRPr="00C768BA">
        <w:rPr>
          <w:rFonts w:cs="Arial"/>
          <w:noProof/>
          <w:sz w:val="32"/>
          <w:szCs w:val="32"/>
        </w:rPr>
        <w:t>Statement of Duties</w:t>
      </w:r>
    </w:p>
    <w:p w14:paraId="6678C2F1" w14:textId="77777777" w:rsidR="007F73E6" w:rsidRPr="00C768BA" w:rsidRDefault="007F73E6" w:rsidP="00B232E2">
      <w:pPr>
        <w:pBdr>
          <w:bottom w:val="single" w:sz="4" w:space="1" w:color="auto"/>
        </w:pBdr>
        <w:spacing w:before="0"/>
        <w:rPr>
          <w:rFonts w:cs="Arial"/>
        </w:rPr>
      </w:pPr>
    </w:p>
    <w:p w14:paraId="41DB8C37" w14:textId="4F64E3D6" w:rsidR="006C2ED7" w:rsidRPr="00C768BA" w:rsidRDefault="006C2ED7" w:rsidP="006C2ED7">
      <w:pPr>
        <w:tabs>
          <w:tab w:val="clear" w:pos="2835"/>
          <w:tab w:val="right" w:pos="0"/>
          <w:tab w:val="left" w:pos="3119"/>
        </w:tabs>
        <w:ind w:left="3969" w:right="-1" w:hanging="3969"/>
        <w:jc w:val="both"/>
        <w:rPr>
          <w:rStyle w:val="Heading3Char"/>
          <w:rFonts w:ascii="Arial" w:hAnsi="Arial" w:cs="Arial"/>
          <w:sz w:val="22"/>
        </w:rPr>
      </w:pPr>
      <w:r w:rsidRPr="00C768BA">
        <w:rPr>
          <w:rStyle w:val="Heading3Char"/>
          <w:rFonts w:ascii="Arial" w:hAnsi="Arial" w:cs="Arial"/>
          <w:sz w:val="22"/>
        </w:rPr>
        <w:t>Position Title:</w:t>
      </w:r>
      <w:r w:rsidRPr="00C768BA">
        <w:rPr>
          <w:rStyle w:val="Heading3Char"/>
          <w:rFonts w:ascii="Arial" w:hAnsi="Arial" w:cs="Arial"/>
          <w:sz w:val="22"/>
        </w:rPr>
        <w:tab/>
      </w:r>
      <w:r w:rsidR="002304A4" w:rsidRPr="00C768BA">
        <w:rPr>
          <w:rStyle w:val="Heading3Char"/>
          <w:rFonts w:ascii="Arial" w:hAnsi="Arial" w:cs="Arial"/>
          <w:b w:val="0"/>
          <w:sz w:val="22"/>
        </w:rPr>
        <w:t xml:space="preserve">Senior </w:t>
      </w:r>
      <w:r w:rsidR="005734CA">
        <w:rPr>
          <w:rStyle w:val="Heading3Char"/>
          <w:rFonts w:ascii="Arial" w:hAnsi="Arial" w:cs="Arial"/>
          <w:b w:val="0"/>
          <w:sz w:val="22"/>
        </w:rPr>
        <w:t>Project</w:t>
      </w:r>
      <w:r w:rsidR="003F6703">
        <w:rPr>
          <w:rStyle w:val="Heading3Char"/>
          <w:rFonts w:ascii="Arial" w:hAnsi="Arial" w:cs="Arial"/>
          <w:b w:val="0"/>
          <w:sz w:val="22"/>
        </w:rPr>
        <w:t>s</w:t>
      </w:r>
      <w:r w:rsidR="005734CA">
        <w:rPr>
          <w:rStyle w:val="Heading3Char"/>
          <w:rFonts w:ascii="Arial" w:hAnsi="Arial" w:cs="Arial"/>
          <w:b w:val="0"/>
          <w:sz w:val="22"/>
        </w:rPr>
        <w:t xml:space="preserve"> and </w:t>
      </w:r>
      <w:r w:rsidR="000B2823" w:rsidRPr="00C768BA">
        <w:rPr>
          <w:rStyle w:val="Heading3Char"/>
          <w:rFonts w:ascii="Arial" w:hAnsi="Arial" w:cs="Arial"/>
          <w:b w:val="0"/>
          <w:sz w:val="22"/>
        </w:rPr>
        <w:t>Policy Officer</w:t>
      </w:r>
    </w:p>
    <w:p w14:paraId="1E9EECB4" w14:textId="38BA964D" w:rsidR="006C2ED7" w:rsidRPr="00C768BA" w:rsidRDefault="009D522C" w:rsidP="006C2ED7">
      <w:pPr>
        <w:tabs>
          <w:tab w:val="clear" w:pos="2835"/>
          <w:tab w:val="right" w:pos="0"/>
          <w:tab w:val="left" w:pos="3119"/>
        </w:tabs>
        <w:ind w:left="3969" w:right="-1" w:hanging="3969"/>
        <w:jc w:val="both"/>
        <w:rPr>
          <w:rFonts w:cs="Arial"/>
        </w:rPr>
      </w:pPr>
      <w:r w:rsidRPr="00C768BA">
        <w:rPr>
          <w:rStyle w:val="Heading3Char"/>
          <w:rFonts w:ascii="Arial" w:hAnsi="Arial" w:cs="Arial"/>
          <w:sz w:val="22"/>
        </w:rPr>
        <w:t>Position number</w:t>
      </w:r>
      <w:r w:rsidR="00E23534" w:rsidRPr="00C768BA">
        <w:rPr>
          <w:rStyle w:val="Heading3Char"/>
          <w:rFonts w:ascii="Arial" w:hAnsi="Arial" w:cs="Arial"/>
          <w:sz w:val="22"/>
        </w:rPr>
        <w:t>s</w:t>
      </w:r>
      <w:r w:rsidRPr="00C768BA">
        <w:rPr>
          <w:rStyle w:val="Heading3Char"/>
          <w:rFonts w:ascii="Arial" w:hAnsi="Arial" w:cs="Arial"/>
          <w:sz w:val="22"/>
        </w:rPr>
        <w:t>:</w:t>
      </w:r>
      <w:r w:rsidRPr="00C768BA">
        <w:rPr>
          <w:rFonts w:cs="Arial"/>
        </w:rPr>
        <w:tab/>
      </w:r>
      <w:r w:rsidR="008E25C9" w:rsidRPr="00C768BA">
        <w:rPr>
          <w:rFonts w:cs="Arial"/>
        </w:rPr>
        <w:t>005050</w:t>
      </w:r>
    </w:p>
    <w:p w14:paraId="51EB7D3F" w14:textId="77777777" w:rsidR="00D72CDA" w:rsidRPr="00C768BA" w:rsidRDefault="009D522C" w:rsidP="006C2ED7">
      <w:pPr>
        <w:tabs>
          <w:tab w:val="clear" w:pos="2835"/>
          <w:tab w:val="right" w:pos="0"/>
          <w:tab w:val="left" w:pos="3119"/>
        </w:tabs>
        <w:ind w:left="3969" w:right="-1" w:hanging="3969"/>
        <w:jc w:val="both"/>
        <w:rPr>
          <w:rFonts w:cs="Arial"/>
        </w:rPr>
      </w:pPr>
      <w:r w:rsidRPr="00C768BA">
        <w:rPr>
          <w:rStyle w:val="Heading3Char"/>
          <w:rFonts w:ascii="Arial" w:hAnsi="Arial" w:cs="Arial"/>
          <w:sz w:val="22"/>
        </w:rPr>
        <w:t>Award/Agreement:</w:t>
      </w:r>
      <w:r w:rsidR="00D72CDA" w:rsidRPr="00C768BA">
        <w:rPr>
          <w:rFonts w:cs="Arial"/>
        </w:rPr>
        <w:t xml:space="preserve"> </w:t>
      </w:r>
      <w:r w:rsidR="00D72CDA" w:rsidRPr="00C768BA">
        <w:rPr>
          <w:rFonts w:cs="Arial"/>
        </w:rPr>
        <w:tab/>
      </w:r>
      <w:r w:rsidR="0026757A" w:rsidRPr="00C768BA">
        <w:rPr>
          <w:rStyle w:val="Heading3Char"/>
          <w:rFonts w:ascii="Arial" w:hAnsi="Arial" w:cs="Arial"/>
          <w:b w:val="0"/>
          <w:sz w:val="22"/>
        </w:rPr>
        <w:t>Tasmanian State Service Award</w:t>
      </w:r>
    </w:p>
    <w:p w14:paraId="5230BB25" w14:textId="77777777" w:rsidR="009D522C" w:rsidRPr="00C768BA" w:rsidRDefault="009D522C" w:rsidP="006C2ED7">
      <w:pPr>
        <w:tabs>
          <w:tab w:val="clear" w:pos="2835"/>
          <w:tab w:val="left" w:pos="3119"/>
          <w:tab w:val="left" w:pos="3261"/>
        </w:tabs>
        <w:rPr>
          <w:rFonts w:cs="Arial"/>
        </w:rPr>
      </w:pPr>
      <w:r w:rsidRPr="00C768BA">
        <w:rPr>
          <w:rStyle w:val="Heading3Char"/>
          <w:rFonts w:ascii="Arial" w:hAnsi="Arial" w:cs="Arial"/>
          <w:sz w:val="22"/>
        </w:rPr>
        <w:t>Classification level:</w:t>
      </w:r>
      <w:r w:rsidR="00D72CDA" w:rsidRPr="00C768BA">
        <w:rPr>
          <w:rFonts w:cs="Arial"/>
        </w:rPr>
        <w:tab/>
      </w:r>
      <w:r w:rsidR="0026757A" w:rsidRPr="00C768BA">
        <w:rPr>
          <w:rStyle w:val="Heading3Char"/>
          <w:rFonts w:ascii="Arial" w:hAnsi="Arial" w:cs="Arial"/>
          <w:b w:val="0"/>
          <w:sz w:val="22"/>
        </w:rPr>
        <w:t xml:space="preserve">General </w:t>
      </w:r>
      <w:r w:rsidR="002304A4" w:rsidRPr="00C768BA">
        <w:rPr>
          <w:rStyle w:val="Heading3Char"/>
          <w:rFonts w:ascii="Arial" w:hAnsi="Arial" w:cs="Arial"/>
          <w:b w:val="0"/>
          <w:sz w:val="22"/>
        </w:rPr>
        <w:t>Stream Band 6</w:t>
      </w:r>
    </w:p>
    <w:p w14:paraId="32884B71" w14:textId="2ED20DED" w:rsidR="009D522C" w:rsidRPr="00C768BA" w:rsidRDefault="009D522C" w:rsidP="00905B32">
      <w:pPr>
        <w:tabs>
          <w:tab w:val="clear" w:pos="2835"/>
          <w:tab w:val="left" w:pos="3119"/>
          <w:tab w:val="left" w:pos="3261"/>
        </w:tabs>
        <w:ind w:left="3119" w:hanging="3119"/>
        <w:rPr>
          <w:rFonts w:cs="Arial"/>
          <w:b/>
        </w:rPr>
      </w:pPr>
      <w:r w:rsidRPr="00C768BA">
        <w:rPr>
          <w:rStyle w:val="Heading3Char"/>
          <w:rFonts w:ascii="Arial" w:hAnsi="Arial" w:cs="Arial"/>
          <w:sz w:val="22"/>
        </w:rPr>
        <w:t>Division/branch/section:</w:t>
      </w:r>
      <w:r w:rsidR="004C2427" w:rsidRPr="00C768BA">
        <w:rPr>
          <w:rStyle w:val="Heading3Char"/>
          <w:rFonts w:ascii="Arial" w:hAnsi="Arial" w:cs="Arial"/>
          <w:sz w:val="22"/>
        </w:rPr>
        <w:tab/>
      </w:r>
      <w:r w:rsidR="000B2823" w:rsidRPr="00C768BA">
        <w:rPr>
          <w:rStyle w:val="Heading3Char"/>
          <w:rFonts w:ascii="Arial" w:hAnsi="Arial" w:cs="Arial"/>
          <w:b w:val="0"/>
          <w:sz w:val="22"/>
        </w:rPr>
        <w:t xml:space="preserve">Strategy, </w:t>
      </w:r>
      <w:r w:rsidR="00B4218B" w:rsidRPr="005D5073">
        <w:rPr>
          <w:rStyle w:val="Heading3Char"/>
          <w:rFonts w:ascii="Arial" w:hAnsi="Arial" w:cs="Arial"/>
          <w:b w:val="0"/>
          <w:sz w:val="22"/>
        </w:rPr>
        <w:t>Housing, Infrastructure and Planning</w:t>
      </w:r>
      <w:r w:rsidR="00B4218B" w:rsidRPr="00C768BA">
        <w:rPr>
          <w:rStyle w:val="Heading3Char"/>
          <w:rFonts w:ascii="Arial" w:hAnsi="Arial" w:cs="Arial"/>
          <w:b w:val="0"/>
          <w:sz w:val="22"/>
        </w:rPr>
        <w:t xml:space="preserve"> /</w:t>
      </w:r>
      <w:r w:rsidR="001812B6">
        <w:rPr>
          <w:rStyle w:val="Heading3Char"/>
          <w:rFonts w:ascii="Arial" w:hAnsi="Arial" w:cs="Arial"/>
          <w:b w:val="0"/>
          <w:sz w:val="22"/>
        </w:rPr>
        <w:t xml:space="preserve"> </w:t>
      </w:r>
      <w:r w:rsidR="000B2823" w:rsidRPr="00C768BA">
        <w:rPr>
          <w:rStyle w:val="Heading3Char"/>
          <w:rFonts w:ascii="Arial" w:hAnsi="Arial" w:cs="Arial"/>
          <w:b w:val="0"/>
          <w:sz w:val="22"/>
        </w:rPr>
        <w:t>Policy</w:t>
      </w:r>
      <w:r w:rsidR="00B4218B" w:rsidRPr="00C768BA">
        <w:rPr>
          <w:rStyle w:val="Heading3Char"/>
          <w:rFonts w:ascii="Arial" w:hAnsi="Arial" w:cs="Arial"/>
          <w:b w:val="0"/>
          <w:sz w:val="22"/>
        </w:rPr>
        <w:t>, Strategy and Projects</w:t>
      </w:r>
      <w:r w:rsidR="000B2823" w:rsidRPr="00C768BA">
        <w:rPr>
          <w:rStyle w:val="Heading3Char"/>
          <w:rFonts w:ascii="Arial" w:hAnsi="Arial" w:cs="Arial"/>
          <w:b w:val="0"/>
          <w:sz w:val="22"/>
        </w:rPr>
        <w:t xml:space="preserve"> </w:t>
      </w:r>
    </w:p>
    <w:p w14:paraId="31C2EF17" w14:textId="77777777" w:rsidR="00490402" w:rsidRPr="00C768BA" w:rsidRDefault="00490402" w:rsidP="006C2ED7">
      <w:pPr>
        <w:tabs>
          <w:tab w:val="clear" w:pos="2835"/>
          <w:tab w:val="left" w:pos="3119"/>
          <w:tab w:val="left" w:pos="3261"/>
        </w:tabs>
        <w:rPr>
          <w:rFonts w:cs="Arial"/>
        </w:rPr>
      </w:pPr>
      <w:r w:rsidRPr="00C768BA">
        <w:rPr>
          <w:rStyle w:val="Heading3Char"/>
          <w:rFonts w:ascii="Arial" w:hAnsi="Arial" w:cs="Arial"/>
          <w:sz w:val="22"/>
        </w:rPr>
        <w:t>Location:</w:t>
      </w:r>
      <w:r w:rsidR="00905B48" w:rsidRPr="00C768BA">
        <w:rPr>
          <w:rFonts w:cs="Arial"/>
        </w:rPr>
        <w:tab/>
      </w:r>
      <w:r w:rsidR="0026757A" w:rsidRPr="00C768BA">
        <w:rPr>
          <w:rStyle w:val="Heading3Char"/>
          <w:rFonts w:ascii="Arial" w:hAnsi="Arial" w:cs="Arial"/>
          <w:b w:val="0"/>
          <w:sz w:val="22"/>
        </w:rPr>
        <w:t>Hobart</w:t>
      </w:r>
    </w:p>
    <w:p w14:paraId="1E5B124F" w14:textId="4B6D1690" w:rsidR="009D522C" w:rsidRPr="00C768BA" w:rsidRDefault="009D522C" w:rsidP="006C2ED7">
      <w:pPr>
        <w:tabs>
          <w:tab w:val="clear" w:pos="2835"/>
          <w:tab w:val="left" w:pos="3119"/>
          <w:tab w:val="left" w:pos="3261"/>
        </w:tabs>
        <w:rPr>
          <w:rFonts w:cs="Arial"/>
        </w:rPr>
      </w:pPr>
      <w:r w:rsidRPr="00C768BA">
        <w:rPr>
          <w:rStyle w:val="Heading3Char"/>
          <w:rFonts w:ascii="Arial" w:hAnsi="Arial" w:cs="Arial"/>
          <w:sz w:val="22"/>
        </w:rPr>
        <w:t>Employment status:</w:t>
      </w:r>
      <w:r w:rsidR="0026757A" w:rsidRPr="00C768BA">
        <w:rPr>
          <w:rFonts w:cs="Arial"/>
        </w:rPr>
        <w:tab/>
      </w:r>
      <w:r w:rsidR="00B4218B" w:rsidRPr="00C768BA">
        <w:rPr>
          <w:rFonts w:cs="Arial"/>
        </w:rPr>
        <w:t>Full-time</w:t>
      </w:r>
    </w:p>
    <w:p w14:paraId="26DA2915" w14:textId="3E1AADDC" w:rsidR="000F5B36" w:rsidRPr="00C768BA" w:rsidRDefault="009D522C" w:rsidP="000F5B36">
      <w:pPr>
        <w:tabs>
          <w:tab w:val="clear" w:pos="2835"/>
          <w:tab w:val="left" w:pos="3119"/>
          <w:tab w:val="left" w:pos="3261"/>
        </w:tabs>
        <w:rPr>
          <w:rFonts w:cs="Arial"/>
        </w:rPr>
      </w:pPr>
      <w:r w:rsidRPr="00C768BA">
        <w:rPr>
          <w:rStyle w:val="Heading3Char"/>
          <w:rFonts w:ascii="Arial" w:hAnsi="Arial" w:cs="Arial"/>
          <w:sz w:val="22"/>
        </w:rPr>
        <w:t>Supervisor:</w:t>
      </w:r>
      <w:r w:rsidRPr="00C768BA">
        <w:rPr>
          <w:rFonts w:cs="Arial"/>
        </w:rPr>
        <w:tab/>
      </w:r>
      <w:r w:rsidR="00B4218B" w:rsidRPr="00C768BA">
        <w:rPr>
          <w:rFonts w:cs="Arial"/>
        </w:rPr>
        <w:t>Director, Population Policy</w:t>
      </w:r>
    </w:p>
    <w:p w14:paraId="754404B3" w14:textId="77777777" w:rsidR="00A27736" w:rsidRPr="00C768BA" w:rsidRDefault="00A27736" w:rsidP="00A44F84">
      <w:pPr>
        <w:pStyle w:val="Heading3"/>
        <w:pBdr>
          <w:top w:val="single" w:sz="4" w:space="1" w:color="auto"/>
        </w:pBdr>
        <w:spacing w:before="0" w:after="0" w:line="240" w:lineRule="auto"/>
        <w:rPr>
          <w:rFonts w:cs="Arial"/>
          <w:b w:val="0"/>
        </w:rPr>
      </w:pPr>
    </w:p>
    <w:p w14:paraId="10C865A1" w14:textId="77777777" w:rsidR="00CD42F8" w:rsidRPr="00C768BA" w:rsidRDefault="00CD42F8" w:rsidP="00B5403C">
      <w:pPr>
        <w:pStyle w:val="Heading3"/>
        <w:rPr>
          <w:rFonts w:cs="Arial"/>
        </w:rPr>
      </w:pPr>
      <w:r w:rsidRPr="00C768BA">
        <w:rPr>
          <w:rFonts w:cs="Arial"/>
        </w:rPr>
        <w:t>Position Objective</w:t>
      </w:r>
    </w:p>
    <w:p w14:paraId="303B972E" w14:textId="6F102D14" w:rsidR="00114CE8" w:rsidRPr="00C768BA" w:rsidRDefault="00F97FF8" w:rsidP="008C0CFC">
      <w:pPr>
        <w:rPr>
          <w:rFonts w:cs="Arial"/>
          <w:bCs/>
        </w:rPr>
      </w:pPr>
      <w:bookmarkStart w:id="0" w:name="_Hlk159591834"/>
      <w:r w:rsidRPr="008C0CFC">
        <w:rPr>
          <w:rFonts w:cs="Arial"/>
        </w:rPr>
        <w:t xml:space="preserve">The </w:t>
      </w:r>
      <w:r w:rsidR="00A83ED9">
        <w:rPr>
          <w:rFonts w:cs="Arial"/>
        </w:rPr>
        <w:t>role</w:t>
      </w:r>
      <w:r w:rsidRPr="008C0CFC">
        <w:rPr>
          <w:rFonts w:cs="Arial"/>
        </w:rPr>
        <w:t xml:space="preserve"> provides authoritative advice including </w:t>
      </w:r>
      <w:r w:rsidR="005734CA">
        <w:rPr>
          <w:rFonts w:cs="Arial"/>
        </w:rPr>
        <w:t xml:space="preserve">project </w:t>
      </w:r>
      <w:r w:rsidR="00126D26">
        <w:rPr>
          <w:rFonts w:cs="Arial"/>
        </w:rPr>
        <w:t xml:space="preserve">development and </w:t>
      </w:r>
      <w:r w:rsidR="005734CA">
        <w:rPr>
          <w:rFonts w:cs="Arial"/>
        </w:rPr>
        <w:t xml:space="preserve">management, </w:t>
      </w:r>
      <w:r w:rsidR="00366966">
        <w:rPr>
          <w:rFonts w:cs="Arial"/>
        </w:rPr>
        <w:t xml:space="preserve">demographic change </w:t>
      </w:r>
      <w:r w:rsidRPr="008C0CFC">
        <w:rPr>
          <w:rFonts w:cs="Arial"/>
        </w:rPr>
        <w:t xml:space="preserve">research and analysis, </w:t>
      </w:r>
      <w:r w:rsidR="00366966">
        <w:rPr>
          <w:rFonts w:cs="Arial"/>
        </w:rPr>
        <w:t xml:space="preserve">partner relationship development </w:t>
      </w:r>
      <w:r w:rsidRPr="008C0CFC">
        <w:rPr>
          <w:rFonts w:cs="Arial"/>
        </w:rPr>
        <w:t xml:space="preserve">and leads the </w:t>
      </w:r>
      <w:r w:rsidR="00366966">
        <w:rPr>
          <w:rFonts w:cs="Arial"/>
        </w:rPr>
        <w:t>progress</w:t>
      </w:r>
      <w:r w:rsidRPr="008C0CFC">
        <w:rPr>
          <w:rFonts w:cs="Arial"/>
        </w:rPr>
        <w:t xml:space="preserve"> of </w:t>
      </w:r>
      <w:r w:rsidR="00366966">
        <w:rPr>
          <w:rFonts w:cs="Arial"/>
        </w:rPr>
        <w:t xml:space="preserve">regional growth </w:t>
      </w:r>
      <w:r w:rsidR="005734CA">
        <w:rPr>
          <w:rFonts w:cs="Arial"/>
        </w:rPr>
        <w:t>priorities and</w:t>
      </w:r>
      <w:r w:rsidRPr="008C0CFC">
        <w:rPr>
          <w:rFonts w:cs="Arial"/>
        </w:rPr>
        <w:t xml:space="preserve"> </w:t>
      </w:r>
      <w:r w:rsidR="00366966">
        <w:rPr>
          <w:rFonts w:cs="Arial"/>
        </w:rPr>
        <w:t xml:space="preserve">outcomes </w:t>
      </w:r>
      <w:r w:rsidRPr="008C0CFC">
        <w:rPr>
          <w:rFonts w:cs="Arial"/>
        </w:rPr>
        <w:t>relevant to the Department of State Growth.</w:t>
      </w:r>
      <w:r w:rsidRPr="008C0CFC">
        <w:rPr>
          <w:rFonts w:cs="Arial"/>
          <w:bCs/>
        </w:rPr>
        <w:t xml:space="preserve"> </w:t>
      </w:r>
    </w:p>
    <w:bookmarkEnd w:id="0"/>
    <w:p w14:paraId="68BBB5B0" w14:textId="77777777" w:rsidR="00CD42F8" w:rsidRPr="00C768BA" w:rsidRDefault="00CD42F8" w:rsidP="009F6C23">
      <w:pPr>
        <w:pStyle w:val="Heading3"/>
        <w:rPr>
          <w:rFonts w:cs="Arial"/>
        </w:rPr>
      </w:pPr>
      <w:r w:rsidRPr="00C768BA">
        <w:rPr>
          <w:rFonts w:cs="Arial"/>
        </w:rPr>
        <w:t>Major Duties</w:t>
      </w:r>
    </w:p>
    <w:p w14:paraId="7E5A86BD" w14:textId="46463BEF" w:rsidR="00620838" w:rsidRPr="008C0CFC" w:rsidRDefault="00620838" w:rsidP="00126D26">
      <w:pPr>
        <w:pStyle w:val="BodyText"/>
        <w:numPr>
          <w:ilvl w:val="0"/>
          <w:numId w:val="32"/>
        </w:numPr>
        <w:spacing w:after="0"/>
        <w:rPr>
          <w:rFonts w:cs="Arial"/>
        </w:rPr>
      </w:pPr>
      <w:r w:rsidRPr="008C0CFC">
        <w:rPr>
          <w:rFonts w:cs="Arial"/>
        </w:rPr>
        <w:t xml:space="preserve">Lead or </w:t>
      </w:r>
      <w:r w:rsidR="00F97FF8" w:rsidRPr="008C0CFC">
        <w:rPr>
          <w:rFonts w:cs="Arial"/>
        </w:rPr>
        <w:t>collaboratively contribute to author</w:t>
      </w:r>
      <w:r w:rsidR="00114CE8" w:rsidRPr="008C0CFC">
        <w:rPr>
          <w:rFonts w:cs="Arial"/>
        </w:rPr>
        <w:t>it</w:t>
      </w:r>
      <w:r w:rsidR="00F97FF8" w:rsidRPr="008C0CFC">
        <w:rPr>
          <w:rFonts w:cs="Arial"/>
        </w:rPr>
        <w:t>ative</w:t>
      </w:r>
      <w:r w:rsidR="00114CE8" w:rsidRPr="008C0CFC">
        <w:rPr>
          <w:rFonts w:cs="Arial"/>
        </w:rPr>
        <w:t xml:space="preserve"> </w:t>
      </w:r>
      <w:r w:rsidRPr="008C0CFC">
        <w:rPr>
          <w:rFonts w:cs="Arial"/>
        </w:rPr>
        <w:t xml:space="preserve">policy </w:t>
      </w:r>
      <w:r w:rsidR="00114CE8" w:rsidRPr="008C0CFC">
        <w:rPr>
          <w:rFonts w:cs="Arial"/>
        </w:rPr>
        <w:t xml:space="preserve">research, </w:t>
      </w:r>
      <w:proofErr w:type="gramStart"/>
      <w:r w:rsidR="00F97FF8" w:rsidRPr="008C0CFC">
        <w:rPr>
          <w:rFonts w:cs="Arial"/>
        </w:rPr>
        <w:t>analysis</w:t>
      </w:r>
      <w:proofErr w:type="gramEnd"/>
      <w:r w:rsidR="00F97FF8" w:rsidRPr="008C0CFC">
        <w:rPr>
          <w:rFonts w:cs="Arial"/>
        </w:rPr>
        <w:t xml:space="preserve"> and advice</w:t>
      </w:r>
      <w:r w:rsidRPr="008C0CFC">
        <w:rPr>
          <w:rFonts w:cs="Arial"/>
        </w:rPr>
        <w:t xml:space="preserve">, </w:t>
      </w:r>
      <w:r w:rsidR="001235EA" w:rsidRPr="008C0CFC">
        <w:rPr>
          <w:rFonts w:cs="Arial"/>
        </w:rPr>
        <w:t>relating to</w:t>
      </w:r>
      <w:r w:rsidRPr="008C0CFC">
        <w:rPr>
          <w:rFonts w:cs="Arial"/>
        </w:rPr>
        <w:t xml:space="preserve"> </w:t>
      </w:r>
      <w:r w:rsidR="00126D26">
        <w:rPr>
          <w:rFonts w:cs="Arial"/>
        </w:rPr>
        <w:t xml:space="preserve">demographic </w:t>
      </w:r>
      <w:r w:rsidR="00700B34">
        <w:rPr>
          <w:rFonts w:cs="Arial"/>
        </w:rPr>
        <w:t xml:space="preserve">change </w:t>
      </w:r>
      <w:r w:rsidR="00126D26">
        <w:rPr>
          <w:rFonts w:cs="Arial"/>
        </w:rPr>
        <w:t xml:space="preserve">and </w:t>
      </w:r>
      <w:r w:rsidR="00700B34">
        <w:rPr>
          <w:rFonts w:cs="Arial"/>
        </w:rPr>
        <w:t xml:space="preserve">complex </w:t>
      </w:r>
      <w:r w:rsidR="00126D26">
        <w:rPr>
          <w:rFonts w:cs="Arial"/>
        </w:rPr>
        <w:t>regional development</w:t>
      </w:r>
      <w:r w:rsidRPr="008C0CFC">
        <w:rPr>
          <w:rFonts w:cs="Arial"/>
        </w:rPr>
        <w:t xml:space="preserve"> issues, to provide </w:t>
      </w:r>
      <w:r w:rsidR="00F97FF8" w:rsidRPr="008C0CFC">
        <w:rPr>
          <w:rFonts w:cs="Arial"/>
        </w:rPr>
        <w:t>succinct</w:t>
      </w:r>
      <w:r w:rsidRPr="008C0CFC">
        <w:rPr>
          <w:rFonts w:cs="Arial"/>
        </w:rPr>
        <w:t xml:space="preserve"> </w:t>
      </w:r>
      <w:r w:rsidR="00114CE8" w:rsidRPr="008C0CFC">
        <w:rPr>
          <w:rFonts w:cs="Arial"/>
        </w:rPr>
        <w:t xml:space="preserve">insights and </w:t>
      </w:r>
      <w:r w:rsidRPr="008C0CFC">
        <w:rPr>
          <w:rFonts w:cs="Arial"/>
        </w:rPr>
        <w:t xml:space="preserve">recommendations which are based on </w:t>
      </w:r>
      <w:r w:rsidR="00F97FF8" w:rsidRPr="008C0CFC">
        <w:rPr>
          <w:rFonts w:cs="Arial"/>
        </w:rPr>
        <w:t>evidence</w:t>
      </w:r>
      <w:r w:rsidRPr="008C0CFC">
        <w:rPr>
          <w:rFonts w:cs="Arial"/>
        </w:rPr>
        <w:t xml:space="preserve">, </w:t>
      </w:r>
      <w:r w:rsidR="001812B6" w:rsidRPr="001812B6">
        <w:rPr>
          <w:rFonts w:cs="Arial"/>
        </w:rPr>
        <w:t>reasoning,</w:t>
      </w:r>
      <w:r w:rsidRPr="008C0CFC">
        <w:rPr>
          <w:rFonts w:cs="Arial"/>
        </w:rPr>
        <w:t xml:space="preserve"> and consultation with stakeholders.</w:t>
      </w:r>
    </w:p>
    <w:p w14:paraId="06C01D2E" w14:textId="77777777" w:rsidR="00700B34" w:rsidRPr="008C0CFC" w:rsidRDefault="00700B34" w:rsidP="00700B34">
      <w:pPr>
        <w:pStyle w:val="BodyText"/>
        <w:numPr>
          <w:ilvl w:val="0"/>
          <w:numId w:val="32"/>
        </w:numPr>
        <w:spacing w:after="0"/>
        <w:rPr>
          <w:rFonts w:cs="Arial"/>
        </w:rPr>
      </w:pPr>
      <w:r w:rsidRPr="008C0CFC">
        <w:rPr>
          <w:rFonts w:cs="Arial"/>
        </w:rPr>
        <w:t>Plan and implement projects using appropriate project management tools and approaches to ensure milestones are achieved and outcomes delivered within time and resource constraints.</w:t>
      </w:r>
    </w:p>
    <w:p w14:paraId="0F55BB31" w14:textId="2D86FF6F" w:rsidR="0026757A" w:rsidRPr="008C0CFC" w:rsidRDefault="0026757A" w:rsidP="00126D26">
      <w:pPr>
        <w:pStyle w:val="BodyText"/>
        <w:numPr>
          <w:ilvl w:val="0"/>
          <w:numId w:val="32"/>
        </w:numPr>
        <w:spacing w:after="0"/>
        <w:rPr>
          <w:rFonts w:cs="Arial"/>
        </w:rPr>
      </w:pPr>
      <w:r w:rsidRPr="008C0CFC">
        <w:rPr>
          <w:rFonts w:cs="Arial"/>
        </w:rPr>
        <w:t xml:space="preserve">Prepare </w:t>
      </w:r>
      <w:r w:rsidR="00263AB6" w:rsidRPr="008C0CFC">
        <w:rPr>
          <w:rFonts w:cs="Arial"/>
        </w:rPr>
        <w:t>high</w:t>
      </w:r>
      <w:r w:rsidR="008E25C9" w:rsidRPr="008C0CFC">
        <w:rPr>
          <w:rFonts w:cs="Arial"/>
        </w:rPr>
        <w:t>-</w:t>
      </w:r>
      <w:r w:rsidR="00263AB6" w:rsidRPr="008C0CFC">
        <w:rPr>
          <w:rFonts w:cs="Arial"/>
        </w:rPr>
        <w:t xml:space="preserve">level </w:t>
      </w:r>
      <w:r w:rsidR="000B2823" w:rsidRPr="008C0CFC">
        <w:rPr>
          <w:rFonts w:cs="Arial"/>
        </w:rPr>
        <w:t xml:space="preserve">written material including advisories, </w:t>
      </w:r>
      <w:r w:rsidR="00114CE8" w:rsidRPr="008C0CFC">
        <w:rPr>
          <w:rFonts w:cs="Arial"/>
        </w:rPr>
        <w:t xml:space="preserve">discussion papers, guidelines, </w:t>
      </w:r>
      <w:r w:rsidRPr="008C0CFC">
        <w:rPr>
          <w:rFonts w:cs="Arial"/>
        </w:rPr>
        <w:t>correspondence</w:t>
      </w:r>
      <w:r w:rsidR="00263AB6" w:rsidRPr="008C0CFC">
        <w:rPr>
          <w:rFonts w:cs="Arial"/>
        </w:rPr>
        <w:t xml:space="preserve">, reports, proposals, </w:t>
      </w:r>
      <w:r w:rsidR="000B2823" w:rsidRPr="008C0CFC">
        <w:rPr>
          <w:rFonts w:cs="Arial"/>
        </w:rPr>
        <w:t xml:space="preserve">minutes, </w:t>
      </w:r>
      <w:r w:rsidR="001812B6" w:rsidRPr="001812B6">
        <w:rPr>
          <w:rFonts w:cs="Arial"/>
        </w:rPr>
        <w:t>briefs,</w:t>
      </w:r>
      <w:r w:rsidR="000B2823" w:rsidRPr="008C0CFC">
        <w:rPr>
          <w:rFonts w:cs="Arial"/>
        </w:rPr>
        <w:t xml:space="preserve"> and </w:t>
      </w:r>
      <w:r w:rsidR="00263AB6" w:rsidRPr="008C0CFC">
        <w:rPr>
          <w:rFonts w:cs="Arial"/>
        </w:rPr>
        <w:t>communication plans</w:t>
      </w:r>
      <w:r w:rsidR="00496E4F" w:rsidRPr="008C0CFC">
        <w:rPr>
          <w:rFonts w:cs="Arial"/>
        </w:rPr>
        <w:t xml:space="preserve"> </w:t>
      </w:r>
      <w:r w:rsidRPr="008C0CFC">
        <w:rPr>
          <w:rFonts w:cs="Arial"/>
        </w:rPr>
        <w:t xml:space="preserve">in accordance with the </w:t>
      </w:r>
      <w:r w:rsidR="00F97FF8" w:rsidRPr="008C0CFC">
        <w:rPr>
          <w:rFonts w:cs="Arial"/>
        </w:rPr>
        <w:t xml:space="preserve">department’s </w:t>
      </w:r>
      <w:r w:rsidRPr="008C0CFC">
        <w:rPr>
          <w:rFonts w:cs="Arial"/>
        </w:rPr>
        <w:t>agreed standards of practice</w:t>
      </w:r>
      <w:r w:rsidR="00263AB6" w:rsidRPr="008C0CFC">
        <w:rPr>
          <w:rFonts w:cs="Arial"/>
        </w:rPr>
        <w:t xml:space="preserve"> </w:t>
      </w:r>
      <w:r w:rsidR="00FD24F5" w:rsidRPr="008C0CFC">
        <w:rPr>
          <w:rFonts w:cs="Arial"/>
        </w:rPr>
        <w:t xml:space="preserve">for government. </w:t>
      </w:r>
    </w:p>
    <w:p w14:paraId="66FAEDC3" w14:textId="1A3F30AC" w:rsidR="0026757A" w:rsidRPr="00C768BA" w:rsidRDefault="00126D26" w:rsidP="00126D26">
      <w:pPr>
        <w:pStyle w:val="BodyText"/>
        <w:numPr>
          <w:ilvl w:val="0"/>
          <w:numId w:val="32"/>
        </w:numPr>
        <w:spacing w:after="0"/>
        <w:rPr>
          <w:rFonts w:cs="Arial"/>
        </w:rPr>
      </w:pPr>
      <w:r>
        <w:rPr>
          <w:rFonts w:cs="Arial"/>
        </w:rPr>
        <w:t>F</w:t>
      </w:r>
      <w:r w:rsidR="0026757A" w:rsidRPr="008C0CFC">
        <w:rPr>
          <w:rFonts w:cs="Arial"/>
        </w:rPr>
        <w:t>oster productive working relationships with stakeholders to ensure that consultative processes</w:t>
      </w:r>
      <w:r w:rsidR="00366966">
        <w:rPr>
          <w:rFonts w:cs="Arial"/>
        </w:rPr>
        <w:t xml:space="preserve"> </w:t>
      </w:r>
      <w:r w:rsidR="00700B34">
        <w:rPr>
          <w:rFonts w:cs="Arial"/>
        </w:rPr>
        <w:t xml:space="preserve">and partnerships </w:t>
      </w:r>
      <w:r w:rsidR="00366966">
        <w:rPr>
          <w:rFonts w:cs="Arial"/>
        </w:rPr>
        <w:t xml:space="preserve">are well </w:t>
      </w:r>
      <w:r w:rsidR="00700B34">
        <w:rPr>
          <w:rFonts w:cs="Arial"/>
        </w:rPr>
        <w:t>documented,</w:t>
      </w:r>
      <w:r w:rsidR="0026757A" w:rsidRPr="008C0CFC">
        <w:rPr>
          <w:rFonts w:cs="Arial"/>
        </w:rPr>
        <w:t xml:space="preserve"> and objectives are </w:t>
      </w:r>
      <w:r w:rsidR="003C0F28" w:rsidRPr="008C0CFC">
        <w:rPr>
          <w:rFonts w:cs="Arial"/>
        </w:rPr>
        <w:t>achieved,</w:t>
      </w:r>
      <w:r w:rsidR="0026757A" w:rsidRPr="008C0CFC">
        <w:rPr>
          <w:rFonts w:cs="Arial"/>
        </w:rPr>
        <w:t xml:space="preserve"> and timeframes adhered to</w:t>
      </w:r>
      <w:r w:rsidR="0026757A" w:rsidRPr="00C768BA">
        <w:rPr>
          <w:rFonts w:cs="Arial"/>
        </w:rPr>
        <w:t>.</w:t>
      </w:r>
    </w:p>
    <w:p w14:paraId="297CC248" w14:textId="0A615A39" w:rsidR="000B2823" w:rsidRPr="008C0CFC" w:rsidRDefault="000B2823" w:rsidP="00126D26">
      <w:pPr>
        <w:pStyle w:val="BodyText"/>
        <w:numPr>
          <w:ilvl w:val="0"/>
          <w:numId w:val="32"/>
        </w:numPr>
        <w:spacing w:after="0"/>
        <w:rPr>
          <w:rFonts w:cs="Arial"/>
        </w:rPr>
      </w:pPr>
      <w:r w:rsidRPr="008C0CFC">
        <w:rPr>
          <w:rFonts w:cs="Arial"/>
        </w:rPr>
        <w:t>Manage a diverse range of responsibilities within a complex and dynamic environment, ensuring that work is completed on time and in accordance with relevant policies and procedures.</w:t>
      </w:r>
    </w:p>
    <w:p w14:paraId="28DB70AB" w14:textId="0A9A2BD7" w:rsidR="00C65011" w:rsidRPr="008C0CFC" w:rsidRDefault="00126D26" w:rsidP="00126D26">
      <w:pPr>
        <w:pStyle w:val="BodyText"/>
        <w:numPr>
          <w:ilvl w:val="0"/>
          <w:numId w:val="32"/>
        </w:numPr>
        <w:spacing w:after="0"/>
        <w:rPr>
          <w:rFonts w:cs="Arial"/>
        </w:rPr>
      </w:pPr>
      <w:r>
        <w:rPr>
          <w:rFonts w:cs="Arial"/>
        </w:rPr>
        <w:t xml:space="preserve">Lead, inform and mentor </w:t>
      </w:r>
      <w:r w:rsidR="00C65011" w:rsidRPr="008C0CFC">
        <w:rPr>
          <w:rFonts w:cs="Arial"/>
        </w:rPr>
        <w:t xml:space="preserve">staff activities, where delegated as part of a project or activity, to ensure that </w:t>
      </w:r>
      <w:r w:rsidR="00114CE8" w:rsidRPr="008C0CFC">
        <w:rPr>
          <w:rFonts w:cs="Arial"/>
        </w:rPr>
        <w:t xml:space="preserve">collaborators are supported and understand what is required of them and that </w:t>
      </w:r>
      <w:r w:rsidR="00C65011" w:rsidRPr="008C0CFC">
        <w:rPr>
          <w:rFonts w:cs="Arial"/>
        </w:rPr>
        <w:t>the work is undertaken on time and to standard.</w:t>
      </w:r>
    </w:p>
    <w:p w14:paraId="005F9F8B" w14:textId="78EDC222" w:rsidR="0076448A" w:rsidRDefault="0076448A" w:rsidP="00126D26">
      <w:pPr>
        <w:pStyle w:val="BulletedListLevel1"/>
        <w:numPr>
          <w:ilvl w:val="0"/>
          <w:numId w:val="32"/>
        </w:numPr>
        <w:rPr>
          <w:rFonts w:ascii="Arial" w:hAnsi="Arial" w:cs="Arial"/>
          <w:sz w:val="22"/>
          <w:szCs w:val="22"/>
        </w:rPr>
      </w:pPr>
      <w:bookmarkStart w:id="1" w:name="_Hlk180572408"/>
      <w:r>
        <w:rPr>
          <w:rFonts w:ascii="Arial" w:hAnsi="Arial" w:cs="Arial"/>
          <w:sz w:val="22"/>
          <w:szCs w:val="22"/>
        </w:rPr>
        <w:lastRenderedPageBreak/>
        <w:t>Provide surge support to the Coordination function across the department.</w:t>
      </w:r>
    </w:p>
    <w:bookmarkEnd w:id="1"/>
    <w:p w14:paraId="34CE99F2" w14:textId="191CC934" w:rsidR="00114CE8" w:rsidRPr="008C0CFC" w:rsidRDefault="00114CE8" w:rsidP="00126D26">
      <w:pPr>
        <w:pStyle w:val="BulletedListLevel1"/>
        <w:numPr>
          <w:ilvl w:val="0"/>
          <w:numId w:val="32"/>
        </w:numPr>
        <w:rPr>
          <w:rFonts w:ascii="Arial" w:hAnsi="Arial" w:cs="Arial"/>
          <w:sz w:val="22"/>
          <w:szCs w:val="22"/>
        </w:rPr>
      </w:pPr>
      <w:r w:rsidRPr="008C0CFC">
        <w:rPr>
          <w:rFonts w:ascii="Arial" w:hAnsi="Arial" w:cs="Arial"/>
          <w:sz w:val="22"/>
          <w:szCs w:val="22"/>
        </w:rPr>
        <w:t xml:space="preserve">The incumbent can expect to be allocated duties, not specifically mentioned in this document, that are within the capacity, qualifications and experience normally expected from persons occupying positions at this classification level. </w:t>
      </w:r>
    </w:p>
    <w:p w14:paraId="4A908AAE" w14:textId="77777777" w:rsidR="00114CE8" w:rsidRPr="00C768BA" w:rsidRDefault="00114CE8" w:rsidP="008C0CFC">
      <w:pPr>
        <w:pStyle w:val="BodyText"/>
        <w:spacing w:after="0"/>
        <w:ind w:left="360"/>
        <w:rPr>
          <w:rFonts w:cs="Arial"/>
          <w:highlight w:val="lightGray"/>
        </w:rPr>
      </w:pPr>
    </w:p>
    <w:p w14:paraId="03E15021" w14:textId="77777777" w:rsidR="007615BA" w:rsidRPr="00C768BA" w:rsidRDefault="007615BA" w:rsidP="007615BA">
      <w:pPr>
        <w:pStyle w:val="Heading3"/>
        <w:rPr>
          <w:rFonts w:cs="Arial"/>
        </w:rPr>
      </w:pPr>
      <w:r w:rsidRPr="00C768BA">
        <w:rPr>
          <w:rFonts w:cs="Arial"/>
        </w:rPr>
        <w:t>Scope of Work: (Responsibility, Decision-Making and Direction Received)</w:t>
      </w:r>
    </w:p>
    <w:p w14:paraId="35649AFB" w14:textId="09A3A542" w:rsidR="00E93C76" w:rsidRPr="00E93C76" w:rsidRDefault="00E93C76" w:rsidP="00E93C76">
      <w:pPr>
        <w:rPr>
          <w:rFonts w:cs="Arial"/>
        </w:rPr>
      </w:pPr>
      <w:bookmarkStart w:id="2" w:name="_Hlk180571589"/>
      <w:r w:rsidRPr="00E93C76">
        <w:rPr>
          <w:rFonts w:cs="Arial"/>
        </w:rPr>
        <w:t xml:space="preserve">Under the general direction of the Director, </w:t>
      </w:r>
      <w:r>
        <w:rPr>
          <w:rFonts w:cs="Arial"/>
        </w:rPr>
        <w:t>Population Policy</w:t>
      </w:r>
      <w:r w:rsidRPr="00E93C76">
        <w:rPr>
          <w:rFonts w:cs="Arial"/>
        </w:rPr>
        <w:t>, the role is accountable</w:t>
      </w:r>
      <w:r>
        <w:rPr>
          <w:rFonts w:cs="Arial"/>
        </w:rPr>
        <w:t xml:space="preserve"> </w:t>
      </w:r>
      <w:r w:rsidRPr="00E93C76">
        <w:rPr>
          <w:rFonts w:cs="Arial"/>
        </w:rPr>
        <w:t xml:space="preserve">for ensuring that work undertaken is appropriately researched, informed, planned, </w:t>
      </w:r>
      <w:proofErr w:type="gramStart"/>
      <w:r w:rsidRPr="00E93C76">
        <w:rPr>
          <w:rFonts w:cs="Arial"/>
        </w:rPr>
        <w:t>presented</w:t>
      </w:r>
      <w:proofErr w:type="gramEnd"/>
      <w:r w:rsidRPr="00E93C76">
        <w:rPr>
          <w:rFonts w:cs="Arial"/>
        </w:rPr>
        <w:t xml:space="preserve"> and</w:t>
      </w:r>
      <w:r>
        <w:rPr>
          <w:rFonts w:cs="Arial"/>
        </w:rPr>
        <w:t xml:space="preserve"> </w:t>
      </w:r>
      <w:r w:rsidR="00126D26">
        <w:rPr>
          <w:rFonts w:cs="Arial"/>
        </w:rPr>
        <w:t>delivered</w:t>
      </w:r>
      <w:r w:rsidRPr="00E93C76">
        <w:rPr>
          <w:rFonts w:cs="Arial"/>
        </w:rPr>
        <w:t xml:space="preserve"> in an accurate and timely manner. The role involves working with a range of stakeholders</w:t>
      </w:r>
      <w:r>
        <w:rPr>
          <w:rFonts w:cs="Arial"/>
        </w:rPr>
        <w:t xml:space="preserve"> </w:t>
      </w:r>
      <w:r w:rsidRPr="00E93C76">
        <w:rPr>
          <w:rFonts w:cs="Arial"/>
        </w:rPr>
        <w:t xml:space="preserve">and managing competing needs, </w:t>
      </w:r>
      <w:proofErr w:type="gramStart"/>
      <w:r w:rsidRPr="00E93C76">
        <w:rPr>
          <w:rFonts w:cs="Arial"/>
        </w:rPr>
        <w:t>timelines</w:t>
      </w:r>
      <w:proofErr w:type="gramEnd"/>
      <w:r w:rsidRPr="00E93C76">
        <w:rPr>
          <w:rFonts w:cs="Arial"/>
        </w:rPr>
        <w:t xml:space="preserve"> and expectations.</w:t>
      </w:r>
    </w:p>
    <w:p w14:paraId="6EF5B763" w14:textId="5E20FF38" w:rsidR="00E93C76" w:rsidRPr="00E93C76" w:rsidRDefault="00E93C76" w:rsidP="00E93C76">
      <w:pPr>
        <w:rPr>
          <w:rFonts w:cs="Arial"/>
        </w:rPr>
      </w:pPr>
      <w:r w:rsidRPr="00E93C76">
        <w:rPr>
          <w:rFonts w:cs="Arial"/>
        </w:rPr>
        <w:t xml:space="preserve">The occupant will provide a key service to build </w:t>
      </w:r>
      <w:r w:rsidR="00771506">
        <w:rPr>
          <w:rFonts w:cs="Arial"/>
        </w:rPr>
        <w:t>State Growth’s</w:t>
      </w:r>
      <w:r w:rsidRPr="00E93C76">
        <w:rPr>
          <w:rFonts w:cs="Arial"/>
        </w:rPr>
        <w:t xml:space="preserve"> capacity to effectively manage</w:t>
      </w:r>
      <w:r>
        <w:rPr>
          <w:rFonts w:cs="Arial"/>
        </w:rPr>
        <w:t xml:space="preserve"> </w:t>
      </w:r>
      <w:r w:rsidRPr="00E93C76">
        <w:rPr>
          <w:rFonts w:cs="Arial"/>
        </w:rPr>
        <w:t xml:space="preserve">project governance, and to design, plan, implement and report on </w:t>
      </w:r>
      <w:r w:rsidR="00126D26">
        <w:rPr>
          <w:rFonts w:cs="Arial"/>
        </w:rPr>
        <w:t xml:space="preserve">policy priorities and </w:t>
      </w:r>
      <w:r w:rsidRPr="00E93C76">
        <w:rPr>
          <w:rFonts w:cs="Arial"/>
        </w:rPr>
        <w:t>projects.</w:t>
      </w:r>
      <w:r>
        <w:rPr>
          <w:rFonts w:cs="Arial"/>
        </w:rPr>
        <w:t xml:space="preserve"> </w:t>
      </w:r>
      <w:r w:rsidRPr="00E93C76">
        <w:rPr>
          <w:rFonts w:cs="Arial"/>
        </w:rPr>
        <w:t>This will involve direct engagement with a range of stakeholders, and the capacity to both provide</w:t>
      </w:r>
      <w:r>
        <w:rPr>
          <w:rFonts w:cs="Arial"/>
        </w:rPr>
        <w:t xml:space="preserve"> </w:t>
      </w:r>
      <w:r w:rsidRPr="00E93C76">
        <w:rPr>
          <w:rFonts w:cs="Arial"/>
        </w:rPr>
        <w:t>authoritative advice and project management services.</w:t>
      </w:r>
    </w:p>
    <w:p w14:paraId="3F28A115" w14:textId="581299BB" w:rsidR="00E93C76" w:rsidRPr="00E93C76" w:rsidRDefault="00E93C76" w:rsidP="00E93C76">
      <w:pPr>
        <w:rPr>
          <w:rFonts w:cs="Arial"/>
        </w:rPr>
      </w:pPr>
      <w:r w:rsidRPr="00E93C76">
        <w:rPr>
          <w:rFonts w:cs="Arial"/>
        </w:rPr>
        <w:t>The occupant is to exercise initiative and operate with autonomy within the boundaries of the</w:t>
      </w:r>
      <w:r>
        <w:rPr>
          <w:rFonts w:cs="Arial"/>
        </w:rPr>
        <w:t xml:space="preserve"> </w:t>
      </w:r>
      <w:r w:rsidR="00771506">
        <w:rPr>
          <w:rFonts w:cs="Arial"/>
        </w:rPr>
        <w:t>d</w:t>
      </w:r>
      <w:r w:rsidRPr="00E93C76">
        <w:rPr>
          <w:rFonts w:cs="Arial"/>
        </w:rPr>
        <w:t xml:space="preserve">epartment’s policies, </w:t>
      </w:r>
      <w:proofErr w:type="gramStart"/>
      <w:r w:rsidRPr="00E93C76">
        <w:rPr>
          <w:rFonts w:cs="Arial"/>
        </w:rPr>
        <w:t>frameworks</w:t>
      </w:r>
      <w:proofErr w:type="gramEnd"/>
      <w:r w:rsidRPr="00E93C76">
        <w:rPr>
          <w:rFonts w:cs="Arial"/>
        </w:rPr>
        <w:t xml:space="preserve"> and delegations. While acting independently in performing core</w:t>
      </w:r>
      <w:r>
        <w:rPr>
          <w:rFonts w:cs="Arial"/>
        </w:rPr>
        <w:t xml:space="preserve"> </w:t>
      </w:r>
      <w:r w:rsidRPr="00E93C76">
        <w:rPr>
          <w:rFonts w:cs="Arial"/>
        </w:rPr>
        <w:t>work functions, the occupant is to consult with the supervisor regarding allocated work that is</w:t>
      </w:r>
      <w:r>
        <w:rPr>
          <w:rFonts w:cs="Arial"/>
        </w:rPr>
        <w:t xml:space="preserve"> </w:t>
      </w:r>
      <w:r w:rsidRPr="00E93C76">
        <w:rPr>
          <w:rFonts w:cs="Arial"/>
        </w:rPr>
        <w:t>non-routine, sensitive or high-risk in nature.</w:t>
      </w:r>
    </w:p>
    <w:p w14:paraId="56E70457" w14:textId="6117FEF4" w:rsidR="00E93C76" w:rsidRPr="00E93C76" w:rsidRDefault="00E93C76" w:rsidP="00E93C76">
      <w:pPr>
        <w:rPr>
          <w:rFonts w:cs="Arial"/>
        </w:rPr>
      </w:pPr>
      <w:r w:rsidRPr="00E93C76">
        <w:rPr>
          <w:rFonts w:cs="Arial"/>
        </w:rPr>
        <w:t>The occupant must be flexible in the scope and range of activities performed to ensure that the</w:t>
      </w:r>
      <w:r>
        <w:rPr>
          <w:rFonts w:cs="Arial"/>
        </w:rPr>
        <w:t xml:space="preserve"> </w:t>
      </w:r>
      <w:r w:rsidRPr="00E93C76">
        <w:rPr>
          <w:rFonts w:cs="Arial"/>
        </w:rPr>
        <w:t xml:space="preserve">Division achieves its objectives. </w:t>
      </w:r>
      <w:r w:rsidR="00700B34" w:rsidRPr="001C3B76">
        <w:rPr>
          <w:rFonts w:cs="Arial"/>
        </w:rPr>
        <w:t>This is key to the delivery of quality and strategically focussed</w:t>
      </w:r>
      <w:r w:rsidR="00700B34">
        <w:rPr>
          <w:rFonts w:cs="Arial"/>
        </w:rPr>
        <w:t xml:space="preserve"> and</w:t>
      </w:r>
      <w:r w:rsidR="00700B34" w:rsidRPr="001C3B76">
        <w:rPr>
          <w:rFonts w:cs="Arial"/>
        </w:rPr>
        <w:t xml:space="preserve"> </w:t>
      </w:r>
      <w:r w:rsidR="00700B34">
        <w:rPr>
          <w:rFonts w:cs="Arial"/>
        </w:rPr>
        <w:t xml:space="preserve">evidence informed policy, </w:t>
      </w:r>
      <w:r w:rsidR="00700B34" w:rsidRPr="001C3B76">
        <w:rPr>
          <w:rFonts w:cs="Arial"/>
        </w:rPr>
        <w:t xml:space="preserve">project design, implementation, </w:t>
      </w:r>
      <w:proofErr w:type="gramStart"/>
      <w:r w:rsidR="00700B34" w:rsidRPr="001C3B76">
        <w:rPr>
          <w:rFonts w:cs="Arial"/>
        </w:rPr>
        <w:t>communications</w:t>
      </w:r>
      <w:proofErr w:type="gramEnd"/>
      <w:r w:rsidR="00700B34" w:rsidRPr="001C3B76">
        <w:rPr>
          <w:rFonts w:cs="Arial"/>
        </w:rPr>
        <w:t xml:space="preserve"> and outcomes.</w:t>
      </w:r>
    </w:p>
    <w:p w14:paraId="346F3F05" w14:textId="383BC463" w:rsidR="00E93C76" w:rsidRDefault="00E93C76" w:rsidP="00E93C76">
      <w:pPr>
        <w:rPr>
          <w:rFonts w:cs="Arial"/>
        </w:rPr>
      </w:pPr>
      <w:r w:rsidRPr="00E93C76">
        <w:rPr>
          <w:rFonts w:cs="Arial"/>
        </w:rPr>
        <w:t>The occupant will contribute to a culture of collaboration and process improvement across the</w:t>
      </w:r>
      <w:r>
        <w:rPr>
          <w:rFonts w:cs="Arial"/>
        </w:rPr>
        <w:t xml:space="preserve"> </w:t>
      </w:r>
      <w:r w:rsidR="00771506">
        <w:rPr>
          <w:rFonts w:cs="Arial"/>
        </w:rPr>
        <w:t>d</w:t>
      </w:r>
      <w:r w:rsidRPr="00E93C76">
        <w:rPr>
          <w:rFonts w:cs="Arial"/>
        </w:rPr>
        <w:t>epartment.</w:t>
      </w:r>
    </w:p>
    <w:p w14:paraId="4CD1C7F6" w14:textId="77777777" w:rsidR="00700B34" w:rsidRPr="00211747" w:rsidRDefault="00700B34" w:rsidP="00700B34">
      <w:pPr>
        <w:pStyle w:val="BodyText"/>
        <w:spacing w:after="0"/>
        <w:jc w:val="both"/>
        <w:rPr>
          <w:rFonts w:cs="Arial"/>
        </w:rPr>
      </w:pPr>
      <w:r w:rsidRPr="00211747">
        <w:rPr>
          <w:rFonts w:cs="Arial"/>
        </w:rPr>
        <w:t>Keeping abreast of current and emerging trends, policy and government priorities and reforms is of critical importance.</w:t>
      </w:r>
    </w:p>
    <w:bookmarkEnd w:id="2"/>
    <w:p w14:paraId="234FF0B3" w14:textId="77777777" w:rsidR="00700B34" w:rsidRPr="00E93C76" w:rsidRDefault="00700B34" w:rsidP="00E93C76">
      <w:pPr>
        <w:rPr>
          <w:rFonts w:cs="Arial"/>
        </w:rPr>
      </w:pPr>
    </w:p>
    <w:p w14:paraId="62B7549D" w14:textId="3025C7D0" w:rsidR="007615BA" w:rsidRPr="00C768BA" w:rsidRDefault="007615BA" w:rsidP="00E93C76">
      <w:pPr>
        <w:pStyle w:val="Heading3"/>
        <w:rPr>
          <w:rFonts w:cs="Arial"/>
        </w:rPr>
      </w:pPr>
      <w:r w:rsidRPr="00C768BA">
        <w:rPr>
          <w:rFonts w:cs="Arial"/>
        </w:rPr>
        <w:t>Selection Criteria (Knowledge and Skills):</w:t>
      </w:r>
    </w:p>
    <w:p w14:paraId="5369EF9D" w14:textId="33B1EDB4" w:rsidR="00F109A6" w:rsidRPr="00F109A6" w:rsidRDefault="00F109A6" w:rsidP="00F109A6">
      <w:pPr>
        <w:pStyle w:val="BodyText"/>
        <w:numPr>
          <w:ilvl w:val="0"/>
          <w:numId w:val="31"/>
        </w:numPr>
        <w:spacing w:after="0"/>
        <w:rPr>
          <w:rFonts w:cs="Arial"/>
        </w:rPr>
      </w:pPr>
      <w:r w:rsidRPr="00F109A6">
        <w:rPr>
          <w:rFonts w:cs="Arial"/>
        </w:rPr>
        <w:t xml:space="preserve">Demonstrated ability to </w:t>
      </w:r>
      <w:r w:rsidR="00126D26">
        <w:rPr>
          <w:rFonts w:cs="Arial"/>
        </w:rPr>
        <w:t xml:space="preserve">effectively </w:t>
      </w:r>
      <w:r w:rsidRPr="00F109A6">
        <w:rPr>
          <w:rFonts w:cs="Arial"/>
        </w:rPr>
        <w:t>work in a changing</w:t>
      </w:r>
      <w:r>
        <w:rPr>
          <w:rFonts w:cs="Arial"/>
        </w:rPr>
        <w:t xml:space="preserve">, </w:t>
      </w:r>
      <w:proofErr w:type="gramStart"/>
      <w:r>
        <w:rPr>
          <w:rFonts w:cs="Arial"/>
        </w:rPr>
        <w:t>collaborative</w:t>
      </w:r>
      <w:proofErr w:type="gramEnd"/>
      <w:r w:rsidRPr="00F109A6">
        <w:rPr>
          <w:rFonts w:cs="Arial"/>
        </w:rPr>
        <w:t xml:space="preserve"> and fast paced environment, with </w:t>
      </w:r>
      <w:r w:rsidR="00126D26">
        <w:rPr>
          <w:rFonts w:cs="Arial"/>
        </w:rPr>
        <w:t>the highly developed ability to</w:t>
      </w:r>
      <w:r w:rsidRPr="00F109A6">
        <w:rPr>
          <w:rFonts w:cs="Arial"/>
        </w:rPr>
        <w:t xml:space="preserve"> </w:t>
      </w:r>
      <w:r>
        <w:rPr>
          <w:rFonts w:cs="Arial"/>
        </w:rPr>
        <w:t>proactively plan</w:t>
      </w:r>
      <w:r w:rsidR="00126D26">
        <w:rPr>
          <w:rFonts w:cs="Arial"/>
        </w:rPr>
        <w:t>,</w:t>
      </w:r>
      <w:r>
        <w:rPr>
          <w:rFonts w:cs="Arial"/>
        </w:rPr>
        <w:t xml:space="preserve"> </w:t>
      </w:r>
      <w:r w:rsidR="00126D26">
        <w:rPr>
          <w:rFonts w:cs="Arial"/>
        </w:rPr>
        <w:t>implement and deliver</w:t>
      </w:r>
      <w:r>
        <w:rPr>
          <w:rFonts w:cs="Arial"/>
        </w:rPr>
        <w:t xml:space="preserve"> outcomes</w:t>
      </w:r>
      <w:r w:rsidRPr="00F109A6">
        <w:rPr>
          <w:rFonts w:cs="Arial"/>
        </w:rPr>
        <w:t>.</w:t>
      </w:r>
    </w:p>
    <w:p w14:paraId="4BEC380F" w14:textId="3933F3CD" w:rsidR="00F109A6" w:rsidRDefault="00126D26" w:rsidP="00F109A6">
      <w:pPr>
        <w:pStyle w:val="BodyText"/>
        <w:numPr>
          <w:ilvl w:val="0"/>
          <w:numId w:val="31"/>
        </w:numPr>
        <w:spacing w:after="0"/>
        <w:rPr>
          <w:rFonts w:cs="Arial"/>
        </w:rPr>
      </w:pPr>
      <w:r>
        <w:rPr>
          <w:rFonts w:cs="Arial"/>
        </w:rPr>
        <w:t xml:space="preserve">Significant expertise in </w:t>
      </w:r>
      <w:r w:rsidR="00F109A6">
        <w:rPr>
          <w:rFonts w:cs="Arial"/>
        </w:rPr>
        <w:t xml:space="preserve">project management and </w:t>
      </w:r>
      <w:r w:rsidR="00F109A6" w:rsidRPr="00F109A6">
        <w:rPr>
          <w:rFonts w:cs="Arial"/>
        </w:rPr>
        <w:t>governance arrangements in a public service</w:t>
      </w:r>
      <w:r w:rsidR="00F109A6">
        <w:rPr>
          <w:rFonts w:cs="Arial"/>
        </w:rPr>
        <w:t xml:space="preserve"> </w:t>
      </w:r>
      <w:r w:rsidR="00F109A6" w:rsidRPr="00F109A6">
        <w:rPr>
          <w:rFonts w:cs="Arial"/>
        </w:rPr>
        <w:t>context, and the provision of support and outcome planning including the</w:t>
      </w:r>
      <w:r w:rsidR="00F109A6">
        <w:rPr>
          <w:rFonts w:cs="Arial"/>
        </w:rPr>
        <w:t xml:space="preserve"> </w:t>
      </w:r>
      <w:r w:rsidR="00F109A6" w:rsidRPr="00F109A6">
        <w:rPr>
          <w:rFonts w:cs="Arial"/>
        </w:rPr>
        <w:t xml:space="preserve">development and maintenance of </w:t>
      </w:r>
      <w:r w:rsidR="0076448A">
        <w:rPr>
          <w:rFonts w:cs="Arial"/>
        </w:rPr>
        <w:t xml:space="preserve">issue analysis and </w:t>
      </w:r>
      <w:r w:rsidR="00F109A6" w:rsidRPr="00F109A6">
        <w:rPr>
          <w:rFonts w:cs="Arial"/>
        </w:rPr>
        <w:t>project documentation.</w:t>
      </w:r>
    </w:p>
    <w:p w14:paraId="09A7CE62" w14:textId="63E56F7F" w:rsidR="00A83ED9" w:rsidRPr="00211747" w:rsidRDefault="00A83ED9" w:rsidP="00A83ED9">
      <w:pPr>
        <w:pStyle w:val="ListParagraph"/>
        <w:numPr>
          <w:ilvl w:val="0"/>
          <w:numId w:val="31"/>
        </w:numPr>
        <w:tabs>
          <w:tab w:val="left" w:pos="-1440"/>
          <w:tab w:val="left" w:pos="-720"/>
        </w:tabs>
        <w:contextualSpacing w:val="0"/>
        <w:jc w:val="both"/>
        <w:rPr>
          <w:rFonts w:eastAsia="Calibri" w:cs="Arial"/>
        </w:rPr>
      </w:pPr>
      <w:r w:rsidRPr="00211747">
        <w:rPr>
          <w:rFonts w:eastAsia="Calibri" w:cs="Arial"/>
        </w:rPr>
        <w:t xml:space="preserve">Proven capability in </w:t>
      </w:r>
      <w:r>
        <w:rPr>
          <w:rFonts w:eastAsia="Calibri" w:cs="Arial"/>
        </w:rPr>
        <w:t xml:space="preserve">public </w:t>
      </w:r>
      <w:r w:rsidRPr="00211747">
        <w:rPr>
          <w:rFonts w:eastAsia="Calibri" w:cs="Arial"/>
        </w:rPr>
        <w:t xml:space="preserve">policy </w:t>
      </w:r>
      <w:r>
        <w:rPr>
          <w:rFonts w:eastAsia="Calibri" w:cs="Arial"/>
        </w:rPr>
        <w:t xml:space="preserve">related </w:t>
      </w:r>
      <w:r w:rsidRPr="00211747">
        <w:rPr>
          <w:rFonts w:eastAsia="Calibri" w:cs="Arial"/>
        </w:rPr>
        <w:t>research,</w:t>
      </w:r>
      <w:r>
        <w:rPr>
          <w:rFonts w:eastAsia="Calibri" w:cs="Arial"/>
        </w:rPr>
        <w:t xml:space="preserve"> project</w:t>
      </w:r>
      <w:r w:rsidRPr="00211747">
        <w:rPr>
          <w:rFonts w:eastAsia="Calibri" w:cs="Arial"/>
        </w:rPr>
        <w:t xml:space="preserve"> planning and analysis supported by the capacity to conceptualise </w:t>
      </w:r>
      <w:r>
        <w:rPr>
          <w:rFonts w:eastAsia="Calibri" w:cs="Arial"/>
        </w:rPr>
        <w:t>risks</w:t>
      </w:r>
      <w:r w:rsidRPr="00211747">
        <w:rPr>
          <w:rFonts w:eastAsia="Calibri" w:cs="Arial"/>
        </w:rPr>
        <w:t xml:space="preserve">, formulate innovative but practical solutions, and provide advice and recommendations. </w:t>
      </w:r>
    </w:p>
    <w:p w14:paraId="519A9E7D" w14:textId="0D0198F4" w:rsidR="00F109A6" w:rsidRPr="00F109A6" w:rsidRDefault="00F109A6" w:rsidP="00F109A6">
      <w:pPr>
        <w:pStyle w:val="BodyText"/>
        <w:numPr>
          <w:ilvl w:val="0"/>
          <w:numId w:val="31"/>
        </w:numPr>
        <w:spacing w:after="0"/>
        <w:rPr>
          <w:rFonts w:cs="Arial"/>
        </w:rPr>
      </w:pPr>
      <w:r w:rsidRPr="00F109A6">
        <w:rPr>
          <w:rFonts w:cs="Arial"/>
        </w:rPr>
        <w:t xml:space="preserve">High-level written communication capability that results in the production of clear, </w:t>
      </w:r>
      <w:proofErr w:type="gramStart"/>
      <w:r w:rsidRPr="00F109A6">
        <w:rPr>
          <w:rFonts w:cs="Arial"/>
        </w:rPr>
        <w:t>concise</w:t>
      </w:r>
      <w:proofErr w:type="gramEnd"/>
      <w:r w:rsidRPr="00F109A6">
        <w:rPr>
          <w:rFonts w:cs="Arial"/>
        </w:rPr>
        <w:t xml:space="preserve"> and</w:t>
      </w:r>
      <w:r>
        <w:rPr>
          <w:rFonts w:cs="Arial"/>
        </w:rPr>
        <w:t xml:space="preserve"> </w:t>
      </w:r>
      <w:r w:rsidRPr="00F109A6">
        <w:rPr>
          <w:rFonts w:cs="Arial"/>
        </w:rPr>
        <w:t>accurate advice, correspondence, meeting papers and reports.</w:t>
      </w:r>
    </w:p>
    <w:p w14:paraId="7EA25A67" w14:textId="3A9AC870" w:rsidR="00F109A6" w:rsidRDefault="00A83ED9" w:rsidP="00F109A6">
      <w:pPr>
        <w:pStyle w:val="BodyText"/>
        <w:numPr>
          <w:ilvl w:val="0"/>
          <w:numId w:val="31"/>
        </w:numPr>
        <w:spacing w:after="0"/>
        <w:rPr>
          <w:rFonts w:cs="Arial"/>
        </w:rPr>
      </w:pPr>
      <w:r>
        <w:rPr>
          <w:rFonts w:cs="Arial"/>
        </w:rPr>
        <w:lastRenderedPageBreak/>
        <w:t>Excellent</w:t>
      </w:r>
      <w:r w:rsidR="00F109A6" w:rsidRPr="00F109A6">
        <w:rPr>
          <w:rFonts w:cs="Arial"/>
        </w:rPr>
        <w:t xml:space="preserve"> interpersonal and communication capability, including the ability to build and</w:t>
      </w:r>
      <w:r w:rsidR="00F109A6">
        <w:rPr>
          <w:rFonts w:cs="Arial"/>
        </w:rPr>
        <w:t xml:space="preserve"> </w:t>
      </w:r>
      <w:r w:rsidR="00F109A6" w:rsidRPr="00F109A6">
        <w:rPr>
          <w:rFonts w:cs="Arial"/>
        </w:rPr>
        <w:t xml:space="preserve">foster effective relationships; and experience in consulting, collaborating, organising, </w:t>
      </w:r>
      <w:proofErr w:type="gramStart"/>
      <w:r w:rsidR="00F109A6" w:rsidRPr="00F109A6">
        <w:rPr>
          <w:rFonts w:cs="Arial"/>
        </w:rPr>
        <w:t>managing</w:t>
      </w:r>
      <w:proofErr w:type="gramEnd"/>
      <w:r w:rsidR="00F109A6">
        <w:rPr>
          <w:rFonts w:cs="Arial"/>
        </w:rPr>
        <w:t xml:space="preserve"> </w:t>
      </w:r>
      <w:r w:rsidR="00F109A6" w:rsidRPr="00F109A6">
        <w:rPr>
          <w:rFonts w:cs="Arial"/>
        </w:rPr>
        <w:t>and seeking out the input of stakeholders.</w:t>
      </w:r>
    </w:p>
    <w:p w14:paraId="3F343F4A" w14:textId="77777777" w:rsidR="00700B34" w:rsidRDefault="00700B34" w:rsidP="00F109A6">
      <w:pPr>
        <w:pStyle w:val="BodyText"/>
        <w:spacing w:after="0"/>
        <w:rPr>
          <w:rFonts w:cs="Arial"/>
          <w:b/>
          <w:bCs/>
        </w:rPr>
      </w:pPr>
    </w:p>
    <w:p w14:paraId="35EEBBC4" w14:textId="77777777" w:rsidR="00700B34" w:rsidRDefault="00700B34" w:rsidP="00F109A6">
      <w:pPr>
        <w:pStyle w:val="BodyText"/>
        <w:spacing w:after="0"/>
        <w:rPr>
          <w:rFonts w:cs="Arial"/>
          <w:b/>
          <w:bCs/>
        </w:rPr>
      </w:pPr>
    </w:p>
    <w:p w14:paraId="264FE852" w14:textId="526CE089" w:rsidR="00214C9E" w:rsidRPr="00F109A6" w:rsidRDefault="006C2ED7" w:rsidP="00F109A6">
      <w:pPr>
        <w:pStyle w:val="BodyText"/>
        <w:spacing w:after="0"/>
        <w:rPr>
          <w:rFonts w:cs="Arial"/>
          <w:b/>
          <w:bCs/>
        </w:rPr>
      </w:pPr>
      <w:r w:rsidRPr="00F109A6">
        <w:rPr>
          <w:rFonts w:cs="Arial"/>
          <w:b/>
          <w:bCs/>
        </w:rPr>
        <w:t>Position Requirements</w:t>
      </w:r>
    </w:p>
    <w:p w14:paraId="7D4DC36F" w14:textId="62906675" w:rsidR="00F86C79" w:rsidRPr="00C768BA" w:rsidRDefault="00F86C79" w:rsidP="00F109A6">
      <w:pPr>
        <w:pStyle w:val="BodyText"/>
        <w:spacing w:after="0"/>
        <w:rPr>
          <w:rFonts w:cs="Arial"/>
        </w:rPr>
      </w:pPr>
      <w:r w:rsidRPr="00C768BA">
        <w:rPr>
          <w:rFonts w:cs="Arial"/>
        </w:rPr>
        <w:t>Pre-employment</w:t>
      </w:r>
    </w:p>
    <w:p w14:paraId="2B4F7D80" w14:textId="77777777" w:rsidR="00F86C79" w:rsidRPr="00C768BA" w:rsidRDefault="00F86C79" w:rsidP="0026757A">
      <w:pPr>
        <w:pStyle w:val="ListParagraph"/>
        <w:numPr>
          <w:ilvl w:val="0"/>
          <w:numId w:val="17"/>
        </w:numPr>
        <w:spacing w:line="240" w:lineRule="auto"/>
        <w:ind w:right="397"/>
        <w:rPr>
          <w:rFonts w:cs="Arial"/>
          <w:i/>
        </w:rPr>
      </w:pPr>
      <w:r w:rsidRPr="00C768BA">
        <w:rPr>
          <w:rFonts w:cs="Arial"/>
          <w:i/>
        </w:rPr>
        <w:t>Nil</w:t>
      </w:r>
    </w:p>
    <w:p w14:paraId="238E5ADD" w14:textId="1DC49C07" w:rsidR="00E15171" w:rsidRDefault="00E15171" w:rsidP="00E15171">
      <w:pPr>
        <w:pStyle w:val="Heading4"/>
        <w:rPr>
          <w:rFonts w:ascii="Arial" w:hAnsi="Arial" w:cs="Arial"/>
          <w:color w:val="auto"/>
        </w:rPr>
      </w:pPr>
      <w:r w:rsidRPr="008C0CFC">
        <w:rPr>
          <w:rFonts w:ascii="Arial" w:hAnsi="Arial" w:cs="Arial"/>
          <w:color w:val="auto"/>
        </w:rPr>
        <w:t>Essential</w:t>
      </w:r>
    </w:p>
    <w:p w14:paraId="17F6B546" w14:textId="3C2D4B51" w:rsidR="00DC5C79" w:rsidRPr="00B871CB" w:rsidRDefault="00DC5C79" w:rsidP="005734CA">
      <w:pPr>
        <w:pStyle w:val="ListParagraph"/>
        <w:numPr>
          <w:ilvl w:val="0"/>
          <w:numId w:val="17"/>
        </w:numPr>
      </w:pPr>
      <w:r w:rsidRPr="005734CA">
        <w:rPr>
          <w:i/>
          <w:iCs/>
        </w:rPr>
        <w:t>None</w:t>
      </w:r>
    </w:p>
    <w:p w14:paraId="72BDADFB" w14:textId="591A1BC6" w:rsidR="00CD42F8" w:rsidRPr="008C0CFC" w:rsidRDefault="00E15171" w:rsidP="009F6C23">
      <w:pPr>
        <w:pStyle w:val="Heading4"/>
        <w:rPr>
          <w:rFonts w:ascii="Arial" w:hAnsi="Arial" w:cs="Arial"/>
          <w:color w:val="auto"/>
        </w:rPr>
      </w:pPr>
      <w:r w:rsidRPr="008C0CFC">
        <w:rPr>
          <w:rFonts w:ascii="Arial" w:hAnsi="Arial" w:cs="Arial"/>
          <w:color w:val="auto"/>
        </w:rPr>
        <w:t>Desirable</w:t>
      </w:r>
    </w:p>
    <w:p w14:paraId="71C86D77" w14:textId="246ED553" w:rsidR="009F6C23" w:rsidRPr="00E465AD" w:rsidRDefault="00B91C91" w:rsidP="0026757A">
      <w:pPr>
        <w:pStyle w:val="ListParagraph"/>
        <w:numPr>
          <w:ilvl w:val="0"/>
          <w:numId w:val="17"/>
        </w:numPr>
        <w:tabs>
          <w:tab w:val="clear" w:pos="2835"/>
        </w:tabs>
        <w:spacing w:before="0" w:after="200"/>
        <w:rPr>
          <w:rFonts w:cs="Arial"/>
          <w:i/>
        </w:rPr>
      </w:pPr>
      <w:bookmarkStart w:id="3" w:name="_Hlk177735876"/>
      <w:r w:rsidRPr="00E465AD">
        <w:rPr>
          <w:rFonts w:cs="Arial"/>
          <w:i/>
        </w:rPr>
        <w:t xml:space="preserve">An undergraduate degree or higher, </w:t>
      </w:r>
      <w:r w:rsidR="00E465AD" w:rsidRPr="00E465AD">
        <w:rPr>
          <w:rFonts w:cs="Arial"/>
          <w:i/>
        </w:rPr>
        <w:t>in a relevant area</w:t>
      </w:r>
      <w:r w:rsidRPr="00E465AD">
        <w:rPr>
          <w:rFonts w:cs="Arial"/>
          <w:i/>
        </w:rPr>
        <w:t>.</w:t>
      </w:r>
    </w:p>
    <w:bookmarkEnd w:id="3"/>
    <w:p w14:paraId="51CFDBA5" w14:textId="77777777" w:rsidR="007615BA" w:rsidRPr="00C768BA" w:rsidRDefault="007615BA" w:rsidP="007615BA">
      <w:pPr>
        <w:pStyle w:val="Heading3"/>
        <w:spacing w:before="0" w:after="0" w:line="240" w:lineRule="auto"/>
        <w:rPr>
          <w:rFonts w:cs="Arial"/>
        </w:rPr>
      </w:pPr>
      <w:r w:rsidRPr="00C768BA">
        <w:rPr>
          <w:rFonts w:cs="Arial"/>
        </w:rPr>
        <w:t>Working at State Growth</w:t>
      </w:r>
    </w:p>
    <w:p w14:paraId="2E2A246E" w14:textId="77777777" w:rsidR="007615BA" w:rsidRPr="00C768BA" w:rsidRDefault="007615BA" w:rsidP="007615BA">
      <w:pPr>
        <w:pStyle w:val="BodyText"/>
        <w:rPr>
          <w:rFonts w:cs="Arial"/>
        </w:rPr>
      </w:pPr>
      <w:r w:rsidRPr="00C768BA">
        <w:rPr>
          <w:rFonts w:cs="Arial"/>
        </w:rPr>
        <w:t>The Department of State Growth works to grow our economy and provide opportunities for all Tasmanians.  We provide support and strategy advice in relation to key economic drivers including energy, industry sectors, resources, regulation and infrastructure.  We support the delivery of a range of public services and have a strong focus on investment attraction and the development of innovative strategies that drive state growth.</w:t>
      </w:r>
    </w:p>
    <w:p w14:paraId="21C4617C" w14:textId="77777777" w:rsidR="007615BA" w:rsidRPr="00C768BA" w:rsidRDefault="007615BA" w:rsidP="007615BA">
      <w:pPr>
        <w:pStyle w:val="BodyText"/>
        <w:rPr>
          <w:rFonts w:cs="Arial"/>
        </w:rPr>
      </w:pPr>
      <w:r w:rsidRPr="00C768BA">
        <w:rPr>
          <w:rFonts w:cs="Arial"/>
        </w:rPr>
        <w:t xml:space="preserve">The </w:t>
      </w:r>
      <w:hyperlink r:id="rId8" w:history="1">
        <w:r w:rsidRPr="00C768BA">
          <w:rPr>
            <w:rStyle w:val="Hyperlink"/>
            <w:rFonts w:cs="Arial"/>
          </w:rPr>
          <w:t>department’s website (http://www.stategrowth.tas.gov.au/)</w:t>
        </w:r>
      </w:hyperlink>
      <w:r w:rsidRPr="00C768BA">
        <w:rPr>
          <w:rFonts w:cs="Arial"/>
        </w:rPr>
        <w:t xml:space="preserve"> provides more information.</w:t>
      </w:r>
    </w:p>
    <w:p w14:paraId="05DC9D81" w14:textId="77777777" w:rsidR="007615BA" w:rsidRPr="00C768BA" w:rsidRDefault="007615BA" w:rsidP="007615BA">
      <w:pPr>
        <w:rPr>
          <w:rFonts w:cs="Arial"/>
        </w:rPr>
      </w:pPr>
      <w:r w:rsidRPr="00C768BA">
        <w:rPr>
          <w:rFonts w:cs="Arial"/>
        </w:rPr>
        <w:t>Our department is a diverse, inclusive and flexible workplace that enables our people to contribute to their full potential. We value the diverse backgrounds, skills and contributions of all employees and treat each other and our clients with respect.</w:t>
      </w:r>
    </w:p>
    <w:p w14:paraId="7B930DF7" w14:textId="77777777" w:rsidR="007615BA" w:rsidRPr="00C768BA" w:rsidRDefault="007615BA" w:rsidP="007615BA">
      <w:pPr>
        <w:pStyle w:val="BodyText"/>
        <w:rPr>
          <w:rFonts w:cs="Arial"/>
        </w:rPr>
      </w:pPr>
      <w:r w:rsidRPr="00C768BA">
        <w:rPr>
          <w:rFonts w:cs="Arial"/>
        </w:rPr>
        <w:t xml:space="preserve">State Growth is a values-based organisation. Our aim is to attract, recruit and retain people who will uphold our values and are committed to building a strong </w:t>
      </w:r>
      <w:proofErr w:type="gramStart"/>
      <w:r w:rsidRPr="00C768BA">
        <w:rPr>
          <w:rFonts w:cs="Arial"/>
        </w:rPr>
        <w:t>values based</w:t>
      </w:r>
      <w:proofErr w:type="gramEnd"/>
      <w:r w:rsidRPr="00C768BA">
        <w:rPr>
          <w:rFonts w:cs="Arial"/>
        </w:rPr>
        <w:t xml:space="preserve"> culture.  Our values and behaviours reflect what we consider to be important, that </w:t>
      </w:r>
      <w:proofErr w:type="gramStart"/>
      <w:r w:rsidRPr="00C768BA">
        <w:rPr>
          <w:rFonts w:cs="Arial"/>
        </w:rPr>
        <w:t>is</w:t>
      </w:r>
      <w:proofErr w:type="gramEnd"/>
      <w:r w:rsidRPr="00C768BA">
        <w:rPr>
          <w:rFonts w:cs="Arial"/>
        </w:rPr>
        <w:t xml:space="preserve"> </w:t>
      </w:r>
    </w:p>
    <w:p w14:paraId="538BAE19" w14:textId="77777777" w:rsidR="007615BA" w:rsidRPr="00C768BA" w:rsidRDefault="007615BA" w:rsidP="007615BA">
      <w:pPr>
        <w:spacing w:after="200"/>
        <w:ind w:left="294" w:right="43"/>
        <w:rPr>
          <w:rFonts w:cs="Arial"/>
          <w:lang w:eastAsia="en-AU"/>
        </w:rPr>
      </w:pPr>
      <w:r w:rsidRPr="00C768BA">
        <w:rPr>
          <w:rFonts w:cs="Arial"/>
          <w:i/>
          <w:iCs/>
          <w:lang w:eastAsia="en-AU"/>
        </w:rPr>
        <w:t>Our people</w:t>
      </w:r>
      <w:r w:rsidRPr="00C768BA">
        <w:rPr>
          <w:rFonts w:cs="Arial"/>
          <w:lang w:eastAsia="en-AU"/>
        </w:rPr>
        <w:t xml:space="preserve"> who are at the heart of the organisation; o</w:t>
      </w:r>
      <w:r w:rsidRPr="00C768BA">
        <w:rPr>
          <w:rFonts w:cs="Arial"/>
          <w:i/>
          <w:iCs/>
          <w:lang w:eastAsia="en-AU"/>
        </w:rPr>
        <w:t>ur decisions</w:t>
      </w:r>
      <w:r w:rsidRPr="00C768BA">
        <w:rPr>
          <w:rFonts w:cs="Arial"/>
          <w:lang w:eastAsia="en-AU"/>
        </w:rPr>
        <w:t xml:space="preserve"> which are based on sound principles; and o</w:t>
      </w:r>
      <w:r w:rsidRPr="00C768BA">
        <w:rPr>
          <w:rFonts w:cs="Arial"/>
          <w:i/>
          <w:iCs/>
          <w:lang w:eastAsia="en-AU"/>
        </w:rPr>
        <w:t>ur clients</w:t>
      </w:r>
      <w:r w:rsidRPr="00C768BA">
        <w:rPr>
          <w:rFonts w:cs="Arial"/>
          <w:lang w:eastAsia="en-AU"/>
        </w:rPr>
        <w:t xml:space="preserve"> who are at the centre of what we do.</w:t>
      </w:r>
    </w:p>
    <w:p w14:paraId="30A2C82E" w14:textId="77777777" w:rsidR="007615BA" w:rsidRPr="00C768BA" w:rsidRDefault="007615BA" w:rsidP="007615BA">
      <w:pPr>
        <w:ind w:right="43"/>
        <w:rPr>
          <w:rFonts w:cs="Arial"/>
          <w:lang w:eastAsia="en-AU"/>
        </w:rPr>
      </w:pPr>
      <w:r w:rsidRPr="00C768BA">
        <w:rPr>
          <w:rFonts w:cs="Arial"/>
          <w:lang w:eastAsia="en-AU"/>
        </w:rPr>
        <w:t xml:space="preserve">We have the </w:t>
      </w:r>
      <w:r w:rsidRPr="00C768BA">
        <w:rPr>
          <w:rFonts w:cs="Arial"/>
          <w:b/>
          <w:i/>
          <w:lang w:eastAsia="en-AU"/>
        </w:rPr>
        <w:t>Courage to Make a Difference</w:t>
      </w:r>
      <w:r w:rsidRPr="00C768BA">
        <w:rPr>
          <w:rFonts w:cs="Arial"/>
          <w:lang w:eastAsia="en-AU"/>
        </w:rPr>
        <w:t xml:space="preserve"> through:</w:t>
      </w:r>
    </w:p>
    <w:p w14:paraId="6FE6510B" w14:textId="77777777" w:rsidR="007615BA" w:rsidRPr="00C768BA" w:rsidRDefault="007615BA" w:rsidP="007615BA">
      <w:pPr>
        <w:numPr>
          <w:ilvl w:val="0"/>
          <w:numId w:val="26"/>
        </w:numPr>
        <w:tabs>
          <w:tab w:val="clear" w:pos="2835"/>
        </w:tabs>
        <w:spacing w:before="0" w:after="0" w:line="240" w:lineRule="auto"/>
        <w:ind w:right="43"/>
        <w:rPr>
          <w:rFonts w:cs="Arial"/>
        </w:rPr>
      </w:pPr>
      <w:r w:rsidRPr="00C768BA">
        <w:rPr>
          <w:rFonts w:cs="Arial"/>
          <w:b/>
          <w:i/>
          <w:lang w:eastAsia="en-AU"/>
        </w:rPr>
        <w:t xml:space="preserve">Teamwork </w:t>
      </w:r>
      <w:r w:rsidRPr="00C768BA">
        <w:rPr>
          <w:rFonts w:cs="Arial"/>
        </w:rPr>
        <w:t xml:space="preserve">– our teams are diverse, caring and </w:t>
      </w:r>
      <w:proofErr w:type="gramStart"/>
      <w:r w:rsidRPr="00C768BA">
        <w:rPr>
          <w:rFonts w:cs="Arial"/>
        </w:rPr>
        <w:t>productive</w:t>
      </w:r>
      <w:proofErr w:type="gramEnd"/>
    </w:p>
    <w:p w14:paraId="71C00602" w14:textId="77777777" w:rsidR="007615BA" w:rsidRPr="00C768BA" w:rsidRDefault="007615BA" w:rsidP="007615BA">
      <w:pPr>
        <w:numPr>
          <w:ilvl w:val="0"/>
          <w:numId w:val="26"/>
        </w:numPr>
        <w:tabs>
          <w:tab w:val="clear" w:pos="2835"/>
        </w:tabs>
        <w:spacing w:before="0" w:after="0" w:line="240" w:lineRule="auto"/>
        <w:ind w:right="43"/>
        <w:rPr>
          <w:rFonts w:cs="Arial"/>
        </w:rPr>
      </w:pPr>
      <w:r w:rsidRPr="00C768BA">
        <w:rPr>
          <w:rFonts w:cs="Arial"/>
          <w:b/>
          <w:i/>
          <w:lang w:eastAsia="en-AU"/>
        </w:rPr>
        <w:t xml:space="preserve">Respect </w:t>
      </w:r>
      <w:r w:rsidRPr="00C768BA">
        <w:rPr>
          <w:rFonts w:cs="Arial"/>
        </w:rPr>
        <w:t xml:space="preserve">– we are fair, trusting and </w:t>
      </w:r>
      <w:proofErr w:type="gramStart"/>
      <w:r w:rsidRPr="00C768BA">
        <w:rPr>
          <w:rFonts w:cs="Arial"/>
        </w:rPr>
        <w:t>appreciative</w:t>
      </w:r>
      <w:proofErr w:type="gramEnd"/>
    </w:p>
    <w:p w14:paraId="6EB37408" w14:textId="77777777" w:rsidR="007615BA" w:rsidRPr="00C768BA" w:rsidRDefault="007615BA" w:rsidP="007615BA">
      <w:pPr>
        <w:numPr>
          <w:ilvl w:val="0"/>
          <w:numId w:val="26"/>
        </w:numPr>
        <w:tabs>
          <w:tab w:val="clear" w:pos="2835"/>
        </w:tabs>
        <w:spacing w:before="0" w:after="0" w:line="240" w:lineRule="auto"/>
        <w:ind w:right="43"/>
        <w:rPr>
          <w:rFonts w:cs="Arial"/>
        </w:rPr>
      </w:pPr>
      <w:r w:rsidRPr="00C768BA">
        <w:rPr>
          <w:rFonts w:cs="Arial"/>
          <w:b/>
          <w:i/>
          <w:lang w:eastAsia="en-AU"/>
        </w:rPr>
        <w:t>Excellence</w:t>
      </w:r>
      <w:r w:rsidRPr="00C768BA">
        <w:rPr>
          <w:rFonts w:cs="Arial"/>
        </w:rPr>
        <w:t xml:space="preserve"> – we take pride in our work and encourage new ideas to deliver public </w:t>
      </w:r>
      <w:proofErr w:type="gramStart"/>
      <w:r w:rsidRPr="00C768BA">
        <w:rPr>
          <w:rFonts w:cs="Arial"/>
        </w:rPr>
        <w:t>value</w:t>
      </w:r>
      <w:proofErr w:type="gramEnd"/>
    </w:p>
    <w:p w14:paraId="75775A1A" w14:textId="0E51FF56" w:rsidR="007615BA" w:rsidRPr="00C768BA" w:rsidRDefault="007615BA" w:rsidP="007615BA">
      <w:pPr>
        <w:numPr>
          <w:ilvl w:val="0"/>
          <w:numId w:val="26"/>
        </w:numPr>
        <w:tabs>
          <w:tab w:val="clear" w:pos="2835"/>
        </w:tabs>
        <w:spacing w:before="0" w:line="360" w:lineRule="auto"/>
        <w:ind w:left="714" w:right="45" w:hanging="357"/>
        <w:rPr>
          <w:rFonts w:cs="Arial"/>
        </w:rPr>
      </w:pPr>
      <w:r w:rsidRPr="00C768BA">
        <w:rPr>
          <w:rFonts w:cs="Arial"/>
          <w:b/>
          <w:i/>
          <w:lang w:eastAsia="en-AU"/>
        </w:rPr>
        <w:t>Integrity</w:t>
      </w:r>
      <w:r w:rsidRPr="00C768BA">
        <w:rPr>
          <w:rFonts w:cs="Arial"/>
        </w:rPr>
        <w:t xml:space="preserve"> – we are ethical and accountable in all we do</w:t>
      </w:r>
      <w:r w:rsidR="001812B6">
        <w:rPr>
          <w:rFonts w:cs="Arial"/>
        </w:rPr>
        <w:t>.</w:t>
      </w:r>
    </w:p>
    <w:p w14:paraId="7EC899BE" w14:textId="77777777" w:rsidR="007615BA" w:rsidRPr="00C768BA" w:rsidRDefault="007615BA" w:rsidP="007615BA">
      <w:pPr>
        <w:rPr>
          <w:rFonts w:cs="Arial"/>
        </w:rPr>
      </w:pPr>
      <w:r w:rsidRPr="00C768BA">
        <w:rPr>
          <w:rFonts w:cs="Arial"/>
        </w:rPr>
        <w:t xml:space="preserve">We are committed to high standards of performance relating to Workplace Health and Safety and all employees are expected to participate in maintaining safe working conditions and practices. State Growth has zero tolerance to violence, including violence against women and any form of family violence.  We will take an active role to support employees and their families by providing a workplace that promotes their safety and provides the flexibility to support employees to live free from violence.  </w:t>
      </w:r>
    </w:p>
    <w:p w14:paraId="6E51AEE5" w14:textId="752677A8" w:rsidR="00185BDA" w:rsidRPr="00C768BA" w:rsidRDefault="007615BA" w:rsidP="00D26D69">
      <w:pPr>
        <w:pStyle w:val="BodyText"/>
        <w:ind w:right="43"/>
        <w:jc w:val="both"/>
        <w:rPr>
          <w:rFonts w:cs="Arial"/>
        </w:rPr>
      </w:pPr>
      <w:r w:rsidRPr="00C768BA">
        <w:rPr>
          <w:rFonts w:eastAsia="Calibri" w:cs="Arial"/>
        </w:rPr>
        <w:lastRenderedPageBreak/>
        <w:t>All employees are responsible for ensuring that the standards of behaviour and conduct specified in the State Service Principles and Code of Conduct are adhered to (</w:t>
      </w:r>
      <w:r w:rsidRPr="00C768BA">
        <w:rPr>
          <w:rFonts w:eastAsia="Calibri" w:cs="Arial"/>
          <w:i/>
        </w:rPr>
        <w:t>State Service Act 2000</w:t>
      </w:r>
      <w:r w:rsidRPr="00C768BA">
        <w:rPr>
          <w:rFonts w:eastAsia="Calibri" w:cs="Arial"/>
        </w:rPr>
        <w:t xml:space="preserve">). </w:t>
      </w:r>
      <w:r w:rsidRPr="00C768BA">
        <w:rPr>
          <w:rFonts w:cs="Arial"/>
        </w:rPr>
        <w:t>These can be located at State Service Management Office (</w:t>
      </w:r>
      <w:hyperlink r:id="rId9" w:history="1">
        <w:r w:rsidRPr="00C768BA">
          <w:rPr>
            <w:rStyle w:val="Hyperlink"/>
            <w:rFonts w:cs="Arial"/>
          </w:rPr>
          <w:t>www.dpac.tas.gov.au/divisions/ssmo</w:t>
        </w:r>
      </w:hyperlink>
      <w:r w:rsidRPr="00C768BA">
        <w:rPr>
          <w:rFonts w:cs="Arial"/>
        </w:rPr>
        <w:t>)</w:t>
      </w:r>
      <w:r w:rsidR="00D26D69" w:rsidRPr="00C768BA">
        <w:rPr>
          <w:rFonts w:cs="Arial"/>
          <w:color w:val="0000FF" w:themeColor="hyperlink"/>
          <w:u w:val="single"/>
        </w:rPr>
        <w:t>.</w:t>
      </w:r>
    </w:p>
    <w:sectPr w:rsidR="00185BDA" w:rsidRPr="00C768BA" w:rsidSect="001F0A69">
      <w:footerReference w:type="default" r:id="rId10"/>
      <w:footerReference w:type="first" r:id="rId11"/>
      <w:pgSz w:w="11906" w:h="16838"/>
      <w:pgMar w:top="1440" w:right="1440" w:bottom="170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6665C" w14:textId="77777777" w:rsidR="00700F2B" w:rsidRDefault="00700F2B" w:rsidP="00BC49A5">
      <w:r>
        <w:separator/>
      </w:r>
    </w:p>
  </w:endnote>
  <w:endnote w:type="continuationSeparator" w:id="0">
    <w:p w14:paraId="644B0BC0" w14:textId="77777777" w:rsidR="00700F2B" w:rsidRDefault="00700F2B"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noProof/>
      </w:rPr>
    </w:sdtEndPr>
    <w:sdtContent>
      <w:p w14:paraId="7D3971AC" w14:textId="6BE40867" w:rsidR="007F73E6" w:rsidRDefault="00CC6B72" w:rsidP="006C2ED7">
        <w:pPr>
          <w:pStyle w:val="Footer"/>
          <w:tabs>
            <w:tab w:val="clear" w:pos="4513"/>
            <w:tab w:val="center" w:pos="8222"/>
          </w:tabs>
        </w:pPr>
        <w:r>
          <w:t xml:space="preserve">Department of </w:t>
        </w:r>
        <w:r w:rsidR="006C2ED7">
          <w:t>State Growth</w:t>
        </w:r>
        <w:r w:rsidR="007F73E6">
          <w:tab/>
        </w:r>
        <w:r w:rsidR="008C0CFC">
          <w:tab/>
        </w:r>
        <w:r w:rsidR="007F73E6">
          <w:fldChar w:fldCharType="begin"/>
        </w:r>
        <w:r w:rsidR="007F73E6">
          <w:instrText xml:space="preserve"> PAGE   \* MERGEFORMAT </w:instrText>
        </w:r>
        <w:r w:rsidR="007F73E6">
          <w:fldChar w:fldCharType="separate"/>
        </w:r>
        <w:r w:rsidR="001F0A69">
          <w:rPr>
            <w:noProof/>
          </w:rPr>
          <w:t>3</w:t>
        </w:r>
        <w:r w:rsidR="007F73E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32CE" w14:textId="2E899D7E" w:rsidR="001A7FED" w:rsidRDefault="001F0A69" w:rsidP="001F0A69">
    <w:pPr>
      <w:pStyle w:val="Footer"/>
      <w:tabs>
        <w:tab w:val="clear" w:pos="4513"/>
        <w:tab w:val="center" w:pos="8222"/>
      </w:tabs>
    </w:pPr>
    <w:r>
      <w:rPr>
        <w:sz w:val="14"/>
      </w:rPr>
      <w:t xml:space="preserve">Template </w:t>
    </w:r>
    <w:r>
      <w:rPr>
        <w:sz w:val="14"/>
      </w:rPr>
      <w:fldChar w:fldCharType="begin"/>
    </w:r>
    <w:r>
      <w:rPr>
        <w:sz w:val="14"/>
      </w:rPr>
      <w:instrText xml:space="preserve"> CREATEDATE  \@ "d/MM/yyyy"  \* MERGEFORMAT </w:instrText>
    </w:r>
    <w:r>
      <w:rPr>
        <w:sz w:val="14"/>
      </w:rPr>
      <w:fldChar w:fldCharType="separate"/>
    </w:r>
    <w:r>
      <w:rPr>
        <w:noProof/>
        <w:sz w:val="14"/>
      </w:rPr>
      <w:t>16/03/2018</w:t>
    </w:r>
    <w:r>
      <w:rPr>
        <w:sz w:val="14"/>
      </w:rPr>
      <w:fldChar w:fldCharType="end"/>
    </w:r>
    <w:r>
      <w:rPr>
        <w:sz w:val="14"/>
      </w:rPr>
      <w:t xml:space="preserve"> – Reviewed July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A9DB4" w14:textId="77777777" w:rsidR="00700F2B" w:rsidRDefault="00700F2B" w:rsidP="00BC49A5">
      <w:r>
        <w:separator/>
      </w:r>
    </w:p>
  </w:footnote>
  <w:footnote w:type="continuationSeparator" w:id="0">
    <w:p w14:paraId="0171BA5B" w14:textId="77777777" w:rsidR="00700F2B" w:rsidRDefault="00700F2B" w:rsidP="00BC4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E97"/>
    <w:multiLevelType w:val="hybridMultilevel"/>
    <w:tmpl w:val="5DFE3450"/>
    <w:lvl w:ilvl="0" w:tplc="639CB83C">
      <w:start w:val="1"/>
      <w:numFmt w:val="lowerLetter"/>
      <w:lvlText w:val="%1)"/>
      <w:lvlJc w:val="left"/>
      <w:pPr>
        <w:ind w:left="1485" w:hanging="765"/>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34515F7"/>
    <w:multiLevelType w:val="hybridMultilevel"/>
    <w:tmpl w:val="9E709DEA"/>
    <w:lvl w:ilvl="0" w:tplc="4FB8A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C9F6C01"/>
    <w:multiLevelType w:val="singleLevel"/>
    <w:tmpl w:val="4FB8A5B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8F25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E747B7"/>
    <w:multiLevelType w:val="hybridMultilevel"/>
    <w:tmpl w:val="8DE055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6986BA54"/>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76E1ACB"/>
    <w:multiLevelType w:val="hybridMultilevel"/>
    <w:tmpl w:val="30848F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13533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D041DF"/>
    <w:multiLevelType w:val="hybridMultilevel"/>
    <w:tmpl w:val="B840E718"/>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0"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9061D5F"/>
    <w:multiLevelType w:val="singleLevel"/>
    <w:tmpl w:val="0DC6ABB4"/>
    <w:lvl w:ilvl="0">
      <w:start w:val="1"/>
      <w:numFmt w:val="decimal"/>
      <w:lvlText w:val="%1."/>
      <w:legacy w:legacy="1" w:legacySpace="0" w:legacyIndent="283"/>
      <w:lvlJc w:val="left"/>
      <w:pPr>
        <w:ind w:left="283" w:hanging="283"/>
      </w:pPr>
    </w:lvl>
  </w:abstractNum>
  <w:abstractNum w:abstractNumId="12" w15:restartNumberingAfterBreak="0">
    <w:nsid w:val="497A0E70"/>
    <w:multiLevelType w:val="hybridMultilevel"/>
    <w:tmpl w:val="0FB014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FE30182"/>
    <w:multiLevelType w:val="hybridMultilevel"/>
    <w:tmpl w:val="3146C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color w:val="auto"/>
        <w:sz w:val="20"/>
      </w:rPr>
    </w:lvl>
  </w:abstractNum>
  <w:abstractNum w:abstractNumId="15"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15F60A3"/>
    <w:multiLevelType w:val="hybridMultilevel"/>
    <w:tmpl w:val="4A540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4A3D76"/>
    <w:multiLevelType w:val="multilevel"/>
    <w:tmpl w:val="5B4CF46E"/>
    <w:lvl w:ilvl="0">
      <w:start w:val="1"/>
      <w:numFmt w:val="decimal"/>
      <w:lvlText w:val="%1."/>
      <w:lvlJc w:val="left"/>
      <w:pPr>
        <w:tabs>
          <w:tab w:val="num" w:pos="567"/>
        </w:tabs>
        <w:ind w:left="567" w:hanging="567"/>
      </w:pPr>
      <w:rPr>
        <w:rFonts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579256A3"/>
    <w:multiLevelType w:val="hybridMultilevel"/>
    <w:tmpl w:val="14566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683979"/>
    <w:multiLevelType w:val="hybridMultilevel"/>
    <w:tmpl w:val="40489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FDD6685"/>
    <w:multiLevelType w:val="hybridMultilevel"/>
    <w:tmpl w:val="7CAC34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5216464"/>
    <w:multiLevelType w:val="hybridMultilevel"/>
    <w:tmpl w:val="FD428AF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3" w15:restartNumberingAfterBreak="0">
    <w:nsid w:val="66162173"/>
    <w:multiLevelType w:val="hybridMultilevel"/>
    <w:tmpl w:val="CECA9DA4"/>
    <w:lvl w:ilvl="0" w:tplc="0C09000F">
      <w:start w:val="1"/>
      <w:numFmt w:val="decimal"/>
      <w:lvlText w:val="%1."/>
      <w:lvlJc w:val="left"/>
      <w:pPr>
        <w:ind w:left="153" w:hanging="360"/>
      </w:pPr>
      <w:rPr>
        <w:rFont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4" w15:restartNumberingAfterBreak="0">
    <w:nsid w:val="66B20468"/>
    <w:multiLevelType w:val="hybridMultilevel"/>
    <w:tmpl w:val="6E80B796"/>
    <w:lvl w:ilvl="0" w:tplc="0C09000F">
      <w:start w:val="1"/>
      <w:numFmt w:val="decimal"/>
      <w:lvlText w:val="%1."/>
      <w:lvlJc w:val="left"/>
      <w:pPr>
        <w:ind w:left="354" w:hanging="360"/>
      </w:pPr>
      <w:rPr>
        <w:rFonts w:hint="default"/>
      </w:rPr>
    </w:lvl>
    <w:lvl w:ilvl="1" w:tplc="0C090003" w:tentative="1">
      <w:start w:val="1"/>
      <w:numFmt w:val="bullet"/>
      <w:lvlText w:val="o"/>
      <w:lvlJc w:val="left"/>
      <w:pPr>
        <w:ind w:left="1074" w:hanging="360"/>
      </w:pPr>
      <w:rPr>
        <w:rFonts w:ascii="Courier New" w:hAnsi="Courier New" w:cs="Courier New" w:hint="default"/>
      </w:rPr>
    </w:lvl>
    <w:lvl w:ilvl="2" w:tplc="0C090005" w:tentative="1">
      <w:start w:val="1"/>
      <w:numFmt w:val="bullet"/>
      <w:lvlText w:val=""/>
      <w:lvlJc w:val="left"/>
      <w:pPr>
        <w:ind w:left="1794" w:hanging="360"/>
      </w:pPr>
      <w:rPr>
        <w:rFonts w:ascii="Wingdings" w:hAnsi="Wingdings" w:hint="default"/>
      </w:rPr>
    </w:lvl>
    <w:lvl w:ilvl="3" w:tplc="0C090001" w:tentative="1">
      <w:start w:val="1"/>
      <w:numFmt w:val="bullet"/>
      <w:lvlText w:val=""/>
      <w:lvlJc w:val="left"/>
      <w:pPr>
        <w:ind w:left="2514" w:hanging="360"/>
      </w:pPr>
      <w:rPr>
        <w:rFonts w:ascii="Symbol" w:hAnsi="Symbol" w:hint="default"/>
      </w:rPr>
    </w:lvl>
    <w:lvl w:ilvl="4" w:tplc="0C090003" w:tentative="1">
      <w:start w:val="1"/>
      <w:numFmt w:val="bullet"/>
      <w:lvlText w:val="o"/>
      <w:lvlJc w:val="left"/>
      <w:pPr>
        <w:ind w:left="3234" w:hanging="360"/>
      </w:pPr>
      <w:rPr>
        <w:rFonts w:ascii="Courier New" w:hAnsi="Courier New" w:cs="Courier New" w:hint="default"/>
      </w:rPr>
    </w:lvl>
    <w:lvl w:ilvl="5" w:tplc="0C090005" w:tentative="1">
      <w:start w:val="1"/>
      <w:numFmt w:val="bullet"/>
      <w:lvlText w:val=""/>
      <w:lvlJc w:val="left"/>
      <w:pPr>
        <w:ind w:left="3954" w:hanging="360"/>
      </w:pPr>
      <w:rPr>
        <w:rFonts w:ascii="Wingdings" w:hAnsi="Wingdings" w:hint="default"/>
      </w:rPr>
    </w:lvl>
    <w:lvl w:ilvl="6" w:tplc="0C090001" w:tentative="1">
      <w:start w:val="1"/>
      <w:numFmt w:val="bullet"/>
      <w:lvlText w:val=""/>
      <w:lvlJc w:val="left"/>
      <w:pPr>
        <w:ind w:left="4674" w:hanging="360"/>
      </w:pPr>
      <w:rPr>
        <w:rFonts w:ascii="Symbol" w:hAnsi="Symbol" w:hint="default"/>
      </w:rPr>
    </w:lvl>
    <w:lvl w:ilvl="7" w:tplc="0C090003" w:tentative="1">
      <w:start w:val="1"/>
      <w:numFmt w:val="bullet"/>
      <w:lvlText w:val="o"/>
      <w:lvlJc w:val="left"/>
      <w:pPr>
        <w:ind w:left="5394" w:hanging="360"/>
      </w:pPr>
      <w:rPr>
        <w:rFonts w:ascii="Courier New" w:hAnsi="Courier New" w:cs="Courier New" w:hint="default"/>
      </w:rPr>
    </w:lvl>
    <w:lvl w:ilvl="8" w:tplc="0C090005" w:tentative="1">
      <w:start w:val="1"/>
      <w:numFmt w:val="bullet"/>
      <w:lvlText w:val=""/>
      <w:lvlJc w:val="left"/>
      <w:pPr>
        <w:ind w:left="6114" w:hanging="360"/>
      </w:pPr>
      <w:rPr>
        <w:rFonts w:ascii="Wingdings" w:hAnsi="Wingdings" w:hint="default"/>
      </w:rPr>
    </w:lvl>
  </w:abstractNum>
  <w:abstractNum w:abstractNumId="25" w15:restartNumberingAfterBreak="0">
    <w:nsid w:val="699837FC"/>
    <w:multiLevelType w:val="hybridMultilevel"/>
    <w:tmpl w:val="ED4066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ABB67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5575BA0"/>
    <w:multiLevelType w:val="hybridMultilevel"/>
    <w:tmpl w:val="AED81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C517918"/>
    <w:multiLevelType w:val="multilevel"/>
    <w:tmpl w:val="64267008"/>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9" w15:restartNumberingAfterBreak="0">
    <w:nsid w:val="7F7E53A9"/>
    <w:multiLevelType w:val="hybridMultilevel"/>
    <w:tmpl w:val="8B2EE5B2"/>
    <w:lvl w:ilvl="0" w:tplc="0C090001">
      <w:start w:val="1"/>
      <w:numFmt w:val="bullet"/>
      <w:lvlText w:val=""/>
      <w:lvlJc w:val="left"/>
      <w:pPr>
        <w:ind w:left="654" w:hanging="360"/>
      </w:pPr>
      <w:rPr>
        <w:rFonts w:ascii="Symbol" w:hAnsi="Symbol" w:hint="default"/>
      </w:rPr>
    </w:lvl>
    <w:lvl w:ilvl="1" w:tplc="0C090003" w:tentative="1">
      <w:start w:val="1"/>
      <w:numFmt w:val="bullet"/>
      <w:lvlText w:val="o"/>
      <w:lvlJc w:val="left"/>
      <w:pPr>
        <w:ind w:left="1374" w:hanging="360"/>
      </w:pPr>
      <w:rPr>
        <w:rFonts w:ascii="Courier New" w:hAnsi="Courier New" w:cs="Courier New" w:hint="default"/>
      </w:rPr>
    </w:lvl>
    <w:lvl w:ilvl="2" w:tplc="0C090005" w:tentative="1">
      <w:start w:val="1"/>
      <w:numFmt w:val="bullet"/>
      <w:lvlText w:val=""/>
      <w:lvlJc w:val="left"/>
      <w:pPr>
        <w:ind w:left="2094" w:hanging="360"/>
      </w:pPr>
      <w:rPr>
        <w:rFonts w:ascii="Wingdings" w:hAnsi="Wingdings" w:hint="default"/>
      </w:rPr>
    </w:lvl>
    <w:lvl w:ilvl="3" w:tplc="0C090001" w:tentative="1">
      <w:start w:val="1"/>
      <w:numFmt w:val="bullet"/>
      <w:lvlText w:val=""/>
      <w:lvlJc w:val="left"/>
      <w:pPr>
        <w:ind w:left="2814" w:hanging="360"/>
      </w:pPr>
      <w:rPr>
        <w:rFonts w:ascii="Symbol" w:hAnsi="Symbol" w:hint="default"/>
      </w:rPr>
    </w:lvl>
    <w:lvl w:ilvl="4" w:tplc="0C090003" w:tentative="1">
      <w:start w:val="1"/>
      <w:numFmt w:val="bullet"/>
      <w:lvlText w:val="o"/>
      <w:lvlJc w:val="left"/>
      <w:pPr>
        <w:ind w:left="3534" w:hanging="360"/>
      </w:pPr>
      <w:rPr>
        <w:rFonts w:ascii="Courier New" w:hAnsi="Courier New" w:cs="Courier New" w:hint="default"/>
      </w:rPr>
    </w:lvl>
    <w:lvl w:ilvl="5" w:tplc="0C090005" w:tentative="1">
      <w:start w:val="1"/>
      <w:numFmt w:val="bullet"/>
      <w:lvlText w:val=""/>
      <w:lvlJc w:val="left"/>
      <w:pPr>
        <w:ind w:left="4254" w:hanging="360"/>
      </w:pPr>
      <w:rPr>
        <w:rFonts w:ascii="Wingdings" w:hAnsi="Wingdings" w:hint="default"/>
      </w:rPr>
    </w:lvl>
    <w:lvl w:ilvl="6" w:tplc="0C090001" w:tentative="1">
      <w:start w:val="1"/>
      <w:numFmt w:val="bullet"/>
      <w:lvlText w:val=""/>
      <w:lvlJc w:val="left"/>
      <w:pPr>
        <w:ind w:left="4974" w:hanging="360"/>
      </w:pPr>
      <w:rPr>
        <w:rFonts w:ascii="Symbol" w:hAnsi="Symbol" w:hint="default"/>
      </w:rPr>
    </w:lvl>
    <w:lvl w:ilvl="7" w:tplc="0C090003" w:tentative="1">
      <w:start w:val="1"/>
      <w:numFmt w:val="bullet"/>
      <w:lvlText w:val="o"/>
      <w:lvlJc w:val="left"/>
      <w:pPr>
        <w:ind w:left="5694" w:hanging="360"/>
      </w:pPr>
      <w:rPr>
        <w:rFonts w:ascii="Courier New" w:hAnsi="Courier New" w:cs="Courier New" w:hint="default"/>
      </w:rPr>
    </w:lvl>
    <w:lvl w:ilvl="8" w:tplc="0C090005" w:tentative="1">
      <w:start w:val="1"/>
      <w:numFmt w:val="bullet"/>
      <w:lvlText w:val=""/>
      <w:lvlJc w:val="left"/>
      <w:pPr>
        <w:ind w:left="6414" w:hanging="360"/>
      </w:pPr>
      <w:rPr>
        <w:rFonts w:ascii="Wingdings" w:hAnsi="Wingdings" w:hint="default"/>
      </w:rPr>
    </w:lvl>
  </w:abstractNum>
  <w:num w:numId="1" w16cid:durableId="2122531366">
    <w:abstractNumId w:val="20"/>
  </w:num>
  <w:num w:numId="2" w16cid:durableId="367805757">
    <w:abstractNumId w:val="10"/>
  </w:num>
  <w:num w:numId="3" w16cid:durableId="228813203">
    <w:abstractNumId w:val="15"/>
  </w:num>
  <w:num w:numId="4" w16cid:durableId="85276132">
    <w:abstractNumId w:val="8"/>
  </w:num>
  <w:num w:numId="5" w16cid:durableId="460684828">
    <w:abstractNumId w:val="3"/>
  </w:num>
  <w:num w:numId="6" w16cid:durableId="999117196">
    <w:abstractNumId w:val="26"/>
  </w:num>
  <w:num w:numId="7" w16cid:durableId="672103873">
    <w:abstractNumId w:val="7"/>
  </w:num>
  <w:num w:numId="8" w16cid:durableId="237133213">
    <w:abstractNumId w:val="27"/>
  </w:num>
  <w:num w:numId="9" w16cid:durableId="711922338">
    <w:abstractNumId w:val="4"/>
  </w:num>
  <w:num w:numId="10" w16cid:durableId="1473597346">
    <w:abstractNumId w:val="1"/>
  </w:num>
  <w:num w:numId="11" w16cid:durableId="558516350">
    <w:abstractNumId w:val="14"/>
  </w:num>
  <w:num w:numId="12" w16cid:durableId="10106384">
    <w:abstractNumId w:val="2"/>
  </w:num>
  <w:num w:numId="13" w16cid:durableId="51796295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4968878">
    <w:abstractNumId w:val="22"/>
  </w:num>
  <w:num w:numId="15" w16cid:durableId="1367759083">
    <w:abstractNumId w:val="23"/>
  </w:num>
  <w:num w:numId="16" w16cid:durableId="1318807613">
    <w:abstractNumId w:val="9"/>
  </w:num>
  <w:num w:numId="17" w16cid:durableId="261913030">
    <w:abstractNumId w:val="18"/>
  </w:num>
  <w:num w:numId="18" w16cid:durableId="1470828937">
    <w:abstractNumId w:val="19"/>
  </w:num>
  <w:num w:numId="19" w16cid:durableId="1643660596">
    <w:abstractNumId w:val="12"/>
  </w:num>
  <w:num w:numId="20" w16cid:durableId="1326939165">
    <w:abstractNumId w:val="29"/>
  </w:num>
  <w:num w:numId="21" w16cid:durableId="1744057923">
    <w:abstractNumId w:val="11"/>
  </w:num>
  <w:num w:numId="22" w16cid:durableId="1064446339">
    <w:abstractNumId w:val="24"/>
  </w:num>
  <w:num w:numId="23" w16cid:durableId="1361857783">
    <w:abstractNumId w:val="5"/>
  </w:num>
  <w:num w:numId="24" w16cid:durableId="809324436">
    <w:abstractNumId w:val="28"/>
  </w:num>
  <w:num w:numId="25" w16cid:durableId="13505232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3191342">
    <w:abstractNumId w:val="16"/>
  </w:num>
  <w:num w:numId="27" w16cid:durableId="21132355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94778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3376136">
    <w:abstractNumId w:val="0"/>
  </w:num>
  <w:num w:numId="30" w16cid:durableId="510606110">
    <w:abstractNumId w:val="17"/>
  </w:num>
  <w:num w:numId="31" w16cid:durableId="1685522395">
    <w:abstractNumId w:val="6"/>
  </w:num>
  <w:num w:numId="32" w16cid:durableId="3180467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06FA4"/>
    <w:rsid w:val="0000706B"/>
    <w:rsid w:val="0003643A"/>
    <w:rsid w:val="0003700A"/>
    <w:rsid w:val="000436F6"/>
    <w:rsid w:val="00051D67"/>
    <w:rsid w:val="00066D45"/>
    <w:rsid w:val="00085651"/>
    <w:rsid w:val="00094E6B"/>
    <w:rsid w:val="000A687B"/>
    <w:rsid w:val="000B2823"/>
    <w:rsid w:val="000B3039"/>
    <w:rsid w:val="000B538D"/>
    <w:rsid w:val="000D117E"/>
    <w:rsid w:val="000D5839"/>
    <w:rsid w:val="000E1712"/>
    <w:rsid w:val="000F5B36"/>
    <w:rsid w:val="00100E63"/>
    <w:rsid w:val="001067A0"/>
    <w:rsid w:val="00114CE8"/>
    <w:rsid w:val="001165AA"/>
    <w:rsid w:val="001235EA"/>
    <w:rsid w:val="00126D26"/>
    <w:rsid w:val="001327D4"/>
    <w:rsid w:val="0016305A"/>
    <w:rsid w:val="001658D9"/>
    <w:rsid w:val="0017690F"/>
    <w:rsid w:val="001812B6"/>
    <w:rsid w:val="00185BDA"/>
    <w:rsid w:val="00186BB1"/>
    <w:rsid w:val="001947A1"/>
    <w:rsid w:val="00194A48"/>
    <w:rsid w:val="00194B22"/>
    <w:rsid w:val="001963E4"/>
    <w:rsid w:val="001A4B29"/>
    <w:rsid w:val="001A7FED"/>
    <w:rsid w:val="001B0945"/>
    <w:rsid w:val="001C06F8"/>
    <w:rsid w:val="001E7B7E"/>
    <w:rsid w:val="001F0A69"/>
    <w:rsid w:val="001F6B46"/>
    <w:rsid w:val="00206040"/>
    <w:rsid w:val="00214C9E"/>
    <w:rsid w:val="00226289"/>
    <w:rsid w:val="002304A4"/>
    <w:rsid w:val="0026130D"/>
    <w:rsid w:val="00263AB6"/>
    <w:rsid w:val="00263E12"/>
    <w:rsid w:val="0026757A"/>
    <w:rsid w:val="0027099F"/>
    <w:rsid w:val="00280677"/>
    <w:rsid w:val="00285365"/>
    <w:rsid w:val="002A584C"/>
    <w:rsid w:val="002A70C4"/>
    <w:rsid w:val="002B256E"/>
    <w:rsid w:val="002D54A3"/>
    <w:rsid w:val="002E33F1"/>
    <w:rsid w:val="0030242F"/>
    <w:rsid w:val="003058D6"/>
    <w:rsid w:val="0031184C"/>
    <w:rsid w:val="00314085"/>
    <w:rsid w:val="00330CF8"/>
    <w:rsid w:val="00331842"/>
    <w:rsid w:val="00336501"/>
    <w:rsid w:val="003420FF"/>
    <w:rsid w:val="00366966"/>
    <w:rsid w:val="00371F59"/>
    <w:rsid w:val="00391075"/>
    <w:rsid w:val="003951E9"/>
    <w:rsid w:val="0039695F"/>
    <w:rsid w:val="003C0F28"/>
    <w:rsid w:val="003C5DE2"/>
    <w:rsid w:val="003E0CDE"/>
    <w:rsid w:val="003F4172"/>
    <w:rsid w:val="003F442E"/>
    <w:rsid w:val="003F6703"/>
    <w:rsid w:val="00411FA3"/>
    <w:rsid w:val="00417933"/>
    <w:rsid w:val="00455477"/>
    <w:rsid w:val="0046289A"/>
    <w:rsid w:val="00476809"/>
    <w:rsid w:val="00486C56"/>
    <w:rsid w:val="00490402"/>
    <w:rsid w:val="00496E4F"/>
    <w:rsid w:val="004C2427"/>
    <w:rsid w:val="004C6FA8"/>
    <w:rsid w:val="004D5210"/>
    <w:rsid w:val="004E796B"/>
    <w:rsid w:val="004F2DAF"/>
    <w:rsid w:val="00506300"/>
    <w:rsid w:val="00521036"/>
    <w:rsid w:val="00542542"/>
    <w:rsid w:val="00547824"/>
    <w:rsid w:val="005734CA"/>
    <w:rsid w:val="005864CE"/>
    <w:rsid w:val="005A1849"/>
    <w:rsid w:val="005D1D21"/>
    <w:rsid w:val="005D5969"/>
    <w:rsid w:val="005D5F00"/>
    <w:rsid w:val="005F634A"/>
    <w:rsid w:val="00600395"/>
    <w:rsid w:val="00620838"/>
    <w:rsid w:val="006235AB"/>
    <w:rsid w:val="00626D9C"/>
    <w:rsid w:val="00646492"/>
    <w:rsid w:val="006A23DC"/>
    <w:rsid w:val="006A3E21"/>
    <w:rsid w:val="006B623C"/>
    <w:rsid w:val="006C2ED7"/>
    <w:rsid w:val="006F2AF5"/>
    <w:rsid w:val="00700B34"/>
    <w:rsid w:val="00700F2B"/>
    <w:rsid w:val="00707F13"/>
    <w:rsid w:val="00710239"/>
    <w:rsid w:val="007121E4"/>
    <w:rsid w:val="00726176"/>
    <w:rsid w:val="00743A19"/>
    <w:rsid w:val="007615BA"/>
    <w:rsid w:val="00763C50"/>
    <w:rsid w:val="0076448A"/>
    <w:rsid w:val="00771506"/>
    <w:rsid w:val="00781797"/>
    <w:rsid w:val="0078404D"/>
    <w:rsid w:val="007B61E0"/>
    <w:rsid w:val="007B6803"/>
    <w:rsid w:val="007C2B83"/>
    <w:rsid w:val="007F73E6"/>
    <w:rsid w:val="008171F0"/>
    <w:rsid w:val="00840A9D"/>
    <w:rsid w:val="008728F7"/>
    <w:rsid w:val="008732A5"/>
    <w:rsid w:val="008979E8"/>
    <w:rsid w:val="008A0243"/>
    <w:rsid w:val="008A3BBA"/>
    <w:rsid w:val="008B26CF"/>
    <w:rsid w:val="008C0CFC"/>
    <w:rsid w:val="008C4436"/>
    <w:rsid w:val="008E25C9"/>
    <w:rsid w:val="008F1AEF"/>
    <w:rsid w:val="008F3009"/>
    <w:rsid w:val="008F3F19"/>
    <w:rsid w:val="008F4B02"/>
    <w:rsid w:val="00905B32"/>
    <w:rsid w:val="00905B48"/>
    <w:rsid w:val="0090726B"/>
    <w:rsid w:val="0093612C"/>
    <w:rsid w:val="00946348"/>
    <w:rsid w:val="009601AD"/>
    <w:rsid w:val="009617C7"/>
    <w:rsid w:val="00967EC2"/>
    <w:rsid w:val="00975B87"/>
    <w:rsid w:val="00997371"/>
    <w:rsid w:val="009A65F9"/>
    <w:rsid w:val="009B4518"/>
    <w:rsid w:val="009C299E"/>
    <w:rsid w:val="009C31F1"/>
    <w:rsid w:val="009D522C"/>
    <w:rsid w:val="009F6C23"/>
    <w:rsid w:val="00A0764F"/>
    <w:rsid w:val="00A124DA"/>
    <w:rsid w:val="00A20BB5"/>
    <w:rsid w:val="00A27736"/>
    <w:rsid w:val="00A44F84"/>
    <w:rsid w:val="00A578B7"/>
    <w:rsid w:val="00A72A8E"/>
    <w:rsid w:val="00A81E52"/>
    <w:rsid w:val="00A8213E"/>
    <w:rsid w:val="00A83ED9"/>
    <w:rsid w:val="00AB41F9"/>
    <w:rsid w:val="00AC5F3A"/>
    <w:rsid w:val="00AC6312"/>
    <w:rsid w:val="00AE3492"/>
    <w:rsid w:val="00B212BD"/>
    <w:rsid w:val="00B232E2"/>
    <w:rsid w:val="00B4218B"/>
    <w:rsid w:val="00B436AB"/>
    <w:rsid w:val="00B46B3E"/>
    <w:rsid w:val="00B5403C"/>
    <w:rsid w:val="00B6253B"/>
    <w:rsid w:val="00B871CB"/>
    <w:rsid w:val="00B917C0"/>
    <w:rsid w:val="00B91C91"/>
    <w:rsid w:val="00BA018A"/>
    <w:rsid w:val="00BB000F"/>
    <w:rsid w:val="00BB79E6"/>
    <w:rsid w:val="00BC49A5"/>
    <w:rsid w:val="00BC7E3F"/>
    <w:rsid w:val="00BD238B"/>
    <w:rsid w:val="00BE0907"/>
    <w:rsid w:val="00BE2B4C"/>
    <w:rsid w:val="00BE4F28"/>
    <w:rsid w:val="00BE6864"/>
    <w:rsid w:val="00BF28DD"/>
    <w:rsid w:val="00BF3123"/>
    <w:rsid w:val="00C105FB"/>
    <w:rsid w:val="00C12643"/>
    <w:rsid w:val="00C20BB3"/>
    <w:rsid w:val="00C33786"/>
    <w:rsid w:val="00C538DE"/>
    <w:rsid w:val="00C57F4F"/>
    <w:rsid w:val="00C65011"/>
    <w:rsid w:val="00C768BA"/>
    <w:rsid w:val="00C77318"/>
    <w:rsid w:val="00C96242"/>
    <w:rsid w:val="00CA2081"/>
    <w:rsid w:val="00CA4FD3"/>
    <w:rsid w:val="00CC6B72"/>
    <w:rsid w:val="00CD15B0"/>
    <w:rsid w:val="00CD42F8"/>
    <w:rsid w:val="00CD60EF"/>
    <w:rsid w:val="00CE44EE"/>
    <w:rsid w:val="00D0096D"/>
    <w:rsid w:val="00D14467"/>
    <w:rsid w:val="00D17EEE"/>
    <w:rsid w:val="00D21223"/>
    <w:rsid w:val="00D21FC4"/>
    <w:rsid w:val="00D26D69"/>
    <w:rsid w:val="00D52AA5"/>
    <w:rsid w:val="00D60150"/>
    <w:rsid w:val="00D66A36"/>
    <w:rsid w:val="00D72CDA"/>
    <w:rsid w:val="00D74D9D"/>
    <w:rsid w:val="00D935B9"/>
    <w:rsid w:val="00DA37EB"/>
    <w:rsid w:val="00DC1DED"/>
    <w:rsid w:val="00DC5C79"/>
    <w:rsid w:val="00DD1205"/>
    <w:rsid w:val="00DD1F00"/>
    <w:rsid w:val="00DE517B"/>
    <w:rsid w:val="00DE61FF"/>
    <w:rsid w:val="00DF30F2"/>
    <w:rsid w:val="00E02B5A"/>
    <w:rsid w:val="00E15171"/>
    <w:rsid w:val="00E216F6"/>
    <w:rsid w:val="00E21FA5"/>
    <w:rsid w:val="00E23534"/>
    <w:rsid w:val="00E465AD"/>
    <w:rsid w:val="00E537CB"/>
    <w:rsid w:val="00E7410F"/>
    <w:rsid w:val="00E9334F"/>
    <w:rsid w:val="00E93C76"/>
    <w:rsid w:val="00E96058"/>
    <w:rsid w:val="00EB220A"/>
    <w:rsid w:val="00EB701A"/>
    <w:rsid w:val="00ED32A9"/>
    <w:rsid w:val="00F109A6"/>
    <w:rsid w:val="00F144B4"/>
    <w:rsid w:val="00F176BD"/>
    <w:rsid w:val="00F2463C"/>
    <w:rsid w:val="00F44C31"/>
    <w:rsid w:val="00F57F13"/>
    <w:rsid w:val="00F6482C"/>
    <w:rsid w:val="00F72184"/>
    <w:rsid w:val="00F821D2"/>
    <w:rsid w:val="00F86C79"/>
    <w:rsid w:val="00F8785C"/>
    <w:rsid w:val="00F97FF8"/>
    <w:rsid w:val="00FB6CD1"/>
    <w:rsid w:val="00FC6745"/>
    <w:rsid w:val="00FD24F5"/>
    <w:rsid w:val="00FE4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0A125"/>
  <w15:docId w15:val="{54FDE004-7540-43FF-8B90-6A0AFF58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8BA"/>
    <w:pPr>
      <w:tabs>
        <w:tab w:val="left" w:pos="2835"/>
      </w:tabs>
      <w:spacing w:before="120" w:after="120"/>
    </w:pPr>
    <w:rPr>
      <w:rFonts w:ascii="Arial" w:hAnsi="Arial"/>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eastAsia="Times New Roman" w:cs="Times New Roman"/>
      <w:b/>
      <w:color w:val="889838"/>
      <w:szCs w:val="24"/>
    </w:rPr>
  </w:style>
  <w:style w:type="paragraph" w:styleId="BodyText2">
    <w:name w:val="Body Text 2"/>
    <w:basedOn w:val="Normal"/>
    <w:link w:val="BodyText2Char"/>
    <w:semiHidden/>
    <w:rsid w:val="00D72CDA"/>
    <w:pPr>
      <w:tabs>
        <w:tab w:val="clear" w:pos="2835"/>
        <w:tab w:val="left" w:pos="2977"/>
        <w:tab w:val="left" w:pos="3686"/>
        <w:tab w:val="left" w:pos="5103"/>
        <w:tab w:val="left" w:pos="5812"/>
        <w:tab w:val="left" w:pos="7088"/>
      </w:tabs>
      <w:spacing w:before="0" w:after="0" w:line="240" w:lineRule="auto"/>
      <w:ind w:right="79"/>
      <w:jc w:val="both"/>
    </w:pPr>
    <w:rPr>
      <w:rFonts w:eastAsia="Times New Roman" w:cs="Times New Roman"/>
      <w:szCs w:val="20"/>
      <w:lang w:val="en-US" w:eastAsia="en-AU"/>
    </w:rPr>
  </w:style>
  <w:style w:type="character" w:customStyle="1" w:styleId="BodyText2Char">
    <w:name w:val="Body Text 2 Char"/>
    <w:basedOn w:val="DefaultParagraphFont"/>
    <w:link w:val="BodyText2"/>
    <w:semiHidden/>
    <w:rsid w:val="00D72CDA"/>
    <w:rPr>
      <w:rFonts w:ascii="Arial" w:eastAsia="Times New Roman" w:hAnsi="Arial" w:cs="Times New Roman"/>
      <w:szCs w:val="20"/>
      <w:lang w:val="en-US" w:eastAsia="en-AU"/>
    </w:rPr>
  </w:style>
  <w:style w:type="paragraph" w:styleId="BodyText3">
    <w:name w:val="Body Text 3"/>
    <w:basedOn w:val="Normal"/>
    <w:link w:val="BodyText3Char"/>
    <w:semiHidden/>
    <w:unhideWhenUsed/>
    <w:rsid w:val="001327D4"/>
    <w:pPr>
      <w:tabs>
        <w:tab w:val="clear" w:pos="2835"/>
      </w:tabs>
      <w:spacing w:before="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semiHidden/>
    <w:rsid w:val="001327D4"/>
    <w:rPr>
      <w:rFonts w:ascii="Times New Roman" w:eastAsia="Times New Roman" w:hAnsi="Times New Roman" w:cs="Times New Roman"/>
      <w:sz w:val="16"/>
      <w:szCs w:val="16"/>
      <w:lang w:eastAsia="en-AU"/>
    </w:rPr>
  </w:style>
  <w:style w:type="paragraph" w:styleId="BodyText">
    <w:name w:val="Body Text"/>
    <w:basedOn w:val="Normal"/>
    <w:link w:val="BodyTextChar"/>
    <w:uiPriority w:val="99"/>
    <w:unhideWhenUsed/>
    <w:rsid w:val="001327D4"/>
  </w:style>
  <w:style w:type="character" w:customStyle="1" w:styleId="BodyTextChar">
    <w:name w:val="Body Text Char"/>
    <w:basedOn w:val="DefaultParagraphFont"/>
    <w:link w:val="BodyText"/>
    <w:uiPriority w:val="99"/>
    <w:rsid w:val="001327D4"/>
    <w:rPr>
      <w:rFonts w:ascii="Gill Sans MT" w:hAnsi="Gill Sans MT"/>
      <w:sz w:val="24"/>
    </w:rPr>
  </w:style>
  <w:style w:type="paragraph" w:styleId="ListParagraph">
    <w:name w:val="List Paragraph"/>
    <w:basedOn w:val="Normal"/>
    <w:uiPriority w:val="34"/>
    <w:qFormat/>
    <w:rsid w:val="001327D4"/>
    <w:pPr>
      <w:ind w:left="720"/>
      <w:contextualSpacing/>
    </w:pPr>
  </w:style>
  <w:style w:type="paragraph" w:styleId="BalloonText">
    <w:name w:val="Balloon Text"/>
    <w:basedOn w:val="Normal"/>
    <w:link w:val="BalloonTextChar"/>
    <w:uiPriority w:val="99"/>
    <w:semiHidden/>
    <w:unhideWhenUsed/>
    <w:rsid w:val="00A124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DA"/>
    <w:rPr>
      <w:rFonts w:ascii="Tahoma" w:hAnsi="Tahoma" w:cs="Tahoma"/>
      <w:sz w:val="16"/>
      <w:szCs w:val="16"/>
    </w:rPr>
  </w:style>
  <w:style w:type="paragraph" w:customStyle="1" w:styleId="Title2">
    <w:name w:val="Title 2"/>
    <w:basedOn w:val="Normal"/>
    <w:link w:val="Title2Char"/>
    <w:rsid w:val="00905B48"/>
    <w:pPr>
      <w:tabs>
        <w:tab w:val="clear" w:pos="2835"/>
      </w:tabs>
      <w:spacing w:before="0" w:after="0" w:line="320" w:lineRule="exact"/>
    </w:pPr>
    <w:rPr>
      <w:rFonts w:eastAsia="SimSun" w:cs="Times New Roman"/>
      <w:color w:val="BFBFBF" w:themeColor="background1" w:themeShade="BF"/>
      <w:szCs w:val="24"/>
      <w:lang w:eastAsia="zh-CN"/>
    </w:rPr>
  </w:style>
  <w:style w:type="character" w:customStyle="1" w:styleId="Title2Char">
    <w:name w:val="Title 2 Char"/>
    <w:basedOn w:val="DefaultParagraphFont"/>
    <w:link w:val="Title2"/>
    <w:rsid w:val="00905B48"/>
    <w:rPr>
      <w:rFonts w:ascii="Gill Sans MT" w:eastAsia="SimSun" w:hAnsi="Gill Sans MT" w:cs="Times New Roman"/>
      <w:color w:val="BFBFBF" w:themeColor="background1" w:themeShade="BF"/>
      <w:sz w:val="24"/>
      <w:szCs w:val="24"/>
      <w:lang w:eastAsia="zh-CN"/>
    </w:rPr>
  </w:style>
  <w:style w:type="character" w:styleId="CommentReference">
    <w:name w:val="annotation reference"/>
    <w:basedOn w:val="DefaultParagraphFont"/>
    <w:uiPriority w:val="99"/>
    <w:semiHidden/>
    <w:unhideWhenUsed/>
    <w:rsid w:val="00285365"/>
    <w:rPr>
      <w:sz w:val="16"/>
      <w:szCs w:val="16"/>
    </w:rPr>
  </w:style>
  <w:style w:type="paragraph" w:styleId="CommentText">
    <w:name w:val="annotation text"/>
    <w:basedOn w:val="Normal"/>
    <w:link w:val="CommentTextChar"/>
    <w:uiPriority w:val="99"/>
    <w:semiHidden/>
    <w:unhideWhenUsed/>
    <w:rsid w:val="00285365"/>
    <w:pPr>
      <w:spacing w:line="240" w:lineRule="auto"/>
    </w:pPr>
    <w:rPr>
      <w:sz w:val="20"/>
      <w:szCs w:val="20"/>
    </w:rPr>
  </w:style>
  <w:style w:type="character" w:customStyle="1" w:styleId="CommentTextChar">
    <w:name w:val="Comment Text Char"/>
    <w:basedOn w:val="DefaultParagraphFont"/>
    <w:link w:val="CommentText"/>
    <w:uiPriority w:val="99"/>
    <w:semiHidden/>
    <w:rsid w:val="00285365"/>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85365"/>
    <w:rPr>
      <w:b/>
      <w:bCs/>
    </w:rPr>
  </w:style>
  <w:style w:type="character" w:customStyle="1" w:styleId="CommentSubjectChar">
    <w:name w:val="Comment Subject Char"/>
    <w:basedOn w:val="CommentTextChar"/>
    <w:link w:val="CommentSubject"/>
    <w:uiPriority w:val="99"/>
    <w:semiHidden/>
    <w:rsid w:val="00285365"/>
    <w:rPr>
      <w:rFonts w:ascii="Gill Sans MT" w:hAnsi="Gill Sans MT"/>
      <w:b/>
      <w:bCs/>
      <w:sz w:val="20"/>
      <w:szCs w:val="20"/>
    </w:rPr>
  </w:style>
  <w:style w:type="paragraph" w:styleId="NoSpacing">
    <w:name w:val="No Spacing"/>
    <w:uiPriority w:val="1"/>
    <w:qFormat/>
    <w:rsid w:val="00B5403C"/>
    <w:pPr>
      <w:tabs>
        <w:tab w:val="left" w:pos="2835"/>
      </w:tabs>
      <w:spacing w:after="0" w:line="240" w:lineRule="auto"/>
    </w:pPr>
    <w:rPr>
      <w:rFonts w:ascii="Gill Sans MT" w:hAnsi="Gill Sans MT"/>
      <w:sz w:val="24"/>
    </w:rPr>
  </w:style>
  <w:style w:type="paragraph" w:styleId="BlockText">
    <w:name w:val="Block Text"/>
    <w:basedOn w:val="Normal"/>
    <w:semiHidden/>
    <w:rsid w:val="0026757A"/>
    <w:pPr>
      <w:tabs>
        <w:tab w:val="clear" w:pos="2835"/>
        <w:tab w:val="num" w:pos="1080"/>
      </w:tabs>
      <w:spacing w:before="0" w:after="0" w:line="240" w:lineRule="auto"/>
      <w:ind w:left="360" w:right="1053"/>
      <w:jc w:val="both"/>
    </w:pPr>
    <w:rPr>
      <w:rFonts w:eastAsia="Times New Roman" w:cs="Arial"/>
      <w:szCs w:val="24"/>
    </w:rPr>
  </w:style>
  <w:style w:type="paragraph" w:styleId="ListBullet">
    <w:name w:val="List Bullet"/>
    <w:basedOn w:val="BulletedListLevel1"/>
    <w:semiHidden/>
    <w:rsid w:val="000B538D"/>
  </w:style>
  <w:style w:type="paragraph" w:customStyle="1" w:styleId="BulletedListLevel1">
    <w:name w:val="Bulleted List Level 1"/>
    <w:semiHidden/>
    <w:rsid w:val="000B538D"/>
    <w:pPr>
      <w:keepLines/>
      <w:numPr>
        <w:numId w:val="23"/>
      </w:numPr>
      <w:tabs>
        <w:tab w:val="left" w:pos="1134"/>
      </w:tabs>
      <w:spacing w:after="140" w:line="300" w:lineRule="atLeast"/>
      <w:jc w:val="both"/>
    </w:pPr>
    <w:rPr>
      <w:rFonts w:ascii="Gill Sans MT" w:eastAsia="Times New Roman" w:hAnsi="Gill Sans MT" w:cs="Times New Roman"/>
      <w:sz w:val="24"/>
      <w:szCs w:val="24"/>
    </w:rPr>
  </w:style>
  <w:style w:type="paragraph" w:customStyle="1" w:styleId="NumberedList">
    <w:name w:val="Numbered List"/>
    <w:link w:val="NumberedListChar"/>
    <w:semiHidden/>
    <w:rsid w:val="000B538D"/>
    <w:pPr>
      <w:keepLines/>
      <w:numPr>
        <w:numId w:val="24"/>
      </w:numPr>
      <w:spacing w:after="140" w:line="300" w:lineRule="atLeast"/>
      <w:jc w:val="both"/>
    </w:pPr>
    <w:rPr>
      <w:rFonts w:ascii="Gill Sans MT" w:eastAsia="Times New Roman" w:hAnsi="Gill Sans MT" w:cs="Times New Roman"/>
      <w:sz w:val="24"/>
      <w:szCs w:val="20"/>
    </w:rPr>
  </w:style>
  <w:style w:type="character" w:customStyle="1" w:styleId="NumberedListChar">
    <w:name w:val="Numbered List Char"/>
    <w:link w:val="NumberedList"/>
    <w:semiHidden/>
    <w:locked/>
    <w:rsid w:val="000B538D"/>
    <w:rPr>
      <w:rFonts w:ascii="Gill Sans MT" w:eastAsia="Times New Roman" w:hAnsi="Gill Sans MT" w:cs="Times New Roman"/>
      <w:sz w:val="24"/>
      <w:szCs w:val="20"/>
    </w:rPr>
  </w:style>
  <w:style w:type="paragraph" w:styleId="Revision">
    <w:name w:val="Revision"/>
    <w:hidden/>
    <w:uiPriority w:val="99"/>
    <w:semiHidden/>
    <w:rsid w:val="000B2823"/>
    <w:pPr>
      <w:spacing w:after="0" w:line="240" w:lineRule="auto"/>
    </w:pPr>
    <w:rPr>
      <w:rFonts w:ascii="Gill Sans MT" w:hAnsi="Gill Sans MT"/>
      <w:sz w:val="24"/>
    </w:rPr>
  </w:style>
  <w:style w:type="paragraph" w:customStyle="1" w:styleId="Default">
    <w:name w:val="Default"/>
    <w:rsid w:val="00114CE8"/>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4859">
      <w:bodyDiv w:val="1"/>
      <w:marLeft w:val="0"/>
      <w:marRight w:val="0"/>
      <w:marTop w:val="0"/>
      <w:marBottom w:val="0"/>
      <w:divBdr>
        <w:top w:val="none" w:sz="0" w:space="0" w:color="auto"/>
        <w:left w:val="none" w:sz="0" w:space="0" w:color="auto"/>
        <w:bottom w:val="none" w:sz="0" w:space="0" w:color="auto"/>
        <w:right w:val="none" w:sz="0" w:space="0" w:color="auto"/>
      </w:divBdr>
    </w:div>
    <w:div w:id="894316700">
      <w:bodyDiv w:val="1"/>
      <w:marLeft w:val="0"/>
      <w:marRight w:val="0"/>
      <w:marTop w:val="0"/>
      <w:marBottom w:val="0"/>
      <w:divBdr>
        <w:top w:val="none" w:sz="0" w:space="0" w:color="auto"/>
        <w:left w:val="none" w:sz="0" w:space="0" w:color="auto"/>
        <w:bottom w:val="none" w:sz="0" w:space="0" w:color="auto"/>
        <w:right w:val="none" w:sz="0" w:space="0" w:color="auto"/>
      </w:divBdr>
    </w:div>
    <w:div w:id="990599613">
      <w:bodyDiv w:val="1"/>
      <w:marLeft w:val="0"/>
      <w:marRight w:val="0"/>
      <w:marTop w:val="0"/>
      <w:marBottom w:val="0"/>
      <w:divBdr>
        <w:top w:val="none" w:sz="0" w:space="0" w:color="auto"/>
        <w:left w:val="none" w:sz="0" w:space="0" w:color="auto"/>
        <w:bottom w:val="none" w:sz="0" w:space="0" w:color="auto"/>
        <w:right w:val="none" w:sz="0" w:space="0" w:color="auto"/>
      </w:divBdr>
    </w:div>
    <w:div w:id="110272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growth.tas.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pac.tas.gov.au/divisions/ss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1A2D-DC06-43B1-BE83-BAB0FE38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6489</Characters>
  <Application>Microsoft Office Word</Application>
  <DocSecurity>0</DocSecurity>
  <Lines>120</Lines>
  <Paragraphs>66</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Molhuysen, Jodi</dc:creator>
  <cp:lastModifiedBy>Dryza, Tess</cp:lastModifiedBy>
  <cp:revision>2</cp:revision>
  <cp:lastPrinted>2018-05-11T00:54:00Z</cp:lastPrinted>
  <dcterms:created xsi:type="dcterms:W3CDTF">2024-10-23T01:18:00Z</dcterms:created>
  <dcterms:modified xsi:type="dcterms:W3CDTF">2024-10-23T01:18:00Z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NEDocID">
    <vt:lpwstr>H548878</vt:lpwstr>
  </property>
  <property fmtid="{D5CDD505-2E9C-101B-9397-08002B2CF9AE}" pid="3" name="DocONERegDate">
    <vt:lpwstr>26/05/2016 11:29:41 AM</vt:lpwstr>
  </property>
  <property fmtid="{D5CDD505-2E9C-101B-9397-08002B2CF9AE}" pid="4" name="DocONEVerNo">
    <vt:lpwstr>1</vt:lpwstr>
  </property>
  <property fmtid="{D5CDD505-2E9C-101B-9397-08002B2CF9AE}" pid="5" name="DocONECreatedDate">
    <vt:lpwstr>26/05/2016</vt:lpwstr>
  </property>
</Properties>
</file>