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412AE" w14:textId="77777777" w:rsidR="00C45D6D" w:rsidRDefault="00C45D6D" w:rsidP="002A73F7">
      <w:pPr>
        <w:tabs>
          <w:tab w:val="right" w:pos="9781"/>
        </w:tabs>
        <w:spacing w:before="240"/>
        <w:jc w:val="right"/>
        <w:rPr>
          <w:rFonts w:ascii="Frutiger 45 Light" w:hAnsi="Frutiger 45 Light" w:cs="Arial"/>
          <w:noProof/>
          <w:lang w:eastAsia="en-AU"/>
        </w:rPr>
      </w:pPr>
    </w:p>
    <w:p w14:paraId="6F3D4E16" w14:textId="77777777" w:rsidR="00C45D6D" w:rsidRDefault="00C45D6D" w:rsidP="00C45D6D">
      <w:pPr>
        <w:tabs>
          <w:tab w:val="right" w:pos="9781"/>
        </w:tabs>
        <w:spacing w:before="240"/>
        <w:jc w:val="right"/>
        <w:rPr>
          <w:rFonts w:ascii="Frutiger 45 Light" w:hAnsi="Frutiger 45 Light" w:cs="Arial"/>
          <w:noProof/>
          <w:lang w:eastAsia="en-AU"/>
        </w:rPr>
      </w:pPr>
      <w:r>
        <w:rPr>
          <w:rFonts w:asciiTheme="minorHAnsi" w:hAnsiTheme="minorHAnsi" w:cs="Arial"/>
          <w:noProof/>
          <w:sz w:val="32"/>
          <w:szCs w:val="32"/>
          <w:lang w:val="en-GB" w:eastAsia="en-GB"/>
        </w:rPr>
        <w:drawing>
          <wp:anchor distT="0" distB="0" distL="114300" distR="114300" simplePos="0" relativeHeight="251680768" behindDoc="1" locked="0" layoutInCell="1" allowOverlap="1" wp14:anchorId="3454668A" wp14:editId="24EE92AD">
            <wp:simplePos x="0" y="0"/>
            <wp:positionH relativeFrom="column">
              <wp:posOffset>4343400</wp:posOffset>
            </wp:positionH>
            <wp:positionV relativeFrom="paragraph">
              <wp:posOffset>-474769</wp:posOffset>
            </wp:positionV>
            <wp:extent cx="1975217"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_MASTERBRAND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5217" cy="91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7AD1A11" w14:textId="6604DFE1" w:rsidR="001D2F29" w:rsidRPr="00302931" w:rsidRDefault="001D2F29" w:rsidP="00302931">
      <w:pPr>
        <w:rPr>
          <w:rFonts w:ascii="Myriad Pro" w:hAnsi="Myriad Pro" w:cs="Arial"/>
          <w:spacing w:val="-3"/>
        </w:rPr>
      </w:pPr>
      <w:r w:rsidRPr="00697750">
        <w:rPr>
          <w:rFonts w:ascii="Myriad Pro" w:hAnsi="Myriad Pro" w:cs="Arial"/>
          <w:b/>
          <w:sz w:val="28"/>
          <w:szCs w:val="28"/>
        </w:rPr>
        <w:t>POSITIO</w:t>
      </w:r>
      <w:r w:rsidRPr="006E188B">
        <w:rPr>
          <w:rFonts w:ascii="Myriad Pro" w:hAnsi="Myriad Pro" w:cs="Arial"/>
          <w:b/>
          <w:sz w:val="28"/>
          <w:szCs w:val="28"/>
        </w:rPr>
        <w:t xml:space="preserve">N </w:t>
      </w:r>
      <w:r w:rsidR="00890FA6">
        <w:rPr>
          <w:rFonts w:ascii="Myriad Pro" w:hAnsi="Myriad Pro" w:cs="Arial"/>
          <w:b/>
          <w:sz w:val="28"/>
          <w:szCs w:val="28"/>
        </w:rPr>
        <w:t>DESCRIPTION</w:t>
      </w:r>
    </w:p>
    <w:tbl>
      <w:tblPr>
        <w:tblStyle w:val="TableGrid"/>
        <w:tblW w:w="0" w:type="auto"/>
        <w:tblLook w:val="04A0" w:firstRow="1" w:lastRow="0" w:firstColumn="1" w:lastColumn="0" w:noHBand="0" w:noVBand="1"/>
      </w:tblPr>
      <w:tblGrid>
        <w:gridCol w:w="2310"/>
        <w:gridCol w:w="2193"/>
        <w:gridCol w:w="2551"/>
        <w:gridCol w:w="2188"/>
      </w:tblGrid>
      <w:tr w:rsidR="00DE6019" w:rsidRPr="00B002B4" w14:paraId="65EBBEE4" w14:textId="77777777" w:rsidTr="007B4D65">
        <w:tc>
          <w:tcPr>
            <w:tcW w:w="2310" w:type="dxa"/>
            <w:shd w:val="clear" w:color="auto" w:fill="D9D9D9" w:themeFill="background1" w:themeFillShade="D9"/>
          </w:tcPr>
          <w:p w14:paraId="56CDE101" w14:textId="77777777" w:rsidR="00DE6019" w:rsidRPr="00B002B4" w:rsidRDefault="00DE6019" w:rsidP="00F83BFF">
            <w:pPr>
              <w:spacing w:before="100" w:line="276" w:lineRule="auto"/>
              <w:rPr>
                <w:rFonts w:ascii="Myriad Pro" w:hAnsi="Myriad Pro" w:cs="Arial"/>
                <w:b/>
                <w:spacing w:val="-3"/>
              </w:rPr>
            </w:pPr>
            <w:r w:rsidRPr="00B002B4">
              <w:rPr>
                <w:rFonts w:ascii="Myriad Pro" w:hAnsi="Myriad Pro" w:cs="Arial"/>
                <w:b/>
                <w:spacing w:val="-3"/>
              </w:rPr>
              <w:t xml:space="preserve">Position </w:t>
            </w:r>
            <w:r w:rsidR="00F83BFF">
              <w:rPr>
                <w:rFonts w:ascii="Myriad Pro" w:hAnsi="Myriad Pro" w:cs="Arial"/>
                <w:b/>
                <w:spacing w:val="-3"/>
              </w:rPr>
              <w:t>T</w:t>
            </w:r>
            <w:r w:rsidRPr="00B002B4">
              <w:rPr>
                <w:rFonts w:ascii="Myriad Pro" w:hAnsi="Myriad Pro" w:cs="Arial"/>
                <w:b/>
                <w:spacing w:val="-3"/>
              </w:rPr>
              <w:t>itle</w:t>
            </w:r>
          </w:p>
        </w:tc>
        <w:tc>
          <w:tcPr>
            <w:tcW w:w="6932" w:type="dxa"/>
            <w:gridSpan w:val="3"/>
          </w:tcPr>
          <w:p w14:paraId="333DD39B" w14:textId="31A5F7C9" w:rsidR="00DE6019" w:rsidRPr="00AB3434" w:rsidRDefault="002221A5" w:rsidP="007B4D65">
            <w:pPr>
              <w:spacing w:before="100" w:line="276" w:lineRule="auto"/>
              <w:rPr>
                <w:rFonts w:ascii="Myriad Pro" w:hAnsi="Myriad Pro" w:cs="Arial"/>
                <w:spacing w:val="-3"/>
              </w:rPr>
            </w:pPr>
            <w:r w:rsidRPr="00AB3434">
              <w:rPr>
                <w:rFonts w:ascii="Myriad Pro" w:hAnsi="Myriad Pro"/>
              </w:rPr>
              <w:t xml:space="preserve">Coordinator, </w:t>
            </w:r>
            <w:r w:rsidR="00697750">
              <w:rPr>
                <w:rFonts w:ascii="Myriad Pro" w:hAnsi="Myriad Pro"/>
                <w:spacing w:val="-4"/>
              </w:rPr>
              <w:t>Foundation Studies</w:t>
            </w:r>
          </w:p>
        </w:tc>
      </w:tr>
      <w:tr w:rsidR="00DE6019" w:rsidRPr="00B002B4" w14:paraId="2B373D7B" w14:textId="77777777" w:rsidTr="007B4D65">
        <w:tc>
          <w:tcPr>
            <w:tcW w:w="2310" w:type="dxa"/>
            <w:shd w:val="clear" w:color="auto" w:fill="D9D9D9" w:themeFill="background1" w:themeFillShade="D9"/>
          </w:tcPr>
          <w:p w14:paraId="20072C03" w14:textId="77777777" w:rsidR="00DE6019" w:rsidRPr="00B002B4" w:rsidRDefault="00DE6019" w:rsidP="007B4D65">
            <w:pPr>
              <w:spacing w:before="100" w:line="276" w:lineRule="auto"/>
              <w:rPr>
                <w:rFonts w:ascii="Myriad Pro" w:hAnsi="Myriad Pro" w:cs="Arial"/>
                <w:b/>
                <w:spacing w:val="-3"/>
              </w:rPr>
            </w:pPr>
            <w:r>
              <w:rPr>
                <w:rFonts w:ascii="Myriad Pro" w:hAnsi="Myriad Pro" w:cs="Arial"/>
                <w:b/>
                <w:spacing w:val="-3"/>
              </w:rPr>
              <w:t>Organisational Unit</w:t>
            </w:r>
          </w:p>
        </w:tc>
        <w:tc>
          <w:tcPr>
            <w:tcW w:w="6932" w:type="dxa"/>
            <w:gridSpan w:val="3"/>
          </w:tcPr>
          <w:p w14:paraId="4E303A3E" w14:textId="7E8F7513" w:rsidR="00DE6019" w:rsidRPr="00AB3434" w:rsidRDefault="00697750" w:rsidP="007B4D65">
            <w:pPr>
              <w:spacing w:before="100" w:line="276" w:lineRule="auto"/>
              <w:rPr>
                <w:rFonts w:ascii="Myriad Pro" w:hAnsi="Myriad Pro" w:cs="Arial"/>
                <w:spacing w:val="-3"/>
              </w:rPr>
            </w:pPr>
            <w:r>
              <w:rPr>
                <w:rFonts w:ascii="Myriad Pro" w:hAnsi="Myriad Pro" w:cs="Arial"/>
                <w:spacing w:val="-3"/>
              </w:rPr>
              <w:t>Global and Education Pathways</w:t>
            </w:r>
          </w:p>
        </w:tc>
      </w:tr>
      <w:tr w:rsidR="00DE6019" w:rsidRPr="00B002B4" w14:paraId="34B2B6AE" w14:textId="77777777" w:rsidTr="007B4D65">
        <w:tc>
          <w:tcPr>
            <w:tcW w:w="2310" w:type="dxa"/>
            <w:shd w:val="clear" w:color="auto" w:fill="D9D9D9" w:themeFill="background1" w:themeFillShade="D9"/>
          </w:tcPr>
          <w:p w14:paraId="013E732D" w14:textId="77777777" w:rsidR="00DE6019" w:rsidRPr="00B002B4" w:rsidRDefault="00DE6019" w:rsidP="007B4D65">
            <w:pPr>
              <w:spacing w:before="100" w:line="276" w:lineRule="auto"/>
              <w:rPr>
                <w:rFonts w:ascii="Myriad Pro" w:hAnsi="Myriad Pro" w:cs="Arial"/>
                <w:b/>
                <w:spacing w:val="-3"/>
              </w:rPr>
            </w:pPr>
            <w:r>
              <w:rPr>
                <w:rFonts w:ascii="Myriad Pro" w:hAnsi="Myriad Pro" w:cs="Arial"/>
                <w:b/>
                <w:spacing w:val="-3"/>
              </w:rPr>
              <w:t>Functional Unit</w:t>
            </w:r>
          </w:p>
        </w:tc>
        <w:tc>
          <w:tcPr>
            <w:tcW w:w="6932" w:type="dxa"/>
            <w:gridSpan w:val="3"/>
          </w:tcPr>
          <w:p w14:paraId="53D53081" w14:textId="368833C0" w:rsidR="00DE6019" w:rsidRPr="00AB3434" w:rsidRDefault="00D75CF7" w:rsidP="007B4D65">
            <w:pPr>
              <w:spacing w:before="100" w:line="276" w:lineRule="auto"/>
              <w:rPr>
                <w:rFonts w:ascii="Myriad Pro" w:hAnsi="Myriad Pro" w:cs="Arial"/>
                <w:spacing w:val="-3"/>
              </w:rPr>
            </w:pPr>
            <w:r>
              <w:rPr>
                <w:rFonts w:ascii="Myriad Pro" w:hAnsi="Myriad Pro" w:cs="Arial"/>
                <w:spacing w:val="-3"/>
              </w:rPr>
              <w:t>Education Pathways</w:t>
            </w:r>
          </w:p>
        </w:tc>
      </w:tr>
      <w:tr w:rsidR="00DE6019" w:rsidRPr="00B002B4" w14:paraId="2F7C7F46" w14:textId="77777777" w:rsidTr="007B4D65">
        <w:tc>
          <w:tcPr>
            <w:tcW w:w="2310" w:type="dxa"/>
            <w:shd w:val="clear" w:color="auto" w:fill="D9D9D9" w:themeFill="background1" w:themeFillShade="D9"/>
          </w:tcPr>
          <w:p w14:paraId="47171324" w14:textId="77777777" w:rsidR="00DE6019" w:rsidRPr="00B002B4" w:rsidRDefault="00DE6019" w:rsidP="007B4D65">
            <w:pPr>
              <w:spacing w:before="100" w:line="276" w:lineRule="auto"/>
              <w:rPr>
                <w:rFonts w:ascii="Myriad Pro" w:hAnsi="Myriad Pro" w:cs="Arial"/>
                <w:b/>
                <w:spacing w:val="-3"/>
              </w:rPr>
            </w:pPr>
            <w:r w:rsidRPr="00B002B4">
              <w:rPr>
                <w:rFonts w:ascii="Myriad Pro" w:hAnsi="Myriad Pro" w:cs="Arial"/>
                <w:b/>
                <w:spacing w:val="-3"/>
              </w:rPr>
              <w:t>Nominated Supervisor</w:t>
            </w:r>
          </w:p>
        </w:tc>
        <w:tc>
          <w:tcPr>
            <w:tcW w:w="6932" w:type="dxa"/>
            <w:gridSpan w:val="3"/>
          </w:tcPr>
          <w:p w14:paraId="5B46356D" w14:textId="6E1DC47E" w:rsidR="00DE6019" w:rsidRPr="00AB3434" w:rsidRDefault="00D75CF7" w:rsidP="007B4D65">
            <w:pPr>
              <w:spacing w:before="100" w:line="276" w:lineRule="auto"/>
              <w:rPr>
                <w:rFonts w:ascii="Myriad Pro" w:hAnsi="Myriad Pro" w:cs="Arial"/>
                <w:spacing w:val="-3"/>
              </w:rPr>
            </w:pPr>
            <w:r>
              <w:rPr>
                <w:rFonts w:ascii="Myriad Pro" w:hAnsi="Myriad Pro"/>
              </w:rPr>
              <w:t xml:space="preserve">National </w:t>
            </w:r>
            <w:r w:rsidR="002221A5" w:rsidRPr="00AB3434">
              <w:rPr>
                <w:rFonts w:ascii="Myriad Pro" w:hAnsi="Myriad Pro"/>
              </w:rPr>
              <w:t>Manager,</w:t>
            </w:r>
            <w:r w:rsidR="002221A5" w:rsidRPr="00AB3434">
              <w:rPr>
                <w:rFonts w:ascii="Myriad Pro" w:hAnsi="Myriad Pro"/>
                <w:spacing w:val="-25"/>
              </w:rPr>
              <w:t xml:space="preserve"> </w:t>
            </w:r>
            <w:r>
              <w:rPr>
                <w:rFonts w:ascii="Myriad Pro" w:hAnsi="Myriad Pro"/>
              </w:rPr>
              <w:t>Foundation Studies</w:t>
            </w:r>
          </w:p>
        </w:tc>
      </w:tr>
      <w:tr w:rsidR="00DE6019" w:rsidRPr="00B002B4" w14:paraId="115A0C3F" w14:textId="77777777" w:rsidTr="007B4D65">
        <w:tc>
          <w:tcPr>
            <w:tcW w:w="2310" w:type="dxa"/>
            <w:shd w:val="clear" w:color="auto" w:fill="D9D9D9" w:themeFill="background1" w:themeFillShade="D9"/>
          </w:tcPr>
          <w:p w14:paraId="562B70C0" w14:textId="77777777" w:rsidR="00DE6019" w:rsidRPr="00B002B4" w:rsidRDefault="00DE6019" w:rsidP="007B4D65">
            <w:pPr>
              <w:spacing w:before="100" w:line="276" w:lineRule="auto"/>
              <w:rPr>
                <w:rFonts w:ascii="Myriad Pro" w:hAnsi="Myriad Pro" w:cs="Arial"/>
                <w:b/>
                <w:spacing w:val="-3"/>
              </w:rPr>
            </w:pPr>
            <w:r>
              <w:rPr>
                <w:rFonts w:ascii="Myriad Pro" w:hAnsi="Myriad Pro" w:cs="Arial"/>
                <w:b/>
                <w:spacing w:val="-3"/>
              </w:rPr>
              <w:t xml:space="preserve">Higher Education Worker (HEW) </w:t>
            </w:r>
            <w:r w:rsidRPr="00B002B4">
              <w:rPr>
                <w:rFonts w:ascii="Myriad Pro" w:hAnsi="Myriad Pro" w:cs="Arial"/>
                <w:b/>
                <w:spacing w:val="-3"/>
              </w:rPr>
              <w:t>Level</w:t>
            </w:r>
          </w:p>
        </w:tc>
        <w:tc>
          <w:tcPr>
            <w:tcW w:w="2193" w:type="dxa"/>
          </w:tcPr>
          <w:p w14:paraId="5B916B29" w14:textId="410120BD" w:rsidR="00DE6019" w:rsidRPr="00AB3434" w:rsidRDefault="00030D5E" w:rsidP="007B4D65">
            <w:pPr>
              <w:spacing w:before="100" w:line="276" w:lineRule="auto"/>
              <w:rPr>
                <w:rFonts w:ascii="Myriad Pro" w:hAnsi="Myriad Pro" w:cs="Arial"/>
                <w:spacing w:val="-3"/>
              </w:rPr>
            </w:pPr>
            <w:r>
              <w:rPr>
                <w:rFonts w:ascii="Myriad Pro" w:hAnsi="Myriad Pro"/>
              </w:rPr>
              <w:t>H</w:t>
            </w:r>
            <w:r w:rsidR="00EA0B11">
              <w:rPr>
                <w:rFonts w:ascii="Myriad Pro" w:hAnsi="Myriad Pro"/>
              </w:rPr>
              <w:t>EW</w:t>
            </w:r>
            <w:r>
              <w:rPr>
                <w:rFonts w:ascii="Myriad Pro" w:hAnsi="Myriad Pro"/>
              </w:rPr>
              <w:t xml:space="preserve"> 7</w:t>
            </w:r>
          </w:p>
        </w:tc>
        <w:tc>
          <w:tcPr>
            <w:tcW w:w="2551" w:type="dxa"/>
            <w:shd w:val="clear" w:color="auto" w:fill="D9D9D9" w:themeFill="background1" w:themeFillShade="D9"/>
          </w:tcPr>
          <w:p w14:paraId="74C8F5EF" w14:textId="77777777" w:rsidR="00DE6019" w:rsidRPr="00AB3434" w:rsidRDefault="00DE6019" w:rsidP="007B4D65">
            <w:pPr>
              <w:spacing w:before="100" w:line="276" w:lineRule="auto"/>
              <w:rPr>
                <w:rFonts w:ascii="Myriad Pro" w:hAnsi="Myriad Pro" w:cs="Arial"/>
                <w:b/>
                <w:spacing w:val="-3"/>
              </w:rPr>
            </w:pPr>
            <w:r w:rsidRPr="00AB3434">
              <w:rPr>
                <w:rFonts w:ascii="Myriad Pro" w:hAnsi="Myriad Pro" w:cs="Arial"/>
                <w:b/>
                <w:spacing w:val="-3"/>
              </w:rPr>
              <w:t>Campus/Location</w:t>
            </w:r>
          </w:p>
        </w:tc>
        <w:tc>
          <w:tcPr>
            <w:tcW w:w="2188" w:type="dxa"/>
          </w:tcPr>
          <w:p w14:paraId="5C8FBD32" w14:textId="735B4AC8" w:rsidR="00DE6019" w:rsidRPr="00AB3434" w:rsidRDefault="004629EB" w:rsidP="007B4D65">
            <w:pPr>
              <w:spacing w:before="100" w:line="276" w:lineRule="auto"/>
              <w:rPr>
                <w:rFonts w:ascii="Myriad Pro" w:hAnsi="Myriad Pro" w:cs="Arial"/>
                <w:spacing w:val="-3"/>
              </w:rPr>
            </w:pPr>
            <w:r>
              <w:rPr>
                <w:rFonts w:ascii="Myriad Pro" w:hAnsi="Myriad Pro" w:cs="Arial"/>
                <w:spacing w:val="-3"/>
              </w:rPr>
              <w:t>North Sydney and Blacktown</w:t>
            </w:r>
          </w:p>
        </w:tc>
      </w:tr>
      <w:tr w:rsidR="00DE6019" w:rsidRPr="00B002B4" w14:paraId="6204D2E5" w14:textId="77777777" w:rsidTr="007B4D65">
        <w:tc>
          <w:tcPr>
            <w:tcW w:w="2310" w:type="dxa"/>
            <w:shd w:val="clear" w:color="auto" w:fill="D9D9D9" w:themeFill="background1" w:themeFillShade="D9"/>
          </w:tcPr>
          <w:p w14:paraId="469481A3" w14:textId="77777777" w:rsidR="00DE6019" w:rsidRPr="00B002B4" w:rsidRDefault="00DE6019" w:rsidP="007B4D65">
            <w:pPr>
              <w:spacing w:before="100" w:line="276" w:lineRule="auto"/>
              <w:rPr>
                <w:rFonts w:ascii="Myriad Pro" w:hAnsi="Myriad Pro" w:cs="Arial"/>
                <w:b/>
                <w:spacing w:val="-3"/>
              </w:rPr>
            </w:pPr>
            <w:r w:rsidRPr="00B002B4">
              <w:rPr>
                <w:rFonts w:ascii="Myriad Pro" w:hAnsi="Myriad Pro" w:cs="Arial"/>
                <w:b/>
                <w:spacing w:val="-3"/>
              </w:rPr>
              <w:t>CDF Achievement Level</w:t>
            </w:r>
          </w:p>
        </w:tc>
        <w:tc>
          <w:tcPr>
            <w:tcW w:w="2193" w:type="dxa"/>
          </w:tcPr>
          <w:p w14:paraId="4A3E1F42" w14:textId="359DFD24" w:rsidR="00DE6019" w:rsidRPr="00B002B4" w:rsidRDefault="002C4EBF" w:rsidP="007B4D65">
            <w:pPr>
              <w:spacing w:before="100" w:line="276" w:lineRule="auto"/>
              <w:rPr>
                <w:rFonts w:ascii="Myriad Pro" w:hAnsi="Myriad Pro" w:cs="Arial"/>
                <w:spacing w:val="-3"/>
              </w:rPr>
            </w:pPr>
            <w:r>
              <w:rPr>
                <w:rFonts w:ascii="Myriad Pro" w:hAnsi="Myriad Pro" w:cs="Arial"/>
                <w:spacing w:val="-3"/>
              </w:rPr>
              <w:t>1 A</w:t>
            </w:r>
            <w:r w:rsidRPr="00B002B4">
              <w:rPr>
                <w:rFonts w:ascii="Myriad Pro" w:hAnsi="Myriad Pro" w:cs="Arial"/>
                <w:spacing w:val="-3"/>
              </w:rPr>
              <w:t>ll Staff</w:t>
            </w:r>
          </w:p>
        </w:tc>
        <w:tc>
          <w:tcPr>
            <w:tcW w:w="2551" w:type="dxa"/>
            <w:shd w:val="clear" w:color="auto" w:fill="D9D9D9" w:themeFill="background1" w:themeFillShade="D9"/>
          </w:tcPr>
          <w:p w14:paraId="4C420709" w14:textId="77777777" w:rsidR="00DE6019" w:rsidRPr="00D96DFE" w:rsidRDefault="00DE6019" w:rsidP="007B4D65">
            <w:pPr>
              <w:spacing w:before="100" w:line="276" w:lineRule="auto"/>
              <w:rPr>
                <w:rFonts w:ascii="Myriad Pro" w:hAnsi="Myriad Pro" w:cs="Arial"/>
                <w:b/>
                <w:spacing w:val="-3"/>
              </w:rPr>
            </w:pPr>
            <w:r w:rsidRPr="00D96DFE">
              <w:rPr>
                <w:rFonts w:ascii="Myriad Pro" w:hAnsi="Myriad Pro" w:cs="Arial"/>
                <w:b/>
                <w:spacing w:val="-3"/>
              </w:rPr>
              <w:t>Work Area Position Code</w:t>
            </w:r>
          </w:p>
        </w:tc>
        <w:tc>
          <w:tcPr>
            <w:tcW w:w="2188" w:type="dxa"/>
          </w:tcPr>
          <w:p w14:paraId="1C14B8DE" w14:textId="68DC6DB6" w:rsidR="00DE6019" w:rsidRPr="00D96DFE" w:rsidRDefault="00DE6019" w:rsidP="007B4D65">
            <w:pPr>
              <w:spacing w:before="100" w:line="276" w:lineRule="auto"/>
              <w:rPr>
                <w:rFonts w:ascii="Myriad Pro" w:hAnsi="Myriad Pro" w:cs="Arial"/>
                <w:color w:val="7030A0"/>
                <w:spacing w:val="-3"/>
                <w:lang w:val="en-GB"/>
              </w:rPr>
            </w:pPr>
            <w:r w:rsidRPr="00D96DFE">
              <w:rPr>
                <w:rFonts w:ascii="Myriad Pro" w:hAnsi="Myriad Pro" w:cs="Arial"/>
                <w:color w:val="000000" w:themeColor="text1"/>
                <w:spacing w:val="-3"/>
              </w:rPr>
              <w:t>#</w:t>
            </w:r>
            <w:r w:rsidR="00D96DFE" w:rsidRPr="00D96DFE">
              <w:rPr>
                <w:rFonts w:ascii="Myriad Pro" w:hAnsi="Myriad Pro" w:cs="Arial"/>
                <w:color w:val="000000" w:themeColor="text1"/>
                <w:spacing w:val="-3"/>
                <w:lang w:val="en-GB"/>
              </w:rPr>
              <w:t>10609964</w:t>
            </w:r>
          </w:p>
        </w:tc>
      </w:tr>
      <w:tr w:rsidR="00DE6019" w:rsidRPr="00B002B4" w14:paraId="0DBCA1F4" w14:textId="77777777" w:rsidTr="007B4D65">
        <w:tc>
          <w:tcPr>
            <w:tcW w:w="2310" w:type="dxa"/>
            <w:shd w:val="clear" w:color="auto" w:fill="D9D9D9" w:themeFill="background1" w:themeFillShade="D9"/>
          </w:tcPr>
          <w:p w14:paraId="6E1B8882" w14:textId="77777777" w:rsidR="00DE6019" w:rsidRPr="00B002B4" w:rsidRDefault="00DE6019" w:rsidP="007B4D65">
            <w:pPr>
              <w:spacing w:before="100" w:line="276" w:lineRule="auto"/>
              <w:rPr>
                <w:rFonts w:ascii="Myriad Pro" w:hAnsi="Myriad Pro" w:cs="Arial"/>
                <w:b/>
                <w:spacing w:val="-3"/>
              </w:rPr>
            </w:pPr>
            <w:r w:rsidRPr="00B002B4">
              <w:rPr>
                <w:rFonts w:ascii="Myriad Pro" w:hAnsi="Myriad Pro" w:cs="Arial"/>
                <w:b/>
                <w:spacing w:val="-3"/>
              </w:rPr>
              <w:t>Employment Type</w:t>
            </w:r>
          </w:p>
        </w:tc>
        <w:tc>
          <w:tcPr>
            <w:tcW w:w="2193" w:type="dxa"/>
          </w:tcPr>
          <w:p w14:paraId="3150E3F4" w14:textId="5A03F08E" w:rsidR="00DE6019" w:rsidRPr="00AB3434" w:rsidRDefault="00D75CF7" w:rsidP="00165ED8">
            <w:pPr>
              <w:spacing w:before="100" w:line="276" w:lineRule="auto"/>
              <w:rPr>
                <w:rFonts w:ascii="Myriad Pro" w:hAnsi="Myriad Pro" w:cs="Arial"/>
                <w:spacing w:val="-3"/>
              </w:rPr>
            </w:pPr>
            <w:r>
              <w:rPr>
                <w:rFonts w:ascii="Myriad Pro" w:hAnsi="Myriad Pro" w:cs="Arial"/>
                <w:spacing w:val="-3"/>
              </w:rPr>
              <w:t>Full-time, Continuing</w:t>
            </w:r>
          </w:p>
        </w:tc>
        <w:tc>
          <w:tcPr>
            <w:tcW w:w="2551" w:type="dxa"/>
            <w:shd w:val="clear" w:color="auto" w:fill="D9D9D9" w:themeFill="background1" w:themeFillShade="D9"/>
          </w:tcPr>
          <w:p w14:paraId="0745E3E2" w14:textId="77777777" w:rsidR="00DE6019" w:rsidRPr="00B002B4" w:rsidRDefault="00DE6019" w:rsidP="007B4D65">
            <w:pPr>
              <w:spacing w:before="100" w:line="276" w:lineRule="auto"/>
              <w:rPr>
                <w:rFonts w:ascii="Myriad Pro" w:hAnsi="Myriad Pro" w:cs="Arial"/>
                <w:b/>
                <w:spacing w:val="-3"/>
              </w:rPr>
            </w:pPr>
            <w:r w:rsidRPr="00B002B4">
              <w:rPr>
                <w:rFonts w:ascii="Myriad Pro" w:hAnsi="Myriad Pro" w:cs="Arial"/>
                <w:b/>
                <w:spacing w:val="-3"/>
              </w:rPr>
              <w:t>Date reviewed</w:t>
            </w:r>
          </w:p>
        </w:tc>
        <w:tc>
          <w:tcPr>
            <w:tcW w:w="2188" w:type="dxa"/>
          </w:tcPr>
          <w:p w14:paraId="1F43F938" w14:textId="5478C330" w:rsidR="00DE6019" w:rsidRPr="00B002B4" w:rsidRDefault="00D96DFE" w:rsidP="007B4D65">
            <w:pPr>
              <w:spacing w:before="100" w:line="276" w:lineRule="auto"/>
              <w:rPr>
                <w:rFonts w:ascii="Myriad Pro" w:hAnsi="Myriad Pro" w:cs="Arial"/>
                <w:spacing w:val="-3"/>
              </w:rPr>
            </w:pPr>
            <w:r>
              <w:rPr>
                <w:rFonts w:ascii="Myriad Pro" w:hAnsi="Myriad Pro" w:cs="Arial"/>
                <w:spacing w:val="-3"/>
              </w:rPr>
              <w:t>August</w:t>
            </w:r>
            <w:r w:rsidR="00D75CF7">
              <w:rPr>
                <w:rFonts w:ascii="Myriad Pro" w:hAnsi="Myriad Pro" w:cs="Arial"/>
                <w:spacing w:val="-3"/>
              </w:rPr>
              <w:t xml:space="preserve"> 2020</w:t>
            </w:r>
          </w:p>
        </w:tc>
      </w:tr>
    </w:tbl>
    <w:p w14:paraId="189DC17E" w14:textId="76984CA0" w:rsidR="00DE6019" w:rsidRPr="00B002B4" w:rsidRDefault="00DE6019" w:rsidP="00DE6019">
      <w:pPr>
        <w:pBdr>
          <w:bottom w:val="single" w:sz="4" w:space="1" w:color="auto"/>
        </w:pBdr>
        <w:spacing w:before="360" w:line="276" w:lineRule="auto"/>
        <w:jc w:val="both"/>
        <w:rPr>
          <w:rFonts w:ascii="Myriad Pro" w:hAnsi="Myriad Pro" w:cs="Arial"/>
          <w:b/>
          <w:sz w:val="24"/>
          <w:szCs w:val="24"/>
        </w:rPr>
      </w:pPr>
      <w:r w:rsidRPr="00B002B4">
        <w:rPr>
          <w:rFonts w:ascii="Myriad Pro" w:hAnsi="Myriad Pro" w:cs="Arial"/>
          <w:b/>
          <w:sz w:val="24"/>
          <w:szCs w:val="24"/>
        </w:rPr>
        <w:t>ABOUT AUSTRALIAN CATHOLIC UNIVERSITY</w:t>
      </w:r>
    </w:p>
    <w:p w14:paraId="7714CCEC" w14:textId="72D6E709" w:rsidR="00DE6019" w:rsidRDefault="00DE6019" w:rsidP="00DE6019">
      <w:pPr>
        <w:spacing w:before="100" w:line="276" w:lineRule="auto"/>
        <w:ind w:left="1843" w:hanging="1843"/>
        <w:rPr>
          <w:rFonts w:ascii="Myriad Pro" w:hAnsi="Myriad Pro" w:cs="Arial"/>
          <w:i/>
        </w:rPr>
      </w:pPr>
      <w:r w:rsidRPr="00B002B4">
        <w:rPr>
          <w:rFonts w:ascii="Myriad Pro" w:hAnsi="Myriad Pro" w:cs="Arial"/>
        </w:rPr>
        <w:t>Mission Statement:</w:t>
      </w:r>
      <w:r w:rsidR="00DC1415">
        <w:rPr>
          <w:rFonts w:ascii="Myriad Pro" w:hAnsi="Myriad Pro" w:cs="Arial"/>
        </w:rPr>
        <w:t xml:space="preserve">   </w:t>
      </w:r>
      <w:r w:rsidR="00DC1415">
        <w:rPr>
          <w:rFonts w:ascii="Myriad Pro" w:hAnsi="Myriad Pro" w:cs="Arial"/>
          <w:i/>
        </w:rPr>
        <w:t xml:space="preserve">Within the </w:t>
      </w:r>
      <w:r w:rsidR="00030D5E">
        <w:rPr>
          <w:rFonts w:ascii="Myriad Pro" w:hAnsi="Myriad Pro" w:cs="Arial"/>
          <w:i/>
        </w:rPr>
        <w:t>C</w:t>
      </w:r>
      <w:r w:rsidR="00DC1415">
        <w:rPr>
          <w:rFonts w:ascii="Myriad Pro" w:hAnsi="Myriad Pro" w:cs="Arial"/>
          <w:i/>
        </w:rPr>
        <w:t>atholic tradition and acting in truth and Love, Australian Catholic University is committed to the pursuit of knowledge of the human person and the common good.</w:t>
      </w:r>
    </w:p>
    <w:p w14:paraId="7EA48594" w14:textId="01AAE6CB" w:rsidR="00DC1415" w:rsidRDefault="00DC1415" w:rsidP="00DC1415">
      <w:pPr>
        <w:spacing w:before="100" w:line="276" w:lineRule="auto"/>
        <w:rPr>
          <w:rFonts w:ascii="Myriad Pro" w:hAnsi="Myriad Pro" w:cs="Arial"/>
        </w:rPr>
      </w:pPr>
      <w:r>
        <w:rPr>
          <w:rFonts w:ascii="Myriad Pro" w:hAnsi="Myriad Pro" w:cs="Arial"/>
        </w:rPr>
        <w:t xml:space="preserve">At ACU we pride ourselves on offering a welcoming environment for everyone. At the same time, we are a university committed to standing for something clear. We stand for people in need and causes that matter. ACU’s Mission is central to the University and informs every area – integrating the dignity of the human person, the common good, and ethical and social justice considerations into our core activities of student learning and teaching, research and service. </w:t>
      </w:r>
    </w:p>
    <w:p w14:paraId="1464AE93" w14:textId="3A394B14" w:rsidR="00DC1415" w:rsidRDefault="00DC1415" w:rsidP="00DC1415">
      <w:pPr>
        <w:spacing w:before="100" w:line="276" w:lineRule="auto"/>
        <w:rPr>
          <w:rFonts w:ascii="Myriad Pro" w:hAnsi="Myriad Pro" w:cs="Arial"/>
        </w:rPr>
      </w:pPr>
      <w:r>
        <w:rPr>
          <w:rFonts w:ascii="Myriad Pro" w:hAnsi="Myriad Pro" w:cs="Arial"/>
        </w:rPr>
        <w:t xml:space="preserve">We are a publicly funded university which has grown rapidly over the past few years. We’re young, but we are making our mark; ranking among the top universities </w:t>
      </w:r>
      <w:r w:rsidR="004E6743">
        <w:rPr>
          <w:rFonts w:ascii="Myriad Pro" w:hAnsi="Myriad Pro" w:cs="Arial"/>
        </w:rPr>
        <w:t xml:space="preserve">worldwide. We have got seven campuses around Australia, more than 200 partner universities </w:t>
      </w:r>
      <w:r>
        <w:rPr>
          <w:rFonts w:ascii="Myriad Pro" w:hAnsi="Myriad Pro" w:cs="Arial"/>
        </w:rPr>
        <w:t xml:space="preserve">on six continents, and a campus in </w:t>
      </w:r>
      <w:r w:rsidR="004E6743">
        <w:rPr>
          <w:rFonts w:ascii="Myriad Pro" w:hAnsi="Myriad Pro" w:cs="Arial"/>
        </w:rPr>
        <w:t>R</w:t>
      </w:r>
      <w:r>
        <w:rPr>
          <w:rFonts w:ascii="Myriad Pro" w:hAnsi="Myriad Pro" w:cs="Arial"/>
        </w:rPr>
        <w:t xml:space="preserve">ome, Italy. </w:t>
      </w:r>
    </w:p>
    <w:p w14:paraId="430209CB" w14:textId="13068A2F" w:rsidR="004E6743" w:rsidRDefault="004E6743" w:rsidP="00DC1415">
      <w:pPr>
        <w:spacing w:before="100" w:line="276" w:lineRule="auto"/>
        <w:rPr>
          <w:rFonts w:ascii="Myriad Pro" w:hAnsi="Myriad Pro" w:cs="Arial"/>
        </w:rPr>
      </w:pPr>
      <w:r>
        <w:rPr>
          <w:rFonts w:ascii="Myriad Pro" w:hAnsi="Myriad Pro" w:cs="Arial"/>
        </w:rPr>
        <w:t xml:space="preserve">We know that our people make us a university like no other. It’s your values, actions and passion that makes the difference. Whatever role you may play in our organisation: it’s what you do that defines who we are. </w:t>
      </w:r>
    </w:p>
    <w:p w14:paraId="2FFFFAAB" w14:textId="7CEFEE69" w:rsidR="004E6743" w:rsidRDefault="004E6743" w:rsidP="00DC1415">
      <w:pPr>
        <w:spacing w:before="100" w:line="276" w:lineRule="auto"/>
        <w:rPr>
          <w:rFonts w:ascii="Myriad Pro" w:hAnsi="Myriad Pro" w:cs="Arial"/>
        </w:rPr>
      </w:pPr>
      <w:r>
        <w:rPr>
          <w:rFonts w:ascii="Myriad Pro" w:hAnsi="Myriad Pro" w:cs="Arial"/>
        </w:rPr>
        <w:t>We value staff, offering excellent leave and employment conditions, and foster work environments where they have the ability to grow and develop. We continue to invest in our facilities and workplaces, and actively involve staff in shaping the future direction of the organisation.</w:t>
      </w:r>
    </w:p>
    <w:p w14:paraId="1B9A1AF9" w14:textId="4899106E" w:rsidR="004E6743" w:rsidRDefault="004E6743" w:rsidP="00DC1415">
      <w:pPr>
        <w:spacing w:before="100" w:line="276" w:lineRule="auto"/>
        <w:rPr>
          <w:rFonts w:ascii="Myriad Pro" w:hAnsi="Myriad Pro" w:cs="Arial"/>
        </w:rPr>
      </w:pPr>
      <w:r>
        <w:rPr>
          <w:rFonts w:ascii="Myriad Pro" w:hAnsi="Myriad Pro" w:cs="Arial"/>
        </w:rPr>
        <w:t xml:space="preserve">In order to be agents of change in the world, we all need to see life through the eyes of others. We </w:t>
      </w:r>
      <w:r w:rsidR="00030D5E">
        <w:rPr>
          <w:rFonts w:ascii="Myriad Pro" w:hAnsi="Myriad Pro" w:cs="Arial"/>
        </w:rPr>
        <w:t>believe</w:t>
      </w:r>
      <w:r>
        <w:rPr>
          <w:rFonts w:ascii="Myriad Pro" w:hAnsi="Myriad Pro" w:cs="Arial"/>
        </w:rPr>
        <w:t xml:space="preserve"> that our role as a university is to inspire and equip people to make a difference – and that means cultivating their ability to act and think empathetically. </w:t>
      </w:r>
    </w:p>
    <w:p w14:paraId="4546966F" w14:textId="5796A96F" w:rsidR="004E6743" w:rsidRDefault="004E6743" w:rsidP="00DC1415">
      <w:pPr>
        <w:spacing w:before="100" w:line="276" w:lineRule="auto"/>
        <w:rPr>
          <w:rFonts w:ascii="Myriad Pro" w:hAnsi="Myriad Pro" w:cs="Arial"/>
        </w:rPr>
      </w:pPr>
      <w:r>
        <w:rPr>
          <w:rFonts w:ascii="Myriad Pro" w:hAnsi="Myriad Pro" w:cs="Arial"/>
        </w:rPr>
        <w:t>The structure to support this complex and national university consists of:</w:t>
      </w:r>
    </w:p>
    <w:p w14:paraId="49EEFA1D" w14:textId="038E2EAE" w:rsidR="004E6743" w:rsidRDefault="004E6743" w:rsidP="004E6743">
      <w:pPr>
        <w:pStyle w:val="ListParagraph"/>
        <w:numPr>
          <w:ilvl w:val="0"/>
          <w:numId w:val="37"/>
        </w:numPr>
        <w:spacing w:before="100" w:line="276" w:lineRule="auto"/>
        <w:rPr>
          <w:rFonts w:ascii="Myriad Pro" w:hAnsi="Myriad Pro" w:cs="Arial"/>
        </w:rPr>
      </w:pPr>
      <w:r>
        <w:rPr>
          <w:rFonts w:ascii="Myriad Pro" w:hAnsi="Myriad Pro" w:cs="Arial"/>
        </w:rPr>
        <w:t>Provost and Deputy-Vice Chancellor (Academic)</w:t>
      </w:r>
    </w:p>
    <w:p w14:paraId="00A176D9" w14:textId="2F0FD1AD" w:rsidR="004E6743" w:rsidRDefault="004E6743" w:rsidP="004E6743">
      <w:pPr>
        <w:pStyle w:val="ListParagraph"/>
        <w:numPr>
          <w:ilvl w:val="0"/>
          <w:numId w:val="37"/>
        </w:numPr>
        <w:spacing w:before="100" w:line="276" w:lineRule="auto"/>
        <w:rPr>
          <w:rFonts w:ascii="Myriad Pro" w:hAnsi="Myriad Pro" w:cs="Arial"/>
        </w:rPr>
      </w:pPr>
      <w:r>
        <w:rPr>
          <w:rFonts w:ascii="Myriad Pro" w:hAnsi="Myriad Pro" w:cs="Arial"/>
        </w:rPr>
        <w:t>Chief operating Officer &amp; Deputy Vice-Chancellor (Administration)</w:t>
      </w:r>
    </w:p>
    <w:p w14:paraId="57895662" w14:textId="46B896DF" w:rsidR="004E6743" w:rsidRDefault="004E6743" w:rsidP="004E6743">
      <w:pPr>
        <w:pStyle w:val="ListParagraph"/>
        <w:numPr>
          <w:ilvl w:val="0"/>
          <w:numId w:val="37"/>
        </w:numPr>
        <w:spacing w:before="100" w:line="276" w:lineRule="auto"/>
        <w:rPr>
          <w:rFonts w:ascii="Myriad Pro" w:hAnsi="Myriad Pro" w:cs="Arial"/>
        </w:rPr>
      </w:pPr>
      <w:r>
        <w:rPr>
          <w:rFonts w:ascii="Myriad Pro" w:hAnsi="Myriad Pro" w:cs="Arial"/>
        </w:rPr>
        <w:t>Deputy Vice-Chancellor (Education and Innovation)</w:t>
      </w:r>
    </w:p>
    <w:p w14:paraId="0FC174CC" w14:textId="161E2EE7" w:rsidR="004E6743" w:rsidRDefault="004E6743" w:rsidP="004E6743">
      <w:pPr>
        <w:pStyle w:val="ListParagraph"/>
        <w:numPr>
          <w:ilvl w:val="0"/>
          <w:numId w:val="37"/>
        </w:numPr>
        <w:spacing w:before="100" w:line="276" w:lineRule="auto"/>
        <w:rPr>
          <w:rFonts w:ascii="Myriad Pro" w:hAnsi="Myriad Pro" w:cs="Arial"/>
        </w:rPr>
      </w:pPr>
      <w:r>
        <w:rPr>
          <w:rFonts w:ascii="Myriad Pro" w:hAnsi="Myriad Pro" w:cs="Arial"/>
        </w:rPr>
        <w:t>Deputy Vice-Chancellor (Coordination)</w:t>
      </w:r>
    </w:p>
    <w:p w14:paraId="1177EE98" w14:textId="1070B297" w:rsidR="004E6743" w:rsidRDefault="004E6743" w:rsidP="004E6743">
      <w:pPr>
        <w:pStyle w:val="ListParagraph"/>
        <w:numPr>
          <w:ilvl w:val="0"/>
          <w:numId w:val="37"/>
        </w:numPr>
        <w:spacing w:before="100" w:line="276" w:lineRule="auto"/>
        <w:rPr>
          <w:rFonts w:ascii="Myriad Pro" w:hAnsi="Myriad Pro" w:cs="Arial"/>
        </w:rPr>
      </w:pPr>
      <w:r>
        <w:rPr>
          <w:rFonts w:ascii="Myriad Pro" w:hAnsi="Myriad Pro" w:cs="Arial"/>
        </w:rPr>
        <w:t>Vice President</w:t>
      </w:r>
    </w:p>
    <w:p w14:paraId="4E80078C" w14:textId="48ED2741" w:rsidR="004E6743" w:rsidRPr="004E6743" w:rsidRDefault="004E6743" w:rsidP="004E6743">
      <w:pPr>
        <w:pStyle w:val="ListParagraph"/>
        <w:spacing w:before="100" w:line="276" w:lineRule="auto"/>
        <w:ind w:left="0"/>
        <w:rPr>
          <w:rFonts w:ascii="Myriad Pro" w:hAnsi="Myriad Pro" w:cs="Arial"/>
        </w:rPr>
      </w:pPr>
      <w:r>
        <w:rPr>
          <w:rFonts w:ascii="Myriad Pro" w:hAnsi="Myriad Pro" w:cs="Arial"/>
        </w:rPr>
        <w:t xml:space="preserve">Each portfolio consists of a number of Faculties, research Institutes or Directorates. The Vice President drives both the Identity and the </w:t>
      </w:r>
      <w:hyperlink r:id="rId12" w:history="1">
        <w:r w:rsidRPr="004E6743">
          <w:rPr>
            <w:rStyle w:val="Hyperlink"/>
            <w:rFonts w:ascii="Myriad Pro" w:hAnsi="Myriad Pro" w:cs="Arial"/>
          </w:rPr>
          <w:t>Mission</w:t>
        </w:r>
      </w:hyperlink>
      <w:r>
        <w:rPr>
          <w:rFonts w:ascii="Myriad Pro" w:hAnsi="Myriad Pro" w:cs="Arial"/>
        </w:rPr>
        <w:t xml:space="preserve"> of the University. </w:t>
      </w:r>
    </w:p>
    <w:p w14:paraId="52CFDBBE" w14:textId="77777777" w:rsidR="00797385" w:rsidRPr="00797385" w:rsidRDefault="00797385" w:rsidP="00FC44AD">
      <w:pPr>
        <w:tabs>
          <w:tab w:val="left" w:pos="-720"/>
          <w:tab w:val="left" w:pos="0"/>
          <w:tab w:val="left" w:pos="331"/>
          <w:tab w:val="left" w:pos="1440"/>
        </w:tabs>
        <w:suppressAutoHyphens/>
        <w:jc w:val="both"/>
        <w:rPr>
          <w:rFonts w:ascii="Myriad Pro" w:hAnsi="Myriad Pro" w:cs="Arial"/>
          <w:spacing w:val="-2"/>
          <w:sz w:val="22"/>
          <w:szCs w:val="22"/>
        </w:rPr>
      </w:pPr>
    </w:p>
    <w:p w14:paraId="7AA1C58F" w14:textId="77777777" w:rsidR="00D96DFE" w:rsidRDefault="00D96DFE" w:rsidP="002C4EBF">
      <w:pPr>
        <w:keepNext/>
        <w:pBdr>
          <w:bottom w:val="single" w:sz="4" w:space="1" w:color="auto"/>
        </w:pBdr>
        <w:spacing w:before="360" w:line="276" w:lineRule="auto"/>
        <w:jc w:val="both"/>
        <w:rPr>
          <w:rFonts w:ascii="Myriad Pro" w:hAnsi="Myriad Pro" w:cs="Arial"/>
          <w:b/>
          <w:sz w:val="24"/>
          <w:szCs w:val="24"/>
        </w:rPr>
      </w:pPr>
    </w:p>
    <w:p w14:paraId="7071179B" w14:textId="33181F5B" w:rsidR="002C4EBF" w:rsidRPr="00B002B4" w:rsidRDefault="002C4EBF" w:rsidP="002C4EBF">
      <w:pPr>
        <w:keepNext/>
        <w:pBdr>
          <w:bottom w:val="single" w:sz="4" w:space="1" w:color="auto"/>
        </w:pBdr>
        <w:spacing w:before="360" w:line="276" w:lineRule="auto"/>
        <w:jc w:val="both"/>
        <w:rPr>
          <w:rFonts w:ascii="Myriad Pro" w:hAnsi="Myriad Pro" w:cs="Arial"/>
          <w:b/>
          <w:sz w:val="24"/>
          <w:szCs w:val="24"/>
        </w:rPr>
      </w:pPr>
      <w:r w:rsidRPr="00B002B4">
        <w:rPr>
          <w:rFonts w:ascii="Myriad Pro" w:hAnsi="Myriad Pro" w:cs="Arial"/>
          <w:b/>
          <w:sz w:val="24"/>
          <w:szCs w:val="24"/>
        </w:rPr>
        <w:t>ABOUT</w:t>
      </w:r>
      <w:r>
        <w:rPr>
          <w:rFonts w:ascii="Myriad Pro" w:hAnsi="Myriad Pro" w:cs="Arial"/>
          <w:b/>
          <w:sz w:val="24"/>
          <w:szCs w:val="24"/>
        </w:rPr>
        <w:t xml:space="preserve"> </w:t>
      </w:r>
      <w:r w:rsidR="00797385">
        <w:rPr>
          <w:rFonts w:ascii="Myriad Pro" w:hAnsi="Myriad Pro" w:cs="Arial"/>
          <w:b/>
          <w:sz w:val="24"/>
          <w:szCs w:val="24"/>
        </w:rPr>
        <w:t>GLOBAL AND EDUCATION PATHWAYS</w:t>
      </w:r>
    </w:p>
    <w:p w14:paraId="3DA37EF5" w14:textId="77777777" w:rsidR="00AB3434" w:rsidRDefault="00AB3434" w:rsidP="00AB3434">
      <w:pPr>
        <w:tabs>
          <w:tab w:val="left" w:pos="-720"/>
          <w:tab w:val="left" w:pos="0"/>
          <w:tab w:val="left" w:pos="331"/>
          <w:tab w:val="left" w:pos="1440"/>
        </w:tabs>
        <w:suppressAutoHyphens/>
        <w:jc w:val="both"/>
        <w:rPr>
          <w:rFonts w:ascii="Myriad Pro" w:hAnsi="Myriad Pro" w:cs="Arial"/>
          <w:b/>
          <w:spacing w:val="-2"/>
        </w:rPr>
      </w:pPr>
    </w:p>
    <w:p w14:paraId="47102D1E" w14:textId="77777777" w:rsidR="003066C2" w:rsidRDefault="003066C2" w:rsidP="003066C2">
      <w:pPr>
        <w:spacing w:before="100" w:line="276" w:lineRule="auto"/>
        <w:ind w:right="827"/>
        <w:rPr>
          <w:rFonts w:ascii="Myriad Pro" w:hAnsi="Myriad Pro"/>
          <w:spacing w:val="-2"/>
        </w:rPr>
      </w:pPr>
      <w:r>
        <w:rPr>
          <w:rFonts w:ascii="Myriad Pro" w:hAnsi="Myriad Pro"/>
          <w:spacing w:val="-2"/>
        </w:rPr>
        <w:t>Reporting to the Provost, the Global and Education Pathways portfolio, is responsible for the development and implementation of the University’s strategic priorities in a number of key areas.  Driving excellence, through its three key units, ACU International, Education Pathways and the ACU College, Global and Education Pathways has specific responsibility for the University’s Global Strategy and Widening Participation Strategy.</w:t>
      </w:r>
    </w:p>
    <w:p w14:paraId="529FB269" w14:textId="77777777" w:rsidR="003066C2" w:rsidRDefault="003066C2" w:rsidP="003066C2">
      <w:pPr>
        <w:spacing w:before="100" w:line="276" w:lineRule="auto"/>
        <w:ind w:right="827"/>
        <w:rPr>
          <w:rFonts w:ascii="Myriad Pro" w:hAnsi="Myriad Pro"/>
          <w:spacing w:val="-2"/>
        </w:rPr>
      </w:pPr>
    </w:p>
    <w:p w14:paraId="538C502B" w14:textId="77777777" w:rsidR="003066C2" w:rsidRDefault="003066C2" w:rsidP="003066C2">
      <w:pPr>
        <w:spacing w:before="100" w:line="276" w:lineRule="auto"/>
        <w:ind w:right="827"/>
        <w:rPr>
          <w:rFonts w:ascii="Myriad Pro" w:hAnsi="Myriad Pro"/>
          <w:spacing w:val="-2"/>
        </w:rPr>
      </w:pPr>
      <w:r>
        <w:rPr>
          <w:rFonts w:ascii="Myriad Pro" w:hAnsi="Myriad Pro"/>
          <w:b/>
          <w:bCs/>
          <w:spacing w:val="-2"/>
        </w:rPr>
        <w:t>Education Pathways</w:t>
      </w:r>
      <w:r>
        <w:rPr>
          <w:rFonts w:ascii="Myriad Pro" w:hAnsi="Myriad Pro"/>
          <w:spacing w:val="-2"/>
        </w:rPr>
        <w:t xml:space="preserve"> is responsible for access, pathways, transition and student experience of commencing domestic and international students across all ACU campuses.  The unit supports a range of ACU institutional strategies and strategic priorities led by the Office of the Provost. Education Pathways provide access to, participation and success in tertiary education for a range of student cohorts, including equity groups, school and non-school leavers. </w:t>
      </w:r>
    </w:p>
    <w:p w14:paraId="48EC5C49" w14:textId="77777777" w:rsidR="003066C2" w:rsidRDefault="003066C2" w:rsidP="003066C2">
      <w:pPr>
        <w:spacing w:before="100" w:line="276" w:lineRule="auto"/>
        <w:ind w:right="827"/>
        <w:rPr>
          <w:rFonts w:ascii="Calibri" w:hAnsi="Calibri"/>
        </w:rPr>
      </w:pPr>
      <w:r>
        <w:rPr>
          <w:rFonts w:ascii="Myriad Pro" w:hAnsi="Myriad Pro"/>
          <w:spacing w:val="-2"/>
        </w:rPr>
        <w:t>Education Pathways has national responsibility for the ACU Centre for Languages, Equity Pathways, the Foundation Studies Program, Diploma of Languages and Student Transition and Retention. Education Pathways is on a growth trajectory through the delivery of high-quality pathways, including future diplomas supporting ACU enrolment targets and strategic growth.</w:t>
      </w:r>
    </w:p>
    <w:p w14:paraId="5E687C9A" w14:textId="20EE862B" w:rsidR="00997075" w:rsidRPr="00B002B4" w:rsidRDefault="00997075" w:rsidP="00997075">
      <w:pPr>
        <w:keepNext/>
        <w:pBdr>
          <w:bottom w:val="single" w:sz="4" w:space="1" w:color="auto"/>
        </w:pBdr>
        <w:spacing w:before="360" w:line="276" w:lineRule="auto"/>
        <w:jc w:val="both"/>
        <w:rPr>
          <w:rFonts w:ascii="Myriad Pro" w:hAnsi="Myriad Pro" w:cs="Arial"/>
          <w:b/>
          <w:sz w:val="24"/>
          <w:szCs w:val="28"/>
        </w:rPr>
      </w:pPr>
      <w:r w:rsidRPr="00B002B4">
        <w:rPr>
          <w:rFonts w:ascii="Myriad Pro" w:hAnsi="Myriad Pro" w:cs="Arial"/>
          <w:b/>
          <w:sz w:val="24"/>
          <w:szCs w:val="28"/>
        </w:rPr>
        <w:t>POSITION PURPOSE</w:t>
      </w:r>
    </w:p>
    <w:p w14:paraId="69811B33" w14:textId="77777777" w:rsidR="00AB3434" w:rsidRDefault="00AB3434" w:rsidP="002221A5">
      <w:pPr>
        <w:pStyle w:val="BodyText"/>
        <w:spacing w:line="276" w:lineRule="auto"/>
        <w:ind w:right="154"/>
        <w:rPr>
          <w:rFonts w:ascii="Myriad Pro" w:hAnsi="Myriad Pro" w:cs="Arial"/>
          <w:bCs/>
          <w:spacing w:val="0"/>
          <w:sz w:val="20"/>
          <w:szCs w:val="22"/>
        </w:rPr>
      </w:pPr>
    </w:p>
    <w:p w14:paraId="18FD6C04" w14:textId="016B3B15" w:rsidR="002221A5" w:rsidRPr="00AB3434" w:rsidRDefault="00C45D6D" w:rsidP="002221A5">
      <w:pPr>
        <w:pStyle w:val="BodyText"/>
        <w:spacing w:line="276" w:lineRule="auto"/>
        <w:ind w:right="154"/>
        <w:rPr>
          <w:rFonts w:ascii="Myriad Pro" w:hAnsi="Myriad Pro" w:cs="Arial"/>
          <w:bCs/>
          <w:spacing w:val="0"/>
          <w:sz w:val="20"/>
          <w:szCs w:val="22"/>
        </w:rPr>
      </w:pPr>
      <w:r>
        <w:rPr>
          <w:rFonts w:ascii="Myriad Pro" w:hAnsi="Myriad Pro" w:cs="Arial"/>
          <w:bCs/>
          <w:spacing w:val="0"/>
          <w:sz w:val="20"/>
          <w:szCs w:val="22"/>
        </w:rPr>
        <w:t>This position is responsible for the c</w:t>
      </w:r>
      <w:r w:rsidR="002221A5" w:rsidRPr="00AB3434">
        <w:rPr>
          <w:rFonts w:ascii="Myriad Pro" w:hAnsi="Myriad Pro" w:cs="Arial"/>
          <w:bCs/>
          <w:spacing w:val="0"/>
          <w:sz w:val="20"/>
          <w:szCs w:val="22"/>
        </w:rPr>
        <w:t>oordinat</w:t>
      </w:r>
      <w:r>
        <w:rPr>
          <w:rFonts w:ascii="Myriad Pro" w:hAnsi="Myriad Pro" w:cs="Arial"/>
          <w:bCs/>
          <w:spacing w:val="0"/>
          <w:sz w:val="20"/>
          <w:szCs w:val="22"/>
        </w:rPr>
        <w:t>ion of</w:t>
      </w:r>
      <w:r w:rsidR="002221A5" w:rsidRPr="00AB3434">
        <w:rPr>
          <w:rFonts w:ascii="Myriad Pro" w:hAnsi="Myriad Pro" w:cs="Arial"/>
          <w:bCs/>
          <w:spacing w:val="0"/>
          <w:sz w:val="20"/>
          <w:szCs w:val="22"/>
        </w:rPr>
        <w:t xml:space="preserve"> the delivery of </w:t>
      </w:r>
      <w:r w:rsidR="00797385">
        <w:rPr>
          <w:rFonts w:ascii="Myriad Pro" w:hAnsi="Myriad Pro" w:cs="Arial"/>
          <w:bCs/>
          <w:spacing w:val="0"/>
          <w:sz w:val="20"/>
          <w:szCs w:val="22"/>
        </w:rPr>
        <w:t xml:space="preserve">Foundation Studies domestic and international </w:t>
      </w:r>
      <w:r w:rsidR="002221A5" w:rsidRPr="00AB3434">
        <w:rPr>
          <w:rFonts w:ascii="Myriad Pro" w:hAnsi="Myriad Pro" w:cs="Arial"/>
          <w:bCs/>
          <w:spacing w:val="0"/>
          <w:sz w:val="20"/>
          <w:szCs w:val="22"/>
        </w:rPr>
        <w:t xml:space="preserve">pathway programs on </w:t>
      </w:r>
      <w:r w:rsidR="00797385">
        <w:rPr>
          <w:rFonts w:ascii="Myriad Pro" w:hAnsi="Myriad Pro" w:cs="Arial"/>
          <w:bCs/>
          <w:spacing w:val="0"/>
          <w:sz w:val="20"/>
          <w:szCs w:val="22"/>
        </w:rPr>
        <w:t xml:space="preserve">Blacktown (domestic) and </w:t>
      </w:r>
      <w:r w:rsidR="002221A5" w:rsidRPr="00AB3434">
        <w:rPr>
          <w:rFonts w:ascii="Myriad Pro" w:hAnsi="Myriad Pro" w:cs="Arial"/>
          <w:bCs/>
          <w:spacing w:val="0"/>
          <w:sz w:val="20"/>
          <w:szCs w:val="22"/>
        </w:rPr>
        <w:t xml:space="preserve">North Sydney </w:t>
      </w:r>
      <w:r w:rsidR="00797385">
        <w:rPr>
          <w:rFonts w:ascii="Myriad Pro" w:hAnsi="Myriad Pro" w:cs="Arial"/>
          <w:bCs/>
          <w:spacing w:val="0"/>
          <w:sz w:val="20"/>
          <w:szCs w:val="22"/>
        </w:rPr>
        <w:t xml:space="preserve">(international) campuses. </w:t>
      </w:r>
      <w:r>
        <w:rPr>
          <w:rFonts w:ascii="Myriad Pro" w:hAnsi="Myriad Pro" w:cs="Arial"/>
          <w:bCs/>
          <w:spacing w:val="0"/>
          <w:sz w:val="20"/>
          <w:szCs w:val="22"/>
        </w:rPr>
        <w:t>The role p</w:t>
      </w:r>
      <w:r w:rsidR="00797385">
        <w:rPr>
          <w:rFonts w:ascii="Myriad Pro" w:hAnsi="Myriad Pro" w:cs="Arial"/>
          <w:bCs/>
          <w:spacing w:val="0"/>
          <w:sz w:val="20"/>
          <w:szCs w:val="22"/>
        </w:rPr>
        <w:t>rovide</w:t>
      </w:r>
      <w:r>
        <w:rPr>
          <w:rFonts w:ascii="Myriad Pro" w:hAnsi="Myriad Pro" w:cs="Arial"/>
          <w:bCs/>
          <w:spacing w:val="0"/>
          <w:sz w:val="20"/>
          <w:szCs w:val="22"/>
        </w:rPr>
        <w:t>s</w:t>
      </w:r>
      <w:r w:rsidR="00797385">
        <w:rPr>
          <w:rFonts w:ascii="Myriad Pro" w:hAnsi="Myriad Pro" w:cs="Arial"/>
          <w:bCs/>
          <w:spacing w:val="0"/>
          <w:sz w:val="20"/>
          <w:szCs w:val="22"/>
        </w:rPr>
        <w:t xml:space="preserve"> </w:t>
      </w:r>
      <w:r w:rsidR="002221A5" w:rsidRPr="00AB3434">
        <w:rPr>
          <w:rFonts w:ascii="Myriad Pro" w:hAnsi="Myriad Pro" w:cs="Arial"/>
          <w:bCs/>
          <w:spacing w:val="0"/>
          <w:sz w:val="20"/>
          <w:szCs w:val="22"/>
        </w:rPr>
        <w:t>leadership to the teaching team</w:t>
      </w:r>
      <w:r w:rsidR="00EA0B11">
        <w:rPr>
          <w:rFonts w:ascii="Myriad Pro" w:hAnsi="Myriad Pro" w:cs="Arial"/>
          <w:bCs/>
          <w:spacing w:val="0"/>
          <w:sz w:val="20"/>
          <w:szCs w:val="22"/>
        </w:rPr>
        <w:t>,</w:t>
      </w:r>
      <w:r w:rsidR="002221A5" w:rsidRPr="00AB3434">
        <w:rPr>
          <w:rFonts w:ascii="Myriad Pro" w:hAnsi="Myriad Pro" w:cs="Arial"/>
          <w:bCs/>
          <w:spacing w:val="0"/>
          <w:sz w:val="20"/>
          <w:szCs w:val="22"/>
        </w:rPr>
        <w:t xml:space="preserve"> support</w:t>
      </w:r>
      <w:r w:rsidR="00EA0B11">
        <w:rPr>
          <w:rFonts w:ascii="Myriad Pro" w:hAnsi="Myriad Pro" w:cs="Arial"/>
          <w:bCs/>
          <w:spacing w:val="0"/>
          <w:sz w:val="20"/>
          <w:szCs w:val="22"/>
        </w:rPr>
        <w:t>s</w:t>
      </w:r>
      <w:r w:rsidR="002221A5" w:rsidRPr="00AB3434">
        <w:rPr>
          <w:rFonts w:ascii="Myriad Pro" w:hAnsi="Myriad Pro" w:cs="Arial"/>
          <w:bCs/>
          <w:spacing w:val="0"/>
          <w:sz w:val="20"/>
          <w:szCs w:val="22"/>
        </w:rPr>
        <w:t xml:space="preserve"> the </w:t>
      </w:r>
      <w:r w:rsidR="00797385">
        <w:rPr>
          <w:rFonts w:ascii="Myriad Pro" w:hAnsi="Myriad Pro" w:cs="Arial"/>
          <w:bCs/>
          <w:spacing w:val="0"/>
          <w:sz w:val="20"/>
          <w:szCs w:val="22"/>
        </w:rPr>
        <w:t xml:space="preserve">National </w:t>
      </w:r>
      <w:r w:rsidR="002221A5" w:rsidRPr="00AB3434">
        <w:rPr>
          <w:rFonts w:ascii="Myriad Pro" w:hAnsi="Myriad Pro" w:cs="Arial"/>
          <w:bCs/>
          <w:spacing w:val="0"/>
          <w:sz w:val="20"/>
          <w:szCs w:val="22"/>
        </w:rPr>
        <w:t xml:space="preserve">Manager, </w:t>
      </w:r>
      <w:r w:rsidR="00797385">
        <w:rPr>
          <w:rFonts w:ascii="Myriad Pro" w:hAnsi="Myriad Pro" w:cs="Arial"/>
          <w:bCs/>
          <w:spacing w:val="0"/>
          <w:sz w:val="20"/>
          <w:szCs w:val="22"/>
        </w:rPr>
        <w:t>Foundation Studies</w:t>
      </w:r>
      <w:r w:rsidR="002221A5" w:rsidRPr="00AB3434">
        <w:rPr>
          <w:rFonts w:ascii="Myriad Pro" w:hAnsi="Myriad Pro" w:cs="Arial"/>
          <w:bCs/>
          <w:spacing w:val="0"/>
          <w:sz w:val="20"/>
          <w:szCs w:val="22"/>
        </w:rPr>
        <w:t xml:space="preserve"> to ensure the quality, on-going development and consistency of the courses across </w:t>
      </w:r>
      <w:r w:rsidR="00797385">
        <w:rPr>
          <w:rFonts w:ascii="Myriad Pro" w:hAnsi="Myriad Pro" w:cs="Arial"/>
          <w:bCs/>
          <w:spacing w:val="0"/>
          <w:sz w:val="20"/>
          <w:szCs w:val="22"/>
        </w:rPr>
        <w:t>the ACU</w:t>
      </w:r>
      <w:r w:rsidR="002221A5" w:rsidRPr="00AB3434">
        <w:rPr>
          <w:rFonts w:ascii="Myriad Pro" w:hAnsi="Myriad Pro" w:cs="Arial"/>
          <w:bCs/>
          <w:spacing w:val="0"/>
          <w:sz w:val="20"/>
          <w:szCs w:val="22"/>
        </w:rPr>
        <w:t xml:space="preserve"> campuses</w:t>
      </w:r>
      <w:r w:rsidR="00EA0B11">
        <w:rPr>
          <w:rFonts w:ascii="Myriad Pro" w:hAnsi="Myriad Pro" w:cs="Arial"/>
          <w:bCs/>
          <w:spacing w:val="0"/>
          <w:sz w:val="20"/>
          <w:szCs w:val="22"/>
        </w:rPr>
        <w:t xml:space="preserve"> and</w:t>
      </w:r>
      <w:r w:rsidR="002221A5" w:rsidRPr="00AB3434">
        <w:rPr>
          <w:rFonts w:ascii="Myriad Pro" w:hAnsi="Myriad Pro" w:cs="Arial"/>
          <w:bCs/>
          <w:spacing w:val="0"/>
          <w:sz w:val="20"/>
          <w:szCs w:val="22"/>
        </w:rPr>
        <w:t xml:space="preserve"> undertake</w:t>
      </w:r>
      <w:r w:rsidR="00EA0B11">
        <w:rPr>
          <w:rFonts w:ascii="Myriad Pro" w:hAnsi="Myriad Pro" w:cs="Arial"/>
          <w:bCs/>
          <w:spacing w:val="0"/>
          <w:sz w:val="20"/>
          <w:szCs w:val="22"/>
        </w:rPr>
        <w:t>s</w:t>
      </w:r>
      <w:r w:rsidR="002221A5" w:rsidRPr="00AB3434">
        <w:rPr>
          <w:rFonts w:ascii="Myriad Pro" w:hAnsi="Myriad Pro" w:cs="Arial"/>
          <w:bCs/>
          <w:spacing w:val="0"/>
          <w:sz w:val="20"/>
          <w:szCs w:val="22"/>
        </w:rPr>
        <w:t xml:space="preserve"> specific </w:t>
      </w:r>
      <w:r w:rsidR="00797385">
        <w:rPr>
          <w:rFonts w:ascii="Myriad Pro" w:hAnsi="Myriad Pro" w:cs="Arial"/>
          <w:bCs/>
          <w:spacing w:val="0"/>
          <w:sz w:val="20"/>
          <w:szCs w:val="22"/>
        </w:rPr>
        <w:t xml:space="preserve">Foundation Studies and Pathways </w:t>
      </w:r>
      <w:r w:rsidR="002221A5" w:rsidRPr="00AB3434">
        <w:rPr>
          <w:rFonts w:ascii="Myriad Pro" w:hAnsi="Myriad Pro" w:cs="Arial"/>
          <w:bCs/>
          <w:spacing w:val="0"/>
          <w:sz w:val="20"/>
          <w:szCs w:val="22"/>
        </w:rPr>
        <w:t xml:space="preserve">developmental projects that facilitate ACU's </w:t>
      </w:r>
      <w:r w:rsidR="00797385">
        <w:rPr>
          <w:rFonts w:ascii="Myriad Pro" w:hAnsi="Myriad Pro" w:cs="Arial"/>
          <w:bCs/>
          <w:spacing w:val="0"/>
          <w:sz w:val="20"/>
          <w:szCs w:val="22"/>
        </w:rPr>
        <w:t>Global</w:t>
      </w:r>
      <w:r w:rsidR="002221A5" w:rsidRPr="00AB3434">
        <w:rPr>
          <w:rFonts w:ascii="Myriad Pro" w:hAnsi="Myriad Pro" w:cs="Arial"/>
          <w:bCs/>
          <w:spacing w:val="0"/>
          <w:sz w:val="20"/>
          <w:szCs w:val="22"/>
        </w:rPr>
        <w:t xml:space="preserve"> Strategy.</w:t>
      </w:r>
    </w:p>
    <w:p w14:paraId="4D258BED" w14:textId="77777777" w:rsidR="00DE6019" w:rsidRPr="00B002B4" w:rsidRDefault="00DE6019" w:rsidP="00DE6019">
      <w:pPr>
        <w:keepNext/>
        <w:pBdr>
          <w:bottom w:val="single" w:sz="4" w:space="1" w:color="auto"/>
        </w:pBdr>
        <w:spacing w:before="360" w:line="276" w:lineRule="auto"/>
        <w:rPr>
          <w:rFonts w:ascii="Myriad Pro" w:hAnsi="Myriad Pro" w:cs="Arial"/>
          <w:b/>
          <w:sz w:val="24"/>
          <w:szCs w:val="24"/>
        </w:rPr>
      </w:pPr>
      <w:r w:rsidRPr="00B002B4">
        <w:rPr>
          <w:rFonts w:ascii="Myriad Pro" w:hAnsi="Myriad Pro" w:cs="Arial"/>
          <w:b/>
          <w:sz w:val="24"/>
          <w:szCs w:val="24"/>
        </w:rPr>
        <w:t>P</w:t>
      </w:r>
      <w:r w:rsidRPr="00B002B4">
        <w:rPr>
          <w:rFonts w:ascii="Myriad Pro" w:hAnsi="Myriad Pro" w:cs="Arial"/>
          <w:b/>
          <w:bCs/>
          <w:sz w:val="24"/>
          <w:szCs w:val="24"/>
        </w:rPr>
        <w:t>OSITION RESPONSIBILITIES</w:t>
      </w:r>
    </w:p>
    <w:p w14:paraId="3475DEF6" w14:textId="77777777" w:rsidR="00873F0E" w:rsidRDefault="00873F0E" w:rsidP="00873F0E">
      <w:pPr>
        <w:keepNext/>
        <w:spacing w:before="240" w:line="276" w:lineRule="auto"/>
        <w:rPr>
          <w:rFonts w:ascii="Myriad Pro" w:hAnsi="Myriad Pro" w:cs="Arial"/>
          <w:b/>
          <w:bCs/>
          <w:sz w:val="24"/>
          <w:szCs w:val="24"/>
        </w:rPr>
      </w:pPr>
      <w:r>
        <w:rPr>
          <w:rFonts w:ascii="Myriad Pro" w:hAnsi="Myriad Pro" w:cs="Arial"/>
          <w:b/>
          <w:bCs/>
          <w:sz w:val="24"/>
          <w:szCs w:val="24"/>
        </w:rPr>
        <w:t>Introduction</w:t>
      </w:r>
    </w:p>
    <w:p w14:paraId="28F7515F" w14:textId="77777777" w:rsidR="00873F0E" w:rsidRDefault="00873F0E" w:rsidP="00873F0E">
      <w:pPr>
        <w:spacing w:before="100" w:line="276" w:lineRule="auto"/>
        <w:rPr>
          <w:rFonts w:ascii="Myriad Pro" w:hAnsi="Myriad Pro" w:cs="Arial"/>
          <w:bCs/>
          <w:szCs w:val="22"/>
        </w:rPr>
      </w:pPr>
      <w:r>
        <w:rPr>
          <w:rFonts w:ascii="Myriad Pro" w:hAnsi="Myriad Pro" w:cs="Arial"/>
          <w:bCs/>
          <w:szCs w:val="22"/>
        </w:rPr>
        <w:t>A number of frameworks and standards express the University’s expectations of the conduct, capability, participation and contribution of staff.  These are listed below:</w:t>
      </w:r>
    </w:p>
    <w:p w14:paraId="32F9605C" w14:textId="5D27333E" w:rsidR="00873F0E" w:rsidRDefault="00873F0E" w:rsidP="00873F0E">
      <w:pPr>
        <w:pStyle w:val="ListParagraph"/>
        <w:numPr>
          <w:ilvl w:val="0"/>
          <w:numId w:val="23"/>
        </w:numPr>
        <w:spacing w:before="100" w:line="276" w:lineRule="auto"/>
        <w:rPr>
          <w:rFonts w:ascii="Myriad Pro" w:hAnsi="Myriad Pro" w:cs="Arial"/>
          <w:bCs/>
          <w:szCs w:val="22"/>
        </w:rPr>
      </w:pPr>
      <w:r>
        <w:rPr>
          <w:rFonts w:ascii="Myriad Pro" w:hAnsi="Myriad Pro" w:cs="Arial"/>
          <w:bCs/>
          <w:szCs w:val="22"/>
        </w:rPr>
        <w:t>ACU Strategic Plan 2</w:t>
      </w:r>
      <w:r w:rsidR="00797385">
        <w:rPr>
          <w:rFonts w:ascii="Myriad Pro" w:hAnsi="Myriad Pro" w:cs="Arial"/>
          <w:bCs/>
          <w:szCs w:val="22"/>
        </w:rPr>
        <w:t>020 - 2023</w:t>
      </w:r>
    </w:p>
    <w:p w14:paraId="23F281C4" w14:textId="77777777" w:rsidR="00873F0E" w:rsidRDefault="00873F0E" w:rsidP="00873F0E">
      <w:pPr>
        <w:pStyle w:val="ListParagraph"/>
        <w:numPr>
          <w:ilvl w:val="0"/>
          <w:numId w:val="23"/>
        </w:numPr>
        <w:spacing w:before="100" w:line="276" w:lineRule="auto"/>
        <w:rPr>
          <w:rFonts w:ascii="Myriad Pro" w:hAnsi="Myriad Pro" w:cs="Arial"/>
          <w:bCs/>
          <w:szCs w:val="22"/>
        </w:rPr>
      </w:pPr>
      <w:r>
        <w:rPr>
          <w:rFonts w:ascii="Myriad Pro" w:hAnsi="Myriad Pro" w:cs="Arial"/>
          <w:bCs/>
          <w:szCs w:val="22"/>
        </w:rPr>
        <w:t>Catholic Identity and Mission</w:t>
      </w:r>
    </w:p>
    <w:p w14:paraId="2968F59A" w14:textId="77777777" w:rsidR="00873F0E" w:rsidRDefault="00873F0E" w:rsidP="00873F0E">
      <w:pPr>
        <w:pStyle w:val="ListParagraph"/>
        <w:numPr>
          <w:ilvl w:val="0"/>
          <w:numId w:val="23"/>
        </w:numPr>
        <w:spacing w:before="100" w:line="276" w:lineRule="auto"/>
        <w:rPr>
          <w:rFonts w:ascii="Myriad Pro" w:hAnsi="Myriad Pro" w:cs="Arial"/>
          <w:bCs/>
          <w:szCs w:val="22"/>
        </w:rPr>
      </w:pPr>
      <w:r>
        <w:rPr>
          <w:rFonts w:ascii="Myriad Pro" w:hAnsi="Myriad Pro" w:cs="Arial"/>
          <w:bCs/>
          <w:szCs w:val="22"/>
        </w:rPr>
        <w:t>ACU Capability Development Framework</w:t>
      </w:r>
    </w:p>
    <w:p w14:paraId="3AA2CDAB" w14:textId="77777777" w:rsidR="00873F0E" w:rsidRDefault="00873F0E" w:rsidP="00873F0E">
      <w:pPr>
        <w:pStyle w:val="ListParagraph"/>
        <w:numPr>
          <w:ilvl w:val="0"/>
          <w:numId w:val="23"/>
        </w:numPr>
        <w:spacing w:before="100" w:line="276" w:lineRule="auto"/>
        <w:rPr>
          <w:rFonts w:ascii="Myriad Pro" w:hAnsi="Myriad Pro" w:cs="Arial"/>
          <w:bCs/>
          <w:szCs w:val="22"/>
        </w:rPr>
      </w:pPr>
      <w:r>
        <w:rPr>
          <w:rFonts w:ascii="Myriad Pro" w:hAnsi="Myriad Pro" w:cs="Arial"/>
          <w:bCs/>
          <w:szCs w:val="22"/>
        </w:rPr>
        <w:t>Higher Education Standards Framework</w:t>
      </w:r>
    </w:p>
    <w:p w14:paraId="12B8DFDB" w14:textId="77777777" w:rsidR="00873F0E" w:rsidRDefault="00873F0E" w:rsidP="00873F0E">
      <w:pPr>
        <w:pStyle w:val="ListParagraph"/>
        <w:numPr>
          <w:ilvl w:val="0"/>
          <w:numId w:val="23"/>
        </w:numPr>
        <w:spacing w:before="100" w:line="276" w:lineRule="auto"/>
        <w:rPr>
          <w:rFonts w:ascii="Myriad Pro" w:hAnsi="Myriad Pro" w:cs="Arial"/>
          <w:bCs/>
          <w:szCs w:val="22"/>
        </w:rPr>
      </w:pPr>
      <w:r>
        <w:rPr>
          <w:rFonts w:ascii="Myriad Pro" w:hAnsi="Myriad Pro" w:cs="Arial"/>
          <w:bCs/>
          <w:szCs w:val="22"/>
        </w:rPr>
        <w:t>ACU Service Principles</w:t>
      </w:r>
    </w:p>
    <w:p w14:paraId="59709A04" w14:textId="77777777" w:rsidR="00873F0E" w:rsidRDefault="00873F0E" w:rsidP="00873F0E">
      <w:pPr>
        <w:pStyle w:val="ListParagraph"/>
        <w:numPr>
          <w:ilvl w:val="0"/>
          <w:numId w:val="23"/>
        </w:numPr>
        <w:spacing w:before="100" w:line="276" w:lineRule="auto"/>
        <w:rPr>
          <w:rFonts w:ascii="Myriad Pro" w:hAnsi="Myriad Pro" w:cs="Arial"/>
          <w:bCs/>
          <w:szCs w:val="22"/>
        </w:rPr>
      </w:pPr>
      <w:r>
        <w:rPr>
          <w:rFonts w:ascii="Myriad Pro" w:hAnsi="Myriad Pro" w:cs="Arial"/>
          <w:bCs/>
          <w:szCs w:val="22"/>
        </w:rPr>
        <w:t>ACU Staff Enterprise Agreement including provisions in relation to Performance Excellence</w:t>
      </w:r>
    </w:p>
    <w:p w14:paraId="790EF2A7" w14:textId="3CF5930A" w:rsidR="00D96DFE" w:rsidRPr="00D96DFE" w:rsidRDefault="00873F0E" w:rsidP="00D96DFE">
      <w:pPr>
        <w:spacing w:before="100" w:line="276" w:lineRule="auto"/>
        <w:rPr>
          <w:rFonts w:ascii="Myriad Pro" w:hAnsi="Myriad Pro" w:cs="Arial"/>
          <w:bCs/>
          <w:szCs w:val="22"/>
        </w:rPr>
      </w:pPr>
      <w:r>
        <w:rPr>
          <w:rFonts w:ascii="Myriad Pro" w:hAnsi="Myriad Pro" w:cs="Arial"/>
          <w:bCs/>
          <w:szCs w:val="22"/>
        </w:rPr>
        <w:t xml:space="preserve">The </w:t>
      </w:r>
      <w:hyperlink r:id="rId13" w:history="1">
        <w:r>
          <w:rPr>
            <w:rStyle w:val="Hyperlink"/>
            <w:rFonts w:ascii="Myriad Pro" w:hAnsi="Myriad Pro" w:cs="Arial"/>
            <w:bCs/>
            <w:szCs w:val="22"/>
          </w:rPr>
          <w:t>Capability Development Framework</w:t>
        </w:r>
      </w:hyperlink>
      <w:r>
        <w:t xml:space="preserve"> </w:t>
      </w:r>
      <w:r>
        <w:rPr>
          <w:rFonts w:ascii="Myriad Pro" w:hAnsi="Myriad Pro" w:cs="Arial"/>
          <w:bCs/>
          <w:szCs w:val="22"/>
        </w:rPr>
        <w:t>in particular is important in understanding the core competencies needed in all ACU staff to achieve the University’s strategy and supports its mission.</w:t>
      </w:r>
    </w:p>
    <w:p w14:paraId="229D1C71" w14:textId="4D7FDAB1" w:rsidR="00DB0F00" w:rsidRPr="00D96DFE" w:rsidRDefault="00DB0F00" w:rsidP="00D96DFE">
      <w:pPr>
        <w:keepNext/>
        <w:spacing w:before="240" w:after="120" w:line="276" w:lineRule="auto"/>
        <w:rPr>
          <w:rFonts w:ascii="Myriad Pro" w:hAnsi="Myriad Pro" w:cs="Arial"/>
          <w:b/>
          <w:bCs/>
          <w:sz w:val="24"/>
          <w:szCs w:val="24"/>
        </w:rPr>
      </w:pPr>
      <w:r w:rsidRPr="00B002B4">
        <w:rPr>
          <w:rFonts w:ascii="Myriad Pro" w:hAnsi="Myriad Pro" w:cs="Arial"/>
          <w:b/>
          <w:bCs/>
          <w:sz w:val="24"/>
          <w:szCs w:val="24"/>
        </w:rPr>
        <w:lastRenderedPageBreak/>
        <w:t>Key responsibilities</w:t>
      </w:r>
    </w:p>
    <w:tbl>
      <w:tblPr>
        <w:tblStyle w:val="TableGrid"/>
        <w:tblW w:w="10065" w:type="dxa"/>
        <w:tblInd w:w="-34" w:type="dxa"/>
        <w:tblLayout w:type="fixed"/>
        <w:tblLook w:val="04A0" w:firstRow="1" w:lastRow="0" w:firstColumn="1" w:lastColumn="0" w:noHBand="0" w:noVBand="1"/>
      </w:tblPr>
      <w:tblGrid>
        <w:gridCol w:w="3426"/>
        <w:gridCol w:w="2835"/>
        <w:gridCol w:w="993"/>
        <w:gridCol w:w="900"/>
        <w:gridCol w:w="992"/>
        <w:gridCol w:w="919"/>
      </w:tblGrid>
      <w:tr w:rsidR="00D96DFE" w:rsidRPr="00141A11" w14:paraId="3E584927" w14:textId="77777777" w:rsidTr="00D96DFE">
        <w:trPr>
          <w:trHeight w:val="399"/>
          <w:tblHeader/>
        </w:trPr>
        <w:tc>
          <w:tcPr>
            <w:tcW w:w="3426" w:type="dxa"/>
            <w:vMerge w:val="restart"/>
            <w:shd w:val="clear" w:color="auto" w:fill="D9D9D9" w:themeFill="background1" w:themeFillShade="D9"/>
          </w:tcPr>
          <w:p w14:paraId="0058E59C" w14:textId="77777777" w:rsidR="00DB0F00" w:rsidRPr="00A43D5A" w:rsidRDefault="00DB0F00" w:rsidP="00E57993">
            <w:pPr>
              <w:spacing w:before="100"/>
              <w:rPr>
                <w:rFonts w:ascii="Myriad Pro" w:hAnsi="Myriad Pro" w:cs="Arial"/>
                <w:b/>
                <w:bCs/>
              </w:rPr>
            </w:pPr>
            <w:r w:rsidRPr="00081A7B">
              <w:rPr>
                <w:rFonts w:ascii="Myriad Pro" w:hAnsi="Myriad Pro" w:cs="Arial"/>
                <w:b/>
                <w:bCs/>
              </w:rPr>
              <w:t>Key responsibilities specific to this position</w:t>
            </w:r>
          </w:p>
        </w:tc>
        <w:tc>
          <w:tcPr>
            <w:tcW w:w="2835" w:type="dxa"/>
            <w:vMerge w:val="restart"/>
            <w:shd w:val="clear" w:color="auto" w:fill="D9D9D9" w:themeFill="background1" w:themeFillShade="D9"/>
          </w:tcPr>
          <w:p w14:paraId="6D6D3AE1" w14:textId="01CB2EB6" w:rsidR="00DB0F00" w:rsidRPr="00A43D5A" w:rsidRDefault="00DB0F00" w:rsidP="00E57993">
            <w:pPr>
              <w:spacing w:before="100"/>
              <w:jc w:val="center"/>
              <w:rPr>
                <w:rFonts w:ascii="Myriad Pro" w:hAnsi="Myriad Pro" w:cs="Arial"/>
                <w:b/>
                <w:bCs/>
              </w:rPr>
            </w:pPr>
            <w:r w:rsidRPr="00081A7B">
              <w:rPr>
                <w:rFonts w:ascii="Myriad Pro" w:hAnsi="Myriad Pro" w:cs="Arial"/>
                <w:b/>
                <w:bCs/>
                <w:sz w:val="18"/>
              </w:rPr>
              <w:t>Relevant Core Competences (</w:t>
            </w:r>
            <w:hyperlink r:id="rId14" w:history="1">
              <w:r w:rsidRPr="00081A7B">
                <w:rPr>
                  <w:rStyle w:val="Hyperlink"/>
                  <w:rFonts w:ascii="Myriad Pro" w:hAnsi="Myriad Pro" w:cs="Arial"/>
                  <w:b/>
                  <w:bCs/>
                  <w:sz w:val="18"/>
                </w:rPr>
                <w:t>Capability Development Framework</w:t>
              </w:r>
            </w:hyperlink>
            <w:r w:rsidRPr="00081A7B">
              <w:rPr>
                <w:rFonts w:ascii="Myriad Pro" w:hAnsi="Myriad Pro" w:cs="Arial"/>
                <w:b/>
                <w:bCs/>
                <w:sz w:val="18"/>
              </w:rPr>
              <w:t>)</w:t>
            </w:r>
          </w:p>
        </w:tc>
        <w:tc>
          <w:tcPr>
            <w:tcW w:w="3804" w:type="dxa"/>
            <w:gridSpan w:val="4"/>
            <w:shd w:val="clear" w:color="auto" w:fill="D9D9D9" w:themeFill="background1" w:themeFillShade="D9"/>
          </w:tcPr>
          <w:p w14:paraId="1278C633" w14:textId="77777777" w:rsidR="00DB0F00" w:rsidRPr="00A43D5A" w:rsidRDefault="00DB0F00" w:rsidP="00E57993">
            <w:pPr>
              <w:spacing w:before="100"/>
              <w:jc w:val="center"/>
              <w:rPr>
                <w:rFonts w:ascii="Myriad Pro" w:hAnsi="Myriad Pro" w:cs="Arial"/>
                <w:b/>
                <w:bCs/>
              </w:rPr>
            </w:pPr>
            <w:r w:rsidRPr="00081A7B">
              <w:rPr>
                <w:rFonts w:ascii="Myriad Pro" w:hAnsi="Myriad Pro" w:cs="Arial"/>
                <w:b/>
                <w:bCs/>
                <w:sz w:val="18"/>
              </w:rPr>
              <w:t>Scope of contribution to the University</w:t>
            </w:r>
          </w:p>
        </w:tc>
      </w:tr>
      <w:tr w:rsidR="00D96DFE" w:rsidRPr="00141A11" w14:paraId="2EDA9942" w14:textId="77777777" w:rsidTr="00D96DFE">
        <w:trPr>
          <w:trHeight w:val="986"/>
          <w:tblHeader/>
        </w:trPr>
        <w:tc>
          <w:tcPr>
            <w:tcW w:w="3426" w:type="dxa"/>
            <w:vMerge/>
            <w:shd w:val="clear" w:color="auto" w:fill="D9D9D9" w:themeFill="background1" w:themeFillShade="D9"/>
          </w:tcPr>
          <w:p w14:paraId="5BFB209A" w14:textId="77777777" w:rsidR="00DB0F00" w:rsidRPr="00D97208" w:rsidRDefault="00DB0F00" w:rsidP="00E57993">
            <w:pPr>
              <w:spacing w:before="100"/>
              <w:jc w:val="center"/>
              <w:rPr>
                <w:rFonts w:ascii="Myriad Pro" w:hAnsi="Myriad Pro" w:cs="Arial"/>
                <w:bCs/>
              </w:rPr>
            </w:pPr>
          </w:p>
        </w:tc>
        <w:tc>
          <w:tcPr>
            <w:tcW w:w="2835" w:type="dxa"/>
            <w:vMerge/>
            <w:shd w:val="clear" w:color="auto" w:fill="D9D9D9" w:themeFill="background1" w:themeFillShade="D9"/>
          </w:tcPr>
          <w:p w14:paraId="4C1EA011" w14:textId="77777777" w:rsidR="00DB0F00" w:rsidRPr="00A43D5A" w:rsidRDefault="00DB0F00" w:rsidP="00E57993">
            <w:pPr>
              <w:spacing w:before="100"/>
              <w:jc w:val="center"/>
              <w:rPr>
                <w:rFonts w:ascii="Myriad Pro" w:hAnsi="Myriad Pro" w:cs="Arial"/>
                <w:bCs/>
              </w:rPr>
            </w:pPr>
          </w:p>
        </w:tc>
        <w:tc>
          <w:tcPr>
            <w:tcW w:w="993" w:type="dxa"/>
            <w:shd w:val="clear" w:color="auto" w:fill="D9D9D9" w:themeFill="background1" w:themeFillShade="D9"/>
          </w:tcPr>
          <w:p w14:paraId="4DEF8A23" w14:textId="77777777" w:rsidR="00DB0F00" w:rsidRPr="00A43D5A" w:rsidRDefault="00DB0F00" w:rsidP="00E57993">
            <w:pPr>
              <w:spacing w:before="100"/>
              <w:jc w:val="center"/>
              <w:rPr>
                <w:rFonts w:ascii="Myriad Pro" w:hAnsi="Myriad Pro" w:cs="Arial"/>
                <w:bCs/>
                <w:sz w:val="16"/>
              </w:rPr>
            </w:pPr>
            <w:r w:rsidRPr="00A43D5A">
              <w:rPr>
                <w:rFonts w:ascii="Myriad Pro" w:hAnsi="Myriad Pro" w:cs="Arial"/>
                <w:bCs/>
                <w:sz w:val="16"/>
              </w:rPr>
              <w:t>Within the work unit or team</w:t>
            </w:r>
            <w:r>
              <w:rPr>
                <w:rFonts w:ascii="Myriad Pro" w:hAnsi="Myriad Pro" w:cs="Arial"/>
                <w:bCs/>
                <w:sz w:val="16"/>
              </w:rPr>
              <w:br/>
            </w:r>
            <w:r w:rsidRPr="00AB6C49">
              <w:rPr>
                <w:rFonts w:ascii="Wingdings" w:eastAsia="Wingdings" w:hAnsi="Wingdings" w:cs="Wingdings"/>
                <w:bCs/>
                <w:sz w:val="24"/>
              </w:rPr>
              <w:t></w:t>
            </w:r>
          </w:p>
        </w:tc>
        <w:tc>
          <w:tcPr>
            <w:tcW w:w="900" w:type="dxa"/>
            <w:shd w:val="clear" w:color="auto" w:fill="D9D9D9" w:themeFill="background1" w:themeFillShade="D9"/>
          </w:tcPr>
          <w:p w14:paraId="79933202" w14:textId="77777777" w:rsidR="00DB0F00" w:rsidRPr="00A43D5A" w:rsidRDefault="00DB0F00" w:rsidP="00E57993">
            <w:pPr>
              <w:spacing w:before="100"/>
              <w:jc w:val="center"/>
              <w:rPr>
                <w:rFonts w:ascii="Myriad Pro" w:hAnsi="Myriad Pro" w:cs="Arial"/>
                <w:bCs/>
                <w:sz w:val="16"/>
              </w:rPr>
            </w:pPr>
            <w:r w:rsidRPr="00A43D5A">
              <w:rPr>
                <w:rFonts w:ascii="Myriad Pro" w:hAnsi="Myriad Pro" w:cs="Arial"/>
                <w:bCs/>
                <w:sz w:val="16"/>
              </w:rPr>
              <w:t>School or Campus</w:t>
            </w:r>
            <w:r>
              <w:rPr>
                <w:rFonts w:ascii="Myriad Pro" w:hAnsi="Myriad Pro" w:cs="Arial"/>
                <w:bCs/>
                <w:sz w:val="16"/>
              </w:rPr>
              <w:br/>
            </w:r>
            <w:r w:rsidRPr="00AB6C49">
              <w:rPr>
                <w:rFonts w:ascii="Wingdings" w:eastAsia="Wingdings" w:hAnsi="Wingdings" w:cs="Wingdings"/>
                <w:bCs/>
                <w:sz w:val="24"/>
              </w:rPr>
              <w:t></w:t>
            </w:r>
          </w:p>
        </w:tc>
        <w:tc>
          <w:tcPr>
            <w:tcW w:w="992" w:type="dxa"/>
            <w:shd w:val="clear" w:color="auto" w:fill="D9D9D9" w:themeFill="background1" w:themeFillShade="D9"/>
          </w:tcPr>
          <w:p w14:paraId="1EF27A01" w14:textId="77777777" w:rsidR="00DB0F00" w:rsidRPr="00A43D5A" w:rsidRDefault="00DB0F00" w:rsidP="00E57993">
            <w:pPr>
              <w:spacing w:before="100"/>
              <w:jc w:val="center"/>
              <w:rPr>
                <w:rFonts w:ascii="Myriad Pro" w:hAnsi="Myriad Pro" w:cs="Arial"/>
                <w:bCs/>
                <w:sz w:val="16"/>
              </w:rPr>
            </w:pPr>
            <w:r w:rsidRPr="00A43D5A">
              <w:rPr>
                <w:rFonts w:ascii="Myriad Pro" w:hAnsi="Myriad Pro" w:cs="Arial"/>
                <w:bCs/>
                <w:sz w:val="16"/>
              </w:rPr>
              <w:t>Faculty or Directorate</w:t>
            </w:r>
            <w:r>
              <w:rPr>
                <w:rFonts w:ascii="Myriad Pro" w:hAnsi="Myriad Pro" w:cs="Arial"/>
                <w:bCs/>
                <w:sz w:val="16"/>
              </w:rPr>
              <w:br/>
            </w:r>
            <w:r w:rsidRPr="00AB6C49">
              <w:rPr>
                <w:rFonts w:ascii="Wingdings" w:eastAsia="Wingdings" w:hAnsi="Wingdings" w:cs="Wingdings"/>
                <w:bCs/>
                <w:sz w:val="24"/>
              </w:rPr>
              <w:t></w:t>
            </w:r>
          </w:p>
        </w:tc>
        <w:tc>
          <w:tcPr>
            <w:tcW w:w="919" w:type="dxa"/>
            <w:shd w:val="clear" w:color="auto" w:fill="D9D9D9" w:themeFill="background1" w:themeFillShade="D9"/>
          </w:tcPr>
          <w:p w14:paraId="573F34D4" w14:textId="77777777" w:rsidR="00DB0F00" w:rsidRPr="00A43D5A" w:rsidRDefault="00DB0F00" w:rsidP="00E57993">
            <w:pPr>
              <w:spacing w:before="100"/>
              <w:jc w:val="center"/>
              <w:rPr>
                <w:rFonts w:ascii="Myriad Pro" w:hAnsi="Myriad Pro" w:cs="Arial"/>
                <w:bCs/>
                <w:sz w:val="16"/>
              </w:rPr>
            </w:pPr>
            <w:r w:rsidRPr="00A43D5A">
              <w:rPr>
                <w:rFonts w:ascii="Myriad Pro" w:hAnsi="Myriad Pro" w:cs="Arial"/>
                <w:bCs/>
                <w:sz w:val="16"/>
              </w:rPr>
              <w:t>Across the University</w:t>
            </w:r>
            <w:r>
              <w:rPr>
                <w:rFonts w:ascii="Myriad Pro" w:hAnsi="Myriad Pro" w:cs="Arial"/>
                <w:bCs/>
                <w:sz w:val="16"/>
              </w:rPr>
              <w:br/>
            </w:r>
            <w:r w:rsidRPr="00AB6C49">
              <w:rPr>
                <w:rFonts w:ascii="Wingdings" w:eastAsia="Wingdings" w:hAnsi="Wingdings" w:cs="Wingdings"/>
                <w:bCs/>
                <w:sz w:val="24"/>
              </w:rPr>
              <w:t></w:t>
            </w:r>
          </w:p>
        </w:tc>
      </w:tr>
      <w:tr w:rsidR="00D96DFE" w:rsidRPr="00510338" w14:paraId="4224C27F" w14:textId="77777777" w:rsidTr="00D96DFE">
        <w:trPr>
          <w:cantSplit/>
          <w:trHeight w:val="1021"/>
        </w:trPr>
        <w:tc>
          <w:tcPr>
            <w:tcW w:w="3426" w:type="dxa"/>
          </w:tcPr>
          <w:p w14:paraId="13365691" w14:textId="53A3FCAF" w:rsidR="00DB0F00" w:rsidRPr="00AB3434" w:rsidRDefault="002221A5" w:rsidP="00511B4A">
            <w:pPr>
              <w:pStyle w:val="ListParagraph"/>
              <w:numPr>
                <w:ilvl w:val="0"/>
                <w:numId w:val="21"/>
              </w:numPr>
              <w:spacing w:before="100" w:line="276" w:lineRule="auto"/>
              <w:ind w:left="360"/>
              <w:rPr>
                <w:rFonts w:ascii="Myriad Pro" w:hAnsi="Myriad Pro" w:cs="Arial"/>
                <w:bCs/>
              </w:rPr>
            </w:pPr>
            <w:r w:rsidRPr="00AB3434">
              <w:rPr>
                <w:rFonts w:ascii="Myriad Pro" w:hAnsi="Myriad Pro" w:cs="Arial"/>
                <w:bCs/>
              </w:rPr>
              <w:t xml:space="preserve">Coordinate the delivery of </w:t>
            </w:r>
            <w:r w:rsidR="00797385">
              <w:rPr>
                <w:rFonts w:ascii="Myriad Pro" w:hAnsi="Myriad Pro" w:cs="Arial"/>
                <w:bCs/>
              </w:rPr>
              <w:t>Foundation Studies</w:t>
            </w:r>
            <w:r w:rsidRPr="00AB3434">
              <w:rPr>
                <w:rFonts w:ascii="Myriad Pro" w:hAnsi="Myriad Pro" w:cs="Arial"/>
                <w:bCs/>
              </w:rPr>
              <w:t xml:space="preserve"> on the relevant campus</w:t>
            </w:r>
            <w:r w:rsidR="00797385">
              <w:rPr>
                <w:rFonts w:ascii="Myriad Pro" w:hAnsi="Myriad Pro" w:cs="Arial"/>
                <w:bCs/>
              </w:rPr>
              <w:t>es</w:t>
            </w:r>
            <w:r w:rsidRPr="00AB3434">
              <w:rPr>
                <w:rFonts w:ascii="Myriad Pro" w:hAnsi="Myriad Pro" w:cs="Arial"/>
                <w:bCs/>
              </w:rPr>
              <w:t>, and implement administrative operations and processes in accordance with University Academic Regulations</w:t>
            </w:r>
          </w:p>
        </w:tc>
        <w:tc>
          <w:tcPr>
            <w:tcW w:w="2835" w:type="dxa"/>
            <w:shd w:val="clear" w:color="auto" w:fill="auto"/>
          </w:tcPr>
          <w:p w14:paraId="26A3A722" w14:textId="40336AF0" w:rsidR="00FC44AD" w:rsidRPr="00AB3434" w:rsidRDefault="00FC44AD" w:rsidP="00FC44AD">
            <w:pPr>
              <w:pStyle w:val="ListParagraph"/>
              <w:numPr>
                <w:ilvl w:val="0"/>
                <w:numId w:val="21"/>
              </w:numPr>
              <w:spacing w:before="100" w:line="276" w:lineRule="auto"/>
              <w:ind w:left="360"/>
              <w:rPr>
                <w:rFonts w:ascii="Myriad Pro" w:hAnsi="Myriad Pro" w:cs="Arial"/>
                <w:bCs/>
              </w:rPr>
            </w:pPr>
            <w:r w:rsidRPr="00AB3434">
              <w:rPr>
                <w:rFonts w:ascii="Myriad Pro" w:hAnsi="Myriad Pro" w:cs="Arial"/>
                <w:bCs/>
              </w:rPr>
              <w:t xml:space="preserve">Be </w:t>
            </w:r>
            <w:r w:rsidR="00B64D81">
              <w:rPr>
                <w:rFonts w:ascii="Myriad Pro" w:hAnsi="Myriad Pro" w:cs="Arial"/>
                <w:bCs/>
              </w:rPr>
              <w:t>R</w:t>
            </w:r>
            <w:r w:rsidRPr="00AB3434">
              <w:rPr>
                <w:rFonts w:ascii="Myriad Pro" w:hAnsi="Myriad Pro" w:cs="Arial"/>
                <w:bCs/>
              </w:rPr>
              <w:t>esponsible and Accountable for Achieving Excellence</w:t>
            </w:r>
          </w:p>
          <w:p w14:paraId="6F4F8E81" w14:textId="77777777" w:rsidR="00FC44AD" w:rsidRPr="00AB3434" w:rsidRDefault="00FC44AD" w:rsidP="00FC44AD">
            <w:pPr>
              <w:pStyle w:val="ListParagraph"/>
              <w:numPr>
                <w:ilvl w:val="0"/>
                <w:numId w:val="21"/>
              </w:numPr>
              <w:spacing w:before="100" w:line="276" w:lineRule="auto"/>
              <w:ind w:left="360"/>
              <w:rPr>
                <w:rFonts w:ascii="Myriad Pro" w:hAnsi="Myriad Pro" w:cs="Arial"/>
                <w:bCs/>
              </w:rPr>
            </w:pPr>
            <w:r w:rsidRPr="00AB3434">
              <w:rPr>
                <w:rFonts w:ascii="Myriad Pro" w:hAnsi="Myriad Pro" w:cs="Arial"/>
                <w:bCs/>
              </w:rPr>
              <w:t>Know ACU Work Processes and Systems</w:t>
            </w:r>
          </w:p>
          <w:p w14:paraId="5A1ACBD2" w14:textId="77777777" w:rsidR="00DB0F00" w:rsidRPr="00AB3434" w:rsidRDefault="00FC44AD" w:rsidP="00A756EA">
            <w:pPr>
              <w:pStyle w:val="ListParagraph"/>
              <w:numPr>
                <w:ilvl w:val="0"/>
                <w:numId w:val="21"/>
              </w:numPr>
              <w:spacing w:before="100" w:line="276" w:lineRule="auto"/>
              <w:ind w:left="360"/>
              <w:rPr>
                <w:rFonts w:ascii="Myriad Pro" w:hAnsi="Myriad Pro" w:cs="Arial"/>
                <w:bCs/>
              </w:rPr>
            </w:pPr>
            <w:r w:rsidRPr="00AB3434">
              <w:rPr>
                <w:rFonts w:ascii="Myriad Pro" w:hAnsi="Myriad Pro" w:cs="Arial"/>
                <w:bCs/>
              </w:rPr>
              <w:t>Make Informed Decisions</w:t>
            </w:r>
          </w:p>
        </w:tc>
        <w:tc>
          <w:tcPr>
            <w:tcW w:w="993" w:type="dxa"/>
          </w:tcPr>
          <w:p w14:paraId="510A12ED" w14:textId="77777777" w:rsidR="00DB0F00" w:rsidRPr="00510338" w:rsidRDefault="00DB0F00" w:rsidP="00E57993">
            <w:pPr>
              <w:spacing w:before="100" w:line="276" w:lineRule="auto"/>
              <w:jc w:val="center"/>
              <w:rPr>
                <w:rFonts w:ascii="Myriad Pro" w:hAnsi="Myriad Pro" w:cs="Arial"/>
                <w:bCs/>
              </w:rPr>
            </w:pPr>
          </w:p>
        </w:tc>
        <w:tc>
          <w:tcPr>
            <w:tcW w:w="900" w:type="dxa"/>
          </w:tcPr>
          <w:p w14:paraId="0A84ED8F" w14:textId="77777777" w:rsidR="00DB0F00" w:rsidRPr="00510338" w:rsidRDefault="00AE3096" w:rsidP="00E57993">
            <w:pPr>
              <w:spacing w:before="100" w:line="276" w:lineRule="auto"/>
              <w:jc w:val="center"/>
              <w:rPr>
                <w:rFonts w:ascii="Myriad Pro" w:hAnsi="Myriad Pro" w:cs="Arial"/>
                <w:bCs/>
              </w:rPr>
            </w:pPr>
            <w:r w:rsidRPr="00AB6C49">
              <w:rPr>
                <w:rFonts w:ascii="Wingdings" w:eastAsia="Wingdings" w:hAnsi="Wingdings" w:cs="Wingdings"/>
                <w:bCs/>
                <w:sz w:val="24"/>
              </w:rPr>
              <w:t></w:t>
            </w:r>
          </w:p>
        </w:tc>
        <w:tc>
          <w:tcPr>
            <w:tcW w:w="992" w:type="dxa"/>
          </w:tcPr>
          <w:p w14:paraId="289A4A29" w14:textId="77777777" w:rsidR="00DB0F00" w:rsidRPr="00510338" w:rsidRDefault="00DB0F00" w:rsidP="00E57993">
            <w:pPr>
              <w:spacing w:before="100" w:line="276" w:lineRule="auto"/>
              <w:jc w:val="center"/>
              <w:rPr>
                <w:rFonts w:ascii="Myriad Pro" w:hAnsi="Myriad Pro" w:cs="Arial"/>
                <w:bCs/>
              </w:rPr>
            </w:pPr>
          </w:p>
        </w:tc>
        <w:tc>
          <w:tcPr>
            <w:tcW w:w="919" w:type="dxa"/>
          </w:tcPr>
          <w:p w14:paraId="421BDE1C" w14:textId="77777777" w:rsidR="00DB0F00" w:rsidRPr="00510338" w:rsidRDefault="00DB0F00" w:rsidP="00E57993">
            <w:pPr>
              <w:spacing w:before="100" w:line="276" w:lineRule="auto"/>
              <w:jc w:val="center"/>
              <w:rPr>
                <w:rFonts w:ascii="Myriad Pro" w:hAnsi="Myriad Pro" w:cs="Arial"/>
                <w:bCs/>
              </w:rPr>
            </w:pPr>
          </w:p>
        </w:tc>
      </w:tr>
      <w:tr w:rsidR="00D96DFE" w:rsidRPr="00510338" w14:paraId="6EA09819" w14:textId="77777777" w:rsidTr="00D96DFE">
        <w:trPr>
          <w:cantSplit/>
          <w:trHeight w:val="1021"/>
        </w:trPr>
        <w:tc>
          <w:tcPr>
            <w:tcW w:w="3426" w:type="dxa"/>
          </w:tcPr>
          <w:p w14:paraId="17465250" w14:textId="67D1FEAA" w:rsidR="00DB0F00" w:rsidRPr="00AB3434" w:rsidRDefault="002221A5" w:rsidP="00AB3434">
            <w:pPr>
              <w:pStyle w:val="ListParagraph"/>
              <w:numPr>
                <w:ilvl w:val="0"/>
                <w:numId w:val="21"/>
              </w:numPr>
              <w:spacing w:before="100" w:line="276" w:lineRule="auto"/>
              <w:ind w:left="360"/>
              <w:rPr>
                <w:rFonts w:ascii="Myriad Pro" w:hAnsi="Myriad Pro"/>
                <w:w w:val="105"/>
              </w:rPr>
            </w:pPr>
            <w:r w:rsidRPr="00AB3434">
              <w:rPr>
                <w:rFonts w:ascii="Myriad Pro" w:hAnsi="Myriad Pro" w:cs="Arial"/>
                <w:bCs/>
              </w:rPr>
              <w:t xml:space="preserve">Source qualified teachers with academic backgrounds and experience appropriate to the </w:t>
            </w:r>
            <w:r w:rsidR="00B64D81">
              <w:rPr>
                <w:rFonts w:ascii="Myriad Pro" w:hAnsi="Myriad Pro" w:cs="Arial"/>
                <w:bCs/>
              </w:rPr>
              <w:t>Foundation Studies domestic and international</w:t>
            </w:r>
            <w:r w:rsidRPr="00AB3434">
              <w:rPr>
                <w:rFonts w:ascii="Myriad Pro" w:hAnsi="Myriad Pro" w:cs="Arial"/>
                <w:bCs/>
              </w:rPr>
              <w:t xml:space="preserve"> units</w:t>
            </w:r>
          </w:p>
        </w:tc>
        <w:tc>
          <w:tcPr>
            <w:tcW w:w="2835" w:type="dxa"/>
            <w:shd w:val="clear" w:color="auto" w:fill="auto"/>
          </w:tcPr>
          <w:p w14:paraId="7FD0882C" w14:textId="77777777" w:rsidR="00FC44AD" w:rsidRPr="00AB3434" w:rsidRDefault="00FC44AD" w:rsidP="00FC44AD">
            <w:pPr>
              <w:pStyle w:val="ListParagraph"/>
              <w:numPr>
                <w:ilvl w:val="0"/>
                <w:numId w:val="22"/>
              </w:numPr>
              <w:spacing w:before="100" w:line="276" w:lineRule="auto"/>
              <w:ind w:left="360"/>
              <w:rPr>
                <w:rFonts w:ascii="Myriad Pro" w:hAnsi="Myriad Pro" w:cs="Arial"/>
                <w:bCs/>
              </w:rPr>
            </w:pPr>
            <w:r w:rsidRPr="00AB3434">
              <w:rPr>
                <w:rFonts w:ascii="Myriad Pro" w:hAnsi="Myriad Pro" w:cs="Arial"/>
                <w:bCs/>
              </w:rPr>
              <w:t>Make Informed Decisions</w:t>
            </w:r>
          </w:p>
          <w:p w14:paraId="7E04FA44" w14:textId="77777777" w:rsidR="00DB0F00" w:rsidRPr="00AB3434" w:rsidRDefault="00FC44AD" w:rsidP="00A756EA">
            <w:pPr>
              <w:pStyle w:val="ListParagraph"/>
              <w:numPr>
                <w:ilvl w:val="0"/>
                <w:numId w:val="22"/>
              </w:numPr>
              <w:spacing w:before="100" w:line="276" w:lineRule="auto"/>
              <w:ind w:left="360"/>
              <w:rPr>
                <w:rFonts w:ascii="Myriad Pro" w:hAnsi="Myriad Pro" w:cs="Arial"/>
                <w:bCs/>
              </w:rPr>
            </w:pPr>
            <w:r w:rsidRPr="00AB3434">
              <w:rPr>
                <w:rFonts w:ascii="Myriad Pro" w:hAnsi="Myriad Pro" w:cs="Arial"/>
                <w:bCs/>
              </w:rPr>
              <w:t>Apply Commercial Acumen</w:t>
            </w:r>
          </w:p>
          <w:p w14:paraId="2001ED54" w14:textId="77777777" w:rsidR="00DB0F00" w:rsidRPr="00AB3434" w:rsidRDefault="00FC44AD" w:rsidP="00A756EA">
            <w:pPr>
              <w:pStyle w:val="ListParagraph"/>
              <w:numPr>
                <w:ilvl w:val="0"/>
                <w:numId w:val="22"/>
              </w:numPr>
              <w:spacing w:before="100" w:line="276" w:lineRule="auto"/>
              <w:ind w:left="360"/>
              <w:rPr>
                <w:rFonts w:ascii="Myriad Pro" w:hAnsi="Myriad Pro" w:cs="Arial"/>
                <w:bCs/>
              </w:rPr>
            </w:pPr>
            <w:r w:rsidRPr="00AB3434">
              <w:rPr>
                <w:rFonts w:ascii="Myriad Pro" w:hAnsi="Myriad Pro" w:cs="Arial"/>
                <w:bCs/>
              </w:rPr>
              <w:t>Coach and Develop</w:t>
            </w:r>
          </w:p>
        </w:tc>
        <w:tc>
          <w:tcPr>
            <w:tcW w:w="993" w:type="dxa"/>
          </w:tcPr>
          <w:p w14:paraId="04FA7547" w14:textId="77777777" w:rsidR="00DB0F00" w:rsidRPr="00510338" w:rsidRDefault="00AE3096" w:rsidP="00E57993">
            <w:pPr>
              <w:spacing w:before="100" w:line="276" w:lineRule="auto"/>
              <w:jc w:val="center"/>
              <w:rPr>
                <w:rFonts w:ascii="Myriad Pro" w:hAnsi="Myriad Pro" w:cs="Arial"/>
                <w:bCs/>
              </w:rPr>
            </w:pPr>
            <w:r w:rsidRPr="00AB6C49">
              <w:rPr>
                <w:rFonts w:ascii="Wingdings" w:eastAsia="Wingdings" w:hAnsi="Wingdings" w:cs="Wingdings"/>
                <w:bCs/>
                <w:sz w:val="24"/>
              </w:rPr>
              <w:t></w:t>
            </w:r>
          </w:p>
        </w:tc>
        <w:tc>
          <w:tcPr>
            <w:tcW w:w="900" w:type="dxa"/>
          </w:tcPr>
          <w:p w14:paraId="1771DC64" w14:textId="77777777" w:rsidR="00DB0F00" w:rsidRPr="00510338" w:rsidRDefault="00DB0F00" w:rsidP="00E57993">
            <w:pPr>
              <w:spacing w:before="100" w:line="276" w:lineRule="auto"/>
              <w:jc w:val="center"/>
              <w:rPr>
                <w:rFonts w:ascii="Myriad Pro" w:hAnsi="Myriad Pro" w:cs="Arial"/>
                <w:bCs/>
              </w:rPr>
            </w:pPr>
          </w:p>
        </w:tc>
        <w:tc>
          <w:tcPr>
            <w:tcW w:w="992" w:type="dxa"/>
          </w:tcPr>
          <w:p w14:paraId="0620B9A1" w14:textId="77777777" w:rsidR="00DB0F00" w:rsidRPr="00510338" w:rsidRDefault="00DB0F00" w:rsidP="00E57993">
            <w:pPr>
              <w:spacing w:before="100" w:line="276" w:lineRule="auto"/>
              <w:jc w:val="center"/>
              <w:rPr>
                <w:rFonts w:ascii="Myriad Pro" w:hAnsi="Myriad Pro" w:cs="Arial"/>
                <w:bCs/>
              </w:rPr>
            </w:pPr>
          </w:p>
        </w:tc>
        <w:tc>
          <w:tcPr>
            <w:tcW w:w="919" w:type="dxa"/>
          </w:tcPr>
          <w:p w14:paraId="307E0C0A" w14:textId="77777777" w:rsidR="00DB0F00" w:rsidRPr="00510338" w:rsidRDefault="00DB0F00" w:rsidP="00E57993">
            <w:pPr>
              <w:spacing w:before="100" w:line="276" w:lineRule="auto"/>
              <w:jc w:val="center"/>
              <w:rPr>
                <w:rFonts w:ascii="Myriad Pro" w:hAnsi="Myriad Pro" w:cs="Arial"/>
                <w:bCs/>
              </w:rPr>
            </w:pPr>
          </w:p>
        </w:tc>
      </w:tr>
      <w:tr w:rsidR="00D96DFE" w:rsidRPr="00510338" w14:paraId="23D8083F" w14:textId="77777777" w:rsidTr="00D96DFE">
        <w:trPr>
          <w:cantSplit/>
          <w:trHeight w:val="1021"/>
        </w:trPr>
        <w:tc>
          <w:tcPr>
            <w:tcW w:w="3426" w:type="dxa"/>
          </w:tcPr>
          <w:p w14:paraId="21F7E754" w14:textId="2B025D62" w:rsidR="00DB0F00" w:rsidRPr="00AB3434" w:rsidRDefault="002221A5" w:rsidP="00AB3434">
            <w:pPr>
              <w:pStyle w:val="ListParagraph"/>
              <w:numPr>
                <w:ilvl w:val="0"/>
                <w:numId w:val="21"/>
              </w:numPr>
              <w:spacing w:before="100" w:line="276" w:lineRule="auto"/>
              <w:ind w:left="360"/>
              <w:rPr>
                <w:rFonts w:ascii="Myriad Pro" w:hAnsi="Myriad Pro" w:cs="Arial"/>
                <w:bCs/>
              </w:rPr>
            </w:pPr>
            <w:r w:rsidRPr="00AB3434">
              <w:rPr>
                <w:rFonts w:ascii="Myriad Pro" w:hAnsi="Myriad Pro" w:cs="Arial"/>
                <w:bCs/>
              </w:rPr>
              <w:t xml:space="preserve">Provide day-to-day advice and support to </w:t>
            </w:r>
            <w:r w:rsidR="00200ABF">
              <w:rPr>
                <w:rFonts w:ascii="Myriad Pro" w:hAnsi="Myriad Pro" w:cs="Arial"/>
                <w:bCs/>
              </w:rPr>
              <w:t xml:space="preserve">Foundation Studies </w:t>
            </w:r>
            <w:r w:rsidRPr="00AB3434">
              <w:rPr>
                <w:rFonts w:ascii="Myriad Pro" w:hAnsi="Myriad Pro" w:cs="Arial"/>
                <w:bCs/>
              </w:rPr>
              <w:t xml:space="preserve">teachers; identify teacher professional development needs and plan workshops and presentations to meet those needs in consultation with the </w:t>
            </w:r>
            <w:r w:rsidR="00B64D81">
              <w:rPr>
                <w:rFonts w:ascii="Myriad Pro" w:hAnsi="Myriad Pro" w:cs="Arial"/>
                <w:bCs/>
              </w:rPr>
              <w:t xml:space="preserve">National </w:t>
            </w:r>
            <w:r w:rsidRPr="00AB3434">
              <w:rPr>
                <w:rFonts w:ascii="Myriad Pro" w:hAnsi="Myriad Pro" w:cs="Arial"/>
                <w:bCs/>
              </w:rPr>
              <w:t>Manager</w:t>
            </w:r>
          </w:p>
        </w:tc>
        <w:tc>
          <w:tcPr>
            <w:tcW w:w="2835" w:type="dxa"/>
            <w:shd w:val="clear" w:color="auto" w:fill="auto"/>
          </w:tcPr>
          <w:p w14:paraId="3E7238E3" w14:textId="77777777" w:rsidR="00DB0F00" w:rsidRPr="00AB3434" w:rsidRDefault="00FC44AD" w:rsidP="00A756EA">
            <w:pPr>
              <w:pStyle w:val="ListParagraph"/>
              <w:numPr>
                <w:ilvl w:val="0"/>
                <w:numId w:val="20"/>
              </w:numPr>
              <w:spacing w:before="100" w:line="276" w:lineRule="auto"/>
              <w:ind w:left="360"/>
              <w:rPr>
                <w:rFonts w:ascii="Myriad Pro" w:hAnsi="Myriad Pro" w:cs="Arial"/>
                <w:bCs/>
              </w:rPr>
            </w:pPr>
            <w:r w:rsidRPr="00AB3434">
              <w:rPr>
                <w:rFonts w:ascii="Myriad Pro" w:hAnsi="Myriad Pro" w:cs="Arial"/>
                <w:bCs/>
              </w:rPr>
              <w:t>Coach and Develop</w:t>
            </w:r>
          </w:p>
          <w:p w14:paraId="3EFD3F39" w14:textId="77777777" w:rsidR="00FC44AD" w:rsidRPr="00AB3434" w:rsidRDefault="00FC44AD" w:rsidP="00A756EA">
            <w:pPr>
              <w:pStyle w:val="ListParagraph"/>
              <w:numPr>
                <w:ilvl w:val="0"/>
                <w:numId w:val="20"/>
              </w:numPr>
              <w:spacing w:before="100" w:line="276" w:lineRule="auto"/>
              <w:ind w:left="360"/>
              <w:rPr>
                <w:rFonts w:ascii="Myriad Pro" w:hAnsi="Myriad Pro" w:cs="Arial"/>
                <w:bCs/>
              </w:rPr>
            </w:pPr>
            <w:r w:rsidRPr="00AB3434">
              <w:rPr>
                <w:rFonts w:ascii="Myriad Pro" w:hAnsi="Myriad Pro" w:cs="Arial"/>
                <w:bCs/>
              </w:rPr>
              <w:t>Communicate with Impact</w:t>
            </w:r>
          </w:p>
          <w:p w14:paraId="146F309F" w14:textId="77777777" w:rsidR="00DB0F00" w:rsidRPr="00AB3434" w:rsidRDefault="00FC44AD" w:rsidP="00A756EA">
            <w:pPr>
              <w:pStyle w:val="ListParagraph"/>
              <w:numPr>
                <w:ilvl w:val="0"/>
                <w:numId w:val="20"/>
              </w:numPr>
              <w:spacing w:before="100" w:line="276" w:lineRule="auto"/>
              <w:ind w:left="360"/>
              <w:rPr>
                <w:rFonts w:ascii="Myriad Pro" w:hAnsi="Myriad Pro" w:cs="Arial"/>
                <w:bCs/>
              </w:rPr>
            </w:pPr>
            <w:r w:rsidRPr="00AB3434">
              <w:rPr>
                <w:rFonts w:ascii="Myriad Pro" w:hAnsi="Myriad Pro" w:cs="Arial"/>
                <w:bCs/>
              </w:rPr>
              <w:t>Adapt to and Lead Change</w:t>
            </w:r>
          </w:p>
        </w:tc>
        <w:tc>
          <w:tcPr>
            <w:tcW w:w="993" w:type="dxa"/>
          </w:tcPr>
          <w:p w14:paraId="08A8FF1C" w14:textId="77777777" w:rsidR="00DB0F00" w:rsidRPr="00510338" w:rsidRDefault="00AE3096" w:rsidP="00E57993">
            <w:pPr>
              <w:spacing w:before="100" w:line="276" w:lineRule="auto"/>
              <w:jc w:val="center"/>
              <w:rPr>
                <w:rFonts w:ascii="Myriad Pro" w:hAnsi="Myriad Pro" w:cs="Arial"/>
                <w:bCs/>
              </w:rPr>
            </w:pPr>
            <w:r w:rsidRPr="00AB6C49">
              <w:rPr>
                <w:rFonts w:ascii="Wingdings" w:eastAsia="Wingdings" w:hAnsi="Wingdings" w:cs="Wingdings"/>
                <w:bCs/>
                <w:sz w:val="24"/>
              </w:rPr>
              <w:t></w:t>
            </w:r>
          </w:p>
        </w:tc>
        <w:tc>
          <w:tcPr>
            <w:tcW w:w="900" w:type="dxa"/>
          </w:tcPr>
          <w:p w14:paraId="564F8340" w14:textId="77777777" w:rsidR="00DB0F00" w:rsidRPr="00510338" w:rsidRDefault="00DB0F00" w:rsidP="00E57993">
            <w:pPr>
              <w:spacing w:before="100" w:line="276" w:lineRule="auto"/>
              <w:jc w:val="center"/>
              <w:rPr>
                <w:rFonts w:ascii="Myriad Pro" w:hAnsi="Myriad Pro" w:cs="Arial"/>
                <w:bCs/>
              </w:rPr>
            </w:pPr>
          </w:p>
        </w:tc>
        <w:tc>
          <w:tcPr>
            <w:tcW w:w="992" w:type="dxa"/>
          </w:tcPr>
          <w:p w14:paraId="436B234A" w14:textId="77777777" w:rsidR="00DB0F00" w:rsidRPr="00510338" w:rsidRDefault="00DB0F00" w:rsidP="00E57993">
            <w:pPr>
              <w:spacing w:before="100" w:line="276" w:lineRule="auto"/>
              <w:jc w:val="center"/>
              <w:rPr>
                <w:rFonts w:ascii="Myriad Pro" w:hAnsi="Myriad Pro" w:cs="Arial"/>
                <w:bCs/>
              </w:rPr>
            </w:pPr>
          </w:p>
        </w:tc>
        <w:tc>
          <w:tcPr>
            <w:tcW w:w="919" w:type="dxa"/>
          </w:tcPr>
          <w:p w14:paraId="00359D16" w14:textId="77777777" w:rsidR="00DB0F00" w:rsidRPr="00510338" w:rsidRDefault="00DB0F00" w:rsidP="00E57993">
            <w:pPr>
              <w:spacing w:before="100" w:line="276" w:lineRule="auto"/>
              <w:jc w:val="center"/>
              <w:rPr>
                <w:rFonts w:ascii="Myriad Pro" w:hAnsi="Myriad Pro" w:cs="Arial"/>
                <w:bCs/>
              </w:rPr>
            </w:pPr>
          </w:p>
        </w:tc>
      </w:tr>
      <w:tr w:rsidR="00D96DFE" w:rsidRPr="00510338" w14:paraId="46445348" w14:textId="77777777" w:rsidTr="00D96DFE">
        <w:trPr>
          <w:cantSplit/>
          <w:trHeight w:val="1021"/>
        </w:trPr>
        <w:tc>
          <w:tcPr>
            <w:tcW w:w="3426" w:type="dxa"/>
          </w:tcPr>
          <w:p w14:paraId="31C115A8" w14:textId="14C54A47" w:rsidR="00DB0F00" w:rsidRPr="00AB3434" w:rsidRDefault="002221A5" w:rsidP="00AB3434">
            <w:pPr>
              <w:pStyle w:val="ListParagraph"/>
              <w:numPr>
                <w:ilvl w:val="0"/>
                <w:numId w:val="21"/>
              </w:numPr>
              <w:spacing w:before="100" w:line="276" w:lineRule="auto"/>
              <w:ind w:left="360"/>
              <w:rPr>
                <w:rFonts w:ascii="Myriad Pro" w:hAnsi="Myriad Pro"/>
                <w:w w:val="105"/>
              </w:rPr>
            </w:pPr>
            <w:r w:rsidRPr="00AB3434">
              <w:rPr>
                <w:rFonts w:ascii="Myriad Pro" w:hAnsi="Myriad Pro" w:cs="Arial"/>
                <w:bCs/>
              </w:rPr>
              <w:t xml:space="preserve">Provide educational advice to </w:t>
            </w:r>
            <w:r w:rsidR="00B64D81">
              <w:rPr>
                <w:rFonts w:ascii="Myriad Pro" w:hAnsi="Myriad Pro" w:cs="Arial"/>
                <w:bCs/>
              </w:rPr>
              <w:t>Foundation Studies</w:t>
            </w:r>
            <w:r w:rsidRPr="00AB3434">
              <w:rPr>
                <w:rFonts w:ascii="Myriad Pro" w:hAnsi="Myriad Pro" w:cs="Arial"/>
                <w:bCs/>
              </w:rPr>
              <w:t xml:space="preserve"> students, monitor academic progress and refer students to appropriate University support services</w:t>
            </w:r>
          </w:p>
        </w:tc>
        <w:tc>
          <w:tcPr>
            <w:tcW w:w="2835" w:type="dxa"/>
            <w:shd w:val="clear" w:color="auto" w:fill="auto"/>
          </w:tcPr>
          <w:p w14:paraId="57689BCE" w14:textId="77777777" w:rsidR="00DB0F00" w:rsidRPr="00AB3434" w:rsidRDefault="00FC44AD" w:rsidP="00A756EA">
            <w:pPr>
              <w:pStyle w:val="ListParagraph"/>
              <w:numPr>
                <w:ilvl w:val="0"/>
                <w:numId w:val="21"/>
              </w:numPr>
              <w:spacing w:before="100" w:line="276" w:lineRule="auto"/>
              <w:ind w:left="360"/>
              <w:rPr>
                <w:rFonts w:ascii="Myriad Pro" w:hAnsi="Myriad Pro" w:cs="Arial"/>
                <w:bCs/>
              </w:rPr>
            </w:pPr>
            <w:r w:rsidRPr="00AB3434">
              <w:rPr>
                <w:rFonts w:ascii="Myriad Pro" w:hAnsi="Myriad Pro" w:cs="Arial"/>
                <w:bCs/>
              </w:rPr>
              <w:t>Deliver Stakeholder Centric Service</w:t>
            </w:r>
          </w:p>
          <w:p w14:paraId="632E1C81" w14:textId="77777777" w:rsidR="00FC44AD" w:rsidRPr="00AB3434" w:rsidRDefault="00AE3096" w:rsidP="00A756EA">
            <w:pPr>
              <w:pStyle w:val="ListParagraph"/>
              <w:numPr>
                <w:ilvl w:val="0"/>
                <w:numId w:val="21"/>
              </w:numPr>
              <w:spacing w:before="100" w:line="276" w:lineRule="auto"/>
              <w:ind w:left="360"/>
              <w:rPr>
                <w:rFonts w:ascii="Myriad Pro" w:hAnsi="Myriad Pro" w:cs="Arial"/>
                <w:bCs/>
              </w:rPr>
            </w:pPr>
            <w:r w:rsidRPr="00AB3434">
              <w:rPr>
                <w:rFonts w:ascii="Myriad Pro" w:hAnsi="Myriad Pro" w:cs="Arial"/>
                <w:bCs/>
              </w:rPr>
              <w:t>Know ACU Work Processes and Systems</w:t>
            </w:r>
          </w:p>
          <w:p w14:paraId="7B086590" w14:textId="77777777" w:rsidR="00AE3096" w:rsidRPr="00AB3434" w:rsidRDefault="00AE3096" w:rsidP="00A756EA">
            <w:pPr>
              <w:pStyle w:val="ListParagraph"/>
              <w:numPr>
                <w:ilvl w:val="0"/>
                <w:numId w:val="21"/>
              </w:numPr>
              <w:spacing w:before="100" w:line="276" w:lineRule="auto"/>
              <w:ind w:left="360"/>
              <w:rPr>
                <w:rFonts w:ascii="Myriad Pro" w:hAnsi="Myriad Pro" w:cs="Arial"/>
                <w:bCs/>
              </w:rPr>
            </w:pPr>
            <w:r w:rsidRPr="00AB3434">
              <w:rPr>
                <w:rFonts w:ascii="Myriad Pro" w:hAnsi="Myriad Pro" w:cs="Arial"/>
                <w:bCs/>
              </w:rPr>
              <w:t>Collaborate Effectively</w:t>
            </w:r>
          </w:p>
        </w:tc>
        <w:tc>
          <w:tcPr>
            <w:tcW w:w="993" w:type="dxa"/>
          </w:tcPr>
          <w:p w14:paraId="0C2D4A50" w14:textId="77777777" w:rsidR="00DB0F00" w:rsidRPr="00510338" w:rsidRDefault="00DB0F00" w:rsidP="00E57993">
            <w:pPr>
              <w:spacing w:before="100" w:line="276" w:lineRule="auto"/>
              <w:jc w:val="center"/>
              <w:rPr>
                <w:rFonts w:ascii="Myriad Pro" w:hAnsi="Myriad Pro" w:cs="Arial"/>
                <w:bCs/>
              </w:rPr>
            </w:pPr>
          </w:p>
        </w:tc>
        <w:tc>
          <w:tcPr>
            <w:tcW w:w="900" w:type="dxa"/>
          </w:tcPr>
          <w:p w14:paraId="4088A26C" w14:textId="77777777" w:rsidR="00DB0F00" w:rsidRPr="00510338" w:rsidRDefault="00AE3096" w:rsidP="00E57993">
            <w:pPr>
              <w:spacing w:before="100" w:line="276" w:lineRule="auto"/>
              <w:jc w:val="center"/>
              <w:rPr>
                <w:rFonts w:ascii="Myriad Pro" w:hAnsi="Myriad Pro" w:cs="Arial"/>
                <w:bCs/>
              </w:rPr>
            </w:pPr>
            <w:r w:rsidRPr="00AB6C49">
              <w:rPr>
                <w:rFonts w:ascii="Wingdings" w:eastAsia="Wingdings" w:hAnsi="Wingdings" w:cs="Wingdings"/>
                <w:bCs/>
                <w:sz w:val="24"/>
              </w:rPr>
              <w:t></w:t>
            </w:r>
          </w:p>
        </w:tc>
        <w:tc>
          <w:tcPr>
            <w:tcW w:w="992" w:type="dxa"/>
          </w:tcPr>
          <w:p w14:paraId="54CBEE63" w14:textId="77777777" w:rsidR="00DB0F00" w:rsidRPr="00510338" w:rsidRDefault="00DB0F00" w:rsidP="00E57993">
            <w:pPr>
              <w:spacing w:before="100" w:line="276" w:lineRule="auto"/>
              <w:jc w:val="center"/>
              <w:rPr>
                <w:rFonts w:ascii="Myriad Pro" w:hAnsi="Myriad Pro" w:cs="Arial"/>
                <w:bCs/>
              </w:rPr>
            </w:pPr>
          </w:p>
        </w:tc>
        <w:tc>
          <w:tcPr>
            <w:tcW w:w="919" w:type="dxa"/>
          </w:tcPr>
          <w:p w14:paraId="2E852E0C" w14:textId="77777777" w:rsidR="00DB0F00" w:rsidRPr="00510338" w:rsidRDefault="00DB0F00" w:rsidP="00E57993">
            <w:pPr>
              <w:spacing w:before="100" w:line="276" w:lineRule="auto"/>
              <w:jc w:val="center"/>
              <w:rPr>
                <w:rFonts w:ascii="Myriad Pro" w:hAnsi="Myriad Pro" w:cs="Arial"/>
                <w:bCs/>
              </w:rPr>
            </w:pPr>
          </w:p>
        </w:tc>
      </w:tr>
      <w:tr w:rsidR="00D96DFE" w:rsidRPr="00510338" w14:paraId="2F89AF48" w14:textId="77777777" w:rsidTr="00D96DFE">
        <w:trPr>
          <w:cantSplit/>
          <w:trHeight w:val="1021"/>
        </w:trPr>
        <w:tc>
          <w:tcPr>
            <w:tcW w:w="3426" w:type="dxa"/>
          </w:tcPr>
          <w:p w14:paraId="463BD197" w14:textId="0D7F3060" w:rsidR="00DB0F00" w:rsidRPr="00AB3434" w:rsidRDefault="002221A5" w:rsidP="00AB3434">
            <w:pPr>
              <w:pStyle w:val="ListParagraph"/>
              <w:numPr>
                <w:ilvl w:val="0"/>
                <w:numId w:val="21"/>
              </w:numPr>
              <w:spacing w:before="100" w:line="276" w:lineRule="auto"/>
              <w:ind w:left="360"/>
              <w:rPr>
                <w:rFonts w:ascii="Myriad Pro" w:hAnsi="Myriad Pro"/>
                <w:w w:val="105"/>
              </w:rPr>
            </w:pPr>
            <w:r w:rsidRPr="00AB3434">
              <w:rPr>
                <w:rFonts w:ascii="Myriad Pro" w:hAnsi="Myriad Pro" w:cs="Arial"/>
                <w:bCs/>
              </w:rPr>
              <w:t xml:space="preserve">Work collaboratively with the </w:t>
            </w:r>
            <w:r w:rsidR="00B64D81">
              <w:rPr>
                <w:rFonts w:ascii="Myriad Pro" w:hAnsi="Myriad Pro" w:cs="Arial"/>
                <w:bCs/>
              </w:rPr>
              <w:t xml:space="preserve">National </w:t>
            </w:r>
            <w:r w:rsidRPr="00AB3434">
              <w:rPr>
                <w:rFonts w:ascii="Myriad Pro" w:hAnsi="Myriad Pro" w:cs="Arial"/>
                <w:bCs/>
              </w:rPr>
              <w:t xml:space="preserve">Manager, </w:t>
            </w:r>
            <w:r w:rsidR="00B64D81">
              <w:rPr>
                <w:rFonts w:ascii="Myriad Pro" w:hAnsi="Myriad Pro" w:cs="Arial"/>
                <w:bCs/>
              </w:rPr>
              <w:t>Foundation Studies</w:t>
            </w:r>
            <w:r w:rsidRPr="00AB3434">
              <w:rPr>
                <w:rFonts w:ascii="Myriad Pro" w:hAnsi="Myriad Pro" w:cs="Arial"/>
                <w:bCs/>
              </w:rPr>
              <w:t xml:space="preserve"> and teaching teams across </w:t>
            </w:r>
            <w:r w:rsidR="00B64D81">
              <w:rPr>
                <w:rFonts w:ascii="Myriad Pro" w:hAnsi="Myriad Pro" w:cs="Arial"/>
                <w:bCs/>
              </w:rPr>
              <w:t>all campuses to</w:t>
            </w:r>
            <w:r w:rsidRPr="00AB3434">
              <w:rPr>
                <w:rFonts w:ascii="Myriad Pro" w:hAnsi="Myriad Pro" w:cs="Arial"/>
                <w:bCs/>
              </w:rPr>
              <w:t xml:space="preserve"> ensure the development and delivery of consistent, high quality </w:t>
            </w:r>
            <w:r w:rsidR="00B64D81">
              <w:rPr>
                <w:rFonts w:ascii="Myriad Pro" w:hAnsi="Myriad Pro" w:cs="Arial"/>
                <w:bCs/>
              </w:rPr>
              <w:t>p</w:t>
            </w:r>
            <w:r w:rsidRPr="00AB3434">
              <w:rPr>
                <w:rFonts w:ascii="Myriad Pro" w:hAnsi="Myriad Pro" w:cs="Arial"/>
                <w:bCs/>
              </w:rPr>
              <w:t>athway programs</w:t>
            </w:r>
          </w:p>
        </w:tc>
        <w:tc>
          <w:tcPr>
            <w:tcW w:w="2835" w:type="dxa"/>
            <w:shd w:val="clear" w:color="auto" w:fill="auto"/>
          </w:tcPr>
          <w:p w14:paraId="7FE45EED" w14:textId="77777777" w:rsidR="00DB0F00" w:rsidRPr="00AB3434" w:rsidRDefault="00AE3096" w:rsidP="00A756EA">
            <w:pPr>
              <w:pStyle w:val="ListParagraph"/>
              <w:numPr>
                <w:ilvl w:val="0"/>
                <w:numId w:val="22"/>
              </w:numPr>
              <w:spacing w:before="100" w:line="276" w:lineRule="auto"/>
              <w:ind w:left="360"/>
              <w:rPr>
                <w:rFonts w:ascii="Myriad Pro" w:hAnsi="Myriad Pro" w:cs="Arial"/>
                <w:bCs/>
              </w:rPr>
            </w:pPr>
            <w:r w:rsidRPr="00AB3434">
              <w:rPr>
                <w:rFonts w:ascii="Myriad Pro" w:hAnsi="Myriad Pro" w:cs="Arial"/>
                <w:bCs/>
              </w:rPr>
              <w:t>Collaborate Effectively</w:t>
            </w:r>
          </w:p>
          <w:p w14:paraId="771A9877" w14:textId="77777777" w:rsidR="00AE3096" w:rsidRPr="00AB3434" w:rsidRDefault="00AE3096" w:rsidP="00A756EA">
            <w:pPr>
              <w:pStyle w:val="ListParagraph"/>
              <w:numPr>
                <w:ilvl w:val="0"/>
                <w:numId w:val="22"/>
              </w:numPr>
              <w:spacing w:before="100" w:line="276" w:lineRule="auto"/>
              <w:ind w:left="360"/>
              <w:rPr>
                <w:rFonts w:ascii="Myriad Pro" w:hAnsi="Myriad Pro" w:cs="Arial"/>
                <w:bCs/>
              </w:rPr>
            </w:pPr>
            <w:r w:rsidRPr="00AB3434">
              <w:rPr>
                <w:rFonts w:ascii="Myriad Pro" w:hAnsi="Myriad Pro" w:cs="Arial"/>
                <w:bCs/>
              </w:rPr>
              <w:t>Deliver Stakeholder Centric Service</w:t>
            </w:r>
          </w:p>
          <w:p w14:paraId="5257FC80" w14:textId="77777777" w:rsidR="00AE3096" w:rsidRPr="00AB3434" w:rsidRDefault="00AE3096" w:rsidP="00A756EA">
            <w:pPr>
              <w:pStyle w:val="ListParagraph"/>
              <w:numPr>
                <w:ilvl w:val="0"/>
                <w:numId w:val="22"/>
              </w:numPr>
              <w:spacing w:before="100" w:line="276" w:lineRule="auto"/>
              <w:ind w:left="360"/>
              <w:rPr>
                <w:rFonts w:ascii="Myriad Pro" w:hAnsi="Myriad Pro" w:cs="Arial"/>
                <w:bCs/>
              </w:rPr>
            </w:pPr>
            <w:r w:rsidRPr="00AB3434">
              <w:rPr>
                <w:rFonts w:ascii="Myriad Pro" w:hAnsi="Myriad Pro" w:cs="Arial"/>
                <w:bCs/>
              </w:rPr>
              <w:t>Be responsible and Accountable for Achieving Excellence</w:t>
            </w:r>
          </w:p>
        </w:tc>
        <w:tc>
          <w:tcPr>
            <w:tcW w:w="993" w:type="dxa"/>
          </w:tcPr>
          <w:p w14:paraId="147E8A4D" w14:textId="77777777" w:rsidR="00DB0F00" w:rsidRPr="00510338" w:rsidRDefault="00DB0F00" w:rsidP="00E57993">
            <w:pPr>
              <w:spacing w:before="100" w:line="276" w:lineRule="auto"/>
              <w:jc w:val="center"/>
              <w:rPr>
                <w:rFonts w:ascii="Myriad Pro" w:hAnsi="Myriad Pro" w:cs="Arial"/>
                <w:bCs/>
              </w:rPr>
            </w:pPr>
          </w:p>
        </w:tc>
        <w:tc>
          <w:tcPr>
            <w:tcW w:w="900" w:type="dxa"/>
          </w:tcPr>
          <w:p w14:paraId="558C709B" w14:textId="77777777" w:rsidR="00DB0F00" w:rsidRPr="00510338" w:rsidRDefault="00456930" w:rsidP="00E57993">
            <w:pPr>
              <w:spacing w:before="100" w:line="276" w:lineRule="auto"/>
              <w:jc w:val="center"/>
              <w:rPr>
                <w:rFonts w:ascii="Myriad Pro" w:hAnsi="Myriad Pro" w:cs="Arial"/>
                <w:bCs/>
              </w:rPr>
            </w:pPr>
            <w:r w:rsidRPr="00AB6C49">
              <w:rPr>
                <w:rFonts w:ascii="Wingdings" w:eastAsia="Wingdings" w:hAnsi="Wingdings" w:cs="Wingdings"/>
                <w:bCs/>
                <w:sz w:val="24"/>
              </w:rPr>
              <w:t></w:t>
            </w:r>
          </w:p>
        </w:tc>
        <w:tc>
          <w:tcPr>
            <w:tcW w:w="992" w:type="dxa"/>
          </w:tcPr>
          <w:p w14:paraId="07C8D2D6" w14:textId="77777777" w:rsidR="00DB0F00" w:rsidRPr="00510338" w:rsidRDefault="00DB0F00" w:rsidP="00E57993">
            <w:pPr>
              <w:spacing w:before="100" w:line="276" w:lineRule="auto"/>
              <w:jc w:val="center"/>
              <w:rPr>
                <w:rFonts w:ascii="Myriad Pro" w:hAnsi="Myriad Pro" w:cs="Arial"/>
                <w:bCs/>
              </w:rPr>
            </w:pPr>
          </w:p>
        </w:tc>
        <w:tc>
          <w:tcPr>
            <w:tcW w:w="919" w:type="dxa"/>
          </w:tcPr>
          <w:p w14:paraId="3E4D1E21" w14:textId="77777777" w:rsidR="00DB0F00" w:rsidRPr="00510338" w:rsidRDefault="00DB0F00" w:rsidP="00E57993">
            <w:pPr>
              <w:spacing w:before="100" w:line="276" w:lineRule="auto"/>
              <w:jc w:val="center"/>
              <w:rPr>
                <w:rFonts w:ascii="Myriad Pro" w:hAnsi="Myriad Pro" w:cs="Arial"/>
                <w:bCs/>
              </w:rPr>
            </w:pPr>
          </w:p>
        </w:tc>
      </w:tr>
      <w:tr w:rsidR="00D96DFE" w:rsidRPr="00510338" w14:paraId="3140073F" w14:textId="77777777" w:rsidTr="00D96DFE">
        <w:trPr>
          <w:trHeight w:val="1021"/>
        </w:trPr>
        <w:tc>
          <w:tcPr>
            <w:tcW w:w="3426" w:type="dxa"/>
          </w:tcPr>
          <w:p w14:paraId="50162815" w14:textId="41A94FBA" w:rsidR="002221A5" w:rsidRPr="00AB3434" w:rsidRDefault="002221A5" w:rsidP="00AB3434">
            <w:pPr>
              <w:pStyle w:val="ListParagraph"/>
              <w:numPr>
                <w:ilvl w:val="0"/>
                <w:numId w:val="21"/>
              </w:numPr>
              <w:spacing w:before="100" w:line="276" w:lineRule="auto"/>
              <w:ind w:left="360"/>
              <w:rPr>
                <w:rFonts w:ascii="Myriad Pro" w:hAnsi="Myriad Pro"/>
                <w:w w:val="105"/>
              </w:rPr>
            </w:pPr>
            <w:r w:rsidRPr="00AB3434">
              <w:rPr>
                <w:rFonts w:ascii="Myriad Pro" w:hAnsi="Myriad Pro" w:cs="Arial"/>
                <w:bCs/>
                <w:noProof/>
                <w:lang w:val="en-GB" w:eastAsia="en-GB"/>
              </w:rPr>
              <mc:AlternateContent>
                <mc:Choice Requires="wps">
                  <w:drawing>
                    <wp:anchor distT="0" distB="0" distL="114300" distR="114300" simplePos="0" relativeHeight="251678720" behindDoc="1" locked="0" layoutInCell="1" allowOverlap="1" wp14:anchorId="10677B1E" wp14:editId="6CEAE32C">
                      <wp:simplePos x="0" y="0"/>
                      <wp:positionH relativeFrom="page">
                        <wp:posOffset>6399530</wp:posOffset>
                      </wp:positionH>
                      <wp:positionV relativeFrom="paragraph">
                        <wp:posOffset>-8255</wp:posOffset>
                      </wp:positionV>
                      <wp:extent cx="0" cy="169545"/>
                      <wp:effectExtent l="8255" t="10795" r="10795" b="1016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8687">
                                <a:solidFill>
                                  <a:srgbClr val="E4E4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828CF71" id="Line 34"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3.9pt,-.65pt" to="503.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" strokecolor="#e4e4e4" strokeweight=".24131mm">
                      <w10:wrap anchorx="page"/>
                    </v:line>
                  </w:pict>
                </mc:Fallback>
              </mc:AlternateContent>
            </w:r>
            <w:r w:rsidRPr="00AB3434">
              <w:rPr>
                <w:rFonts w:ascii="Myriad Pro" w:hAnsi="Myriad Pro" w:cs="Arial"/>
                <w:bCs/>
              </w:rPr>
              <w:t>Support the collaborative review and development of curriculum</w:t>
            </w:r>
            <w:r w:rsidR="00EA0B11">
              <w:rPr>
                <w:rFonts w:ascii="Myriad Pro" w:hAnsi="Myriad Pro" w:cs="Arial"/>
                <w:bCs/>
              </w:rPr>
              <w:t xml:space="preserve"> for Foundation Studies programs</w:t>
            </w:r>
            <w:r w:rsidRPr="00AB3434">
              <w:rPr>
                <w:rFonts w:ascii="Myriad Pro" w:hAnsi="Myriad Pro" w:cs="Arial"/>
                <w:bCs/>
              </w:rPr>
              <w:t>, based on the ongoing evaluation of student and faculty needs, derived through feedback from students and from Pathways and Faculty staff</w:t>
            </w:r>
          </w:p>
        </w:tc>
        <w:tc>
          <w:tcPr>
            <w:tcW w:w="2835" w:type="dxa"/>
            <w:shd w:val="clear" w:color="auto" w:fill="auto"/>
          </w:tcPr>
          <w:p w14:paraId="7D0CA00A" w14:textId="77777777" w:rsidR="00AE3096" w:rsidRPr="00AB3434" w:rsidRDefault="00AE3096" w:rsidP="002221A5">
            <w:pPr>
              <w:pStyle w:val="ListParagraph"/>
              <w:numPr>
                <w:ilvl w:val="0"/>
                <w:numId w:val="16"/>
              </w:numPr>
              <w:spacing w:before="100" w:line="276" w:lineRule="auto"/>
              <w:ind w:left="360"/>
              <w:rPr>
                <w:rFonts w:ascii="Myriad Pro" w:hAnsi="Myriad Pro" w:cs="Arial"/>
                <w:bCs/>
              </w:rPr>
            </w:pPr>
            <w:r w:rsidRPr="00AB3434">
              <w:rPr>
                <w:rFonts w:ascii="Myriad Pro" w:hAnsi="Myriad Pro" w:cs="Arial"/>
                <w:bCs/>
              </w:rPr>
              <w:t>Adapt and Lead Change</w:t>
            </w:r>
          </w:p>
          <w:p w14:paraId="6864ADD8" w14:textId="77777777" w:rsidR="002221A5" w:rsidRPr="00AB3434" w:rsidRDefault="00AE3096" w:rsidP="002221A5">
            <w:pPr>
              <w:pStyle w:val="ListParagraph"/>
              <w:numPr>
                <w:ilvl w:val="0"/>
                <w:numId w:val="16"/>
              </w:numPr>
              <w:spacing w:before="100" w:line="276" w:lineRule="auto"/>
              <w:ind w:left="360"/>
              <w:rPr>
                <w:rFonts w:ascii="Myriad Pro" w:hAnsi="Myriad Pro" w:cs="Arial"/>
                <w:bCs/>
              </w:rPr>
            </w:pPr>
            <w:r w:rsidRPr="00AB3434">
              <w:rPr>
                <w:rFonts w:ascii="Myriad Pro" w:hAnsi="Myriad Pro" w:cs="Arial"/>
                <w:bCs/>
              </w:rPr>
              <w:t>Collaborate Effectively</w:t>
            </w:r>
          </w:p>
          <w:p w14:paraId="796E2E60" w14:textId="77777777" w:rsidR="00AE3096" w:rsidRPr="00AB3434" w:rsidRDefault="00AE3096" w:rsidP="002221A5">
            <w:pPr>
              <w:pStyle w:val="ListParagraph"/>
              <w:numPr>
                <w:ilvl w:val="0"/>
                <w:numId w:val="16"/>
              </w:numPr>
              <w:spacing w:before="100" w:line="276" w:lineRule="auto"/>
              <w:ind w:left="360"/>
              <w:rPr>
                <w:rFonts w:ascii="Myriad Pro" w:hAnsi="Myriad Pro" w:cs="Arial"/>
                <w:bCs/>
              </w:rPr>
            </w:pPr>
            <w:r w:rsidRPr="00AB3434">
              <w:rPr>
                <w:rFonts w:ascii="Myriad Pro" w:hAnsi="Myriad Pro" w:cs="Arial"/>
                <w:bCs/>
              </w:rPr>
              <w:t>Be responsible and Accountable for Achieving Excellence</w:t>
            </w:r>
          </w:p>
        </w:tc>
        <w:tc>
          <w:tcPr>
            <w:tcW w:w="993" w:type="dxa"/>
          </w:tcPr>
          <w:p w14:paraId="12F62332" w14:textId="77777777" w:rsidR="002221A5" w:rsidRPr="00510338" w:rsidRDefault="002221A5" w:rsidP="002221A5">
            <w:pPr>
              <w:spacing w:before="100" w:line="276" w:lineRule="auto"/>
              <w:jc w:val="center"/>
              <w:rPr>
                <w:rFonts w:ascii="Myriad Pro" w:hAnsi="Myriad Pro" w:cs="Arial"/>
                <w:bCs/>
              </w:rPr>
            </w:pPr>
          </w:p>
        </w:tc>
        <w:tc>
          <w:tcPr>
            <w:tcW w:w="900" w:type="dxa"/>
          </w:tcPr>
          <w:p w14:paraId="07B0F4A2" w14:textId="77777777" w:rsidR="002221A5" w:rsidRPr="00510338" w:rsidRDefault="002221A5" w:rsidP="002221A5">
            <w:pPr>
              <w:spacing w:before="100" w:line="276" w:lineRule="auto"/>
              <w:jc w:val="center"/>
              <w:rPr>
                <w:rFonts w:ascii="Myriad Pro" w:hAnsi="Myriad Pro" w:cs="Arial"/>
                <w:bCs/>
              </w:rPr>
            </w:pPr>
          </w:p>
        </w:tc>
        <w:tc>
          <w:tcPr>
            <w:tcW w:w="992" w:type="dxa"/>
          </w:tcPr>
          <w:p w14:paraId="2AA5988F" w14:textId="77777777" w:rsidR="002221A5" w:rsidRPr="00510338" w:rsidRDefault="00456930" w:rsidP="002221A5">
            <w:pPr>
              <w:spacing w:before="100" w:line="276" w:lineRule="auto"/>
              <w:jc w:val="center"/>
              <w:rPr>
                <w:rFonts w:ascii="Myriad Pro" w:hAnsi="Myriad Pro" w:cs="Arial"/>
                <w:bCs/>
              </w:rPr>
            </w:pPr>
            <w:r w:rsidRPr="00AB6C49">
              <w:rPr>
                <w:rFonts w:ascii="Wingdings" w:eastAsia="Wingdings" w:hAnsi="Wingdings" w:cs="Wingdings"/>
                <w:bCs/>
                <w:sz w:val="24"/>
              </w:rPr>
              <w:t></w:t>
            </w:r>
          </w:p>
        </w:tc>
        <w:tc>
          <w:tcPr>
            <w:tcW w:w="919" w:type="dxa"/>
          </w:tcPr>
          <w:p w14:paraId="2DDA7826" w14:textId="77777777" w:rsidR="002221A5" w:rsidRPr="00510338" w:rsidRDefault="002221A5" w:rsidP="002221A5">
            <w:pPr>
              <w:spacing w:before="100" w:line="276" w:lineRule="auto"/>
              <w:jc w:val="center"/>
              <w:rPr>
                <w:rFonts w:ascii="Myriad Pro" w:hAnsi="Myriad Pro" w:cs="Arial"/>
                <w:bCs/>
              </w:rPr>
            </w:pPr>
          </w:p>
        </w:tc>
      </w:tr>
      <w:tr w:rsidR="00D96DFE" w:rsidRPr="00510338" w14:paraId="5BEEBC47" w14:textId="77777777" w:rsidTr="00D96DFE">
        <w:trPr>
          <w:trHeight w:val="1021"/>
        </w:trPr>
        <w:tc>
          <w:tcPr>
            <w:tcW w:w="3426" w:type="dxa"/>
          </w:tcPr>
          <w:p w14:paraId="13BBDD47" w14:textId="6FBF38D1" w:rsidR="002221A5" w:rsidRPr="00AB3434" w:rsidRDefault="002221A5" w:rsidP="00AB3434">
            <w:pPr>
              <w:pStyle w:val="ListParagraph"/>
              <w:numPr>
                <w:ilvl w:val="0"/>
                <w:numId w:val="21"/>
              </w:numPr>
              <w:spacing w:before="100" w:line="276" w:lineRule="auto"/>
              <w:ind w:left="360"/>
              <w:rPr>
                <w:rFonts w:ascii="Myriad Pro" w:hAnsi="Myriad Pro" w:cs="Arial"/>
                <w:bCs/>
              </w:rPr>
            </w:pPr>
            <w:r w:rsidRPr="00AB3434">
              <w:rPr>
                <w:rFonts w:ascii="Myriad Pro" w:hAnsi="Myriad Pro" w:cs="Arial"/>
                <w:bCs/>
              </w:rPr>
              <w:t xml:space="preserve">Undertake specific </w:t>
            </w:r>
            <w:r w:rsidR="00B64D81">
              <w:rPr>
                <w:rFonts w:ascii="Myriad Pro" w:hAnsi="Myriad Pro" w:cs="Arial"/>
                <w:bCs/>
              </w:rPr>
              <w:t xml:space="preserve">Pathways </w:t>
            </w:r>
            <w:r w:rsidRPr="00AB3434">
              <w:rPr>
                <w:rFonts w:ascii="Myriad Pro" w:hAnsi="Myriad Pro" w:cs="Arial"/>
                <w:bCs/>
              </w:rPr>
              <w:t xml:space="preserve">developmental projects </w:t>
            </w:r>
            <w:r w:rsidR="00A8171E">
              <w:rPr>
                <w:rFonts w:ascii="Myriad Pro" w:hAnsi="Myriad Pro" w:cs="Arial"/>
                <w:bCs/>
              </w:rPr>
              <w:t xml:space="preserve">aimed at enhancing the unit offerings and </w:t>
            </w:r>
            <w:r w:rsidR="00A8171E">
              <w:rPr>
                <w:rFonts w:ascii="Myriad Pro" w:hAnsi="Myriad Pro" w:cs="Arial"/>
                <w:bCs/>
              </w:rPr>
              <w:lastRenderedPageBreak/>
              <w:t xml:space="preserve">student and staff experience </w:t>
            </w:r>
            <w:r w:rsidRPr="00AB3434">
              <w:rPr>
                <w:rFonts w:ascii="Myriad Pro" w:hAnsi="Myriad Pro" w:cs="Arial"/>
                <w:bCs/>
              </w:rPr>
              <w:t xml:space="preserve">as requested by the </w:t>
            </w:r>
            <w:r w:rsidR="00B64D81">
              <w:rPr>
                <w:rFonts w:ascii="Myriad Pro" w:hAnsi="Myriad Pro" w:cs="Arial"/>
                <w:bCs/>
              </w:rPr>
              <w:t xml:space="preserve">National </w:t>
            </w:r>
            <w:r w:rsidRPr="00AB3434">
              <w:rPr>
                <w:rFonts w:ascii="Myriad Pro" w:hAnsi="Myriad Pro" w:cs="Arial"/>
                <w:bCs/>
              </w:rPr>
              <w:t xml:space="preserve">Manager, </w:t>
            </w:r>
            <w:r w:rsidR="00B64D81">
              <w:rPr>
                <w:rFonts w:ascii="Myriad Pro" w:hAnsi="Myriad Pro" w:cs="Arial"/>
                <w:bCs/>
              </w:rPr>
              <w:t xml:space="preserve">Foundation Studies </w:t>
            </w:r>
            <w:r w:rsidRPr="00AB3434">
              <w:rPr>
                <w:rFonts w:ascii="Myriad Pro" w:hAnsi="Myriad Pro" w:cs="Arial"/>
                <w:bCs/>
              </w:rPr>
              <w:t xml:space="preserve">and </w:t>
            </w:r>
            <w:r w:rsidR="00B64D81">
              <w:rPr>
                <w:rFonts w:ascii="Myriad Pro" w:hAnsi="Myriad Pro" w:cs="Arial"/>
                <w:bCs/>
              </w:rPr>
              <w:t xml:space="preserve">Director, Pathways </w:t>
            </w:r>
          </w:p>
        </w:tc>
        <w:tc>
          <w:tcPr>
            <w:tcW w:w="2835" w:type="dxa"/>
            <w:shd w:val="clear" w:color="auto" w:fill="auto"/>
          </w:tcPr>
          <w:p w14:paraId="2924A571" w14:textId="77777777" w:rsidR="00AE3096" w:rsidRPr="00AB3434" w:rsidRDefault="00AE3096" w:rsidP="002221A5">
            <w:pPr>
              <w:pStyle w:val="ListParagraph"/>
              <w:numPr>
                <w:ilvl w:val="0"/>
                <w:numId w:val="18"/>
              </w:numPr>
              <w:spacing w:before="100" w:line="276" w:lineRule="auto"/>
              <w:ind w:left="360"/>
              <w:rPr>
                <w:rFonts w:ascii="Myriad Pro" w:hAnsi="Myriad Pro" w:cs="Arial"/>
                <w:bCs/>
              </w:rPr>
            </w:pPr>
            <w:r w:rsidRPr="00AB3434">
              <w:rPr>
                <w:rFonts w:ascii="Myriad Pro" w:hAnsi="Myriad Pro" w:cs="Arial"/>
                <w:bCs/>
              </w:rPr>
              <w:lastRenderedPageBreak/>
              <w:t>Live ACU’s Mission, Vision and Values</w:t>
            </w:r>
          </w:p>
          <w:p w14:paraId="7DEB9FD0" w14:textId="77777777" w:rsidR="00AE3096" w:rsidRPr="00AB3434" w:rsidRDefault="00AE3096" w:rsidP="002221A5">
            <w:pPr>
              <w:pStyle w:val="ListParagraph"/>
              <w:numPr>
                <w:ilvl w:val="0"/>
                <w:numId w:val="18"/>
              </w:numPr>
              <w:spacing w:before="100" w:line="276" w:lineRule="auto"/>
              <w:ind w:left="360"/>
              <w:rPr>
                <w:rFonts w:ascii="Myriad Pro" w:hAnsi="Myriad Pro" w:cs="Arial"/>
                <w:bCs/>
              </w:rPr>
            </w:pPr>
            <w:r w:rsidRPr="00AB3434">
              <w:rPr>
                <w:rFonts w:ascii="Myriad Pro" w:hAnsi="Myriad Pro" w:cs="Arial"/>
                <w:bCs/>
              </w:rPr>
              <w:t>Adapt and Lead Change</w:t>
            </w:r>
          </w:p>
          <w:p w14:paraId="535EDE81" w14:textId="77777777" w:rsidR="002221A5" w:rsidRPr="00AB3434" w:rsidRDefault="00AE3096" w:rsidP="002221A5">
            <w:pPr>
              <w:pStyle w:val="ListParagraph"/>
              <w:numPr>
                <w:ilvl w:val="0"/>
                <w:numId w:val="18"/>
              </w:numPr>
              <w:spacing w:before="100" w:line="276" w:lineRule="auto"/>
              <w:ind w:left="360"/>
              <w:rPr>
                <w:rFonts w:ascii="Myriad Pro" w:hAnsi="Myriad Pro" w:cs="Arial"/>
                <w:bCs/>
              </w:rPr>
            </w:pPr>
            <w:r w:rsidRPr="00AB3434">
              <w:rPr>
                <w:rFonts w:ascii="Myriad Pro" w:hAnsi="Myriad Pro" w:cs="Arial"/>
                <w:bCs/>
              </w:rPr>
              <w:t>Collaborate Effectively</w:t>
            </w:r>
          </w:p>
        </w:tc>
        <w:tc>
          <w:tcPr>
            <w:tcW w:w="993" w:type="dxa"/>
          </w:tcPr>
          <w:p w14:paraId="798AE316" w14:textId="77777777" w:rsidR="002221A5" w:rsidRPr="00510338" w:rsidRDefault="002221A5" w:rsidP="002221A5">
            <w:pPr>
              <w:spacing w:before="100" w:line="276" w:lineRule="auto"/>
              <w:jc w:val="center"/>
              <w:rPr>
                <w:rFonts w:ascii="Myriad Pro" w:hAnsi="Myriad Pro" w:cs="Arial"/>
                <w:bCs/>
              </w:rPr>
            </w:pPr>
          </w:p>
        </w:tc>
        <w:tc>
          <w:tcPr>
            <w:tcW w:w="900" w:type="dxa"/>
          </w:tcPr>
          <w:p w14:paraId="6036B63B" w14:textId="77777777" w:rsidR="002221A5" w:rsidRPr="00510338" w:rsidRDefault="002221A5" w:rsidP="002221A5">
            <w:pPr>
              <w:spacing w:before="100" w:line="276" w:lineRule="auto"/>
              <w:jc w:val="center"/>
              <w:rPr>
                <w:rFonts w:ascii="Myriad Pro" w:hAnsi="Myriad Pro" w:cs="Arial"/>
                <w:bCs/>
              </w:rPr>
            </w:pPr>
          </w:p>
        </w:tc>
        <w:tc>
          <w:tcPr>
            <w:tcW w:w="992" w:type="dxa"/>
          </w:tcPr>
          <w:p w14:paraId="2DF9DD5C" w14:textId="77777777" w:rsidR="002221A5" w:rsidRPr="00510338" w:rsidRDefault="00456930" w:rsidP="002221A5">
            <w:pPr>
              <w:spacing w:before="100" w:line="276" w:lineRule="auto"/>
              <w:jc w:val="center"/>
              <w:rPr>
                <w:rFonts w:ascii="Myriad Pro" w:hAnsi="Myriad Pro" w:cs="Arial"/>
                <w:bCs/>
              </w:rPr>
            </w:pPr>
            <w:r w:rsidRPr="00AB6C49">
              <w:rPr>
                <w:rFonts w:ascii="Wingdings" w:eastAsia="Wingdings" w:hAnsi="Wingdings" w:cs="Wingdings"/>
                <w:bCs/>
                <w:sz w:val="24"/>
              </w:rPr>
              <w:t></w:t>
            </w:r>
          </w:p>
        </w:tc>
        <w:tc>
          <w:tcPr>
            <w:tcW w:w="919" w:type="dxa"/>
          </w:tcPr>
          <w:p w14:paraId="65ADE9C9" w14:textId="77777777" w:rsidR="002221A5" w:rsidRPr="00510338" w:rsidRDefault="002221A5" w:rsidP="002221A5">
            <w:pPr>
              <w:spacing w:before="100" w:line="276" w:lineRule="auto"/>
              <w:jc w:val="center"/>
              <w:rPr>
                <w:rFonts w:ascii="Myriad Pro" w:hAnsi="Myriad Pro" w:cs="Arial"/>
                <w:bCs/>
              </w:rPr>
            </w:pPr>
          </w:p>
        </w:tc>
      </w:tr>
    </w:tbl>
    <w:p w14:paraId="70B9DE16" w14:textId="77777777" w:rsidR="00290825" w:rsidRPr="00915A69" w:rsidRDefault="00290825" w:rsidP="00915A69">
      <w:pPr>
        <w:keepNext/>
        <w:pBdr>
          <w:bottom w:val="single" w:sz="4" w:space="1" w:color="auto"/>
        </w:pBdr>
        <w:spacing w:before="360" w:line="276" w:lineRule="auto"/>
        <w:rPr>
          <w:rFonts w:ascii="Myriad Pro" w:hAnsi="Myriad Pro" w:cs="Arial"/>
          <w:b/>
          <w:sz w:val="24"/>
          <w:szCs w:val="24"/>
        </w:rPr>
      </w:pPr>
      <w:r w:rsidRPr="00915A69">
        <w:rPr>
          <w:rFonts w:ascii="Myriad Pro" w:hAnsi="Myriad Pro" w:cs="Arial"/>
          <w:b/>
          <w:sz w:val="24"/>
          <w:szCs w:val="24"/>
        </w:rPr>
        <w:t>HOW THE ROLE OPERATES</w:t>
      </w:r>
    </w:p>
    <w:p w14:paraId="54A57CC1" w14:textId="77777777" w:rsidR="00290825" w:rsidRPr="00511B4A" w:rsidRDefault="00915A69" w:rsidP="00511B4A">
      <w:pPr>
        <w:keepNext/>
        <w:spacing w:before="240" w:line="276" w:lineRule="auto"/>
        <w:rPr>
          <w:rFonts w:ascii="Myriad Pro" w:hAnsi="Myriad Pro" w:cs="Arial"/>
          <w:b/>
          <w:bCs/>
          <w:sz w:val="24"/>
          <w:szCs w:val="24"/>
        </w:rPr>
      </w:pPr>
      <w:r>
        <w:rPr>
          <w:rFonts w:ascii="Myriad Pro" w:hAnsi="Myriad Pro" w:cs="Arial"/>
          <w:b/>
          <w:bCs/>
          <w:sz w:val="24"/>
          <w:szCs w:val="24"/>
        </w:rPr>
        <w:t>Key Challenges and Problem Solving</w:t>
      </w:r>
    </w:p>
    <w:p w14:paraId="6BAFC9B5" w14:textId="61C59766" w:rsidR="00F308EF" w:rsidRDefault="008A0148" w:rsidP="00664AF4">
      <w:pPr>
        <w:numPr>
          <w:ilvl w:val="0"/>
          <w:numId w:val="1"/>
        </w:numPr>
        <w:spacing w:before="120" w:after="120"/>
        <w:jc w:val="both"/>
        <w:rPr>
          <w:rFonts w:ascii="Myriad Pro" w:hAnsi="Myriad Pro" w:cs="Arial"/>
          <w:sz w:val="22"/>
          <w:szCs w:val="22"/>
        </w:rPr>
      </w:pPr>
      <w:r w:rsidRPr="00393E52">
        <w:rPr>
          <w:rFonts w:ascii="Myriad Pro" w:hAnsi="Myriad Pro" w:cs="Arial"/>
          <w:sz w:val="22"/>
          <w:szCs w:val="22"/>
        </w:rPr>
        <w:t xml:space="preserve">Communicate effectively with </w:t>
      </w:r>
      <w:r w:rsidR="00D73A5C" w:rsidRPr="00393E52">
        <w:rPr>
          <w:rFonts w:ascii="Myriad Pro" w:hAnsi="Myriad Pro" w:cs="Arial"/>
          <w:sz w:val="22"/>
          <w:szCs w:val="22"/>
        </w:rPr>
        <w:t xml:space="preserve">both international and domestic </w:t>
      </w:r>
      <w:r w:rsidRPr="00393E52">
        <w:rPr>
          <w:rFonts w:ascii="Myriad Pro" w:hAnsi="Myriad Pro" w:cs="Arial"/>
          <w:sz w:val="22"/>
          <w:szCs w:val="22"/>
        </w:rPr>
        <w:t xml:space="preserve">students whose expectations of university study may be </w:t>
      </w:r>
      <w:r w:rsidR="00D73A5C" w:rsidRPr="00393E52">
        <w:rPr>
          <w:rFonts w:ascii="Myriad Pro" w:hAnsi="Myriad Pro" w:cs="Arial"/>
          <w:sz w:val="22"/>
          <w:szCs w:val="22"/>
        </w:rPr>
        <w:t xml:space="preserve">both </w:t>
      </w:r>
      <w:r w:rsidRPr="00393E52">
        <w:rPr>
          <w:rFonts w:ascii="Myriad Pro" w:hAnsi="Myriad Pro" w:cs="Arial"/>
          <w:sz w:val="22"/>
          <w:szCs w:val="22"/>
        </w:rPr>
        <w:t xml:space="preserve">different </w:t>
      </w:r>
      <w:r w:rsidR="00D73A5C" w:rsidRPr="00393E52">
        <w:rPr>
          <w:rFonts w:ascii="Myriad Pro" w:hAnsi="Myriad Pro" w:cs="Arial"/>
          <w:sz w:val="22"/>
          <w:szCs w:val="22"/>
        </w:rPr>
        <w:t xml:space="preserve">to each other and from those of the university. This may particularly be the case </w:t>
      </w:r>
      <w:r w:rsidR="00F308EF" w:rsidRPr="00393E52">
        <w:rPr>
          <w:rFonts w:ascii="Myriad Pro" w:hAnsi="Myriad Pro" w:cs="Arial"/>
          <w:sz w:val="22"/>
          <w:szCs w:val="22"/>
        </w:rPr>
        <w:t xml:space="preserve">in relation to independent study, time management and a regulations-based academic management system. </w:t>
      </w:r>
    </w:p>
    <w:p w14:paraId="0927C1F1" w14:textId="77777777" w:rsidR="00D96DFE" w:rsidRPr="00393E52" w:rsidRDefault="00D96DFE" w:rsidP="00D96DFE">
      <w:pPr>
        <w:spacing w:before="120" w:after="120"/>
        <w:ind w:left="360"/>
        <w:jc w:val="both"/>
        <w:rPr>
          <w:rFonts w:ascii="Myriad Pro" w:hAnsi="Myriad Pro" w:cs="Arial"/>
          <w:sz w:val="22"/>
          <w:szCs w:val="22"/>
        </w:rPr>
      </w:pPr>
    </w:p>
    <w:p w14:paraId="123A458E" w14:textId="77777777" w:rsidR="00290825" w:rsidRPr="00915A69" w:rsidRDefault="00290825" w:rsidP="00915A69">
      <w:pPr>
        <w:keepNext/>
        <w:spacing w:before="240" w:line="276" w:lineRule="auto"/>
        <w:rPr>
          <w:rFonts w:ascii="Myriad Pro" w:hAnsi="Myriad Pro" w:cs="Arial"/>
          <w:b/>
          <w:bCs/>
          <w:sz w:val="24"/>
          <w:szCs w:val="24"/>
        </w:rPr>
      </w:pPr>
      <w:r w:rsidRPr="00915A69">
        <w:rPr>
          <w:rFonts w:ascii="Myriad Pro" w:hAnsi="Myriad Pro" w:cs="Arial"/>
          <w:b/>
          <w:bCs/>
          <w:sz w:val="24"/>
          <w:szCs w:val="24"/>
        </w:rPr>
        <w:t>D</w:t>
      </w:r>
      <w:r w:rsidR="00915A69">
        <w:rPr>
          <w:rFonts w:ascii="Myriad Pro" w:hAnsi="Myriad Pro" w:cs="Arial"/>
          <w:b/>
          <w:bCs/>
          <w:sz w:val="24"/>
          <w:szCs w:val="24"/>
        </w:rPr>
        <w:t>ecision Making / Authority to Act</w:t>
      </w:r>
    </w:p>
    <w:p w14:paraId="608B00D2" w14:textId="77777777" w:rsidR="00F6223D" w:rsidRDefault="00F6223D" w:rsidP="00F6223D">
      <w:pPr>
        <w:jc w:val="both"/>
        <w:rPr>
          <w:rFonts w:ascii="Myriad Pro" w:hAnsi="Myriad Pro" w:cs="Arial"/>
          <w:spacing w:val="-3"/>
          <w:highlight w:val="yellow"/>
        </w:rPr>
      </w:pPr>
    </w:p>
    <w:p w14:paraId="4FAB66E2" w14:textId="3D28969B" w:rsidR="00DA7BF7" w:rsidRPr="00DC5113" w:rsidRDefault="00F6223D" w:rsidP="00664AF4">
      <w:pPr>
        <w:numPr>
          <w:ilvl w:val="0"/>
          <w:numId w:val="1"/>
        </w:numPr>
        <w:spacing w:before="60" w:after="60"/>
        <w:jc w:val="both"/>
        <w:rPr>
          <w:rFonts w:ascii="Myriad Pro" w:hAnsi="Myriad Pro" w:cs="Arial"/>
          <w:sz w:val="22"/>
          <w:szCs w:val="22"/>
        </w:rPr>
      </w:pPr>
      <w:r w:rsidRPr="00DC5113">
        <w:rPr>
          <w:rFonts w:ascii="Myriad Pro" w:hAnsi="Myriad Pro" w:cs="Arial"/>
          <w:sz w:val="22"/>
          <w:szCs w:val="22"/>
        </w:rPr>
        <w:t xml:space="preserve">The position holder has substantial autonomy in the day-to-day management of </w:t>
      </w:r>
      <w:r w:rsidR="007813AF">
        <w:rPr>
          <w:rFonts w:ascii="Myriad Pro" w:hAnsi="Myriad Pro" w:cs="Arial"/>
          <w:sz w:val="22"/>
          <w:szCs w:val="22"/>
        </w:rPr>
        <w:t xml:space="preserve">Foundation Studies </w:t>
      </w:r>
      <w:r w:rsidR="00DA7BF7" w:rsidRPr="00DC5113">
        <w:rPr>
          <w:rFonts w:ascii="Myriad Pro" w:hAnsi="Myriad Pro" w:cs="Arial"/>
          <w:sz w:val="22"/>
          <w:szCs w:val="22"/>
        </w:rPr>
        <w:t>on their particular campus</w:t>
      </w:r>
      <w:r w:rsidR="007813AF">
        <w:rPr>
          <w:rFonts w:ascii="Myriad Pro" w:hAnsi="Myriad Pro" w:cs="Arial"/>
          <w:sz w:val="22"/>
          <w:szCs w:val="22"/>
        </w:rPr>
        <w:t>es</w:t>
      </w:r>
      <w:r w:rsidR="00DA7BF7" w:rsidRPr="00DC5113">
        <w:rPr>
          <w:rFonts w:ascii="Myriad Pro" w:hAnsi="Myriad Pro" w:cs="Arial"/>
          <w:sz w:val="22"/>
          <w:szCs w:val="22"/>
        </w:rPr>
        <w:t xml:space="preserve">, including sourcing and allocating qualified teachers to deliver each unit, inducting, </w:t>
      </w:r>
      <w:r w:rsidRPr="00DC5113">
        <w:rPr>
          <w:rFonts w:ascii="Myriad Pro" w:hAnsi="Myriad Pro" w:cs="Arial"/>
          <w:sz w:val="22"/>
          <w:szCs w:val="22"/>
        </w:rPr>
        <w:t>support</w:t>
      </w:r>
      <w:r w:rsidR="00DA7BF7" w:rsidRPr="00DC5113">
        <w:rPr>
          <w:rFonts w:ascii="Myriad Pro" w:hAnsi="Myriad Pro" w:cs="Arial"/>
          <w:sz w:val="22"/>
          <w:szCs w:val="22"/>
        </w:rPr>
        <w:t>ing and providing professional development for those teachers.</w:t>
      </w:r>
      <w:r w:rsidRPr="00DC5113">
        <w:rPr>
          <w:rFonts w:ascii="Myriad Pro" w:hAnsi="Myriad Pro" w:cs="Arial"/>
          <w:sz w:val="22"/>
          <w:szCs w:val="22"/>
        </w:rPr>
        <w:t xml:space="preserve"> </w:t>
      </w:r>
    </w:p>
    <w:p w14:paraId="7D96C9D5" w14:textId="17F0B797" w:rsidR="00F6223D" w:rsidRPr="00DC5113" w:rsidRDefault="008A0148" w:rsidP="00664AF4">
      <w:pPr>
        <w:numPr>
          <w:ilvl w:val="0"/>
          <w:numId w:val="1"/>
        </w:numPr>
        <w:spacing w:before="60" w:after="60"/>
        <w:jc w:val="both"/>
        <w:rPr>
          <w:rFonts w:ascii="Myriad Pro" w:hAnsi="Myriad Pro" w:cs="Arial"/>
          <w:sz w:val="22"/>
          <w:szCs w:val="22"/>
        </w:rPr>
      </w:pPr>
      <w:r w:rsidRPr="00DC5113">
        <w:rPr>
          <w:rFonts w:ascii="Myriad Pro" w:hAnsi="Myriad Pro" w:cs="Arial"/>
          <w:sz w:val="22"/>
          <w:szCs w:val="22"/>
        </w:rPr>
        <w:t xml:space="preserve">The position is responsible for providing information and advice to </w:t>
      </w:r>
      <w:r w:rsidR="007813AF">
        <w:rPr>
          <w:rFonts w:ascii="Myriad Pro" w:hAnsi="Myriad Pro" w:cs="Arial"/>
          <w:sz w:val="22"/>
          <w:szCs w:val="22"/>
        </w:rPr>
        <w:t>Foundation Studies</w:t>
      </w:r>
      <w:r w:rsidR="00DA7BF7" w:rsidRPr="00DC5113">
        <w:rPr>
          <w:rFonts w:ascii="Myriad Pro" w:hAnsi="Myriad Pro" w:cs="Arial"/>
          <w:sz w:val="22"/>
          <w:szCs w:val="22"/>
        </w:rPr>
        <w:t xml:space="preserve"> students</w:t>
      </w:r>
      <w:r w:rsidRPr="00DC5113">
        <w:rPr>
          <w:rFonts w:ascii="Myriad Pro" w:hAnsi="Myriad Pro" w:cs="Arial"/>
          <w:sz w:val="22"/>
          <w:szCs w:val="22"/>
        </w:rPr>
        <w:t>, who</w:t>
      </w:r>
      <w:r w:rsidR="00DA7BF7" w:rsidRPr="00DC5113">
        <w:rPr>
          <w:rFonts w:ascii="Myriad Pro" w:hAnsi="Myriad Pro" w:cs="Arial"/>
          <w:sz w:val="22"/>
          <w:szCs w:val="22"/>
        </w:rPr>
        <w:t xml:space="preserve"> rely</w:t>
      </w:r>
      <w:r w:rsidRPr="00DC5113">
        <w:rPr>
          <w:rFonts w:ascii="Myriad Pro" w:hAnsi="Myriad Pro" w:cs="Arial"/>
          <w:sz w:val="22"/>
          <w:szCs w:val="22"/>
        </w:rPr>
        <w:t xml:space="preserve"> heavily on the support provided to assist them to</w:t>
      </w:r>
      <w:r w:rsidR="00DA7BF7" w:rsidRPr="00DC5113">
        <w:rPr>
          <w:rFonts w:ascii="Myriad Pro" w:hAnsi="Myriad Pro" w:cs="Arial"/>
          <w:sz w:val="22"/>
          <w:szCs w:val="22"/>
        </w:rPr>
        <w:t xml:space="preserve"> make the transition </w:t>
      </w:r>
      <w:r w:rsidR="007813AF">
        <w:rPr>
          <w:rFonts w:ascii="Myriad Pro" w:hAnsi="Myriad Pro" w:cs="Arial"/>
          <w:sz w:val="22"/>
          <w:szCs w:val="22"/>
        </w:rPr>
        <w:t>to university study.</w:t>
      </w:r>
      <w:r w:rsidR="00F6223D" w:rsidRPr="00DC5113">
        <w:rPr>
          <w:rFonts w:ascii="Myriad Pro" w:hAnsi="Myriad Pro" w:cs="Arial"/>
          <w:sz w:val="22"/>
          <w:szCs w:val="22"/>
        </w:rPr>
        <w:t xml:space="preserve"> </w:t>
      </w:r>
    </w:p>
    <w:p w14:paraId="1CC9F980" w14:textId="05A9ED5D" w:rsidR="00F6223D" w:rsidRPr="00DC5113" w:rsidRDefault="00F6223D" w:rsidP="00664AF4">
      <w:pPr>
        <w:numPr>
          <w:ilvl w:val="0"/>
          <w:numId w:val="1"/>
        </w:numPr>
        <w:spacing w:before="240" w:after="240"/>
        <w:jc w:val="both"/>
        <w:rPr>
          <w:rFonts w:ascii="Myriad Pro" w:hAnsi="Myriad Pro" w:cs="Arial"/>
          <w:spacing w:val="-3"/>
        </w:rPr>
      </w:pPr>
      <w:r w:rsidRPr="00DC5113">
        <w:rPr>
          <w:rFonts w:ascii="Myriad Pro" w:hAnsi="Myriad Pro" w:cs="Arial"/>
          <w:sz w:val="22"/>
          <w:szCs w:val="22"/>
        </w:rPr>
        <w:t xml:space="preserve">The position holder </w:t>
      </w:r>
      <w:r w:rsidR="008A0148" w:rsidRPr="00DC5113">
        <w:rPr>
          <w:rFonts w:ascii="Myriad Pro" w:hAnsi="Myriad Pro" w:cs="Arial"/>
          <w:sz w:val="22"/>
          <w:szCs w:val="22"/>
        </w:rPr>
        <w:t xml:space="preserve">is guided by the </w:t>
      </w:r>
      <w:r w:rsidR="007813AF">
        <w:rPr>
          <w:rFonts w:ascii="Myriad Pro" w:hAnsi="Myriad Pro" w:cs="Arial"/>
          <w:sz w:val="22"/>
          <w:szCs w:val="22"/>
        </w:rPr>
        <w:t xml:space="preserve">National </w:t>
      </w:r>
      <w:r w:rsidR="008A0148" w:rsidRPr="00DC5113">
        <w:rPr>
          <w:rFonts w:ascii="Myriad Pro" w:hAnsi="Myriad Pro" w:cs="Arial"/>
          <w:sz w:val="22"/>
          <w:szCs w:val="22"/>
        </w:rPr>
        <w:t xml:space="preserve">Manager, </w:t>
      </w:r>
      <w:r w:rsidR="007813AF">
        <w:rPr>
          <w:rFonts w:ascii="Myriad Pro" w:hAnsi="Myriad Pro" w:cs="Arial"/>
          <w:sz w:val="22"/>
          <w:szCs w:val="22"/>
        </w:rPr>
        <w:t>Foundation Studies</w:t>
      </w:r>
      <w:r w:rsidR="008A0148" w:rsidRPr="00DC5113">
        <w:rPr>
          <w:rFonts w:ascii="Myriad Pro" w:hAnsi="Myriad Pro" w:cs="Arial"/>
          <w:sz w:val="22"/>
          <w:szCs w:val="22"/>
        </w:rPr>
        <w:t xml:space="preserve"> and may seek advice from senior managers and </w:t>
      </w:r>
      <w:r w:rsidR="00200ABF">
        <w:rPr>
          <w:rFonts w:ascii="Myriad Pro" w:hAnsi="Myriad Pro" w:cs="Arial"/>
          <w:sz w:val="22"/>
          <w:szCs w:val="22"/>
        </w:rPr>
        <w:t>the D</w:t>
      </w:r>
      <w:r w:rsidR="008A0148" w:rsidRPr="00DC5113">
        <w:rPr>
          <w:rFonts w:ascii="Myriad Pro" w:hAnsi="Myriad Pro" w:cs="Arial"/>
          <w:sz w:val="22"/>
          <w:szCs w:val="22"/>
        </w:rPr>
        <w:t xml:space="preserve">irector within ACU </w:t>
      </w:r>
      <w:r w:rsidR="007813AF">
        <w:rPr>
          <w:rFonts w:ascii="Myriad Pro" w:hAnsi="Myriad Pro" w:cs="Arial"/>
          <w:sz w:val="22"/>
          <w:szCs w:val="22"/>
        </w:rPr>
        <w:t>Pathways</w:t>
      </w:r>
      <w:r w:rsidR="008A0148" w:rsidRPr="00DC5113">
        <w:rPr>
          <w:rFonts w:ascii="Myriad Pro" w:hAnsi="Myriad Pro" w:cs="Arial"/>
          <w:sz w:val="22"/>
          <w:szCs w:val="22"/>
        </w:rPr>
        <w:t xml:space="preserve"> at any time. </w:t>
      </w:r>
    </w:p>
    <w:p w14:paraId="27B295C1" w14:textId="77777777" w:rsidR="00D96DFE" w:rsidRDefault="00D96DFE" w:rsidP="00915A69">
      <w:pPr>
        <w:keepNext/>
        <w:spacing w:before="240" w:line="276" w:lineRule="auto"/>
        <w:rPr>
          <w:rFonts w:ascii="Myriad Pro" w:hAnsi="Myriad Pro" w:cs="Arial"/>
          <w:b/>
          <w:bCs/>
          <w:sz w:val="24"/>
          <w:szCs w:val="24"/>
        </w:rPr>
      </w:pPr>
    </w:p>
    <w:p w14:paraId="00B9BFA4" w14:textId="77777777" w:rsidR="00290825" w:rsidRPr="00915A69" w:rsidRDefault="00290825" w:rsidP="00915A69">
      <w:pPr>
        <w:keepNext/>
        <w:spacing w:before="240" w:line="276" w:lineRule="auto"/>
        <w:rPr>
          <w:rFonts w:ascii="Myriad Pro" w:hAnsi="Myriad Pro" w:cs="Arial"/>
          <w:b/>
          <w:bCs/>
          <w:sz w:val="24"/>
          <w:szCs w:val="24"/>
        </w:rPr>
      </w:pPr>
      <w:r w:rsidRPr="00915A69">
        <w:rPr>
          <w:rFonts w:ascii="Myriad Pro" w:hAnsi="Myriad Pro" w:cs="Arial"/>
          <w:b/>
          <w:bCs/>
          <w:sz w:val="24"/>
          <w:szCs w:val="24"/>
        </w:rPr>
        <w:t>C</w:t>
      </w:r>
      <w:r w:rsidR="00915A69">
        <w:rPr>
          <w:rFonts w:ascii="Myriad Pro" w:hAnsi="Myriad Pro" w:cs="Arial"/>
          <w:b/>
          <w:bCs/>
          <w:sz w:val="24"/>
          <w:szCs w:val="24"/>
        </w:rPr>
        <w:t>ommunication / Working Relationships</w:t>
      </w:r>
    </w:p>
    <w:p w14:paraId="70F9A149" w14:textId="261A9EEA" w:rsidR="001952F8" w:rsidRPr="00DC5113" w:rsidRDefault="00F6223D" w:rsidP="00664AF4">
      <w:pPr>
        <w:numPr>
          <w:ilvl w:val="0"/>
          <w:numId w:val="1"/>
        </w:numPr>
        <w:spacing w:before="120" w:after="120"/>
        <w:jc w:val="both"/>
        <w:rPr>
          <w:rFonts w:ascii="Myriad Pro" w:hAnsi="Myriad Pro" w:cs="Arial"/>
          <w:bCs/>
          <w:sz w:val="22"/>
          <w:szCs w:val="22"/>
        </w:rPr>
      </w:pPr>
      <w:r w:rsidRPr="00DC5113">
        <w:rPr>
          <w:rFonts w:ascii="Myriad Pro" w:hAnsi="Myriad Pro" w:cs="Arial"/>
          <w:bCs/>
          <w:sz w:val="22"/>
          <w:szCs w:val="22"/>
        </w:rPr>
        <w:t xml:space="preserve">The position holder will be required to communicate </w:t>
      </w:r>
      <w:r w:rsidR="001952F8" w:rsidRPr="00DC5113">
        <w:rPr>
          <w:rFonts w:ascii="Myriad Pro" w:hAnsi="Myriad Pro" w:cs="Arial"/>
          <w:bCs/>
          <w:sz w:val="22"/>
          <w:szCs w:val="22"/>
        </w:rPr>
        <w:t xml:space="preserve">and collaborate </w:t>
      </w:r>
      <w:r w:rsidRPr="00DC5113">
        <w:rPr>
          <w:rFonts w:ascii="Myriad Pro" w:hAnsi="Myriad Pro" w:cs="Arial"/>
          <w:bCs/>
          <w:sz w:val="22"/>
          <w:szCs w:val="22"/>
        </w:rPr>
        <w:t>with</w:t>
      </w:r>
      <w:r w:rsidR="001952F8" w:rsidRPr="00DC5113">
        <w:rPr>
          <w:rFonts w:ascii="Myriad Pro" w:hAnsi="Myriad Pro" w:cs="Arial"/>
          <w:bCs/>
          <w:sz w:val="22"/>
          <w:szCs w:val="22"/>
        </w:rPr>
        <w:t xml:space="preserve"> </w:t>
      </w:r>
      <w:r w:rsidR="002F35E9" w:rsidRPr="00DC5113">
        <w:rPr>
          <w:rFonts w:ascii="Myriad Pro" w:hAnsi="Myriad Pro" w:cs="Arial"/>
          <w:bCs/>
          <w:sz w:val="22"/>
          <w:szCs w:val="22"/>
        </w:rPr>
        <w:t>their counterparts on other campuses</w:t>
      </w:r>
      <w:r w:rsidR="007813AF">
        <w:rPr>
          <w:rFonts w:ascii="Myriad Pro" w:hAnsi="Myriad Pro" w:cs="Arial"/>
          <w:bCs/>
          <w:sz w:val="22"/>
          <w:szCs w:val="22"/>
        </w:rPr>
        <w:t xml:space="preserve"> (where relevant)</w:t>
      </w:r>
      <w:r w:rsidR="002F35E9" w:rsidRPr="00DC5113">
        <w:rPr>
          <w:rFonts w:ascii="Myriad Pro" w:hAnsi="Myriad Pro" w:cs="Arial"/>
          <w:bCs/>
          <w:sz w:val="22"/>
          <w:szCs w:val="22"/>
        </w:rPr>
        <w:t xml:space="preserve"> and to respond to direction from the </w:t>
      </w:r>
      <w:r w:rsidR="007813AF">
        <w:rPr>
          <w:rFonts w:ascii="Myriad Pro" w:hAnsi="Myriad Pro" w:cs="Arial"/>
          <w:bCs/>
          <w:sz w:val="22"/>
          <w:szCs w:val="22"/>
        </w:rPr>
        <w:t xml:space="preserve">National </w:t>
      </w:r>
      <w:r w:rsidR="002F35E9" w:rsidRPr="00DC5113">
        <w:rPr>
          <w:rFonts w:ascii="Myriad Pro" w:hAnsi="Myriad Pro" w:cs="Arial"/>
          <w:bCs/>
          <w:sz w:val="22"/>
          <w:szCs w:val="22"/>
        </w:rPr>
        <w:t xml:space="preserve">Manager, </w:t>
      </w:r>
      <w:r w:rsidR="007813AF">
        <w:rPr>
          <w:rFonts w:ascii="Myriad Pro" w:hAnsi="Myriad Pro" w:cs="Arial"/>
          <w:bCs/>
          <w:sz w:val="22"/>
          <w:szCs w:val="22"/>
        </w:rPr>
        <w:t>Foundation Studies</w:t>
      </w:r>
      <w:r w:rsidR="002F35E9" w:rsidRPr="00DC5113">
        <w:rPr>
          <w:rFonts w:ascii="Myriad Pro" w:hAnsi="Myriad Pro" w:cs="Arial"/>
          <w:bCs/>
          <w:sz w:val="22"/>
          <w:szCs w:val="22"/>
        </w:rPr>
        <w:t xml:space="preserve">, or from within ACU </w:t>
      </w:r>
      <w:r w:rsidR="007813AF">
        <w:rPr>
          <w:rFonts w:ascii="Myriad Pro" w:hAnsi="Myriad Pro" w:cs="Arial"/>
          <w:bCs/>
          <w:sz w:val="22"/>
          <w:szCs w:val="22"/>
        </w:rPr>
        <w:t>Pathways</w:t>
      </w:r>
      <w:r w:rsidR="002F35E9" w:rsidRPr="00DC5113">
        <w:rPr>
          <w:rFonts w:ascii="Myriad Pro" w:hAnsi="Myriad Pro" w:cs="Arial"/>
          <w:bCs/>
          <w:sz w:val="22"/>
          <w:szCs w:val="22"/>
        </w:rPr>
        <w:t xml:space="preserve">, in order to deliver </w:t>
      </w:r>
      <w:r w:rsidR="007813AF">
        <w:rPr>
          <w:rFonts w:ascii="Myriad Pro" w:hAnsi="Myriad Pro" w:cs="Arial"/>
          <w:bCs/>
          <w:sz w:val="22"/>
          <w:szCs w:val="22"/>
        </w:rPr>
        <w:t>Foundation studies</w:t>
      </w:r>
      <w:r w:rsidR="002F35E9" w:rsidRPr="00DC5113">
        <w:rPr>
          <w:rFonts w:ascii="Myriad Pro" w:hAnsi="Myriad Pro" w:cs="Arial"/>
          <w:bCs/>
          <w:sz w:val="22"/>
          <w:szCs w:val="22"/>
        </w:rPr>
        <w:t xml:space="preserve"> in accordance with University policies and regulations and in accordance with the requirements of the </w:t>
      </w:r>
      <w:hyperlink r:id="rId15" w:history="1">
        <w:r w:rsidR="007813AF" w:rsidRPr="007813AF">
          <w:rPr>
            <w:rStyle w:val="Hyperlink"/>
            <w:rFonts w:ascii="Myriad Pro" w:hAnsi="Myriad Pro" w:cs="Arial"/>
            <w:bCs/>
            <w:sz w:val="22"/>
            <w:szCs w:val="22"/>
          </w:rPr>
          <w:t>National Standards for Foundation Studies Programs</w:t>
        </w:r>
        <w:r w:rsidR="002F35E9" w:rsidRPr="007813AF">
          <w:rPr>
            <w:rStyle w:val="Hyperlink"/>
            <w:rFonts w:ascii="Myriad Pro" w:hAnsi="Myriad Pro" w:cs="Arial"/>
            <w:bCs/>
            <w:sz w:val="22"/>
            <w:szCs w:val="22"/>
          </w:rPr>
          <w:t>.</w:t>
        </w:r>
      </w:hyperlink>
    </w:p>
    <w:p w14:paraId="33AD5BE4" w14:textId="6F0A274D" w:rsidR="00F6223D" w:rsidRPr="00393E52" w:rsidRDefault="00F6223D" w:rsidP="00664AF4">
      <w:pPr>
        <w:numPr>
          <w:ilvl w:val="0"/>
          <w:numId w:val="1"/>
        </w:numPr>
        <w:spacing w:before="120" w:after="120"/>
        <w:jc w:val="both"/>
        <w:rPr>
          <w:rFonts w:ascii="Myriad Pro" w:hAnsi="Myriad Pro" w:cs="Arial"/>
          <w:bCs/>
          <w:sz w:val="22"/>
          <w:szCs w:val="22"/>
        </w:rPr>
      </w:pPr>
      <w:r w:rsidRPr="00DC5113">
        <w:rPr>
          <w:rFonts w:ascii="Myriad Pro" w:hAnsi="Myriad Pro" w:cs="Arial"/>
          <w:bCs/>
          <w:sz w:val="22"/>
          <w:szCs w:val="22"/>
        </w:rPr>
        <w:t>The position holder communicates i</w:t>
      </w:r>
      <w:r w:rsidR="001952F8" w:rsidRPr="00DC5113">
        <w:rPr>
          <w:rFonts w:ascii="Myriad Pro" w:hAnsi="Myriad Pro" w:cs="Arial"/>
          <w:bCs/>
          <w:sz w:val="22"/>
          <w:szCs w:val="22"/>
        </w:rPr>
        <w:t xml:space="preserve">nternally with </w:t>
      </w:r>
      <w:r w:rsidR="007813AF">
        <w:rPr>
          <w:rFonts w:ascii="Myriad Pro" w:hAnsi="Myriad Pro" w:cs="Arial"/>
          <w:bCs/>
          <w:sz w:val="22"/>
          <w:szCs w:val="22"/>
        </w:rPr>
        <w:t>Foundation Studies</w:t>
      </w:r>
      <w:r w:rsidR="001952F8" w:rsidRPr="00DC5113">
        <w:rPr>
          <w:rFonts w:ascii="Myriad Pro" w:hAnsi="Myriad Pro" w:cs="Arial"/>
          <w:bCs/>
          <w:sz w:val="22"/>
          <w:szCs w:val="22"/>
        </w:rPr>
        <w:t xml:space="preserve"> teachers</w:t>
      </w:r>
      <w:r w:rsidRPr="00DC5113">
        <w:rPr>
          <w:rFonts w:ascii="Myriad Pro" w:hAnsi="Myriad Pro" w:cs="Arial"/>
          <w:bCs/>
          <w:sz w:val="22"/>
          <w:szCs w:val="22"/>
        </w:rPr>
        <w:t xml:space="preserve"> and is responsible for communicating policies, procedure, initiatives and direction consistent with guidelines and </w:t>
      </w:r>
      <w:r w:rsidRPr="00393E52">
        <w:rPr>
          <w:rFonts w:ascii="Myriad Pro" w:hAnsi="Myriad Pro" w:cs="Arial"/>
          <w:bCs/>
          <w:sz w:val="22"/>
          <w:szCs w:val="22"/>
        </w:rPr>
        <w:t xml:space="preserve">relevant legislation </w:t>
      </w:r>
      <w:r w:rsidR="001952F8" w:rsidRPr="00393E52">
        <w:rPr>
          <w:rFonts w:ascii="Myriad Pro" w:hAnsi="Myriad Pro" w:cs="Arial"/>
          <w:bCs/>
          <w:sz w:val="22"/>
          <w:szCs w:val="22"/>
        </w:rPr>
        <w:t xml:space="preserve">to those delivering </w:t>
      </w:r>
      <w:r w:rsidR="007813AF" w:rsidRPr="00393E52">
        <w:rPr>
          <w:rFonts w:ascii="Myriad Pro" w:hAnsi="Myriad Pro" w:cs="Arial"/>
          <w:bCs/>
          <w:sz w:val="22"/>
          <w:szCs w:val="22"/>
        </w:rPr>
        <w:t>Foundation Studies.</w:t>
      </w:r>
    </w:p>
    <w:p w14:paraId="3416BF33" w14:textId="57EDB624" w:rsidR="00D96DFE" w:rsidRDefault="00E4392F" w:rsidP="00D96DFE">
      <w:pPr>
        <w:numPr>
          <w:ilvl w:val="0"/>
          <w:numId w:val="1"/>
        </w:numPr>
        <w:spacing w:before="120" w:after="120"/>
        <w:jc w:val="both"/>
        <w:rPr>
          <w:rFonts w:ascii="Myriad Pro" w:hAnsi="Myriad Pro" w:cs="Arial"/>
          <w:bCs/>
          <w:sz w:val="22"/>
          <w:szCs w:val="22"/>
        </w:rPr>
      </w:pPr>
      <w:r w:rsidRPr="00393E52">
        <w:rPr>
          <w:rFonts w:ascii="Myriad Pro" w:hAnsi="Myriad Pro" w:cs="Arial"/>
          <w:bCs/>
          <w:sz w:val="22"/>
          <w:szCs w:val="22"/>
        </w:rPr>
        <w:t xml:space="preserve">The position holder communicates with relevant Faculty and collects feedback that will be used in the </w:t>
      </w:r>
      <w:bookmarkStart w:id="0" w:name="_GoBack"/>
      <w:bookmarkEnd w:id="0"/>
      <w:r w:rsidRPr="00393E52">
        <w:rPr>
          <w:rFonts w:ascii="Myriad Pro" w:hAnsi="Myriad Pro" w:cs="Arial"/>
          <w:bCs/>
          <w:sz w:val="22"/>
          <w:szCs w:val="22"/>
        </w:rPr>
        <w:t>continual development and improvement of Foundation Studies</w:t>
      </w:r>
      <w:r w:rsidR="00D73A5C" w:rsidRPr="00393E52">
        <w:rPr>
          <w:rFonts w:ascii="Myriad Pro" w:hAnsi="Myriad Pro" w:cs="Arial"/>
          <w:bCs/>
          <w:sz w:val="22"/>
          <w:szCs w:val="22"/>
        </w:rPr>
        <w:t xml:space="preserve"> and a</w:t>
      </w:r>
      <w:r w:rsidR="00D73A5C" w:rsidRPr="00393E52">
        <w:rPr>
          <w:rFonts w:ascii="Myriad Pro" w:hAnsi="Myriad Pro" w:cs="Arial"/>
          <w:sz w:val="22"/>
          <w:szCs w:val="22"/>
        </w:rPr>
        <w:t xml:space="preserve">dvocates within the wider university on behalf of Foundation Studies students so that the perspectives of these students are better </w:t>
      </w:r>
      <w:r w:rsidR="00BB66D6" w:rsidRPr="00393E52">
        <w:rPr>
          <w:rFonts w:ascii="Myriad Pro" w:hAnsi="Myriad Pro" w:cs="Arial"/>
          <w:sz w:val="22"/>
          <w:szCs w:val="22"/>
        </w:rPr>
        <w:t>understood,</w:t>
      </w:r>
      <w:r w:rsidR="00D73A5C" w:rsidRPr="00393E52">
        <w:rPr>
          <w:rFonts w:ascii="Myriad Pro" w:hAnsi="Myriad Pro" w:cs="Arial"/>
          <w:sz w:val="22"/>
          <w:szCs w:val="22"/>
        </w:rPr>
        <w:t xml:space="preserve"> and effective communication is facilitated.</w:t>
      </w:r>
      <w:bookmarkStart w:id="1" w:name="_Interpersonal_Skills"/>
      <w:bookmarkEnd w:id="1"/>
    </w:p>
    <w:p w14:paraId="067D26CB" w14:textId="77777777" w:rsidR="00D96DFE" w:rsidRDefault="00D96DFE" w:rsidP="00D96DFE">
      <w:pPr>
        <w:spacing w:before="120" w:after="120"/>
        <w:jc w:val="both"/>
        <w:rPr>
          <w:rFonts w:ascii="Myriad Pro" w:hAnsi="Myriad Pro" w:cs="Arial"/>
          <w:bCs/>
          <w:sz w:val="22"/>
          <w:szCs w:val="22"/>
        </w:rPr>
      </w:pPr>
    </w:p>
    <w:p w14:paraId="0A45F445" w14:textId="77777777" w:rsidR="00D96DFE" w:rsidRPr="00D96DFE" w:rsidRDefault="00D96DFE" w:rsidP="00D96DFE">
      <w:pPr>
        <w:spacing w:before="120" w:after="120"/>
        <w:jc w:val="both"/>
        <w:rPr>
          <w:rFonts w:ascii="Myriad Pro" w:hAnsi="Myriad Pro" w:cs="Arial"/>
          <w:bCs/>
          <w:sz w:val="22"/>
          <w:szCs w:val="22"/>
        </w:rPr>
      </w:pPr>
    </w:p>
    <w:p w14:paraId="2C64F8BD" w14:textId="77777777" w:rsidR="00D96DFE" w:rsidRDefault="00D96DFE" w:rsidP="00915A69">
      <w:pPr>
        <w:keepNext/>
        <w:spacing w:before="240" w:line="276" w:lineRule="auto"/>
        <w:rPr>
          <w:rFonts w:ascii="Myriad Pro" w:hAnsi="Myriad Pro" w:cs="Arial"/>
          <w:b/>
          <w:bCs/>
          <w:sz w:val="24"/>
          <w:szCs w:val="24"/>
        </w:rPr>
      </w:pPr>
    </w:p>
    <w:p w14:paraId="77569F7A" w14:textId="77777777" w:rsidR="00DB0F00" w:rsidRPr="00915A69" w:rsidRDefault="00DB0F00" w:rsidP="00915A69">
      <w:pPr>
        <w:keepNext/>
        <w:spacing w:before="240" w:line="276" w:lineRule="auto"/>
        <w:rPr>
          <w:rFonts w:ascii="Myriad Pro" w:hAnsi="Myriad Pro" w:cs="Arial"/>
          <w:b/>
          <w:bCs/>
          <w:sz w:val="24"/>
          <w:szCs w:val="24"/>
        </w:rPr>
      </w:pPr>
      <w:r w:rsidRPr="00915A69">
        <w:rPr>
          <w:rFonts w:ascii="Myriad Pro" w:hAnsi="Myriad Pro" w:cs="Arial"/>
          <w:b/>
          <w:bCs/>
          <w:sz w:val="24"/>
          <w:szCs w:val="24"/>
        </w:rPr>
        <w:t>R</w:t>
      </w:r>
      <w:r w:rsidR="00915A69">
        <w:rPr>
          <w:rFonts w:ascii="Myriad Pro" w:hAnsi="Myriad Pro" w:cs="Arial"/>
          <w:b/>
          <w:bCs/>
          <w:sz w:val="24"/>
          <w:szCs w:val="24"/>
        </w:rPr>
        <w:t>eporting Relationships</w:t>
      </w:r>
    </w:p>
    <w:p w14:paraId="513105E7" w14:textId="68436E35" w:rsidR="00DB0F00" w:rsidRPr="00DB0F00" w:rsidRDefault="00DB0F00" w:rsidP="00DB0F00">
      <w:pPr>
        <w:rPr>
          <w:rFonts w:ascii="Myriad Pro" w:hAnsi="Myriad Pro" w:cs="Arial"/>
          <w:b/>
          <w:bCs/>
          <w:u w:val="single"/>
        </w:rPr>
      </w:pPr>
      <w:r w:rsidRPr="00DB0F00">
        <w:rPr>
          <w:rFonts w:ascii="Myriad Pro" w:hAnsi="Myriad Pro" w:cs="Arial"/>
          <w:spacing w:val="-2"/>
        </w:rPr>
        <w:t xml:space="preserve">For further information about structure of the University refer to the </w:t>
      </w:r>
      <w:hyperlink r:id="rId16" w:history="1">
        <w:r w:rsidRPr="00B64D81">
          <w:rPr>
            <w:rStyle w:val="Hyperlink"/>
            <w:rFonts w:ascii="Myriad Pro" w:hAnsi="Myriad Pro" w:cs="Arial"/>
            <w:spacing w:val="-2"/>
          </w:rPr>
          <w:t>organisation chart.</w:t>
        </w:r>
      </w:hyperlink>
    </w:p>
    <w:p w14:paraId="38A73284" w14:textId="2361684A" w:rsidR="00D96DFE" w:rsidRDefault="00623DF8" w:rsidP="00DB0F00">
      <w:pPr>
        <w:keepNext/>
        <w:pBdr>
          <w:bottom w:val="single" w:sz="4" w:space="1" w:color="auto"/>
        </w:pBdr>
        <w:spacing w:before="360" w:line="276" w:lineRule="auto"/>
        <w:rPr>
          <w:rFonts w:ascii="Myriad Pro" w:hAnsi="Myriad Pro" w:cs="Arial"/>
          <w:b/>
          <w:sz w:val="24"/>
          <w:szCs w:val="24"/>
        </w:rPr>
      </w:pPr>
      <w:r>
        <w:rPr>
          <w:rFonts w:ascii="Myriad Pro" w:hAnsi="Myriad Pro" w:cs="Arial"/>
          <w:b/>
          <w:noProof/>
          <w:sz w:val="24"/>
          <w:szCs w:val="24"/>
          <w:lang w:val="en-GB" w:eastAsia="en-GB"/>
        </w:rPr>
        <w:drawing>
          <wp:anchor distT="0" distB="0" distL="114300" distR="114300" simplePos="0" relativeHeight="251681792" behindDoc="0" locked="0" layoutInCell="1" allowOverlap="1" wp14:anchorId="7D741606" wp14:editId="032343F7">
            <wp:simplePos x="0" y="0"/>
            <wp:positionH relativeFrom="column">
              <wp:posOffset>1815465</wp:posOffset>
            </wp:positionH>
            <wp:positionV relativeFrom="paragraph">
              <wp:posOffset>271780</wp:posOffset>
            </wp:positionV>
            <wp:extent cx="2641600" cy="35483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8-26 at 3.14.14 pm.png"/>
                    <pic:cNvPicPr/>
                  </pic:nvPicPr>
                  <pic:blipFill>
                    <a:blip r:embed="rId17">
                      <a:extLst>
                        <a:ext uri="{28A0092B-C50C-407E-A947-70E740481C1C}">
                          <a14:useLocalDpi xmlns:a14="http://schemas.microsoft.com/office/drawing/2010/main" val="0"/>
                        </a:ext>
                      </a:extLst>
                    </a:blip>
                    <a:stretch>
                      <a:fillRect/>
                    </a:stretch>
                  </pic:blipFill>
                  <pic:spPr>
                    <a:xfrm>
                      <a:off x="0" y="0"/>
                      <a:ext cx="2641600" cy="3548380"/>
                    </a:xfrm>
                    <a:prstGeom prst="rect">
                      <a:avLst/>
                    </a:prstGeom>
                  </pic:spPr>
                </pic:pic>
              </a:graphicData>
            </a:graphic>
            <wp14:sizeRelH relativeFrom="page">
              <wp14:pctWidth>0</wp14:pctWidth>
            </wp14:sizeRelH>
            <wp14:sizeRelV relativeFrom="page">
              <wp14:pctHeight>0</wp14:pctHeight>
            </wp14:sizeRelV>
          </wp:anchor>
        </w:drawing>
      </w:r>
    </w:p>
    <w:p w14:paraId="38B8A939" w14:textId="0CD9A2A7" w:rsidR="00D96DFE" w:rsidRDefault="00D96DFE" w:rsidP="00DB0F00">
      <w:pPr>
        <w:keepNext/>
        <w:pBdr>
          <w:bottom w:val="single" w:sz="4" w:space="1" w:color="auto"/>
        </w:pBdr>
        <w:spacing w:before="360" w:line="276" w:lineRule="auto"/>
        <w:rPr>
          <w:rFonts w:ascii="Myriad Pro" w:hAnsi="Myriad Pro" w:cs="Arial"/>
          <w:b/>
          <w:sz w:val="24"/>
          <w:szCs w:val="24"/>
        </w:rPr>
      </w:pPr>
    </w:p>
    <w:p w14:paraId="1F40C55A" w14:textId="65C7C546" w:rsidR="00D96DFE" w:rsidRDefault="00D96DFE" w:rsidP="00DB0F00">
      <w:pPr>
        <w:keepNext/>
        <w:pBdr>
          <w:bottom w:val="single" w:sz="4" w:space="1" w:color="auto"/>
        </w:pBdr>
        <w:spacing w:before="360" w:line="276" w:lineRule="auto"/>
        <w:rPr>
          <w:rFonts w:ascii="Myriad Pro" w:hAnsi="Myriad Pro" w:cs="Arial"/>
          <w:b/>
          <w:sz w:val="24"/>
          <w:szCs w:val="24"/>
        </w:rPr>
      </w:pPr>
    </w:p>
    <w:p w14:paraId="12DFD8C7" w14:textId="565F1F6C" w:rsidR="00D96DFE" w:rsidRDefault="00D96DFE" w:rsidP="00DB0F00">
      <w:pPr>
        <w:keepNext/>
        <w:pBdr>
          <w:bottom w:val="single" w:sz="4" w:space="1" w:color="auto"/>
        </w:pBdr>
        <w:spacing w:before="360" w:line="276" w:lineRule="auto"/>
        <w:rPr>
          <w:rFonts w:ascii="Myriad Pro" w:hAnsi="Myriad Pro" w:cs="Arial"/>
          <w:b/>
          <w:sz w:val="24"/>
          <w:szCs w:val="24"/>
        </w:rPr>
      </w:pPr>
    </w:p>
    <w:p w14:paraId="308BFDEB" w14:textId="49A128F5" w:rsidR="00D96DFE" w:rsidRDefault="00D96DFE" w:rsidP="00DB0F00">
      <w:pPr>
        <w:keepNext/>
        <w:pBdr>
          <w:bottom w:val="single" w:sz="4" w:space="1" w:color="auto"/>
        </w:pBdr>
        <w:spacing w:before="360" w:line="276" w:lineRule="auto"/>
        <w:rPr>
          <w:rFonts w:ascii="Myriad Pro" w:hAnsi="Myriad Pro" w:cs="Arial"/>
          <w:b/>
          <w:sz w:val="24"/>
          <w:szCs w:val="24"/>
        </w:rPr>
      </w:pPr>
    </w:p>
    <w:p w14:paraId="0598FFFC" w14:textId="58CA69F1" w:rsidR="00D96DFE" w:rsidRDefault="00D96DFE" w:rsidP="00DB0F00">
      <w:pPr>
        <w:keepNext/>
        <w:pBdr>
          <w:bottom w:val="single" w:sz="4" w:space="1" w:color="auto"/>
        </w:pBdr>
        <w:spacing w:before="360" w:line="276" w:lineRule="auto"/>
        <w:rPr>
          <w:rFonts w:ascii="Myriad Pro" w:hAnsi="Myriad Pro" w:cs="Arial"/>
          <w:b/>
          <w:sz w:val="24"/>
          <w:szCs w:val="24"/>
        </w:rPr>
      </w:pPr>
    </w:p>
    <w:p w14:paraId="0149D337" w14:textId="54F2D93E" w:rsidR="00D96DFE" w:rsidRDefault="00D96DFE" w:rsidP="00DB0F00">
      <w:pPr>
        <w:keepNext/>
        <w:pBdr>
          <w:bottom w:val="single" w:sz="4" w:space="1" w:color="auto"/>
        </w:pBdr>
        <w:spacing w:before="360" w:line="276" w:lineRule="auto"/>
        <w:rPr>
          <w:rFonts w:ascii="Myriad Pro" w:hAnsi="Myriad Pro" w:cs="Arial"/>
          <w:b/>
          <w:sz w:val="24"/>
          <w:szCs w:val="24"/>
        </w:rPr>
      </w:pPr>
    </w:p>
    <w:p w14:paraId="4866EDC5" w14:textId="77777777" w:rsidR="00623DF8" w:rsidRDefault="00623DF8" w:rsidP="00DB0F00">
      <w:pPr>
        <w:keepNext/>
        <w:pBdr>
          <w:bottom w:val="single" w:sz="4" w:space="1" w:color="auto"/>
        </w:pBdr>
        <w:spacing w:before="360" w:line="276" w:lineRule="auto"/>
        <w:rPr>
          <w:rFonts w:ascii="Myriad Pro" w:hAnsi="Myriad Pro" w:cs="Arial"/>
          <w:b/>
          <w:sz w:val="24"/>
          <w:szCs w:val="24"/>
        </w:rPr>
      </w:pPr>
    </w:p>
    <w:p w14:paraId="2FBC75C9" w14:textId="77777777" w:rsidR="00623DF8" w:rsidRDefault="00623DF8" w:rsidP="00DB0F00">
      <w:pPr>
        <w:keepNext/>
        <w:pBdr>
          <w:bottom w:val="single" w:sz="4" w:space="1" w:color="auto"/>
        </w:pBdr>
        <w:spacing w:before="360" w:line="276" w:lineRule="auto"/>
        <w:rPr>
          <w:rFonts w:ascii="Myriad Pro" w:hAnsi="Myriad Pro" w:cs="Arial"/>
          <w:b/>
          <w:sz w:val="24"/>
          <w:szCs w:val="24"/>
        </w:rPr>
      </w:pPr>
    </w:p>
    <w:p w14:paraId="60BC4F0D" w14:textId="77777777" w:rsidR="00DB0F00" w:rsidRPr="00B002B4" w:rsidRDefault="00DB0F00" w:rsidP="00DB0F00">
      <w:pPr>
        <w:keepNext/>
        <w:pBdr>
          <w:bottom w:val="single" w:sz="4" w:space="1" w:color="auto"/>
        </w:pBdr>
        <w:spacing w:before="360" w:line="276" w:lineRule="auto"/>
        <w:rPr>
          <w:rFonts w:ascii="Myriad Pro" w:hAnsi="Myriad Pro" w:cs="Arial"/>
          <w:b/>
          <w:sz w:val="24"/>
          <w:szCs w:val="24"/>
        </w:rPr>
      </w:pPr>
      <w:r>
        <w:rPr>
          <w:rFonts w:ascii="Myriad Pro" w:hAnsi="Myriad Pro" w:cs="Arial"/>
          <w:b/>
          <w:sz w:val="24"/>
          <w:szCs w:val="24"/>
        </w:rPr>
        <w:t xml:space="preserve">QUALIFICATIONS AND CAPABILITY </w:t>
      </w:r>
      <w:r w:rsidRPr="00B002B4">
        <w:rPr>
          <w:rFonts w:ascii="Myriad Pro" w:hAnsi="Myriad Pro" w:cs="Arial"/>
          <w:b/>
          <w:sz w:val="24"/>
          <w:szCs w:val="24"/>
        </w:rPr>
        <w:t>OF THE POSITION HOLDER</w:t>
      </w:r>
    </w:p>
    <w:p w14:paraId="33318149" w14:textId="105D4850" w:rsidR="00DB0F00" w:rsidRDefault="00DB0F00" w:rsidP="00DB0F00">
      <w:pPr>
        <w:spacing w:before="100" w:line="276" w:lineRule="auto"/>
        <w:rPr>
          <w:rFonts w:ascii="Myriad Pro" w:hAnsi="Myriad Pro" w:cs="Arial"/>
          <w:bCs/>
        </w:rPr>
      </w:pPr>
      <w:r w:rsidRPr="00B002B4">
        <w:rPr>
          <w:rFonts w:ascii="Myriad Pro" w:hAnsi="Myriad Pro" w:cs="Arial"/>
          <w:bCs/>
        </w:rPr>
        <w:t xml:space="preserve">This section sets out the qualifications, skills, knowledge, </w:t>
      </w:r>
      <w:r>
        <w:rPr>
          <w:rFonts w:ascii="Myriad Pro" w:hAnsi="Myriad Pro" w:cs="Arial"/>
          <w:bCs/>
        </w:rPr>
        <w:t xml:space="preserve">experience and </w:t>
      </w:r>
      <w:r w:rsidRPr="00B002B4">
        <w:rPr>
          <w:rFonts w:ascii="Myriad Pro" w:hAnsi="Myriad Pro" w:cs="Arial"/>
          <w:bCs/>
        </w:rPr>
        <w:t>competencies expected of the position holder</w:t>
      </w:r>
      <w:r>
        <w:rPr>
          <w:rFonts w:ascii="Myriad Pro" w:hAnsi="Myriad Pro" w:cs="Arial"/>
          <w:bCs/>
        </w:rPr>
        <w:t>, collectively referred to as ‘qualifications and capability’</w:t>
      </w:r>
      <w:r w:rsidRPr="00B002B4">
        <w:rPr>
          <w:rFonts w:ascii="Myriad Pro" w:hAnsi="Myriad Pro" w:cs="Arial"/>
          <w:bCs/>
        </w:rPr>
        <w:t xml:space="preserve">.  These are informed by </w:t>
      </w:r>
      <w:r>
        <w:rPr>
          <w:rFonts w:ascii="Myriad Pro" w:hAnsi="Myriad Pro" w:cs="Arial"/>
          <w:bCs/>
        </w:rPr>
        <w:t xml:space="preserve">the key responsibilities of the role and </w:t>
      </w:r>
      <w:r w:rsidRPr="00B002B4">
        <w:rPr>
          <w:rFonts w:ascii="Myriad Pro" w:hAnsi="Myriad Pro" w:cs="Arial"/>
          <w:bCs/>
        </w:rPr>
        <w:t xml:space="preserve">the Core Competencies set out in the </w:t>
      </w:r>
      <w:hyperlink r:id="rId18" w:history="1">
        <w:r w:rsidRPr="00B002B4">
          <w:rPr>
            <w:rStyle w:val="Hyperlink"/>
            <w:rFonts w:ascii="Myriad Pro" w:hAnsi="Myriad Pro" w:cs="Arial"/>
            <w:bCs/>
          </w:rPr>
          <w:t>Capability Development Framework</w:t>
        </w:r>
      </w:hyperlink>
      <w:r w:rsidRPr="00B002B4">
        <w:rPr>
          <w:rFonts w:ascii="Myriad Pro" w:hAnsi="Myriad Pro" w:cs="Arial"/>
          <w:bCs/>
        </w:rPr>
        <w:t>.</w:t>
      </w:r>
    </w:p>
    <w:p w14:paraId="0D39A603" w14:textId="77777777" w:rsidR="00A7218B" w:rsidRDefault="00A7218B" w:rsidP="00A7218B">
      <w:pPr>
        <w:spacing w:before="100" w:line="276" w:lineRule="auto"/>
      </w:pPr>
      <w:r>
        <w:rPr>
          <w:rFonts w:ascii="Myriad Pro" w:hAnsi="Myriad Pro" w:cs="Arial"/>
          <w:bCs/>
        </w:rPr>
        <w:t xml:space="preserve">Opportunities to develop capability are provided through the development programs coordinated by internal providers of professional development.  See the </w:t>
      </w:r>
      <w:hyperlink r:id="rId19" w:history="1">
        <w:r w:rsidRPr="00F060E6">
          <w:rPr>
            <w:rStyle w:val="Hyperlink"/>
            <w:rFonts w:ascii="Myriad Pro" w:hAnsi="Myriad Pro" w:cs="Arial"/>
            <w:bCs/>
          </w:rPr>
          <w:t>Training and Development website</w:t>
        </w:r>
      </w:hyperlink>
      <w:r>
        <w:rPr>
          <w:rFonts w:ascii="Myriad Pro" w:hAnsi="Myriad Pro" w:cs="Arial"/>
          <w:bCs/>
        </w:rPr>
        <w:t xml:space="preserve"> for more information. </w:t>
      </w:r>
    </w:p>
    <w:p w14:paraId="31586E14" w14:textId="77777777" w:rsidR="00DB0F00" w:rsidRDefault="00DB0F00" w:rsidP="00DB0F00">
      <w:pPr>
        <w:spacing w:before="100" w:line="276" w:lineRule="auto"/>
        <w:rPr>
          <w:rFonts w:ascii="Myriad Pro" w:hAnsi="Myriad Pro" w:cs="Arial"/>
          <w:b/>
          <w:bCs/>
          <w:i/>
          <w:color w:val="7030A0"/>
        </w:rPr>
      </w:pPr>
    </w:p>
    <w:tbl>
      <w:tblPr>
        <w:tblStyle w:val="TableGrid"/>
        <w:tblW w:w="0" w:type="auto"/>
        <w:tblLook w:val="04A0" w:firstRow="1" w:lastRow="0" w:firstColumn="1" w:lastColumn="0" w:noHBand="0" w:noVBand="1"/>
      </w:tblPr>
      <w:tblGrid>
        <w:gridCol w:w="650"/>
        <w:gridCol w:w="25"/>
        <w:gridCol w:w="8529"/>
      </w:tblGrid>
      <w:tr w:rsidR="00623DF8" w:rsidRPr="00B002B4" w14:paraId="66412AC0" w14:textId="77777777" w:rsidTr="00623DF8">
        <w:trPr>
          <w:cantSplit/>
          <w:tblHeader/>
        </w:trPr>
        <w:tc>
          <w:tcPr>
            <w:tcW w:w="9204" w:type="dxa"/>
            <w:gridSpan w:val="3"/>
            <w:shd w:val="clear" w:color="auto" w:fill="D9D9D9" w:themeFill="background1" w:themeFillShade="D9"/>
          </w:tcPr>
          <w:p w14:paraId="2883BCD3" w14:textId="77777777" w:rsidR="007D0F31" w:rsidRPr="00B002B4" w:rsidRDefault="007D0F31" w:rsidP="00DB0F00">
            <w:pPr>
              <w:spacing w:before="100" w:line="276" w:lineRule="auto"/>
              <w:rPr>
                <w:rFonts w:ascii="Myriad Pro" w:hAnsi="Myriad Pro" w:cs="Arial"/>
                <w:b/>
                <w:bCs/>
              </w:rPr>
            </w:pPr>
            <w:r>
              <w:rPr>
                <w:rFonts w:ascii="Myriad Pro" w:hAnsi="Myriad Pro" w:cs="Arial"/>
                <w:b/>
                <w:bCs/>
              </w:rPr>
              <w:t>Qualifications and Capability</w:t>
            </w:r>
          </w:p>
        </w:tc>
      </w:tr>
      <w:tr w:rsidR="00DB0F00" w:rsidRPr="00B002B4" w14:paraId="63D6FAB4" w14:textId="77777777" w:rsidTr="00623DF8">
        <w:trPr>
          <w:cantSplit/>
        </w:trPr>
        <w:tc>
          <w:tcPr>
            <w:tcW w:w="9204" w:type="dxa"/>
            <w:gridSpan w:val="3"/>
          </w:tcPr>
          <w:p w14:paraId="6D11EDA6" w14:textId="77777777" w:rsidR="00DB0F00" w:rsidRPr="00B002B4" w:rsidRDefault="00DB0F00" w:rsidP="00E57993">
            <w:pPr>
              <w:keepNext/>
              <w:spacing w:before="100" w:line="276" w:lineRule="auto"/>
              <w:rPr>
                <w:rFonts w:ascii="Myriad Pro" w:hAnsi="Myriad Pro" w:cs="Arial"/>
                <w:bCs/>
              </w:rPr>
            </w:pPr>
            <w:r>
              <w:rPr>
                <w:rFonts w:ascii="Myriad Pro" w:hAnsi="Myriad Pro" w:cs="Arial"/>
                <w:b/>
                <w:bCs/>
              </w:rPr>
              <w:t>Qualifications, skills, knowledge and experience</w:t>
            </w:r>
          </w:p>
        </w:tc>
      </w:tr>
      <w:tr w:rsidR="007D0F31" w:rsidRPr="00B002B4" w14:paraId="2FD315F0" w14:textId="77777777" w:rsidTr="00623DF8">
        <w:trPr>
          <w:cantSplit/>
        </w:trPr>
        <w:tc>
          <w:tcPr>
            <w:tcW w:w="650" w:type="dxa"/>
          </w:tcPr>
          <w:p w14:paraId="495CBFE7" w14:textId="77777777" w:rsidR="007D0F31" w:rsidRPr="00B002B4" w:rsidRDefault="007D0F31" w:rsidP="00A756EA">
            <w:pPr>
              <w:pStyle w:val="ListParagraph"/>
              <w:numPr>
                <w:ilvl w:val="0"/>
                <w:numId w:val="13"/>
              </w:numPr>
              <w:spacing w:before="100" w:line="276" w:lineRule="auto"/>
              <w:ind w:left="357" w:hanging="357"/>
              <w:rPr>
                <w:rFonts w:ascii="Myriad Pro" w:hAnsi="Myriad Pro" w:cs="Arial"/>
                <w:bCs/>
              </w:rPr>
            </w:pPr>
          </w:p>
        </w:tc>
        <w:tc>
          <w:tcPr>
            <w:tcW w:w="8554" w:type="dxa"/>
            <w:gridSpan w:val="2"/>
          </w:tcPr>
          <w:p w14:paraId="063AEC12" w14:textId="282F3184" w:rsidR="007D0F31" w:rsidRPr="00E4392F" w:rsidRDefault="007D0F31" w:rsidP="0B95561F">
            <w:pPr>
              <w:widowControl w:val="0"/>
              <w:tabs>
                <w:tab w:val="left" w:pos="1070"/>
              </w:tabs>
              <w:spacing w:line="309" w:lineRule="auto"/>
              <w:rPr>
                <w:rFonts w:ascii="Myriad Pro" w:hAnsi="Myriad Pro" w:cs="Arial"/>
              </w:rPr>
            </w:pPr>
            <w:r w:rsidRPr="0B95561F">
              <w:rPr>
                <w:rFonts w:ascii="Myriad Pro" w:hAnsi="Myriad Pro" w:cs="Arial"/>
              </w:rPr>
              <w:t xml:space="preserve">Completion of a recognised degree in education or equivalent, </w:t>
            </w:r>
            <w:proofErr w:type="gramStart"/>
            <w:r w:rsidRPr="0B95561F">
              <w:rPr>
                <w:rFonts w:ascii="Myriad Pro" w:hAnsi="Myriad Pro" w:cs="Arial"/>
              </w:rPr>
              <w:t>and  experience</w:t>
            </w:r>
            <w:proofErr w:type="gramEnd"/>
            <w:r w:rsidRPr="0B95561F">
              <w:rPr>
                <w:rFonts w:ascii="Myriad Pro" w:hAnsi="Myriad Pro" w:cs="Arial"/>
              </w:rPr>
              <w:t xml:space="preserve"> in coordinating pathway programs.</w:t>
            </w:r>
          </w:p>
        </w:tc>
      </w:tr>
      <w:tr w:rsidR="007D0F31" w:rsidRPr="00B002B4" w14:paraId="67D368DE" w14:textId="77777777" w:rsidTr="00623DF8">
        <w:trPr>
          <w:cantSplit/>
        </w:trPr>
        <w:tc>
          <w:tcPr>
            <w:tcW w:w="650" w:type="dxa"/>
          </w:tcPr>
          <w:p w14:paraId="4FFD703A" w14:textId="77777777" w:rsidR="007D0F31" w:rsidRPr="00B002B4" w:rsidRDefault="007D0F31" w:rsidP="00A756EA">
            <w:pPr>
              <w:pStyle w:val="ListParagraph"/>
              <w:numPr>
                <w:ilvl w:val="0"/>
                <w:numId w:val="13"/>
              </w:numPr>
              <w:spacing w:before="100" w:line="276" w:lineRule="auto"/>
              <w:ind w:left="357" w:hanging="357"/>
              <w:rPr>
                <w:rFonts w:ascii="Myriad Pro" w:hAnsi="Myriad Pro" w:cs="Arial"/>
                <w:bCs/>
              </w:rPr>
            </w:pPr>
          </w:p>
        </w:tc>
        <w:tc>
          <w:tcPr>
            <w:tcW w:w="8554" w:type="dxa"/>
            <w:gridSpan w:val="2"/>
          </w:tcPr>
          <w:p w14:paraId="48C74B52" w14:textId="30E78315" w:rsidR="007D0F31" w:rsidRPr="00E4392F" w:rsidRDefault="007D0F31" w:rsidP="002E450D">
            <w:pPr>
              <w:widowControl w:val="0"/>
              <w:tabs>
                <w:tab w:val="left" w:pos="1070"/>
              </w:tabs>
              <w:spacing w:line="309" w:lineRule="auto"/>
              <w:rPr>
                <w:rFonts w:ascii="Myriad Pro" w:hAnsi="Myriad Pro" w:cs="Arial"/>
                <w:bCs/>
              </w:rPr>
            </w:pPr>
            <w:r w:rsidRPr="00E4392F">
              <w:rPr>
                <w:rFonts w:ascii="Myriad Pro" w:hAnsi="Myriad Pro" w:cs="Arial"/>
                <w:bCs/>
              </w:rPr>
              <w:t>Demonstrated experience in the teaching and support of domestic and/or international students in pathway programs in a university or Australian high school setting.</w:t>
            </w:r>
            <w:r>
              <w:rPr>
                <w:rFonts w:ascii="Myriad Pro" w:hAnsi="Myriad Pro" w:cs="Arial"/>
                <w:bCs/>
              </w:rPr>
              <w:t xml:space="preserve"> With broad familiarity with university entrance requirements for both domestic and international students (i.e. English language proficiency levels and standardised English language tests).</w:t>
            </w:r>
          </w:p>
        </w:tc>
      </w:tr>
      <w:tr w:rsidR="007D0F31" w:rsidRPr="00B002B4" w14:paraId="26FA8E36" w14:textId="77777777" w:rsidTr="00623DF8">
        <w:trPr>
          <w:cantSplit/>
        </w:trPr>
        <w:tc>
          <w:tcPr>
            <w:tcW w:w="650" w:type="dxa"/>
          </w:tcPr>
          <w:p w14:paraId="17846283" w14:textId="77777777" w:rsidR="007D0F31" w:rsidRPr="00B002B4" w:rsidRDefault="007D0F31" w:rsidP="00D126FF">
            <w:pPr>
              <w:pStyle w:val="ListParagraph"/>
              <w:numPr>
                <w:ilvl w:val="0"/>
                <w:numId w:val="13"/>
              </w:numPr>
              <w:spacing w:before="100" w:line="276" w:lineRule="auto"/>
              <w:ind w:left="357" w:hanging="357"/>
              <w:rPr>
                <w:rFonts w:ascii="Myriad Pro" w:hAnsi="Myriad Pro" w:cs="Arial"/>
                <w:bCs/>
              </w:rPr>
            </w:pPr>
          </w:p>
        </w:tc>
        <w:tc>
          <w:tcPr>
            <w:tcW w:w="8554" w:type="dxa"/>
            <w:gridSpan w:val="2"/>
          </w:tcPr>
          <w:p w14:paraId="4CC3F330" w14:textId="0C7AB442" w:rsidR="007D0F31" w:rsidRPr="00AB3434" w:rsidRDefault="007D0F31" w:rsidP="00AB3434">
            <w:pPr>
              <w:widowControl w:val="0"/>
              <w:tabs>
                <w:tab w:val="left" w:pos="1070"/>
              </w:tabs>
              <w:spacing w:line="309" w:lineRule="auto"/>
              <w:rPr>
                <w:rFonts w:ascii="Myriad Pro" w:hAnsi="Myriad Pro" w:cs="Arial"/>
                <w:bCs/>
              </w:rPr>
            </w:pPr>
            <w:r w:rsidRPr="00AB3434">
              <w:rPr>
                <w:rFonts w:ascii="Myriad Pro" w:hAnsi="Myriad Pro" w:cs="Arial"/>
                <w:bCs/>
              </w:rPr>
              <w:t xml:space="preserve">Excellent interpersonal and cross-cultural communication skills in order to work collaboratively within the ACU </w:t>
            </w:r>
            <w:r>
              <w:rPr>
                <w:rFonts w:ascii="Myriad Pro" w:hAnsi="Myriad Pro" w:cs="Arial"/>
                <w:bCs/>
              </w:rPr>
              <w:t xml:space="preserve">Pathways </w:t>
            </w:r>
            <w:r w:rsidRPr="00AB3434">
              <w:rPr>
                <w:rFonts w:ascii="Myriad Pro" w:hAnsi="Myriad Pro" w:cs="Arial"/>
                <w:bCs/>
              </w:rPr>
              <w:t>team and with international partner organisations and to communicate effectively with a range of clients, including international students and external organisations</w:t>
            </w:r>
            <w:r>
              <w:rPr>
                <w:rFonts w:ascii="Myriad Pro" w:hAnsi="Myriad Pro" w:cs="Arial"/>
                <w:bCs/>
              </w:rPr>
              <w:t>.</w:t>
            </w:r>
          </w:p>
        </w:tc>
      </w:tr>
      <w:tr w:rsidR="007D0F31" w:rsidRPr="00B002B4" w14:paraId="0E833925" w14:textId="77777777" w:rsidTr="00623DF8">
        <w:trPr>
          <w:cantSplit/>
        </w:trPr>
        <w:tc>
          <w:tcPr>
            <w:tcW w:w="650" w:type="dxa"/>
          </w:tcPr>
          <w:p w14:paraId="752E6A15" w14:textId="77777777" w:rsidR="007D0F31" w:rsidRPr="00B002B4" w:rsidRDefault="007D0F31" w:rsidP="00D126FF">
            <w:pPr>
              <w:pStyle w:val="ListParagraph"/>
              <w:numPr>
                <w:ilvl w:val="0"/>
                <w:numId w:val="13"/>
              </w:numPr>
              <w:spacing w:before="100" w:line="276" w:lineRule="auto"/>
              <w:ind w:left="357" w:hanging="357"/>
              <w:rPr>
                <w:rFonts w:ascii="Myriad Pro" w:hAnsi="Myriad Pro" w:cs="Arial"/>
                <w:bCs/>
              </w:rPr>
            </w:pPr>
          </w:p>
        </w:tc>
        <w:tc>
          <w:tcPr>
            <w:tcW w:w="8554" w:type="dxa"/>
            <w:gridSpan w:val="2"/>
          </w:tcPr>
          <w:p w14:paraId="10A897E0" w14:textId="5A620BEF" w:rsidR="007D0F31" w:rsidRPr="00AB3434" w:rsidRDefault="007D0F31" w:rsidP="00AB3434">
            <w:pPr>
              <w:widowControl w:val="0"/>
              <w:tabs>
                <w:tab w:val="left" w:pos="1084"/>
              </w:tabs>
              <w:spacing w:line="266" w:lineRule="auto"/>
              <w:ind w:right="372"/>
              <w:rPr>
                <w:rFonts w:ascii="Myriad Pro" w:hAnsi="Myriad Pro" w:cs="Arial"/>
                <w:bCs/>
              </w:rPr>
            </w:pPr>
            <w:r w:rsidRPr="00AB3434">
              <w:rPr>
                <w:rFonts w:ascii="Myriad Pro" w:hAnsi="Myriad Pro" w:cs="Arial"/>
                <w:bCs/>
              </w:rPr>
              <w:t>Demonstrated planning and organisational skills, with the ability to manage a number of events at one time, achieve required outcomes and meet deadlines</w:t>
            </w:r>
            <w:r>
              <w:rPr>
                <w:rFonts w:ascii="Myriad Pro" w:hAnsi="Myriad Pro" w:cs="Arial"/>
                <w:bCs/>
              </w:rPr>
              <w:t>.</w:t>
            </w:r>
          </w:p>
        </w:tc>
      </w:tr>
      <w:tr w:rsidR="00F83BFF" w:rsidRPr="00B002B4" w14:paraId="75717566" w14:textId="77777777" w:rsidTr="00623DF8">
        <w:trPr>
          <w:cantSplit/>
        </w:trPr>
        <w:tc>
          <w:tcPr>
            <w:tcW w:w="9204" w:type="dxa"/>
            <w:gridSpan w:val="3"/>
          </w:tcPr>
          <w:p w14:paraId="5B34035A" w14:textId="536D64DA" w:rsidR="00F83BFF" w:rsidRPr="00B002B4" w:rsidRDefault="00F83BFF" w:rsidP="00E57993">
            <w:pPr>
              <w:keepNext/>
              <w:spacing w:before="100" w:line="276" w:lineRule="auto"/>
              <w:rPr>
                <w:rFonts w:ascii="Myriad Pro" w:hAnsi="Myriad Pro" w:cs="Arial"/>
                <w:b/>
                <w:bCs/>
              </w:rPr>
            </w:pPr>
            <w:r w:rsidRPr="00B002B4">
              <w:rPr>
                <w:rFonts w:ascii="Myriad Pro" w:hAnsi="Myriad Pro" w:cs="Arial"/>
                <w:b/>
                <w:bCs/>
              </w:rPr>
              <w:lastRenderedPageBreak/>
              <w:t>Core Competencies</w:t>
            </w:r>
            <w:r>
              <w:rPr>
                <w:rFonts w:ascii="Myriad Pro" w:hAnsi="Myriad Pro" w:cs="Arial"/>
                <w:b/>
                <w:bCs/>
              </w:rPr>
              <w:t xml:space="preserve"> (as per the </w:t>
            </w:r>
            <w:hyperlink r:id="rId20" w:history="1">
              <w:r w:rsidRPr="006E7C8A">
                <w:rPr>
                  <w:rStyle w:val="Hyperlink"/>
                  <w:rFonts w:ascii="Myriad Pro" w:hAnsi="Myriad Pro" w:cs="Arial"/>
                  <w:b/>
                  <w:bCs/>
                </w:rPr>
                <w:t>Capability Development Framework</w:t>
              </w:r>
            </w:hyperlink>
            <w:r>
              <w:rPr>
                <w:rFonts w:ascii="Myriad Pro" w:hAnsi="Myriad Pro" w:cs="Arial"/>
                <w:b/>
                <w:bCs/>
              </w:rPr>
              <w:t>)</w:t>
            </w:r>
          </w:p>
        </w:tc>
      </w:tr>
      <w:tr w:rsidR="00623DF8" w:rsidRPr="004E60F3" w14:paraId="18DF9A55" w14:textId="77777777" w:rsidTr="00623DF8">
        <w:trPr>
          <w:cantSplit/>
        </w:trPr>
        <w:tc>
          <w:tcPr>
            <w:tcW w:w="675" w:type="dxa"/>
            <w:gridSpan w:val="2"/>
          </w:tcPr>
          <w:p w14:paraId="1CB1C4DD" w14:textId="77777777" w:rsidR="007D0F31" w:rsidRPr="00B002B4" w:rsidRDefault="007D0F31" w:rsidP="00A756EA">
            <w:pPr>
              <w:pStyle w:val="ListParagraph"/>
              <w:numPr>
                <w:ilvl w:val="0"/>
                <w:numId w:val="13"/>
              </w:numPr>
              <w:spacing w:before="100" w:line="276" w:lineRule="auto"/>
              <w:ind w:left="357" w:hanging="357"/>
              <w:rPr>
                <w:rFonts w:ascii="Myriad Pro" w:hAnsi="Myriad Pro" w:cs="Arial"/>
                <w:bCs/>
              </w:rPr>
            </w:pPr>
          </w:p>
        </w:tc>
        <w:tc>
          <w:tcPr>
            <w:tcW w:w="8529" w:type="dxa"/>
          </w:tcPr>
          <w:p w14:paraId="6ADA2108" w14:textId="77777777" w:rsidR="007D0F31" w:rsidRPr="00B002B4" w:rsidRDefault="007D0F31" w:rsidP="00E57993">
            <w:pPr>
              <w:spacing w:before="100" w:line="276" w:lineRule="auto"/>
              <w:rPr>
                <w:rFonts w:ascii="Myriad Pro" w:hAnsi="Myriad Pro" w:cs="Arial"/>
                <w:bCs/>
              </w:rPr>
            </w:pPr>
            <w:r w:rsidRPr="00B002B4">
              <w:rPr>
                <w:rFonts w:ascii="Myriad Pro" w:hAnsi="Myriad Pro" w:cs="Arial"/>
                <w:bCs/>
              </w:rPr>
              <w:t>Live ACU’s Mission, Vision and Values: Demonstrate confidence and courage in achieving ACU’s Mission, Vision and Values by connecting the purpose of one’s work to ACU’s Mission, Vision and Values.</w:t>
            </w:r>
          </w:p>
        </w:tc>
      </w:tr>
      <w:tr w:rsidR="00623DF8" w:rsidRPr="00B002B4" w14:paraId="4A87EA71" w14:textId="77777777" w:rsidTr="00623DF8">
        <w:trPr>
          <w:cantSplit/>
        </w:trPr>
        <w:tc>
          <w:tcPr>
            <w:tcW w:w="675" w:type="dxa"/>
            <w:gridSpan w:val="2"/>
          </w:tcPr>
          <w:p w14:paraId="056729FA" w14:textId="77777777" w:rsidR="007D0F31" w:rsidRPr="00B002B4" w:rsidRDefault="007D0F31" w:rsidP="00A756EA">
            <w:pPr>
              <w:pStyle w:val="ListParagraph"/>
              <w:numPr>
                <w:ilvl w:val="0"/>
                <w:numId w:val="13"/>
              </w:numPr>
              <w:spacing w:before="100" w:line="276" w:lineRule="auto"/>
              <w:ind w:left="357" w:hanging="357"/>
              <w:rPr>
                <w:rFonts w:ascii="Myriad Pro" w:hAnsi="Myriad Pro" w:cs="Arial"/>
                <w:bCs/>
              </w:rPr>
            </w:pPr>
          </w:p>
        </w:tc>
        <w:tc>
          <w:tcPr>
            <w:tcW w:w="8529" w:type="dxa"/>
          </w:tcPr>
          <w:p w14:paraId="61C1FCDD" w14:textId="113F2233" w:rsidR="007D0F31" w:rsidRPr="00B002B4" w:rsidRDefault="007D0F31" w:rsidP="00E57993">
            <w:pPr>
              <w:spacing w:before="100" w:line="276" w:lineRule="auto"/>
              <w:rPr>
                <w:rFonts w:ascii="Myriad Pro" w:hAnsi="Myriad Pro" w:cs="Arial"/>
                <w:b/>
                <w:bCs/>
                <w:color w:val="7030A0"/>
              </w:rPr>
            </w:pPr>
            <w:r w:rsidRPr="00B002B4">
              <w:rPr>
                <w:rFonts w:ascii="Myriad Pro" w:hAnsi="Myriad Pro" w:cs="Arial"/>
                <w:bCs/>
              </w:rPr>
              <w:t>Deliver Stakeholder Centric Service: Keep stakeholder interests at the core of ACU business decisions and ACU service excellence as a top priority.</w:t>
            </w:r>
            <w:r>
              <w:rPr>
                <w:rFonts w:ascii="Myriad Pro" w:hAnsi="Myriad Pro" w:cs="Arial"/>
                <w:bCs/>
              </w:rPr>
              <w:t xml:space="preserve">  See the </w:t>
            </w:r>
            <w:hyperlink r:id="rId21" w:history="1">
              <w:r w:rsidRPr="007C1D90">
                <w:rPr>
                  <w:rStyle w:val="Hyperlink"/>
                  <w:rFonts w:ascii="Myriad Pro" w:hAnsi="Myriad Pro" w:cs="Arial"/>
                  <w:bCs/>
                </w:rPr>
                <w:t>ACU Service Principles</w:t>
              </w:r>
            </w:hyperlink>
            <w:r>
              <w:rPr>
                <w:rFonts w:ascii="Myriad Pro" w:hAnsi="Myriad Pro" w:cs="Arial"/>
                <w:bCs/>
              </w:rPr>
              <w:t>.</w:t>
            </w:r>
          </w:p>
        </w:tc>
      </w:tr>
      <w:tr w:rsidR="00623DF8" w:rsidRPr="00B002B4" w14:paraId="46FEE505" w14:textId="77777777" w:rsidTr="00623DF8">
        <w:trPr>
          <w:cantSplit/>
        </w:trPr>
        <w:tc>
          <w:tcPr>
            <w:tcW w:w="675" w:type="dxa"/>
            <w:gridSpan w:val="2"/>
          </w:tcPr>
          <w:p w14:paraId="744EFF3F" w14:textId="77777777" w:rsidR="007D0F31" w:rsidRPr="00B002B4" w:rsidRDefault="007D0F31" w:rsidP="00A756EA">
            <w:pPr>
              <w:pStyle w:val="ListParagraph"/>
              <w:numPr>
                <w:ilvl w:val="0"/>
                <w:numId w:val="13"/>
              </w:numPr>
              <w:spacing w:before="100" w:line="276" w:lineRule="auto"/>
              <w:ind w:left="357" w:hanging="357"/>
              <w:rPr>
                <w:rFonts w:ascii="Myriad Pro" w:hAnsi="Myriad Pro" w:cs="Arial"/>
                <w:bCs/>
              </w:rPr>
            </w:pPr>
          </w:p>
        </w:tc>
        <w:tc>
          <w:tcPr>
            <w:tcW w:w="8529" w:type="dxa"/>
          </w:tcPr>
          <w:p w14:paraId="15A2FD3D" w14:textId="77777777" w:rsidR="007D0F31" w:rsidRPr="00B002B4" w:rsidRDefault="007D0F31" w:rsidP="00E57993">
            <w:pPr>
              <w:spacing w:before="100" w:line="276" w:lineRule="auto"/>
              <w:rPr>
                <w:rFonts w:ascii="Myriad Pro" w:hAnsi="Myriad Pro" w:cs="Arial"/>
                <w:bCs/>
              </w:rPr>
            </w:pPr>
            <w:r w:rsidRPr="00B002B4">
              <w:rPr>
                <w:rFonts w:ascii="Myriad Pro" w:hAnsi="Myriad Pro" w:cs="Arial"/>
                <w:bCs/>
              </w:rPr>
              <w:t>Coach and Develop: Coach and develop self and others through setting clear expectations, managing performance and developing required capabilities to establish a culture of learning and improvement.</w:t>
            </w:r>
          </w:p>
        </w:tc>
      </w:tr>
      <w:tr w:rsidR="00623DF8" w:rsidRPr="00B002B4" w14:paraId="6FA9F5CB" w14:textId="77777777" w:rsidTr="00623DF8">
        <w:trPr>
          <w:cantSplit/>
        </w:trPr>
        <w:tc>
          <w:tcPr>
            <w:tcW w:w="675" w:type="dxa"/>
            <w:gridSpan w:val="2"/>
          </w:tcPr>
          <w:p w14:paraId="36806735" w14:textId="77777777" w:rsidR="007D0F31" w:rsidRPr="00B002B4" w:rsidRDefault="007D0F31" w:rsidP="00A756EA">
            <w:pPr>
              <w:pStyle w:val="ListParagraph"/>
              <w:numPr>
                <w:ilvl w:val="0"/>
                <w:numId w:val="13"/>
              </w:numPr>
              <w:spacing w:before="100" w:line="276" w:lineRule="auto"/>
              <w:ind w:left="357" w:hanging="357"/>
              <w:rPr>
                <w:rFonts w:ascii="Myriad Pro" w:hAnsi="Myriad Pro" w:cs="Arial"/>
                <w:bCs/>
              </w:rPr>
            </w:pPr>
          </w:p>
        </w:tc>
        <w:tc>
          <w:tcPr>
            <w:tcW w:w="8529" w:type="dxa"/>
          </w:tcPr>
          <w:p w14:paraId="77042036" w14:textId="77777777" w:rsidR="007D0F31" w:rsidRPr="00B002B4" w:rsidRDefault="007D0F31" w:rsidP="00E57993">
            <w:pPr>
              <w:spacing w:before="100" w:line="276" w:lineRule="auto"/>
              <w:rPr>
                <w:rFonts w:ascii="Myriad Pro" w:hAnsi="Myriad Pro" w:cs="Arial"/>
                <w:bCs/>
              </w:rPr>
            </w:pPr>
            <w:r w:rsidRPr="00B002B4">
              <w:rPr>
                <w:rFonts w:ascii="Myriad Pro" w:hAnsi="Myriad Pro" w:cs="Arial"/>
                <w:bCs/>
              </w:rPr>
              <w:t>Know ACU Work Processes and Systems: Plan work activity, prioritise time and resources using established ACU processes and technology to achieve optimum efficiency and effectiveness.</w:t>
            </w:r>
          </w:p>
        </w:tc>
      </w:tr>
      <w:tr w:rsidR="00F83BFF" w:rsidRPr="00B002B4" w14:paraId="06E78724" w14:textId="77777777" w:rsidTr="00623DF8">
        <w:trPr>
          <w:cantSplit/>
        </w:trPr>
        <w:tc>
          <w:tcPr>
            <w:tcW w:w="9204" w:type="dxa"/>
            <w:gridSpan w:val="3"/>
          </w:tcPr>
          <w:p w14:paraId="4AD27536" w14:textId="77777777" w:rsidR="00F83BFF" w:rsidRPr="00B002B4" w:rsidRDefault="00F83BFF" w:rsidP="00E57993">
            <w:pPr>
              <w:keepNext/>
              <w:spacing w:before="100" w:line="276" w:lineRule="auto"/>
              <w:rPr>
                <w:rFonts w:ascii="Myriad Pro" w:hAnsi="Myriad Pro" w:cs="Arial"/>
                <w:b/>
                <w:bCs/>
              </w:rPr>
            </w:pPr>
            <w:r w:rsidRPr="00B002B4">
              <w:rPr>
                <w:rFonts w:ascii="Myriad Pro" w:hAnsi="Myriad Pro" w:cs="Arial"/>
                <w:b/>
                <w:bCs/>
              </w:rPr>
              <w:t>Other attributes</w:t>
            </w:r>
          </w:p>
        </w:tc>
      </w:tr>
      <w:tr w:rsidR="00623DF8" w:rsidRPr="00B002B4" w14:paraId="08E0E4EF" w14:textId="77777777" w:rsidTr="00623DF8">
        <w:trPr>
          <w:cantSplit/>
        </w:trPr>
        <w:tc>
          <w:tcPr>
            <w:tcW w:w="675" w:type="dxa"/>
            <w:gridSpan w:val="2"/>
          </w:tcPr>
          <w:p w14:paraId="7B38207B" w14:textId="77777777" w:rsidR="007D0F31" w:rsidRPr="00B002B4" w:rsidRDefault="007D0F31" w:rsidP="00A756EA">
            <w:pPr>
              <w:pStyle w:val="ListParagraph"/>
              <w:numPr>
                <w:ilvl w:val="0"/>
                <w:numId w:val="13"/>
              </w:numPr>
              <w:spacing w:before="100" w:line="276" w:lineRule="auto"/>
              <w:ind w:left="357" w:hanging="357"/>
              <w:rPr>
                <w:rFonts w:ascii="Myriad Pro" w:hAnsi="Myriad Pro" w:cs="Arial"/>
                <w:bCs/>
              </w:rPr>
            </w:pPr>
          </w:p>
        </w:tc>
        <w:tc>
          <w:tcPr>
            <w:tcW w:w="8529" w:type="dxa"/>
          </w:tcPr>
          <w:p w14:paraId="3342F590" w14:textId="77777777" w:rsidR="007D0F31" w:rsidRPr="00B002B4" w:rsidRDefault="007D0F31" w:rsidP="00E57993">
            <w:pPr>
              <w:spacing w:before="100" w:line="276" w:lineRule="auto"/>
              <w:rPr>
                <w:rFonts w:ascii="Myriad Pro" w:hAnsi="Myriad Pro" w:cs="Arial"/>
                <w:bCs/>
              </w:rPr>
            </w:pPr>
            <w:r w:rsidRPr="00B002B4">
              <w:rPr>
                <w:rFonts w:ascii="Myriad Pro" w:hAnsi="Myriad Pro" w:cs="Arial"/>
                <w:bCs/>
              </w:rPr>
              <w:t>Demonstrated commitment to cultural diversity and ethical practice principles and demonstrated knowledge of equal employment opportunity and workplace health and safety, appropriate to the level of the appointment.</w:t>
            </w:r>
          </w:p>
        </w:tc>
      </w:tr>
    </w:tbl>
    <w:p w14:paraId="36BB6364" w14:textId="77777777" w:rsidR="00DB0F00" w:rsidRDefault="00DB0F00" w:rsidP="00DE6019">
      <w:pPr>
        <w:pStyle w:val="ListParagraph"/>
        <w:spacing w:line="360" w:lineRule="auto"/>
        <w:ind w:left="0"/>
        <w:jc w:val="both"/>
        <w:rPr>
          <w:rFonts w:ascii="Myriad Pro" w:hAnsi="Myriad Pro" w:cs="Arial"/>
          <w:b/>
          <w:sz w:val="28"/>
          <w:szCs w:val="28"/>
        </w:rPr>
      </w:pPr>
    </w:p>
    <w:sectPr w:rsidR="00DB0F00" w:rsidSect="002C4EBF">
      <w:footerReference w:type="default" r:id="rId22"/>
      <w:pgSz w:w="11906" w:h="16838"/>
      <w:pgMar w:top="1134" w:right="1134" w:bottom="709" w:left="1134" w:header="289" w:footer="136"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B83698" w16cex:dateUtc="2020-08-04T05:43:05.22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34F1A" w14:textId="77777777" w:rsidR="00337F40" w:rsidRDefault="00337F40">
      <w:r>
        <w:separator/>
      </w:r>
    </w:p>
  </w:endnote>
  <w:endnote w:type="continuationSeparator" w:id="0">
    <w:p w14:paraId="58541A8C" w14:textId="77777777" w:rsidR="00337F40" w:rsidRDefault="0033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roma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Frutiger 45 Light">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sz w:val="16"/>
        <w:szCs w:val="16"/>
      </w:rPr>
      <w:id w:val="2086027620"/>
      <w:docPartObj>
        <w:docPartGallery w:val="Page Numbers (Bottom of Page)"/>
        <w:docPartUnique/>
      </w:docPartObj>
    </w:sdtPr>
    <w:sdtEndPr/>
    <w:sdtContent>
      <w:sdt>
        <w:sdtPr>
          <w:rPr>
            <w:rFonts w:ascii="Myriad Pro" w:hAnsi="Myriad Pro"/>
            <w:sz w:val="16"/>
            <w:szCs w:val="16"/>
          </w:rPr>
          <w:id w:val="860082579"/>
          <w:docPartObj>
            <w:docPartGallery w:val="Page Numbers (Top of Page)"/>
            <w:docPartUnique/>
          </w:docPartObj>
        </w:sdtPr>
        <w:sdtEndPr/>
        <w:sdtContent>
          <w:p w14:paraId="32D6C4EF" w14:textId="77777777" w:rsidR="00241091" w:rsidRPr="002E6226" w:rsidRDefault="00241091" w:rsidP="002E6226">
            <w:pPr>
              <w:pStyle w:val="Footer"/>
              <w:tabs>
                <w:tab w:val="clear" w:pos="8306"/>
                <w:tab w:val="right" w:pos="9639"/>
              </w:tabs>
              <w:rPr>
                <w:rFonts w:ascii="Myriad Pro" w:hAnsi="Myriad Pro"/>
                <w:sz w:val="16"/>
                <w:szCs w:val="16"/>
              </w:rPr>
            </w:pPr>
            <w:r w:rsidRPr="002E6226">
              <w:rPr>
                <w:rFonts w:ascii="Myriad Pro" w:hAnsi="Myriad Pro"/>
                <w:sz w:val="16"/>
                <w:szCs w:val="16"/>
              </w:rPr>
              <w:t>Template Position Classification Request</w:t>
            </w:r>
            <w:r w:rsidRPr="002E6226">
              <w:rPr>
                <w:rFonts w:ascii="Myriad Pro" w:hAnsi="Myriad Pro"/>
                <w:sz w:val="16"/>
                <w:szCs w:val="16"/>
              </w:rPr>
              <w:tab/>
            </w:r>
            <w:r w:rsidRPr="002E6226">
              <w:rPr>
                <w:rFonts w:ascii="Myriad Pro" w:hAnsi="Myriad Pro"/>
                <w:sz w:val="16"/>
                <w:szCs w:val="16"/>
              </w:rPr>
              <w:tab/>
              <w:t xml:space="preserve">Page </w:t>
            </w:r>
            <w:r w:rsidRPr="002E6226">
              <w:rPr>
                <w:rFonts w:ascii="Myriad Pro" w:hAnsi="Myriad Pro"/>
                <w:b/>
                <w:bCs/>
                <w:sz w:val="16"/>
                <w:szCs w:val="16"/>
              </w:rPr>
              <w:fldChar w:fldCharType="begin"/>
            </w:r>
            <w:r w:rsidRPr="002E6226">
              <w:rPr>
                <w:rFonts w:ascii="Myriad Pro" w:hAnsi="Myriad Pro"/>
                <w:b/>
                <w:bCs/>
                <w:sz w:val="16"/>
                <w:szCs w:val="16"/>
              </w:rPr>
              <w:instrText xml:space="preserve"> PAGE </w:instrText>
            </w:r>
            <w:r w:rsidRPr="002E6226">
              <w:rPr>
                <w:rFonts w:ascii="Myriad Pro" w:hAnsi="Myriad Pro"/>
                <w:b/>
                <w:bCs/>
                <w:sz w:val="16"/>
                <w:szCs w:val="16"/>
              </w:rPr>
              <w:fldChar w:fldCharType="separate"/>
            </w:r>
            <w:r w:rsidR="00623DF8">
              <w:rPr>
                <w:rFonts w:ascii="Myriad Pro" w:hAnsi="Myriad Pro"/>
                <w:b/>
                <w:bCs/>
                <w:noProof/>
                <w:sz w:val="16"/>
                <w:szCs w:val="16"/>
              </w:rPr>
              <w:t>1</w:t>
            </w:r>
            <w:r w:rsidRPr="002E6226">
              <w:rPr>
                <w:rFonts w:ascii="Myriad Pro" w:hAnsi="Myriad Pro"/>
                <w:b/>
                <w:bCs/>
                <w:sz w:val="16"/>
                <w:szCs w:val="16"/>
              </w:rPr>
              <w:fldChar w:fldCharType="end"/>
            </w:r>
            <w:r w:rsidRPr="002E6226">
              <w:rPr>
                <w:rFonts w:ascii="Myriad Pro" w:hAnsi="Myriad Pro"/>
                <w:sz w:val="16"/>
                <w:szCs w:val="16"/>
              </w:rPr>
              <w:t xml:space="preserve"> of </w:t>
            </w:r>
            <w:r w:rsidRPr="002E6226">
              <w:rPr>
                <w:rFonts w:ascii="Myriad Pro" w:hAnsi="Myriad Pro"/>
                <w:b/>
                <w:bCs/>
                <w:sz w:val="16"/>
                <w:szCs w:val="16"/>
              </w:rPr>
              <w:fldChar w:fldCharType="begin"/>
            </w:r>
            <w:r w:rsidRPr="002E6226">
              <w:rPr>
                <w:rFonts w:ascii="Myriad Pro" w:hAnsi="Myriad Pro"/>
                <w:b/>
                <w:bCs/>
                <w:sz w:val="16"/>
                <w:szCs w:val="16"/>
              </w:rPr>
              <w:instrText xml:space="preserve"> NUMPAGES  </w:instrText>
            </w:r>
            <w:r w:rsidRPr="002E6226">
              <w:rPr>
                <w:rFonts w:ascii="Myriad Pro" w:hAnsi="Myriad Pro"/>
                <w:b/>
                <w:bCs/>
                <w:sz w:val="16"/>
                <w:szCs w:val="16"/>
              </w:rPr>
              <w:fldChar w:fldCharType="separate"/>
            </w:r>
            <w:r w:rsidR="00623DF8">
              <w:rPr>
                <w:rFonts w:ascii="Myriad Pro" w:hAnsi="Myriad Pro"/>
                <w:b/>
                <w:bCs/>
                <w:noProof/>
                <w:sz w:val="16"/>
                <w:szCs w:val="16"/>
              </w:rPr>
              <w:t>6</w:t>
            </w:r>
            <w:r w:rsidRPr="002E6226">
              <w:rPr>
                <w:rFonts w:ascii="Myriad Pro" w:hAnsi="Myriad Pro"/>
                <w:b/>
                <w:bCs/>
                <w:sz w:val="16"/>
                <w:szCs w:val="16"/>
              </w:rPr>
              <w:fldChar w:fldCharType="end"/>
            </w:r>
          </w:p>
        </w:sdtContent>
      </w:sdt>
    </w:sdtContent>
  </w:sdt>
  <w:p w14:paraId="744DDFA2" w14:textId="77777777" w:rsidR="00241091" w:rsidRDefault="00241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780A9" w14:textId="77777777" w:rsidR="00337F40" w:rsidRDefault="00337F40">
      <w:r>
        <w:separator/>
      </w:r>
    </w:p>
  </w:footnote>
  <w:footnote w:type="continuationSeparator" w:id="0">
    <w:p w14:paraId="3A4795BC" w14:textId="77777777" w:rsidR="00337F40" w:rsidRDefault="00337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205"/>
    <w:multiLevelType w:val="hybridMultilevel"/>
    <w:tmpl w:val="EACC37C0"/>
    <w:lvl w:ilvl="0" w:tplc="04090001">
      <w:start w:val="1"/>
      <w:numFmt w:val="bullet"/>
      <w:lvlText w:val=""/>
      <w:lvlJc w:val="left"/>
      <w:pPr>
        <w:ind w:left="84" w:hanging="360"/>
      </w:pPr>
      <w:rPr>
        <w:rFonts w:ascii="Symbol" w:hAnsi="Symbol" w:hint="default"/>
      </w:rPr>
    </w:lvl>
    <w:lvl w:ilvl="1" w:tplc="04090003" w:tentative="1">
      <w:start w:val="1"/>
      <w:numFmt w:val="bullet"/>
      <w:lvlText w:val="o"/>
      <w:lvlJc w:val="left"/>
      <w:pPr>
        <w:ind w:left="804" w:hanging="360"/>
      </w:pPr>
      <w:rPr>
        <w:rFonts w:ascii="Courier New" w:hAnsi="Courier New" w:cs="Courier New" w:hint="default"/>
      </w:rPr>
    </w:lvl>
    <w:lvl w:ilvl="2" w:tplc="04090005" w:tentative="1">
      <w:start w:val="1"/>
      <w:numFmt w:val="bullet"/>
      <w:lvlText w:val=""/>
      <w:lvlJc w:val="left"/>
      <w:pPr>
        <w:ind w:left="1524" w:hanging="360"/>
      </w:pPr>
      <w:rPr>
        <w:rFonts w:ascii="Wingdings" w:hAnsi="Wingdings" w:hint="default"/>
      </w:rPr>
    </w:lvl>
    <w:lvl w:ilvl="3" w:tplc="04090001" w:tentative="1">
      <w:start w:val="1"/>
      <w:numFmt w:val="bullet"/>
      <w:lvlText w:val=""/>
      <w:lvlJc w:val="left"/>
      <w:pPr>
        <w:ind w:left="2244" w:hanging="360"/>
      </w:pPr>
      <w:rPr>
        <w:rFonts w:ascii="Symbol" w:hAnsi="Symbol" w:hint="default"/>
      </w:rPr>
    </w:lvl>
    <w:lvl w:ilvl="4" w:tplc="04090003" w:tentative="1">
      <w:start w:val="1"/>
      <w:numFmt w:val="bullet"/>
      <w:lvlText w:val="o"/>
      <w:lvlJc w:val="left"/>
      <w:pPr>
        <w:ind w:left="2964" w:hanging="360"/>
      </w:pPr>
      <w:rPr>
        <w:rFonts w:ascii="Courier New" w:hAnsi="Courier New" w:cs="Courier New" w:hint="default"/>
      </w:rPr>
    </w:lvl>
    <w:lvl w:ilvl="5" w:tplc="04090005" w:tentative="1">
      <w:start w:val="1"/>
      <w:numFmt w:val="bullet"/>
      <w:lvlText w:val=""/>
      <w:lvlJc w:val="left"/>
      <w:pPr>
        <w:ind w:left="3684" w:hanging="360"/>
      </w:pPr>
      <w:rPr>
        <w:rFonts w:ascii="Wingdings" w:hAnsi="Wingdings" w:hint="default"/>
      </w:rPr>
    </w:lvl>
    <w:lvl w:ilvl="6" w:tplc="04090001" w:tentative="1">
      <w:start w:val="1"/>
      <w:numFmt w:val="bullet"/>
      <w:lvlText w:val=""/>
      <w:lvlJc w:val="left"/>
      <w:pPr>
        <w:ind w:left="4404" w:hanging="360"/>
      </w:pPr>
      <w:rPr>
        <w:rFonts w:ascii="Symbol" w:hAnsi="Symbol" w:hint="default"/>
      </w:rPr>
    </w:lvl>
    <w:lvl w:ilvl="7" w:tplc="04090003" w:tentative="1">
      <w:start w:val="1"/>
      <w:numFmt w:val="bullet"/>
      <w:lvlText w:val="o"/>
      <w:lvlJc w:val="left"/>
      <w:pPr>
        <w:ind w:left="5124" w:hanging="360"/>
      </w:pPr>
      <w:rPr>
        <w:rFonts w:ascii="Courier New" w:hAnsi="Courier New" w:cs="Courier New" w:hint="default"/>
      </w:rPr>
    </w:lvl>
    <w:lvl w:ilvl="8" w:tplc="04090005" w:tentative="1">
      <w:start w:val="1"/>
      <w:numFmt w:val="bullet"/>
      <w:lvlText w:val=""/>
      <w:lvlJc w:val="left"/>
      <w:pPr>
        <w:ind w:left="5844" w:hanging="360"/>
      </w:pPr>
      <w:rPr>
        <w:rFonts w:ascii="Wingdings" w:hAnsi="Wingdings" w:hint="default"/>
      </w:rPr>
    </w:lvl>
  </w:abstractNum>
  <w:abstractNum w:abstractNumId="1" w15:restartNumberingAfterBreak="0">
    <w:nsid w:val="01072894"/>
    <w:multiLevelType w:val="hybridMultilevel"/>
    <w:tmpl w:val="05E2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2B53"/>
    <w:multiLevelType w:val="hybridMultilevel"/>
    <w:tmpl w:val="1C44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465B"/>
    <w:multiLevelType w:val="hybridMultilevel"/>
    <w:tmpl w:val="917840CA"/>
    <w:lvl w:ilvl="0" w:tplc="21AAB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90BA2"/>
    <w:multiLevelType w:val="hybridMultilevel"/>
    <w:tmpl w:val="D51E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A19C5"/>
    <w:multiLevelType w:val="hybridMultilevel"/>
    <w:tmpl w:val="C1880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B7577"/>
    <w:multiLevelType w:val="hybridMultilevel"/>
    <w:tmpl w:val="3490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F0E7F"/>
    <w:multiLevelType w:val="hybridMultilevel"/>
    <w:tmpl w:val="C3D688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ED28D9"/>
    <w:multiLevelType w:val="singleLevel"/>
    <w:tmpl w:val="D2D49092"/>
    <w:lvl w:ilvl="0">
      <w:start w:val="2"/>
      <w:numFmt w:val="decimal"/>
      <w:lvlText w:val="%1."/>
      <w:lvlJc w:val="left"/>
      <w:pPr>
        <w:tabs>
          <w:tab w:val="num" w:pos="720"/>
        </w:tabs>
        <w:ind w:left="720" w:hanging="720"/>
      </w:pPr>
      <w:rPr>
        <w:rFonts w:hint="default"/>
      </w:rPr>
    </w:lvl>
  </w:abstractNum>
  <w:abstractNum w:abstractNumId="9" w15:restartNumberingAfterBreak="0">
    <w:nsid w:val="231E745A"/>
    <w:multiLevelType w:val="hybridMultilevel"/>
    <w:tmpl w:val="FFA89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C04FD"/>
    <w:multiLevelType w:val="hybridMultilevel"/>
    <w:tmpl w:val="036CA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497917"/>
    <w:multiLevelType w:val="hybridMultilevel"/>
    <w:tmpl w:val="55A8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320DA"/>
    <w:multiLevelType w:val="hybridMultilevel"/>
    <w:tmpl w:val="F5460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D97244"/>
    <w:multiLevelType w:val="hybridMultilevel"/>
    <w:tmpl w:val="DFC04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4F711E"/>
    <w:multiLevelType w:val="hybridMultilevel"/>
    <w:tmpl w:val="328EF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871DC"/>
    <w:multiLevelType w:val="hybridMultilevel"/>
    <w:tmpl w:val="70BE9ACC"/>
    <w:lvl w:ilvl="0" w:tplc="45A418EC">
      <w:start w:val="1"/>
      <w:numFmt w:val="decimal"/>
      <w:lvlText w:val="%1."/>
      <w:lvlJc w:val="left"/>
      <w:pPr>
        <w:ind w:left="1080" w:hanging="72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D12B80"/>
    <w:multiLevelType w:val="hybridMultilevel"/>
    <w:tmpl w:val="FE9EB6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247C30"/>
    <w:multiLevelType w:val="hybridMultilevel"/>
    <w:tmpl w:val="3FAA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570E3"/>
    <w:multiLevelType w:val="hybridMultilevel"/>
    <w:tmpl w:val="EF0C5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F347AE6"/>
    <w:multiLevelType w:val="hybridMultilevel"/>
    <w:tmpl w:val="5CB8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64883"/>
    <w:multiLevelType w:val="hybridMultilevel"/>
    <w:tmpl w:val="24B0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53267"/>
    <w:multiLevelType w:val="hybridMultilevel"/>
    <w:tmpl w:val="CC7C51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20D35BE"/>
    <w:multiLevelType w:val="hybridMultilevel"/>
    <w:tmpl w:val="DF60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408B8"/>
    <w:multiLevelType w:val="hybridMultilevel"/>
    <w:tmpl w:val="7AAED99C"/>
    <w:lvl w:ilvl="0" w:tplc="AFD29756">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56328"/>
    <w:multiLevelType w:val="hybridMultilevel"/>
    <w:tmpl w:val="88DE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F1C94"/>
    <w:multiLevelType w:val="hybridMultilevel"/>
    <w:tmpl w:val="3D763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C3C6A9A"/>
    <w:multiLevelType w:val="hybridMultilevel"/>
    <w:tmpl w:val="09CAE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9D3BC3"/>
    <w:multiLevelType w:val="hybridMultilevel"/>
    <w:tmpl w:val="E26CE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52655A9"/>
    <w:multiLevelType w:val="hybridMultilevel"/>
    <w:tmpl w:val="076869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C5C0E65"/>
    <w:multiLevelType w:val="hybridMultilevel"/>
    <w:tmpl w:val="BAD032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1681B23"/>
    <w:multiLevelType w:val="hybridMultilevel"/>
    <w:tmpl w:val="A548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46CAC"/>
    <w:multiLevelType w:val="hybridMultilevel"/>
    <w:tmpl w:val="8D72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5E736C"/>
    <w:multiLevelType w:val="hybridMultilevel"/>
    <w:tmpl w:val="97669F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F756FC"/>
    <w:multiLevelType w:val="hybridMultilevel"/>
    <w:tmpl w:val="B802A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CB230CA"/>
    <w:multiLevelType w:val="hybridMultilevel"/>
    <w:tmpl w:val="A43E8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ECB27F3"/>
    <w:multiLevelType w:val="hybridMultilevel"/>
    <w:tmpl w:val="811CB3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FFD008D"/>
    <w:multiLevelType w:val="hybridMultilevel"/>
    <w:tmpl w:val="7F44C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5"/>
  </w:num>
  <w:num w:numId="6">
    <w:abstractNumId w:val="13"/>
  </w:num>
  <w:num w:numId="7">
    <w:abstractNumId w:val="18"/>
  </w:num>
  <w:num w:numId="8">
    <w:abstractNumId w:val="33"/>
  </w:num>
  <w:num w:numId="9">
    <w:abstractNumId w:val="27"/>
  </w:num>
  <w:num w:numId="10">
    <w:abstractNumId w:val="7"/>
  </w:num>
  <w:num w:numId="11">
    <w:abstractNumId w:val="0"/>
  </w:num>
  <w:num w:numId="12">
    <w:abstractNumId w:val="14"/>
  </w:num>
  <w:num w:numId="13">
    <w:abstractNumId w:val="30"/>
  </w:num>
  <w:num w:numId="14">
    <w:abstractNumId w:val="26"/>
  </w:num>
  <w:num w:numId="15">
    <w:abstractNumId w:val="9"/>
  </w:num>
  <w:num w:numId="16">
    <w:abstractNumId w:val="17"/>
  </w:num>
  <w:num w:numId="17">
    <w:abstractNumId w:val="4"/>
  </w:num>
  <w:num w:numId="18">
    <w:abstractNumId w:val="20"/>
  </w:num>
  <w:num w:numId="19">
    <w:abstractNumId w:val="22"/>
  </w:num>
  <w:num w:numId="20">
    <w:abstractNumId w:val="31"/>
  </w:num>
  <w:num w:numId="21">
    <w:abstractNumId w:val="11"/>
  </w:num>
  <w:num w:numId="22">
    <w:abstractNumId w:val="6"/>
  </w:num>
  <w:num w:numId="23">
    <w:abstractNumId w:val="12"/>
  </w:num>
  <w:num w:numId="24">
    <w:abstractNumId w:val="29"/>
  </w:num>
  <w:num w:numId="25">
    <w:abstractNumId w:val="32"/>
  </w:num>
  <w:num w:numId="26">
    <w:abstractNumId w:val="1"/>
  </w:num>
  <w:num w:numId="27">
    <w:abstractNumId w:val="3"/>
  </w:num>
  <w:num w:numId="28">
    <w:abstractNumId w:val="19"/>
  </w:num>
  <w:num w:numId="29">
    <w:abstractNumId w:val="24"/>
  </w:num>
  <w:num w:numId="30">
    <w:abstractNumId w:val="2"/>
  </w:num>
  <w:num w:numId="31">
    <w:abstractNumId w:val="35"/>
  </w:num>
  <w:num w:numId="32">
    <w:abstractNumId w:val="21"/>
  </w:num>
  <w:num w:numId="33">
    <w:abstractNumId w:val="28"/>
  </w:num>
  <w:num w:numId="34">
    <w:abstractNumId w:val="5"/>
  </w:num>
  <w:num w:numId="35">
    <w:abstractNumId w:val="10"/>
  </w:num>
  <w:num w:numId="36">
    <w:abstractNumId w:val="23"/>
  </w:num>
  <w:num w:numId="37">
    <w:abstractNumId w:val="36"/>
  </w:num>
  <w:num w:numId="38">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yNrewMDE2NDUyszBW0lEKTi0uzszPAykwrAUAT8s+qCwAAAA="/>
  </w:docVars>
  <w:rsids>
    <w:rsidRoot w:val="00C7245C"/>
    <w:rsid w:val="0000096A"/>
    <w:rsid w:val="000038B8"/>
    <w:rsid w:val="0000778B"/>
    <w:rsid w:val="00016BC1"/>
    <w:rsid w:val="00021A86"/>
    <w:rsid w:val="00024A6B"/>
    <w:rsid w:val="00030D5E"/>
    <w:rsid w:val="00035210"/>
    <w:rsid w:val="00040899"/>
    <w:rsid w:val="00044532"/>
    <w:rsid w:val="00045506"/>
    <w:rsid w:val="00053065"/>
    <w:rsid w:val="000539A6"/>
    <w:rsid w:val="000547EF"/>
    <w:rsid w:val="000549DD"/>
    <w:rsid w:val="00056038"/>
    <w:rsid w:val="00065833"/>
    <w:rsid w:val="00067E6E"/>
    <w:rsid w:val="00070CAA"/>
    <w:rsid w:val="00071671"/>
    <w:rsid w:val="0007271D"/>
    <w:rsid w:val="000728C9"/>
    <w:rsid w:val="0007318B"/>
    <w:rsid w:val="00073366"/>
    <w:rsid w:val="00074171"/>
    <w:rsid w:val="00074FD2"/>
    <w:rsid w:val="00081F76"/>
    <w:rsid w:val="00082A53"/>
    <w:rsid w:val="000871EC"/>
    <w:rsid w:val="0008752A"/>
    <w:rsid w:val="00091CAB"/>
    <w:rsid w:val="00093EB1"/>
    <w:rsid w:val="0009592A"/>
    <w:rsid w:val="00095994"/>
    <w:rsid w:val="00095D75"/>
    <w:rsid w:val="00097B29"/>
    <w:rsid w:val="000A7437"/>
    <w:rsid w:val="000A7ABD"/>
    <w:rsid w:val="000A7DCB"/>
    <w:rsid w:val="000C1B83"/>
    <w:rsid w:val="000C38D7"/>
    <w:rsid w:val="000D3542"/>
    <w:rsid w:val="000D5681"/>
    <w:rsid w:val="000D7FE4"/>
    <w:rsid w:val="000E11B1"/>
    <w:rsid w:val="000E13C0"/>
    <w:rsid w:val="000E27CA"/>
    <w:rsid w:val="000E3CC1"/>
    <w:rsid w:val="000F110F"/>
    <w:rsid w:val="000F232D"/>
    <w:rsid w:val="000F3497"/>
    <w:rsid w:val="000F3FB0"/>
    <w:rsid w:val="000F4A61"/>
    <w:rsid w:val="00100D10"/>
    <w:rsid w:val="001014C3"/>
    <w:rsid w:val="00102341"/>
    <w:rsid w:val="00103187"/>
    <w:rsid w:val="00104E68"/>
    <w:rsid w:val="00110C80"/>
    <w:rsid w:val="00110F73"/>
    <w:rsid w:val="001126BB"/>
    <w:rsid w:val="0011375D"/>
    <w:rsid w:val="0011623B"/>
    <w:rsid w:val="00121479"/>
    <w:rsid w:val="00125A68"/>
    <w:rsid w:val="00126248"/>
    <w:rsid w:val="00132A85"/>
    <w:rsid w:val="001342ED"/>
    <w:rsid w:val="00134401"/>
    <w:rsid w:val="00134793"/>
    <w:rsid w:val="0013708E"/>
    <w:rsid w:val="00141A11"/>
    <w:rsid w:val="00141C47"/>
    <w:rsid w:val="00142CD9"/>
    <w:rsid w:val="0014710A"/>
    <w:rsid w:val="0014767F"/>
    <w:rsid w:val="00155CA1"/>
    <w:rsid w:val="00155E28"/>
    <w:rsid w:val="00161113"/>
    <w:rsid w:val="00162E1B"/>
    <w:rsid w:val="00163158"/>
    <w:rsid w:val="00164B56"/>
    <w:rsid w:val="00164DCD"/>
    <w:rsid w:val="00165ED8"/>
    <w:rsid w:val="0017042E"/>
    <w:rsid w:val="001763C4"/>
    <w:rsid w:val="00176F01"/>
    <w:rsid w:val="00186926"/>
    <w:rsid w:val="001952F8"/>
    <w:rsid w:val="00195D8E"/>
    <w:rsid w:val="001A1A41"/>
    <w:rsid w:val="001A2FE7"/>
    <w:rsid w:val="001A35FB"/>
    <w:rsid w:val="001A3AA6"/>
    <w:rsid w:val="001A3DF1"/>
    <w:rsid w:val="001B273D"/>
    <w:rsid w:val="001B3AD2"/>
    <w:rsid w:val="001B52B9"/>
    <w:rsid w:val="001B6F0F"/>
    <w:rsid w:val="001B6F8D"/>
    <w:rsid w:val="001B7CD5"/>
    <w:rsid w:val="001C3060"/>
    <w:rsid w:val="001C3357"/>
    <w:rsid w:val="001C3781"/>
    <w:rsid w:val="001D0974"/>
    <w:rsid w:val="001D191C"/>
    <w:rsid w:val="001D2F29"/>
    <w:rsid w:val="001D3785"/>
    <w:rsid w:val="001D6330"/>
    <w:rsid w:val="001D74A6"/>
    <w:rsid w:val="001E02C6"/>
    <w:rsid w:val="001E4EC4"/>
    <w:rsid w:val="001F1131"/>
    <w:rsid w:val="001F2D75"/>
    <w:rsid w:val="001F32CA"/>
    <w:rsid w:val="001F6274"/>
    <w:rsid w:val="001F6C27"/>
    <w:rsid w:val="00200ABF"/>
    <w:rsid w:val="002027B6"/>
    <w:rsid w:val="002042D1"/>
    <w:rsid w:val="00207711"/>
    <w:rsid w:val="00210B47"/>
    <w:rsid w:val="00210EFF"/>
    <w:rsid w:val="00212A6C"/>
    <w:rsid w:val="00214B1B"/>
    <w:rsid w:val="00215BFF"/>
    <w:rsid w:val="00217D43"/>
    <w:rsid w:val="00220BDA"/>
    <w:rsid w:val="00221A18"/>
    <w:rsid w:val="00221C6F"/>
    <w:rsid w:val="002221A5"/>
    <w:rsid w:val="00222A67"/>
    <w:rsid w:val="002256BD"/>
    <w:rsid w:val="0022731B"/>
    <w:rsid w:val="0023152D"/>
    <w:rsid w:val="00232907"/>
    <w:rsid w:val="002330E4"/>
    <w:rsid w:val="00233701"/>
    <w:rsid w:val="002344BF"/>
    <w:rsid w:val="002346D6"/>
    <w:rsid w:val="00236569"/>
    <w:rsid w:val="00240E57"/>
    <w:rsid w:val="00241091"/>
    <w:rsid w:val="00242A8D"/>
    <w:rsid w:val="00242AE2"/>
    <w:rsid w:val="00242DAA"/>
    <w:rsid w:val="002432AA"/>
    <w:rsid w:val="00243BF8"/>
    <w:rsid w:val="00243E30"/>
    <w:rsid w:val="00246F71"/>
    <w:rsid w:val="002501FB"/>
    <w:rsid w:val="002505B7"/>
    <w:rsid w:val="002543AA"/>
    <w:rsid w:val="00255C60"/>
    <w:rsid w:val="00256FE2"/>
    <w:rsid w:val="002654F7"/>
    <w:rsid w:val="00265FF2"/>
    <w:rsid w:val="002713E9"/>
    <w:rsid w:val="002718CD"/>
    <w:rsid w:val="00281D9B"/>
    <w:rsid w:val="0028311A"/>
    <w:rsid w:val="002847E7"/>
    <w:rsid w:val="002850CB"/>
    <w:rsid w:val="0029061B"/>
    <w:rsid w:val="00290825"/>
    <w:rsid w:val="00290861"/>
    <w:rsid w:val="00290FBB"/>
    <w:rsid w:val="00293B4E"/>
    <w:rsid w:val="00294008"/>
    <w:rsid w:val="00296413"/>
    <w:rsid w:val="00297AF4"/>
    <w:rsid w:val="002A17CB"/>
    <w:rsid w:val="002A52BD"/>
    <w:rsid w:val="002A5438"/>
    <w:rsid w:val="002A59C2"/>
    <w:rsid w:val="002A73F7"/>
    <w:rsid w:val="002A7AB0"/>
    <w:rsid w:val="002B0335"/>
    <w:rsid w:val="002B3329"/>
    <w:rsid w:val="002B6A31"/>
    <w:rsid w:val="002B6CA9"/>
    <w:rsid w:val="002C005D"/>
    <w:rsid w:val="002C01C2"/>
    <w:rsid w:val="002C119E"/>
    <w:rsid w:val="002C136B"/>
    <w:rsid w:val="002C1C4D"/>
    <w:rsid w:val="002C2708"/>
    <w:rsid w:val="002C309C"/>
    <w:rsid w:val="002C4EBF"/>
    <w:rsid w:val="002D5593"/>
    <w:rsid w:val="002D6214"/>
    <w:rsid w:val="002E246A"/>
    <w:rsid w:val="002E3C22"/>
    <w:rsid w:val="002E3E13"/>
    <w:rsid w:val="002E450D"/>
    <w:rsid w:val="002E4F68"/>
    <w:rsid w:val="002E6226"/>
    <w:rsid w:val="002F03C5"/>
    <w:rsid w:val="002F35E9"/>
    <w:rsid w:val="002F3FA0"/>
    <w:rsid w:val="002F4D89"/>
    <w:rsid w:val="002F5744"/>
    <w:rsid w:val="002F5D7B"/>
    <w:rsid w:val="003027C7"/>
    <w:rsid w:val="00302931"/>
    <w:rsid w:val="00303552"/>
    <w:rsid w:val="00305250"/>
    <w:rsid w:val="00306572"/>
    <w:rsid w:val="003066C2"/>
    <w:rsid w:val="00307255"/>
    <w:rsid w:val="003127E0"/>
    <w:rsid w:val="00313983"/>
    <w:rsid w:val="00313B51"/>
    <w:rsid w:val="00317920"/>
    <w:rsid w:val="00324241"/>
    <w:rsid w:val="0032684A"/>
    <w:rsid w:val="00327F5F"/>
    <w:rsid w:val="00330619"/>
    <w:rsid w:val="0033100D"/>
    <w:rsid w:val="003325F1"/>
    <w:rsid w:val="00336981"/>
    <w:rsid w:val="00337F40"/>
    <w:rsid w:val="003436C5"/>
    <w:rsid w:val="00343B35"/>
    <w:rsid w:val="00344F5C"/>
    <w:rsid w:val="00346A66"/>
    <w:rsid w:val="003477CA"/>
    <w:rsid w:val="00347A59"/>
    <w:rsid w:val="003508E6"/>
    <w:rsid w:val="00352946"/>
    <w:rsid w:val="00354B69"/>
    <w:rsid w:val="0035513C"/>
    <w:rsid w:val="00355225"/>
    <w:rsid w:val="00356C9A"/>
    <w:rsid w:val="00361B08"/>
    <w:rsid w:val="00365FAB"/>
    <w:rsid w:val="003708D6"/>
    <w:rsid w:val="00370DC5"/>
    <w:rsid w:val="00372536"/>
    <w:rsid w:val="0037435A"/>
    <w:rsid w:val="0037614B"/>
    <w:rsid w:val="00377D65"/>
    <w:rsid w:val="00380377"/>
    <w:rsid w:val="003816FB"/>
    <w:rsid w:val="00381874"/>
    <w:rsid w:val="003822BD"/>
    <w:rsid w:val="00382DEE"/>
    <w:rsid w:val="003878E3"/>
    <w:rsid w:val="00393285"/>
    <w:rsid w:val="00393E52"/>
    <w:rsid w:val="003A0AA6"/>
    <w:rsid w:val="003A5194"/>
    <w:rsid w:val="003A53E4"/>
    <w:rsid w:val="003A6FD4"/>
    <w:rsid w:val="003B3D16"/>
    <w:rsid w:val="003C6FC4"/>
    <w:rsid w:val="003C74E3"/>
    <w:rsid w:val="003D0237"/>
    <w:rsid w:val="003D1D47"/>
    <w:rsid w:val="003D2F16"/>
    <w:rsid w:val="003E26C5"/>
    <w:rsid w:val="003E2ECF"/>
    <w:rsid w:val="003E5F02"/>
    <w:rsid w:val="003E7A8A"/>
    <w:rsid w:val="003F1D6B"/>
    <w:rsid w:val="003F79CC"/>
    <w:rsid w:val="004025F2"/>
    <w:rsid w:val="00405FD0"/>
    <w:rsid w:val="00416F54"/>
    <w:rsid w:val="004216E8"/>
    <w:rsid w:val="00422132"/>
    <w:rsid w:val="004278D8"/>
    <w:rsid w:val="004308FE"/>
    <w:rsid w:val="0043193C"/>
    <w:rsid w:val="004404ED"/>
    <w:rsid w:val="004409D2"/>
    <w:rsid w:val="00442B32"/>
    <w:rsid w:val="00443280"/>
    <w:rsid w:val="00451783"/>
    <w:rsid w:val="004521E4"/>
    <w:rsid w:val="004523BB"/>
    <w:rsid w:val="004536BF"/>
    <w:rsid w:val="00453ADD"/>
    <w:rsid w:val="00456344"/>
    <w:rsid w:val="00456930"/>
    <w:rsid w:val="004603F0"/>
    <w:rsid w:val="004629EB"/>
    <w:rsid w:val="004632FF"/>
    <w:rsid w:val="0046392A"/>
    <w:rsid w:val="00466083"/>
    <w:rsid w:val="004700C9"/>
    <w:rsid w:val="004701FD"/>
    <w:rsid w:val="004703DD"/>
    <w:rsid w:val="00472B66"/>
    <w:rsid w:val="00472BC5"/>
    <w:rsid w:val="004746EE"/>
    <w:rsid w:val="004771F1"/>
    <w:rsid w:val="00477E26"/>
    <w:rsid w:val="00481B70"/>
    <w:rsid w:val="004842B2"/>
    <w:rsid w:val="004859F4"/>
    <w:rsid w:val="00487BF3"/>
    <w:rsid w:val="00491F5F"/>
    <w:rsid w:val="0049206D"/>
    <w:rsid w:val="00492AD8"/>
    <w:rsid w:val="00494702"/>
    <w:rsid w:val="004957B2"/>
    <w:rsid w:val="004A0036"/>
    <w:rsid w:val="004A1C7C"/>
    <w:rsid w:val="004A3FAF"/>
    <w:rsid w:val="004A51CB"/>
    <w:rsid w:val="004A6191"/>
    <w:rsid w:val="004A724B"/>
    <w:rsid w:val="004A7779"/>
    <w:rsid w:val="004B161A"/>
    <w:rsid w:val="004B2D15"/>
    <w:rsid w:val="004B662F"/>
    <w:rsid w:val="004C0098"/>
    <w:rsid w:val="004C0F73"/>
    <w:rsid w:val="004C10C8"/>
    <w:rsid w:val="004C10D5"/>
    <w:rsid w:val="004C4470"/>
    <w:rsid w:val="004C5BF5"/>
    <w:rsid w:val="004D1B3C"/>
    <w:rsid w:val="004E00DC"/>
    <w:rsid w:val="004E48E6"/>
    <w:rsid w:val="004E6743"/>
    <w:rsid w:val="004E75A4"/>
    <w:rsid w:val="004F023A"/>
    <w:rsid w:val="004F0DD4"/>
    <w:rsid w:val="004F15D2"/>
    <w:rsid w:val="004F210C"/>
    <w:rsid w:val="004F3ECE"/>
    <w:rsid w:val="004F6461"/>
    <w:rsid w:val="004F769D"/>
    <w:rsid w:val="005025DC"/>
    <w:rsid w:val="00506E91"/>
    <w:rsid w:val="00511B4A"/>
    <w:rsid w:val="0051484E"/>
    <w:rsid w:val="0051783C"/>
    <w:rsid w:val="00520CAC"/>
    <w:rsid w:val="00525A69"/>
    <w:rsid w:val="00525C39"/>
    <w:rsid w:val="005277E3"/>
    <w:rsid w:val="00534A65"/>
    <w:rsid w:val="00536BC6"/>
    <w:rsid w:val="00543379"/>
    <w:rsid w:val="00550437"/>
    <w:rsid w:val="00552618"/>
    <w:rsid w:val="00553527"/>
    <w:rsid w:val="005550BE"/>
    <w:rsid w:val="00555C8A"/>
    <w:rsid w:val="005570B1"/>
    <w:rsid w:val="0055711D"/>
    <w:rsid w:val="0056211C"/>
    <w:rsid w:val="005628E5"/>
    <w:rsid w:val="005639B5"/>
    <w:rsid w:val="0056611A"/>
    <w:rsid w:val="00566D73"/>
    <w:rsid w:val="0057030B"/>
    <w:rsid w:val="00574488"/>
    <w:rsid w:val="005762F7"/>
    <w:rsid w:val="00577742"/>
    <w:rsid w:val="005819DE"/>
    <w:rsid w:val="00582ED2"/>
    <w:rsid w:val="005855DD"/>
    <w:rsid w:val="00585DE6"/>
    <w:rsid w:val="0058766E"/>
    <w:rsid w:val="00587CB2"/>
    <w:rsid w:val="00593879"/>
    <w:rsid w:val="00596241"/>
    <w:rsid w:val="005A3C16"/>
    <w:rsid w:val="005A6FCB"/>
    <w:rsid w:val="005B0317"/>
    <w:rsid w:val="005B112E"/>
    <w:rsid w:val="005B2ED6"/>
    <w:rsid w:val="005B5926"/>
    <w:rsid w:val="005B7282"/>
    <w:rsid w:val="005C1C7F"/>
    <w:rsid w:val="005C2F0F"/>
    <w:rsid w:val="005C4E53"/>
    <w:rsid w:val="005D01FC"/>
    <w:rsid w:val="005D064A"/>
    <w:rsid w:val="005D3F3C"/>
    <w:rsid w:val="005D42DC"/>
    <w:rsid w:val="005D5F62"/>
    <w:rsid w:val="005E1BCE"/>
    <w:rsid w:val="005F1858"/>
    <w:rsid w:val="005F2B7F"/>
    <w:rsid w:val="005F2D9C"/>
    <w:rsid w:val="005F3CE3"/>
    <w:rsid w:val="005F5394"/>
    <w:rsid w:val="0060003F"/>
    <w:rsid w:val="00603E0C"/>
    <w:rsid w:val="00604189"/>
    <w:rsid w:val="0060567F"/>
    <w:rsid w:val="00606020"/>
    <w:rsid w:val="006068B2"/>
    <w:rsid w:val="00610B3E"/>
    <w:rsid w:val="00611DC0"/>
    <w:rsid w:val="00612729"/>
    <w:rsid w:val="00616ABF"/>
    <w:rsid w:val="006177C7"/>
    <w:rsid w:val="0062365F"/>
    <w:rsid w:val="00623B5D"/>
    <w:rsid w:val="00623DF8"/>
    <w:rsid w:val="00624E44"/>
    <w:rsid w:val="00625E46"/>
    <w:rsid w:val="00634D23"/>
    <w:rsid w:val="0063794C"/>
    <w:rsid w:val="00641ABA"/>
    <w:rsid w:val="00643723"/>
    <w:rsid w:val="00651285"/>
    <w:rsid w:val="00651A43"/>
    <w:rsid w:val="00652782"/>
    <w:rsid w:val="0065305E"/>
    <w:rsid w:val="006532E8"/>
    <w:rsid w:val="00653840"/>
    <w:rsid w:val="006608A9"/>
    <w:rsid w:val="00661A4F"/>
    <w:rsid w:val="00662D06"/>
    <w:rsid w:val="00664AF4"/>
    <w:rsid w:val="00664BEB"/>
    <w:rsid w:val="006666FB"/>
    <w:rsid w:val="00666C1B"/>
    <w:rsid w:val="00666FE1"/>
    <w:rsid w:val="00673652"/>
    <w:rsid w:val="0067434C"/>
    <w:rsid w:val="00674F14"/>
    <w:rsid w:val="006768CB"/>
    <w:rsid w:val="00676C5E"/>
    <w:rsid w:val="00676E70"/>
    <w:rsid w:val="00680E76"/>
    <w:rsid w:val="00683EC9"/>
    <w:rsid w:val="00684098"/>
    <w:rsid w:val="006841DA"/>
    <w:rsid w:val="0068569A"/>
    <w:rsid w:val="006864FB"/>
    <w:rsid w:val="006879F5"/>
    <w:rsid w:val="00690B54"/>
    <w:rsid w:val="00693A59"/>
    <w:rsid w:val="00695314"/>
    <w:rsid w:val="00695384"/>
    <w:rsid w:val="00695A55"/>
    <w:rsid w:val="00697750"/>
    <w:rsid w:val="006A32C9"/>
    <w:rsid w:val="006A374E"/>
    <w:rsid w:val="006A51D7"/>
    <w:rsid w:val="006A66C2"/>
    <w:rsid w:val="006B0112"/>
    <w:rsid w:val="006B09ED"/>
    <w:rsid w:val="006B0A57"/>
    <w:rsid w:val="006B2C62"/>
    <w:rsid w:val="006B4137"/>
    <w:rsid w:val="006B41F8"/>
    <w:rsid w:val="006B4FC9"/>
    <w:rsid w:val="006C1E7F"/>
    <w:rsid w:val="006C2B73"/>
    <w:rsid w:val="006C644B"/>
    <w:rsid w:val="006C7B4D"/>
    <w:rsid w:val="006D1709"/>
    <w:rsid w:val="006D6FE6"/>
    <w:rsid w:val="006D7688"/>
    <w:rsid w:val="006D7C9C"/>
    <w:rsid w:val="006E1092"/>
    <w:rsid w:val="006E188B"/>
    <w:rsid w:val="006E7B7B"/>
    <w:rsid w:val="006F17C8"/>
    <w:rsid w:val="006F2E54"/>
    <w:rsid w:val="006F3C40"/>
    <w:rsid w:val="006F4619"/>
    <w:rsid w:val="006F7738"/>
    <w:rsid w:val="0070035F"/>
    <w:rsid w:val="00706268"/>
    <w:rsid w:val="00710B74"/>
    <w:rsid w:val="0071448E"/>
    <w:rsid w:val="00716614"/>
    <w:rsid w:val="00716F4A"/>
    <w:rsid w:val="0071769C"/>
    <w:rsid w:val="0071795F"/>
    <w:rsid w:val="00720B52"/>
    <w:rsid w:val="0072349C"/>
    <w:rsid w:val="00730F7E"/>
    <w:rsid w:val="00731437"/>
    <w:rsid w:val="00732DF2"/>
    <w:rsid w:val="00733905"/>
    <w:rsid w:val="00733E3E"/>
    <w:rsid w:val="0073565A"/>
    <w:rsid w:val="007365F3"/>
    <w:rsid w:val="00736F86"/>
    <w:rsid w:val="00737051"/>
    <w:rsid w:val="00740DDF"/>
    <w:rsid w:val="00741415"/>
    <w:rsid w:val="00742B56"/>
    <w:rsid w:val="00750C91"/>
    <w:rsid w:val="00750DBC"/>
    <w:rsid w:val="0075203C"/>
    <w:rsid w:val="00754131"/>
    <w:rsid w:val="0075424E"/>
    <w:rsid w:val="00756BD6"/>
    <w:rsid w:val="007570EF"/>
    <w:rsid w:val="0075728F"/>
    <w:rsid w:val="007574C0"/>
    <w:rsid w:val="007579C1"/>
    <w:rsid w:val="00765754"/>
    <w:rsid w:val="007677B6"/>
    <w:rsid w:val="0077760F"/>
    <w:rsid w:val="00777840"/>
    <w:rsid w:val="007813AF"/>
    <w:rsid w:val="00786A78"/>
    <w:rsid w:val="00787BDB"/>
    <w:rsid w:val="0079085B"/>
    <w:rsid w:val="00791B6B"/>
    <w:rsid w:val="007921A9"/>
    <w:rsid w:val="007922F4"/>
    <w:rsid w:val="00794537"/>
    <w:rsid w:val="00794CD9"/>
    <w:rsid w:val="00796185"/>
    <w:rsid w:val="00797385"/>
    <w:rsid w:val="007A11CA"/>
    <w:rsid w:val="007A3A7F"/>
    <w:rsid w:val="007A4D30"/>
    <w:rsid w:val="007B1055"/>
    <w:rsid w:val="007B35DA"/>
    <w:rsid w:val="007B4D65"/>
    <w:rsid w:val="007B5E69"/>
    <w:rsid w:val="007B6838"/>
    <w:rsid w:val="007C1190"/>
    <w:rsid w:val="007C18B6"/>
    <w:rsid w:val="007C1B25"/>
    <w:rsid w:val="007C4A84"/>
    <w:rsid w:val="007D01F9"/>
    <w:rsid w:val="007D0435"/>
    <w:rsid w:val="007D0F31"/>
    <w:rsid w:val="007D304C"/>
    <w:rsid w:val="007D5431"/>
    <w:rsid w:val="007D68B4"/>
    <w:rsid w:val="007D767E"/>
    <w:rsid w:val="007E000C"/>
    <w:rsid w:val="007E2060"/>
    <w:rsid w:val="007E3B9F"/>
    <w:rsid w:val="007E4318"/>
    <w:rsid w:val="007E52CB"/>
    <w:rsid w:val="007E70B7"/>
    <w:rsid w:val="007F01FD"/>
    <w:rsid w:val="007F0B7D"/>
    <w:rsid w:val="007F2062"/>
    <w:rsid w:val="007F3794"/>
    <w:rsid w:val="007F6A96"/>
    <w:rsid w:val="007F7CBF"/>
    <w:rsid w:val="007F7E4A"/>
    <w:rsid w:val="007F7FEB"/>
    <w:rsid w:val="0080121B"/>
    <w:rsid w:val="008027E8"/>
    <w:rsid w:val="00803BD4"/>
    <w:rsid w:val="00804887"/>
    <w:rsid w:val="00805A53"/>
    <w:rsid w:val="00810732"/>
    <w:rsid w:val="008163EC"/>
    <w:rsid w:val="00821407"/>
    <w:rsid w:val="00822C40"/>
    <w:rsid w:val="00832694"/>
    <w:rsid w:val="00834A25"/>
    <w:rsid w:val="0083655A"/>
    <w:rsid w:val="00836E72"/>
    <w:rsid w:val="00843082"/>
    <w:rsid w:val="00845566"/>
    <w:rsid w:val="0084770E"/>
    <w:rsid w:val="00856B9D"/>
    <w:rsid w:val="008616D6"/>
    <w:rsid w:val="00861912"/>
    <w:rsid w:val="008642AE"/>
    <w:rsid w:val="008642FD"/>
    <w:rsid w:val="00867A68"/>
    <w:rsid w:val="00873F0E"/>
    <w:rsid w:val="008748AF"/>
    <w:rsid w:val="00876407"/>
    <w:rsid w:val="008803C2"/>
    <w:rsid w:val="00882CDA"/>
    <w:rsid w:val="00883886"/>
    <w:rsid w:val="00890FA6"/>
    <w:rsid w:val="00891926"/>
    <w:rsid w:val="00891E55"/>
    <w:rsid w:val="00892925"/>
    <w:rsid w:val="00894106"/>
    <w:rsid w:val="0089428F"/>
    <w:rsid w:val="008A0148"/>
    <w:rsid w:val="008A16F0"/>
    <w:rsid w:val="008A1C7C"/>
    <w:rsid w:val="008A2535"/>
    <w:rsid w:val="008A2B34"/>
    <w:rsid w:val="008A2E3F"/>
    <w:rsid w:val="008A4F15"/>
    <w:rsid w:val="008A56EA"/>
    <w:rsid w:val="008A6015"/>
    <w:rsid w:val="008A6FA0"/>
    <w:rsid w:val="008A71DB"/>
    <w:rsid w:val="008B02BE"/>
    <w:rsid w:val="008B05B5"/>
    <w:rsid w:val="008B10D5"/>
    <w:rsid w:val="008B13CC"/>
    <w:rsid w:val="008B37CC"/>
    <w:rsid w:val="008B3CBB"/>
    <w:rsid w:val="008B662F"/>
    <w:rsid w:val="008B6AAA"/>
    <w:rsid w:val="008B76ED"/>
    <w:rsid w:val="008C11D9"/>
    <w:rsid w:val="008C12AB"/>
    <w:rsid w:val="008C1A4F"/>
    <w:rsid w:val="008C3A9A"/>
    <w:rsid w:val="008C402D"/>
    <w:rsid w:val="008C4F5D"/>
    <w:rsid w:val="008C5211"/>
    <w:rsid w:val="008C554F"/>
    <w:rsid w:val="008D2813"/>
    <w:rsid w:val="008D3178"/>
    <w:rsid w:val="008E4404"/>
    <w:rsid w:val="008E47CC"/>
    <w:rsid w:val="008E6D96"/>
    <w:rsid w:val="008E7851"/>
    <w:rsid w:val="008F1841"/>
    <w:rsid w:val="008F1F1D"/>
    <w:rsid w:val="008F4498"/>
    <w:rsid w:val="008F573C"/>
    <w:rsid w:val="008F5CF3"/>
    <w:rsid w:val="008F6F7C"/>
    <w:rsid w:val="008F6FAD"/>
    <w:rsid w:val="009034C3"/>
    <w:rsid w:val="00911BB4"/>
    <w:rsid w:val="00914A64"/>
    <w:rsid w:val="00915A69"/>
    <w:rsid w:val="00917A8C"/>
    <w:rsid w:val="009222D4"/>
    <w:rsid w:val="00922652"/>
    <w:rsid w:val="009240E5"/>
    <w:rsid w:val="009242D0"/>
    <w:rsid w:val="00925091"/>
    <w:rsid w:val="00932C11"/>
    <w:rsid w:val="00933129"/>
    <w:rsid w:val="009340A2"/>
    <w:rsid w:val="009343BF"/>
    <w:rsid w:val="00936B6B"/>
    <w:rsid w:val="00943B4B"/>
    <w:rsid w:val="009467D6"/>
    <w:rsid w:val="00946948"/>
    <w:rsid w:val="00952F15"/>
    <w:rsid w:val="009546DC"/>
    <w:rsid w:val="00956C53"/>
    <w:rsid w:val="00960FB6"/>
    <w:rsid w:val="009611F0"/>
    <w:rsid w:val="009626B7"/>
    <w:rsid w:val="00963415"/>
    <w:rsid w:val="00964B22"/>
    <w:rsid w:val="009650BA"/>
    <w:rsid w:val="0096552F"/>
    <w:rsid w:val="0097216A"/>
    <w:rsid w:val="00973091"/>
    <w:rsid w:val="00974041"/>
    <w:rsid w:val="00974A52"/>
    <w:rsid w:val="00974C89"/>
    <w:rsid w:val="00975BA8"/>
    <w:rsid w:val="00977441"/>
    <w:rsid w:val="009801CB"/>
    <w:rsid w:val="0098372E"/>
    <w:rsid w:val="00986CDB"/>
    <w:rsid w:val="00987542"/>
    <w:rsid w:val="00990123"/>
    <w:rsid w:val="009953F9"/>
    <w:rsid w:val="00997075"/>
    <w:rsid w:val="00997652"/>
    <w:rsid w:val="009A0B87"/>
    <w:rsid w:val="009A5151"/>
    <w:rsid w:val="009A701F"/>
    <w:rsid w:val="009A7CC0"/>
    <w:rsid w:val="009B0009"/>
    <w:rsid w:val="009B150C"/>
    <w:rsid w:val="009B7378"/>
    <w:rsid w:val="009B7B8F"/>
    <w:rsid w:val="009C2D83"/>
    <w:rsid w:val="009C3180"/>
    <w:rsid w:val="009C6B5D"/>
    <w:rsid w:val="009D1F70"/>
    <w:rsid w:val="009D3F52"/>
    <w:rsid w:val="009D471F"/>
    <w:rsid w:val="009D478C"/>
    <w:rsid w:val="009D5B48"/>
    <w:rsid w:val="009E038B"/>
    <w:rsid w:val="009E0524"/>
    <w:rsid w:val="009E113C"/>
    <w:rsid w:val="009E316B"/>
    <w:rsid w:val="009E4A2C"/>
    <w:rsid w:val="009E7A1E"/>
    <w:rsid w:val="009F0281"/>
    <w:rsid w:val="009F1448"/>
    <w:rsid w:val="009F2505"/>
    <w:rsid w:val="009F2921"/>
    <w:rsid w:val="009F3A72"/>
    <w:rsid w:val="009F6A53"/>
    <w:rsid w:val="00A02D2E"/>
    <w:rsid w:val="00A036AC"/>
    <w:rsid w:val="00A05CE7"/>
    <w:rsid w:val="00A06285"/>
    <w:rsid w:val="00A06D8F"/>
    <w:rsid w:val="00A10303"/>
    <w:rsid w:val="00A11884"/>
    <w:rsid w:val="00A118FB"/>
    <w:rsid w:val="00A11DB9"/>
    <w:rsid w:val="00A15ABD"/>
    <w:rsid w:val="00A16976"/>
    <w:rsid w:val="00A21AD5"/>
    <w:rsid w:val="00A2212A"/>
    <w:rsid w:val="00A224C4"/>
    <w:rsid w:val="00A229AD"/>
    <w:rsid w:val="00A23AA6"/>
    <w:rsid w:val="00A2611A"/>
    <w:rsid w:val="00A26132"/>
    <w:rsid w:val="00A26A5E"/>
    <w:rsid w:val="00A305B4"/>
    <w:rsid w:val="00A33F98"/>
    <w:rsid w:val="00A350AB"/>
    <w:rsid w:val="00A3711C"/>
    <w:rsid w:val="00A37DA9"/>
    <w:rsid w:val="00A4076E"/>
    <w:rsid w:val="00A4173B"/>
    <w:rsid w:val="00A4282F"/>
    <w:rsid w:val="00A42D40"/>
    <w:rsid w:val="00A44099"/>
    <w:rsid w:val="00A44D94"/>
    <w:rsid w:val="00A46D58"/>
    <w:rsid w:val="00A47EAA"/>
    <w:rsid w:val="00A54C12"/>
    <w:rsid w:val="00A56B81"/>
    <w:rsid w:val="00A601E5"/>
    <w:rsid w:val="00A625A6"/>
    <w:rsid w:val="00A63D26"/>
    <w:rsid w:val="00A646EA"/>
    <w:rsid w:val="00A70325"/>
    <w:rsid w:val="00A71071"/>
    <w:rsid w:val="00A7218B"/>
    <w:rsid w:val="00A73581"/>
    <w:rsid w:val="00A7483B"/>
    <w:rsid w:val="00A756EA"/>
    <w:rsid w:val="00A8171E"/>
    <w:rsid w:val="00A81BB3"/>
    <w:rsid w:val="00A844BF"/>
    <w:rsid w:val="00A87A1C"/>
    <w:rsid w:val="00A906D2"/>
    <w:rsid w:val="00A91F23"/>
    <w:rsid w:val="00A92E25"/>
    <w:rsid w:val="00A96EBD"/>
    <w:rsid w:val="00AA1F84"/>
    <w:rsid w:val="00AA2089"/>
    <w:rsid w:val="00AA277D"/>
    <w:rsid w:val="00AA7479"/>
    <w:rsid w:val="00AA75EE"/>
    <w:rsid w:val="00AB1878"/>
    <w:rsid w:val="00AB3434"/>
    <w:rsid w:val="00AB3F07"/>
    <w:rsid w:val="00AB4074"/>
    <w:rsid w:val="00AB44F1"/>
    <w:rsid w:val="00AC48C8"/>
    <w:rsid w:val="00AD2CDE"/>
    <w:rsid w:val="00AD2FDE"/>
    <w:rsid w:val="00AD4E0E"/>
    <w:rsid w:val="00AD536D"/>
    <w:rsid w:val="00AE211C"/>
    <w:rsid w:val="00AE3096"/>
    <w:rsid w:val="00AF23F2"/>
    <w:rsid w:val="00B0025E"/>
    <w:rsid w:val="00B03022"/>
    <w:rsid w:val="00B041FC"/>
    <w:rsid w:val="00B07243"/>
    <w:rsid w:val="00B1122E"/>
    <w:rsid w:val="00B1247B"/>
    <w:rsid w:val="00B12BBB"/>
    <w:rsid w:val="00B138D1"/>
    <w:rsid w:val="00B204A0"/>
    <w:rsid w:val="00B20D2E"/>
    <w:rsid w:val="00B22561"/>
    <w:rsid w:val="00B25793"/>
    <w:rsid w:val="00B25F14"/>
    <w:rsid w:val="00B263B4"/>
    <w:rsid w:val="00B30A38"/>
    <w:rsid w:val="00B31E5D"/>
    <w:rsid w:val="00B32733"/>
    <w:rsid w:val="00B3288F"/>
    <w:rsid w:val="00B334E1"/>
    <w:rsid w:val="00B335A1"/>
    <w:rsid w:val="00B34BDF"/>
    <w:rsid w:val="00B34C12"/>
    <w:rsid w:val="00B34EE3"/>
    <w:rsid w:val="00B37672"/>
    <w:rsid w:val="00B37993"/>
    <w:rsid w:val="00B426F2"/>
    <w:rsid w:val="00B42FF8"/>
    <w:rsid w:val="00B445D1"/>
    <w:rsid w:val="00B50825"/>
    <w:rsid w:val="00B54147"/>
    <w:rsid w:val="00B611F8"/>
    <w:rsid w:val="00B61AFF"/>
    <w:rsid w:val="00B62B69"/>
    <w:rsid w:val="00B6371E"/>
    <w:rsid w:val="00B64D81"/>
    <w:rsid w:val="00B70A44"/>
    <w:rsid w:val="00B7225D"/>
    <w:rsid w:val="00B76D16"/>
    <w:rsid w:val="00B77215"/>
    <w:rsid w:val="00B77C0C"/>
    <w:rsid w:val="00B83D88"/>
    <w:rsid w:val="00B84C0E"/>
    <w:rsid w:val="00B900E0"/>
    <w:rsid w:val="00B92D15"/>
    <w:rsid w:val="00B94620"/>
    <w:rsid w:val="00BA0103"/>
    <w:rsid w:val="00BA0D83"/>
    <w:rsid w:val="00BA3A85"/>
    <w:rsid w:val="00BA7817"/>
    <w:rsid w:val="00BB403E"/>
    <w:rsid w:val="00BB66D6"/>
    <w:rsid w:val="00BB7DE9"/>
    <w:rsid w:val="00BC2A67"/>
    <w:rsid w:val="00BC333E"/>
    <w:rsid w:val="00BC3A26"/>
    <w:rsid w:val="00BC5ED1"/>
    <w:rsid w:val="00BC6805"/>
    <w:rsid w:val="00BC7D25"/>
    <w:rsid w:val="00BD27B3"/>
    <w:rsid w:val="00BD27E6"/>
    <w:rsid w:val="00BD325A"/>
    <w:rsid w:val="00BD522A"/>
    <w:rsid w:val="00BD55E7"/>
    <w:rsid w:val="00BD6881"/>
    <w:rsid w:val="00BE1719"/>
    <w:rsid w:val="00BE257F"/>
    <w:rsid w:val="00BE5630"/>
    <w:rsid w:val="00BE7B78"/>
    <w:rsid w:val="00BF0FF2"/>
    <w:rsid w:val="00BF14AB"/>
    <w:rsid w:val="00BF2D00"/>
    <w:rsid w:val="00BF4608"/>
    <w:rsid w:val="00BF63DE"/>
    <w:rsid w:val="00C00F35"/>
    <w:rsid w:val="00C022F9"/>
    <w:rsid w:val="00C02C9C"/>
    <w:rsid w:val="00C058CE"/>
    <w:rsid w:val="00C0718D"/>
    <w:rsid w:val="00C0764E"/>
    <w:rsid w:val="00C10BB2"/>
    <w:rsid w:val="00C135F2"/>
    <w:rsid w:val="00C14007"/>
    <w:rsid w:val="00C21D61"/>
    <w:rsid w:val="00C21EA5"/>
    <w:rsid w:val="00C22E94"/>
    <w:rsid w:val="00C246DA"/>
    <w:rsid w:val="00C2680B"/>
    <w:rsid w:val="00C27520"/>
    <w:rsid w:val="00C30A38"/>
    <w:rsid w:val="00C32B77"/>
    <w:rsid w:val="00C33092"/>
    <w:rsid w:val="00C337E0"/>
    <w:rsid w:val="00C36E8E"/>
    <w:rsid w:val="00C37BEC"/>
    <w:rsid w:val="00C41319"/>
    <w:rsid w:val="00C42946"/>
    <w:rsid w:val="00C43C28"/>
    <w:rsid w:val="00C45D6D"/>
    <w:rsid w:val="00C467F9"/>
    <w:rsid w:val="00C46B34"/>
    <w:rsid w:val="00C46E5F"/>
    <w:rsid w:val="00C51894"/>
    <w:rsid w:val="00C52696"/>
    <w:rsid w:val="00C52CBA"/>
    <w:rsid w:val="00C53FE1"/>
    <w:rsid w:val="00C5579E"/>
    <w:rsid w:val="00C56DF4"/>
    <w:rsid w:val="00C60116"/>
    <w:rsid w:val="00C61F29"/>
    <w:rsid w:val="00C65209"/>
    <w:rsid w:val="00C667E0"/>
    <w:rsid w:val="00C6735B"/>
    <w:rsid w:val="00C71480"/>
    <w:rsid w:val="00C71AF7"/>
    <w:rsid w:val="00C7245C"/>
    <w:rsid w:val="00C7379A"/>
    <w:rsid w:val="00C75CAC"/>
    <w:rsid w:val="00C821B2"/>
    <w:rsid w:val="00C84390"/>
    <w:rsid w:val="00C92130"/>
    <w:rsid w:val="00C9421B"/>
    <w:rsid w:val="00C95A21"/>
    <w:rsid w:val="00C96D92"/>
    <w:rsid w:val="00CA1AB2"/>
    <w:rsid w:val="00CA2BF4"/>
    <w:rsid w:val="00CA36C3"/>
    <w:rsid w:val="00CA7203"/>
    <w:rsid w:val="00CB306E"/>
    <w:rsid w:val="00CB3996"/>
    <w:rsid w:val="00CB498F"/>
    <w:rsid w:val="00CC0FD9"/>
    <w:rsid w:val="00CC2562"/>
    <w:rsid w:val="00CC37E5"/>
    <w:rsid w:val="00CC4CC9"/>
    <w:rsid w:val="00CC77AF"/>
    <w:rsid w:val="00CD0A38"/>
    <w:rsid w:val="00CD713D"/>
    <w:rsid w:val="00CE1C9E"/>
    <w:rsid w:val="00CE541F"/>
    <w:rsid w:val="00CE56B8"/>
    <w:rsid w:val="00CE66F1"/>
    <w:rsid w:val="00CF20BB"/>
    <w:rsid w:val="00CF30B4"/>
    <w:rsid w:val="00CF3B88"/>
    <w:rsid w:val="00CF70DB"/>
    <w:rsid w:val="00D00243"/>
    <w:rsid w:val="00D004EB"/>
    <w:rsid w:val="00D02B87"/>
    <w:rsid w:val="00D02D6F"/>
    <w:rsid w:val="00D02DAE"/>
    <w:rsid w:val="00D03794"/>
    <w:rsid w:val="00D03F44"/>
    <w:rsid w:val="00D04A63"/>
    <w:rsid w:val="00D05E58"/>
    <w:rsid w:val="00D07929"/>
    <w:rsid w:val="00D12178"/>
    <w:rsid w:val="00D126FF"/>
    <w:rsid w:val="00D14966"/>
    <w:rsid w:val="00D15BC3"/>
    <w:rsid w:val="00D211DE"/>
    <w:rsid w:val="00D227C7"/>
    <w:rsid w:val="00D25758"/>
    <w:rsid w:val="00D275EE"/>
    <w:rsid w:val="00D34617"/>
    <w:rsid w:val="00D3688B"/>
    <w:rsid w:val="00D374A1"/>
    <w:rsid w:val="00D43394"/>
    <w:rsid w:val="00D50D46"/>
    <w:rsid w:val="00D5127A"/>
    <w:rsid w:val="00D54AB9"/>
    <w:rsid w:val="00D572BA"/>
    <w:rsid w:val="00D60438"/>
    <w:rsid w:val="00D604CB"/>
    <w:rsid w:val="00D66FB8"/>
    <w:rsid w:val="00D73A5C"/>
    <w:rsid w:val="00D75CF7"/>
    <w:rsid w:val="00D7749F"/>
    <w:rsid w:val="00D77725"/>
    <w:rsid w:val="00D81595"/>
    <w:rsid w:val="00D82F08"/>
    <w:rsid w:val="00D8533B"/>
    <w:rsid w:val="00D87F53"/>
    <w:rsid w:val="00D904CE"/>
    <w:rsid w:val="00D93B41"/>
    <w:rsid w:val="00D96DFE"/>
    <w:rsid w:val="00D975D0"/>
    <w:rsid w:val="00D9765C"/>
    <w:rsid w:val="00DA0360"/>
    <w:rsid w:val="00DA1CAE"/>
    <w:rsid w:val="00DA2949"/>
    <w:rsid w:val="00DA7BF7"/>
    <w:rsid w:val="00DB0125"/>
    <w:rsid w:val="00DB09CE"/>
    <w:rsid w:val="00DB0F00"/>
    <w:rsid w:val="00DB1F9D"/>
    <w:rsid w:val="00DB35BC"/>
    <w:rsid w:val="00DB525C"/>
    <w:rsid w:val="00DB653B"/>
    <w:rsid w:val="00DB7287"/>
    <w:rsid w:val="00DB73B5"/>
    <w:rsid w:val="00DB7AE9"/>
    <w:rsid w:val="00DC1415"/>
    <w:rsid w:val="00DC43FC"/>
    <w:rsid w:val="00DC4BFF"/>
    <w:rsid w:val="00DC5113"/>
    <w:rsid w:val="00DC5E74"/>
    <w:rsid w:val="00DC5EB1"/>
    <w:rsid w:val="00DC6E5C"/>
    <w:rsid w:val="00DD35BD"/>
    <w:rsid w:val="00DD64C9"/>
    <w:rsid w:val="00DE6019"/>
    <w:rsid w:val="00DE6ED7"/>
    <w:rsid w:val="00DF4459"/>
    <w:rsid w:val="00DF5502"/>
    <w:rsid w:val="00E004E8"/>
    <w:rsid w:val="00E01A11"/>
    <w:rsid w:val="00E05AF2"/>
    <w:rsid w:val="00E10D0D"/>
    <w:rsid w:val="00E11377"/>
    <w:rsid w:val="00E11BA1"/>
    <w:rsid w:val="00E11D2D"/>
    <w:rsid w:val="00E12175"/>
    <w:rsid w:val="00E12210"/>
    <w:rsid w:val="00E13862"/>
    <w:rsid w:val="00E15AE2"/>
    <w:rsid w:val="00E160E7"/>
    <w:rsid w:val="00E16A86"/>
    <w:rsid w:val="00E16D08"/>
    <w:rsid w:val="00E17363"/>
    <w:rsid w:val="00E175FF"/>
    <w:rsid w:val="00E2156E"/>
    <w:rsid w:val="00E312B9"/>
    <w:rsid w:val="00E354C5"/>
    <w:rsid w:val="00E408DA"/>
    <w:rsid w:val="00E4392F"/>
    <w:rsid w:val="00E44C43"/>
    <w:rsid w:val="00E53DD6"/>
    <w:rsid w:val="00E53ED0"/>
    <w:rsid w:val="00E572B3"/>
    <w:rsid w:val="00E57993"/>
    <w:rsid w:val="00E61B37"/>
    <w:rsid w:val="00E62F24"/>
    <w:rsid w:val="00E658F3"/>
    <w:rsid w:val="00E66A20"/>
    <w:rsid w:val="00E71DB7"/>
    <w:rsid w:val="00E71FD2"/>
    <w:rsid w:val="00E73737"/>
    <w:rsid w:val="00E770FC"/>
    <w:rsid w:val="00E8079A"/>
    <w:rsid w:val="00E8157F"/>
    <w:rsid w:val="00E83CB0"/>
    <w:rsid w:val="00E85633"/>
    <w:rsid w:val="00E8564D"/>
    <w:rsid w:val="00E86828"/>
    <w:rsid w:val="00E87C62"/>
    <w:rsid w:val="00E9144A"/>
    <w:rsid w:val="00E94D6F"/>
    <w:rsid w:val="00E9550C"/>
    <w:rsid w:val="00E97F33"/>
    <w:rsid w:val="00EA0B11"/>
    <w:rsid w:val="00EA2CAD"/>
    <w:rsid w:val="00EA5E0A"/>
    <w:rsid w:val="00EA6FDB"/>
    <w:rsid w:val="00EA749B"/>
    <w:rsid w:val="00EB0706"/>
    <w:rsid w:val="00EB398F"/>
    <w:rsid w:val="00EB47B8"/>
    <w:rsid w:val="00EB48E6"/>
    <w:rsid w:val="00EB55F0"/>
    <w:rsid w:val="00EB5A38"/>
    <w:rsid w:val="00EB6751"/>
    <w:rsid w:val="00EC2C82"/>
    <w:rsid w:val="00EC3ED8"/>
    <w:rsid w:val="00EC5B55"/>
    <w:rsid w:val="00EC6174"/>
    <w:rsid w:val="00EC6509"/>
    <w:rsid w:val="00ED0D77"/>
    <w:rsid w:val="00ED15E0"/>
    <w:rsid w:val="00ED250E"/>
    <w:rsid w:val="00ED2CD4"/>
    <w:rsid w:val="00ED4E39"/>
    <w:rsid w:val="00ED5411"/>
    <w:rsid w:val="00EE04CE"/>
    <w:rsid w:val="00EE2438"/>
    <w:rsid w:val="00EE3A7A"/>
    <w:rsid w:val="00EE5D1D"/>
    <w:rsid w:val="00EE60BB"/>
    <w:rsid w:val="00EE6C76"/>
    <w:rsid w:val="00EF15F3"/>
    <w:rsid w:val="00EF186B"/>
    <w:rsid w:val="00EF264D"/>
    <w:rsid w:val="00EF6C67"/>
    <w:rsid w:val="00EF7758"/>
    <w:rsid w:val="00F04918"/>
    <w:rsid w:val="00F06C46"/>
    <w:rsid w:val="00F12468"/>
    <w:rsid w:val="00F1292D"/>
    <w:rsid w:val="00F136BD"/>
    <w:rsid w:val="00F17973"/>
    <w:rsid w:val="00F17D3B"/>
    <w:rsid w:val="00F23AB5"/>
    <w:rsid w:val="00F25A10"/>
    <w:rsid w:val="00F308EF"/>
    <w:rsid w:val="00F30E03"/>
    <w:rsid w:val="00F34277"/>
    <w:rsid w:val="00F3574F"/>
    <w:rsid w:val="00F371E5"/>
    <w:rsid w:val="00F3737C"/>
    <w:rsid w:val="00F37416"/>
    <w:rsid w:val="00F40CBE"/>
    <w:rsid w:val="00F41F8B"/>
    <w:rsid w:val="00F451F1"/>
    <w:rsid w:val="00F45281"/>
    <w:rsid w:val="00F45471"/>
    <w:rsid w:val="00F45541"/>
    <w:rsid w:val="00F458DB"/>
    <w:rsid w:val="00F46141"/>
    <w:rsid w:val="00F47570"/>
    <w:rsid w:val="00F51635"/>
    <w:rsid w:val="00F5163D"/>
    <w:rsid w:val="00F52B1B"/>
    <w:rsid w:val="00F56585"/>
    <w:rsid w:val="00F56834"/>
    <w:rsid w:val="00F56BC1"/>
    <w:rsid w:val="00F614B2"/>
    <w:rsid w:val="00F6223D"/>
    <w:rsid w:val="00F6277E"/>
    <w:rsid w:val="00F62CAC"/>
    <w:rsid w:val="00F6531D"/>
    <w:rsid w:val="00F659B8"/>
    <w:rsid w:val="00F65CCA"/>
    <w:rsid w:val="00F663A6"/>
    <w:rsid w:val="00F667F6"/>
    <w:rsid w:val="00F676F7"/>
    <w:rsid w:val="00F72CFB"/>
    <w:rsid w:val="00F74B5A"/>
    <w:rsid w:val="00F8001A"/>
    <w:rsid w:val="00F82067"/>
    <w:rsid w:val="00F8251C"/>
    <w:rsid w:val="00F83BFF"/>
    <w:rsid w:val="00F85811"/>
    <w:rsid w:val="00F87F51"/>
    <w:rsid w:val="00F90625"/>
    <w:rsid w:val="00F92636"/>
    <w:rsid w:val="00F954B3"/>
    <w:rsid w:val="00F958DC"/>
    <w:rsid w:val="00FA11F1"/>
    <w:rsid w:val="00FA1ADA"/>
    <w:rsid w:val="00FA26D2"/>
    <w:rsid w:val="00FA3602"/>
    <w:rsid w:val="00FA64B5"/>
    <w:rsid w:val="00FA713E"/>
    <w:rsid w:val="00FA7C7C"/>
    <w:rsid w:val="00FB0B22"/>
    <w:rsid w:val="00FB0C00"/>
    <w:rsid w:val="00FB0E87"/>
    <w:rsid w:val="00FB2933"/>
    <w:rsid w:val="00FB4715"/>
    <w:rsid w:val="00FB618B"/>
    <w:rsid w:val="00FB6BD9"/>
    <w:rsid w:val="00FC292A"/>
    <w:rsid w:val="00FC2F5E"/>
    <w:rsid w:val="00FC3188"/>
    <w:rsid w:val="00FC3A29"/>
    <w:rsid w:val="00FC44AD"/>
    <w:rsid w:val="00FC49AE"/>
    <w:rsid w:val="00FC5DE1"/>
    <w:rsid w:val="00FC7077"/>
    <w:rsid w:val="00FC7A6B"/>
    <w:rsid w:val="00FD018B"/>
    <w:rsid w:val="00FD31F0"/>
    <w:rsid w:val="00FD48BC"/>
    <w:rsid w:val="00FD74B2"/>
    <w:rsid w:val="00FD7FAA"/>
    <w:rsid w:val="00FE1343"/>
    <w:rsid w:val="00FE5362"/>
    <w:rsid w:val="00FE641F"/>
    <w:rsid w:val="00FF12EF"/>
    <w:rsid w:val="00FF1D9A"/>
    <w:rsid w:val="00FF1F82"/>
    <w:rsid w:val="00FF2E63"/>
    <w:rsid w:val="00FF3559"/>
    <w:rsid w:val="00FF4110"/>
    <w:rsid w:val="00FF510D"/>
    <w:rsid w:val="00FF68A1"/>
    <w:rsid w:val="00FF7D72"/>
    <w:rsid w:val="0B95561F"/>
    <w:rsid w:val="2347DF4E"/>
    <w:rsid w:val="6A212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ED72D"/>
  <w15:docId w15:val="{03E667C6-D51C-4219-AE36-DAAB3CBC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4767F"/>
    <w:rPr>
      <w:lang w:eastAsia="en-US"/>
    </w:rPr>
  </w:style>
  <w:style w:type="paragraph" w:styleId="Heading1">
    <w:name w:val="heading 1"/>
    <w:basedOn w:val="Normal"/>
    <w:next w:val="Normal"/>
    <w:qFormat/>
    <w:rsid w:val="0014767F"/>
    <w:pPr>
      <w:keepNext/>
      <w:framePr w:w="4054" w:h="736" w:hSpace="240" w:vSpace="120" w:wrap="auto" w:vAnchor="text" w:hAnchor="page" w:x="3985" w:y="121"/>
      <w:pBdr>
        <w:top w:val="single" w:sz="18" w:space="12" w:color="auto"/>
        <w:left w:val="single" w:sz="7" w:space="10" w:color="auto"/>
        <w:bottom w:val="single" w:sz="7" w:space="12" w:color="auto"/>
        <w:right w:val="single" w:sz="18" w:space="10" w:color="auto"/>
      </w:pBdr>
      <w:tabs>
        <w:tab w:val="center" w:pos="2026"/>
      </w:tabs>
      <w:suppressAutoHyphens/>
      <w:spacing w:line="273" w:lineRule="exact"/>
      <w:outlineLvl w:val="0"/>
    </w:pPr>
    <w:rPr>
      <w:rFonts w:ascii="Dutch" w:hAnsi="Dutch"/>
      <w:b/>
      <w:spacing w:val="-3"/>
      <w:sz w:val="28"/>
    </w:rPr>
  </w:style>
  <w:style w:type="paragraph" w:styleId="Heading2">
    <w:name w:val="heading 2"/>
    <w:basedOn w:val="Normal"/>
    <w:next w:val="Normal"/>
    <w:qFormat/>
    <w:rsid w:val="0014767F"/>
    <w:pPr>
      <w:keepNext/>
      <w:jc w:val="center"/>
      <w:outlineLvl w:val="1"/>
    </w:pPr>
    <w:rPr>
      <w:b/>
      <w:sz w:val="28"/>
    </w:rPr>
  </w:style>
  <w:style w:type="paragraph" w:styleId="Heading3">
    <w:name w:val="heading 3"/>
    <w:basedOn w:val="Normal"/>
    <w:next w:val="Normal"/>
    <w:qFormat/>
    <w:rsid w:val="0014767F"/>
    <w:pPr>
      <w:keepNext/>
      <w:tabs>
        <w:tab w:val="left" w:pos="-720"/>
      </w:tabs>
      <w:suppressAutoHyphens/>
      <w:spacing w:before="120"/>
      <w:outlineLvl w:val="2"/>
    </w:pPr>
    <w:rPr>
      <w:rFonts w:ascii="Arial" w:hAnsi="Arial" w:cs="Arial"/>
      <w:b/>
      <w:spacing w:val="-2"/>
      <w:sz w:val="24"/>
    </w:rPr>
  </w:style>
  <w:style w:type="paragraph" w:styleId="Heading4">
    <w:name w:val="heading 4"/>
    <w:basedOn w:val="Normal"/>
    <w:next w:val="Normal"/>
    <w:qFormat/>
    <w:rsid w:val="0014767F"/>
    <w:pPr>
      <w:keepNext/>
      <w:pBdr>
        <w:bottom w:val="single" w:sz="4" w:space="1" w:color="auto"/>
      </w:pBdr>
      <w:tabs>
        <w:tab w:val="right" w:pos="9072"/>
      </w:tabs>
      <w:spacing w:after="120"/>
      <w:outlineLvl w:val="3"/>
    </w:pPr>
    <w:rPr>
      <w:rFonts w:ascii="Arial" w:hAnsi="Arial" w:cs="Arial"/>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767F"/>
    <w:pPr>
      <w:tabs>
        <w:tab w:val="center" w:pos="4153"/>
        <w:tab w:val="right" w:pos="8306"/>
      </w:tabs>
    </w:pPr>
  </w:style>
  <w:style w:type="paragraph" w:styleId="Footer">
    <w:name w:val="footer"/>
    <w:basedOn w:val="Normal"/>
    <w:link w:val="FooterChar"/>
    <w:uiPriority w:val="99"/>
    <w:rsid w:val="0014767F"/>
    <w:pPr>
      <w:tabs>
        <w:tab w:val="center" w:pos="4153"/>
        <w:tab w:val="right" w:pos="8306"/>
      </w:tabs>
    </w:pPr>
  </w:style>
  <w:style w:type="paragraph" w:styleId="Caption">
    <w:name w:val="caption"/>
    <w:basedOn w:val="Normal"/>
    <w:next w:val="Normal"/>
    <w:qFormat/>
    <w:rsid w:val="0014767F"/>
    <w:pPr>
      <w:widowControl w:val="0"/>
    </w:pPr>
    <w:rPr>
      <w:rFonts w:ascii="Courier" w:hAnsi="Courier"/>
      <w:snapToGrid w:val="0"/>
      <w:sz w:val="24"/>
    </w:rPr>
  </w:style>
  <w:style w:type="paragraph" w:styleId="BodyText">
    <w:name w:val="Body Text"/>
    <w:basedOn w:val="Normal"/>
    <w:uiPriority w:val="1"/>
    <w:qFormat/>
    <w:rsid w:val="0014767F"/>
    <w:pPr>
      <w:tabs>
        <w:tab w:val="left" w:pos="-720"/>
      </w:tabs>
      <w:suppressAutoHyphens/>
      <w:jc w:val="both"/>
    </w:pPr>
    <w:rPr>
      <w:spacing w:val="-2"/>
      <w:sz w:val="22"/>
    </w:rPr>
  </w:style>
  <w:style w:type="character" w:styleId="PageNumber">
    <w:name w:val="page number"/>
    <w:basedOn w:val="DefaultParagraphFont"/>
    <w:rsid w:val="0014767F"/>
  </w:style>
  <w:style w:type="paragraph" w:styleId="List">
    <w:name w:val="List"/>
    <w:basedOn w:val="Normal"/>
    <w:rsid w:val="0014767F"/>
    <w:pPr>
      <w:ind w:left="283" w:hanging="283"/>
    </w:pPr>
    <w:rPr>
      <w:rFonts w:ascii="Courier" w:hAnsi="Courier"/>
      <w:sz w:val="24"/>
    </w:rPr>
  </w:style>
  <w:style w:type="paragraph" w:styleId="BodyText2">
    <w:name w:val="Body Text 2"/>
    <w:basedOn w:val="Normal"/>
    <w:link w:val="BodyText2Char"/>
    <w:rsid w:val="0014767F"/>
    <w:pPr>
      <w:spacing w:before="100" w:beforeAutospacing="1" w:after="100" w:afterAutospacing="1"/>
    </w:pPr>
    <w:rPr>
      <w:sz w:val="22"/>
    </w:rPr>
  </w:style>
  <w:style w:type="paragraph" w:styleId="BalloonText">
    <w:name w:val="Balloon Text"/>
    <w:basedOn w:val="Normal"/>
    <w:semiHidden/>
    <w:rsid w:val="00100D10"/>
    <w:rPr>
      <w:rFonts w:ascii="Tahoma" w:hAnsi="Tahoma" w:cs="Tahoma"/>
      <w:sz w:val="16"/>
      <w:szCs w:val="16"/>
    </w:rPr>
  </w:style>
  <w:style w:type="paragraph" w:customStyle="1" w:styleId="Default">
    <w:name w:val="Default"/>
    <w:rsid w:val="00B03022"/>
    <w:pPr>
      <w:autoSpaceDE w:val="0"/>
      <w:autoSpaceDN w:val="0"/>
      <w:adjustRightInd w:val="0"/>
    </w:pPr>
    <w:rPr>
      <w:rFonts w:ascii="Arial" w:hAnsi="Arial" w:cs="Arial"/>
      <w:color w:val="000000"/>
      <w:sz w:val="24"/>
      <w:szCs w:val="24"/>
    </w:rPr>
  </w:style>
  <w:style w:type="paragraph" w:customStyle="1" w:styleId="Normal1">
    <w:name w:val="Normal+1"/>
    <w:basedOn w:val="Default"/>
    <w:next w:val="Default"/>
    <w:rsid w:val="00B03022"/>
    <w:rPr>
      <w:rFonts w:cs="Times New Roman"/>
      <w:color w:val="auto"/>
    </w:rPr>
  </w:style>
  <w:style w:type="paragraph" w:styleId="BlockText">
    <w:name w:val="Block Text"/>
    <w:basedOn w:val="Default"/>
    <w:next w:val="Default"/>
    <w:rsid w:val="00B03022"/>
    <w:rPr>
      <w:rFonts w:cs="Times New Roman"/>
      <w:color w:val="auto"/>
    </w:rPr>
  </w:style>
  <w:style w:type="character" w:styleId="Hyperlink">
    <w:name w:val="Hyperlink"/>
    <w:basedOn w:val="DefaultParagraphFont"/>
    <w:rsid w:val="00794537"/>
    <w:rPr>
      <w:color w:val="0000FF"/>
      <w:u w:val="single"/>
    </w:rPr>
  </w:style>
  <w:style w:type="character" w:styleId="FollowedHyperlink">
    <w:name w:val="FollowedHyperlink"/>
    <w:basedOn w:val="DefaultParagraphFont"/>
    <w:rsid w:val="009C2D83"/>
    <w:rPr>
      <w:color w:val="800080"/>
      <w:u w:val="single"/>
    </w:rPr>
  </w:style>
  <w:style w:type="character" w:customStyle="1" w:styleId="HeaderChar">
    <w:name w:val="Header Char"/>
    <w:basedOn w:val="DefaultParagraphFont"/>
    <w:link w:val="Header"/>
    <w:uiPriority w:val="99"/>
    <w:rsid w:val="00381874"/>
    <w:rPr>
      <w:lang w:val="en-US" w:eastAsia="en-US"/>
    </w:rPr>
  </w:style>
  <w:style w:type="table" w:styleId="TableGrid">
    <w:name w:val="Table Grid"/>
    <w:basedOn w:val="TableNormal"/>
    <w:uiPriority w:val="59"/>
    <w:rsid w:val="004F1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C1C7F"/>
    <w:pPr>
      <w:ind w:left="720"/>
      <w:contextualSpacing/>
    </w:pPr>
  </w:style>
  <w:style w:type="paragraph" w:customStyle="1" w:styleId="HayGroup12">
    <w:name w:val="Hay Group 12"/>
    <w:basedOn w:val="Normal"/>
    <w:rsid w:val="00520CAC"/>
    <w:rPr>
      <w:rFonts w:cs="Arial"/>
      <w:sz w:val="24"/>
      <w:szCs w:val="24"/>
    </w:rPr>
  </w:style>
  <w:style w:type="paragraph" w:customStyle="1" w:styleId="ColorfulList-Accent11">
    <w:name w:val="Colorful List - Accent 11"/>
    <w:basedOn w:val="Normal"/>
    <w:link w:val="ColorfulList-Accent1Char"/>
    <w:uiPriority w:val="34"/>
    <w:qFormat/>
    <w:rsid w:val="00520CAC"/>
    <w:pPr>
      <w:ind w:left="720"/>
    </w:pPr>
    <w:rPr>
      <w:sz w:val="24"/>
      <w:szCs w:val="24"/>
    </w:rPr>
  </w:style>
  <w:style w:type="paragraph" w:customStyle="1" w:styleId="ACUHeading">
    <w:name w:val="ACU Heading"/>
    <w:basedOn w:val="Normal"/>
    <w:link w:val="ACUHeadingChar"/>
    <w:qFormat/>
    <w:rsid w:val="00520CAC"/>
    <w:pPr>
      <w:tabs>
        <w:tab w:val="center" w:pos="4748"/>
        <w:tab w:val="left" w:pos="7845"/>
        <w:tab w:val="left" w:pos="7950"/>
      </w:tabs>
    </w:pPr>
    <w:rPr>
      <w:rFonts w:ascii="Arial" w:hAnsi="Arial"/>
      <w:color w:val="595959"/>
      <w:sz w:val="40"/>
      <w:szCs w:val="40"/>
    </w:rPr>
  </w:style>
  <w:style w:type="character" w:customStyle="1" w:styleId="ACUHeadingChar">
    <w:name w:val="ACU Heading Char"/>
    <w:link w:val="ACUHeading"/>
    <w:rsid w:val="00520CAC"/>
    <w:rPr>
      <w:rFonts w:ascii="Arial" w:hAnsi="Arial"/>
      <w:color w:val="595959"/>
      <w:sz w:val="40"/>
      <w:szCs w:val="40"/>
      <w:lang w:eastAsia="en-US"/>
    </w:rPr>
  </w:style>
  <w:style w:type="paragraph" w:customStyle="1" w:styleId="QantasHeading">
    <w:name w:val="Qantas Heading"/>
    <w:basedOn w:val="Normal"/>
    <w:link w:val="QantasHeadingChar"/>
    <w:rsid w:val="00520CAC"/>
    <w:pPr>
      <w:tabs>
        <w:tab w:val="center" w:pos="4748"/>
        <w:tab w:val="left" w:pos="7845"/>
        <w:tab w:val="left" w:pos="7950"/>
      </w:tabs>
    </w:pPr>
    <w:rPr>
      <w:rFonts w:ascii="Arial" w:hAnsi="Arial"/>
      <w:color w:val="000000"/>
      <w:sz w:val="40"/>
      <w:szCs w:val="40"/>
    </w:rPr>
  </w:style>
  <w:style w:type="character" w:customStyle="1" w:styleId="QantasHeadingChar">
    <w:name w:val="Qantas Heading Char"/>
    <w:link w:val="QantasHeading"/>
    <w:rsid w:val="00520CAC"/>
    <w:rPr>
      <w:rFonts w:ascii="Arial" w:hAnsi="Arial"/>
      <w:color w:val="000000"/>
      <w:sz w:val="40"/>
      <w:szCs w:val="40"/>
      <w:lang w:eastAsia="en-US"/>
    </w:rPr>
  </w:style>
  <w:style w:type="character" w:customStyle="1" w:styleId="ColorfulList-Accent1Char">
    <w:name w:val="Colorful List - Accent 1 Char"/>
    <w:link w:val="ColorfulList-Accent11"/>
    <w:uiPriority w:val="34"/>
    <w:rsid w:val="00520CAC"/>
    <w:rPr>
      <w:sz w:val="24"/>
      <w:szCs w:val="24"/>
      <w:lang w:eastAsia="en-US"/>
    </w:rPr>
  </w:style>
  <w:style w:type="character" w:customStyle="1" w:styleId="FooterChar">
    <w:name w:val="Footer Char"/>
    <w:basedOn w:val="DefaultParagraphFont"/>
    <w:link w:val="Footer"/>
    <w:uiPriority w:val="99"/>
    <w:rsid w:val="008027E8"/>
    <w:rPr>
      <w:lang w:val="en-US" w:eastAsia="en-US"/>
    </w:rPr>
  </w:style>
  <w:style w:type="paragraph" w:styleId="Revision">
    <w:name w:val="Revision"/>
    <w:hidden/>
    <w:uiPriority w:val="99"/>
    <w:semiHidden/>
    <w:rsid w:val="005762F7"/>
    <w:rPr>
      <w:lang w:val="en-US" w:eastAsia="en-US"/>
    </w:rPr>
  </w:style>
  <w:style w:type="character" w:styleId="Strong">
    <w:name w:val="Strong"/>
    <w:basedOn w:val="DefaultParagraphFont"/>
    <w:qFormat/>
    <w:rsid w:val="00EC3ED8"/>
    <w:rPr>
      <w:b/>
      <w:bCs/>
    </w:rPr>
  </w:style>
  <w:style w:type="paragraph" w:customStyle="1" w:styleId="HayGroup11">
    <w:name w:val="Hay Group 11"/>
    <w:basedOn w:val="Normal"/>
    <w:link w:val="HayGroup11Char"/>
    <w:rsid w:val="00CC0FD9"/>
    <w:rPr>
      <w:sz w:val="22"/>
      <w:szCs w:val="24"/>
    </w:rPr>
  </w:style>
  <w:style w:type="character" w:customStyle="1" w:styleId="HayGroup11Char">
    <w:name w:val="Hay Group 11 Char"/>
    <w:link w:val="HayGroup11"/>
    <w:rsid w:val="00CC0FD9"/>
    <w:rPr>
      <w:sz w:val="22"/>
      <w:szCs w:val="24"/>
      <w:lang w:eastAsia="en-US"/>
    </w:rPr>
  </w:style>
  <w:style w:type="character" w:customStyle="1" w:styleId="BodyText2Char">
    <w:name w:val="Body Text 2 Char"/>
    <w:basedOn w:val="DefaultParagraphFont"/>
    <w:link w:val="BodyText2"/>
    <w:rsid w:val="00553527"/>
    <w:rPr>
      <w:sz w:val="22"/>
      <w:lang w:eastAsia="en-US"/>
    </w:rPr>
  </w:style>
  <w:style w:type="character" w:styleId="PlaceholderText">
    <w:name w:val="Placeholder Text"/>
    <w:basedOn w:val="DefaultParagraphFont"/>
    <w:uiPriority w:val="99"/>
    <w:semiHidden/>
    <w:rsid w:val="00F1292D"/>
    <w:rPr>
      <w:color w:val="808080"/>
    </w:rPr>
  </w:style>
  <w:style w:type="character" w:customStyle="1" w:styleId="Style1">
    <w:name w:val="Style1"/>
    <w:basedOn w:val="DefaultParagraphFont"/>
    <w:uiPriority w:val="1"/>
    <w:rsid w:val="00666C1B"/>
    <w:rPr>
      <w:rFonts w:ascii="Myriad Pro" w:hAnsi="Myriad Pro"/>
      <w:sz w:val="22"/>
    </w:rPr>
  </w:style>
  <w:style w:type="character" w:customStyle="1" w:styleId="Style2">
    <w:name w:val="Style2"/>
    <w:basedOn w:val="DefaultParagraphFont"/>
    <w:uiPriority w:val="1"/>
    <w:rsid w:val="00666C1B"/>
    <w:rPr>
      <w:rFonts w:ascii="Myriad Pro" w:hAnsi="Myriad Pro"/>
      <w:sz w:val="20"/>
    </w:rPr>
  </w:style>
  <w:style w:type="character" w:styleId="Emphasis">
    <w:name w:val="Emphasis"/>
    <w:basedOn w:val="DefaultParagraphFont"/>
    <w:uiPriority w:val="20"/>
    <w:qFormat/>
    <w:rsid w:val="00A46D58"/>
    <w:rPr>
      <w:i/>
      <w:iCs/>
    </w:rPr>
  </w:style>
  <w:style w:type="character" w:styleId="CommentReference">
    <w:name w:val="annotation reference"/>
    <w:basedOn w:val="DefaultParagraphFont"/>
    <w:rsid w:val="000547EF"/>
    <w:rPr>
      <w:sz w:val="16"/>
      <w:szCs w:val="16"/>
    </w:rPr>
  </w:style>
  <w:style w:type="paragraph" w:styleId="CommentText">
    <w:name w:val="annotation text"/>
    <w:basedOn w:val="Normal"/>
    <w:link w:val="CommentTextChar"/>
    <w:rsid w:val="000547EF"/>
  </w:style>
  <w:style w:type="character" w:customStyle="1" w:styleId="CommentTextChar">
    <w:name w:val="Comment Text Char"/>
    <w:basedOn w:val="DefaultParagraphFont"/>
    <w:link w:val="CommentText"/>
    <w:rsid w:val="000547EF"/>
    <w:rPr>
      <w:lang w:val="en-US" w:eastAsia="en-US"/>
    </w:rPr>
  </w:style>
  <w:style w:type="paragraph" w:styleId="CommentSubject">
    <w:name w:val="annotation subject"/>
    <w:basedOn w:val="CommentText"/>
    <w:next w:val="CommentText"/>
    <w:link w:val="CommentSubjectChar"/>
    <w:rsid w:val="000547EF"/>
    <w:rPr>
      <w:b/>
      <w:bCs/>
    </w:rPr>
  </w:style>
  <w:style w:type="character" w:customStyle="1" w:styleId="CommentSubjectChar">
    <w:name w:val="Comment Subject Char"/>
    <w:basedOn w:val="CommentTextChar"/>
    <w:link w:val="CommentSubject"/>
    <w:rsid w:val="000547EF"/>
    <w:rPr>
      <w:b/>
      <w:bCs/>
      <w:lang w:val="en-US" w:eastAsia="en-US"/>
    </w:rPr>
  </w:style>
  <w:style w:type="character" w:customStyle="1" w:styleId="UnresolvedMention1">
    <w:name w:val="Unresolved Mention1"/>
    <w:basedOn w:val="DefaultParagraphFont"/>
    <w:uiPriority w:val="99"/>
    <w:semiHidden/>
    <w:unhideWhenUsed/>
    <w:rsid w:val="004E6743"/>
    <w:rPr>
      <w:color w:val="605E5C"/>
      <w:shd w:val="clear" w:color="auto" w:fill="E1DFDD"/>
    </w:rPr>
  </w:style>
  <w:style w:type="character" w:customStyle="1" w:styleId="ListParagraphChar">
    <w:name w:val="List Paragraph Char"/>
    <w:basedOn w:val="DefaultParagraphFont"/>
    <w:link w:val="ListParagraph"/>
    <w:uiPriority w:val="34"/>
    <w:locked/>
    <w:rsid w:val="00C45D6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08110">
      <w:bodyDiv w:val="1"/>
      <w:marLeft w:val="0"/>
      <w:marRight w:val="0"/>
      <w:marTop w:val="0"/>
      <w:marBottom w:val="0"/>
      <w:divBdr>
        <w:top w:val="none" w:sz="0" w:space="0" w:color="auto"/>
        <w:left w:val="none" w:sz="0" w:space="0" w:color="auto"/>
        <w:bottom w:val="none" w:sz="0" w:space="0" w:color="auto"/>
        <w:right w:val="none" w:sz="0" w:space="0" w:color="auto"/>
      </w:divBdr>
    </w:div>
    <w:div w:id="277108320">
      <w:bodyDiv w:val="1"/>
      <w:marLeft w:val="0"/>
      <w:marRight w:val="0"/>
      <w:marTop w:val="0"/>
      <w:marBottom w:val="0"/>
      <w:divBdr>
        <w:top w:val="none" w:sz="0" w:space="0" w:color="auto"/>
        <w:left w:val="none" w:sz="0" w:space="0" w:color="auto"/>
        <w:bottom w:val="none" w:sz="0" w:space="0" w:color="auto"/>
        <w:right w:val="none" w:sz="0" w:space="0" w:color="auto"/>
      </w:divBdr>
    </w:div>
    <w:div w:id="456216130">
      <w:bodyDiv w:val="1"/>
      <w:marLeft w:val="0"/>
      <w:marRight w:val="0"/>
      <w:marTop w:val="0"/>
      <w:marBottom w:val="0"/>
      <w:divBdr>
        <w:top w:val="none" w:sz="0" w:space="0" w:color="auto"/>
        <w:left w:val="none" w:sz="0" w:space="0" w:color="auto"/>
        <w:bottom w:val="none" w:sz="0" w:space="0" w:color="auto"/>
        <w:right w:val="none" w:sz="0" w:space="0" w:color="auto"/>
      </w:divBdr>
    </w:div>
    <w:div w:id="512113077">
      <w:bodyDiv w:val="1"/>
      <w:marLeft w:val="0"/>
      <w:marRight w:val="0"/>
      <w:marTop w:val="0"/>
      <w:marBottom w:val="0"/>
      <w:divBdr>
        <w:top w:val="none" w:sz="0" w:space="0" w:color="auto"/>
        <w:left w:val="none" w:sz="0" w:space="0" w:color="auto"/>
        <w:bottom w:val="none" w:sz="0" w:space="0" w:color="auto"/>
        <w:right w:val="none" w:sz="0" w:space="0" w:color="auto"/>
      </w:divBdr>
    </w:div>
    <w:div w:id="754664703">
      <w:bodyDiv w:val="1"/>
      <w:marLeft w:val="0"/>
      <w:marRight w:val="0"/>
      <w:marTop w:val="0"/>
      <w:marBottom w:val="0"/>
      <w:divBdr>
        <w:top w:val="none" w:sz="0" w:space="0" w:color="auto"/>
        <w:left w:val="none" w:sz="0" w:space="0" w:color="auto"/>
        <w:bottom w:val="none" w:sz="0" w:space="0" w:color="auto"/>
        <w:right w:val="none" w:sz="0" w:space="0" w:color="auto"/>
      </w:divBdr>
    </w:div>
    <w:div w:id="864102957">
      <w:bodyDiv w:val="1"/>
      <w:marLeft w:val="0"/>
      <w:marRight w:val="0"/>
      <w:marTop w:val="0"/>
      <w:marBottom w:val="0"/>
      <w:divBdr>
        <w:top w:val="none" w:sz="0" w:space="0" w:color="auto"/>
        <w:left w:val="none" w:sz="0" w:space="0" w:color="auto"/>
        <w:bottom w:val="none" w:sz="0" w:space="0" w:color="auto"/>
        <w:right w:val="none" w:sz="0" w:space="0" w:color="auto"/>
      </w:divBdr>
    </w:div>
    <w:div w:id="1072851591">
      <w:bodyDiv w:val="1"/>
      <w:marLeft w:val="0"/>
      <w:marRight w:val="0"/>
      <w:marTop w:val="0"/>
      <w:marBottom w:val="0"/>
      <w:divBdr>
        <w:top w:val="none" w:sz="0" w:space="0" w:color="auto"/>
        <w:left w:val="none" w:sz="0" w:space="0" w:color="auto"/>
        <w:bottom w:val="none" w:sz="0" w:space="0" w:color="auto"/>
        <w:right w:val="none" w:sz="0" w:space="0" w:color="auto"/>
      </w:divBdr>
    </w:div>
    <w:div w:id="1387222157">
      <w:bodyDiv w:val="1"/>
      <w:marLeft w:val="0"/>
      <w:marRight w:val="0"/>
      <w:marTop w:val="0"/>
      <w:marBottom w:val="0"/>
      <w:divBdr>
        <w:top w:val="none" w:sz="0" w:space="0" w:color="auto"/>
        <w:left w:val="none" w:sz="0" w:space="0" w:color="auto"/>
        <w:bottom w:val="none" w:sz="0" w:space="0" w:color="auto"/>
        <w:right w:val="none" w:sz="0" w:space="0" w:color="auto"/>
      </w:divBdr>
    </w:div>
    <w:div w:id="1588154561">
      <w:bodyDiv w:val="1"/>
      <w:marLeft w:val="0"/>
      <w:marRight w:val="0"/>
      <w:marTop w:val="0"/>
      <w:marBottom w:val="0"/>
      <w:divBdr>
        <w:top w:val="none" w:sz="0" w:space="0" w:color="auto"/>
        <w:left w:val="none" w:sz="0" w:space="0" w:color="auto"/>
        <w:bottom w:val="none" w:sz="0" w:space="0" w:color="auto"/>
        <w:right w:val="none" w:sz="0" w:space="0" w:color="auto"/>
      </w:divBdr>
    </w:div>
    <w:div w:id="1661343218">
      <w:bodyDiv w:val="1"/>
      <w:marLeft w:val="0"/>
      <w:marRight w:val="0"/>
      <w:marTop w:val="0"/>
      <w:marBottom w:val="0"/>
      <w:divBdr>
        <w:top w:val="none" w:sz="0" w:space="0" w:color="auto"/>
        <w:left w:val="none" w:sz="0" w:space="0" w:color="auto"/>
        <w:bottom w:val="none" w:sz="0" w:space="0" w:color="auto"/>
        <w:right w:val="none" w:sz="0" w:space="0" w:color="auto"/>
      </w:divBdr>
    </w:div>
    <w:div w:id="200469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ff.acu.edu.au/tools_and_services/learning-and-development/capability-development-framework-development-guide" TargetMode="External"/><Relationship Id="rId18" Type="http://schemas.openxmlformats.org/officeDocument/2006/relationships/hyperlink" Target="https://staff.acu.edu.au/tools_and_services/learning-and-development/capability-development-framework-development-guide" TargetMode="External"/><Relationship Id="rId3" Type="http://schemas.openxmlformats.org/officeDocument/2006/relationships/customXml" Target="../customXml/item3.xml"/><Relationship Id="rId21" Type="http://schemas.openxmlformats.org/officeDocument/2006/relationships/hyperlink" Target="https://www.acu.edu.au/about-acu/mission-identity-and-values/our-values" TargetMode="External"/><Relationship Id="rId7" Type="http://schemas.openxmlformats.org/officeDocument/2006/relationships/settings" Target="settings.xml"/><Relationship Id="rId12" Type="http://schemas.openxmlformats.org/officeDocument/2006/relationships/hyperlink" Target="https://www.acu.edu.au/about-acu/mission-identity-and-values" TargetMode="External"/><Relationship Id="rId17" Type="http://schemas.openxmlformats.org/officeDocument/2006/relationships/image" Target="media/image2.png"/><Relationship Id="R00765fdb0c8f4504"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acu.edu.au/-/media/feature/pagecontent/richtext/about-acu/leadership-and-governance/_docs/organisational-structure-chart.pdf?la=en&amp;hash=E358CE0B18ABAE0FE69911F921269D1A" TargetMode="External"/><Relationship Id="rId20" Type="http://schemas.openxmlformats.org/officeDocument/2006/relationships/hyperlink" Target="https://staff.acu.edu.au/tools_and_services/learning-and-development/capability-development-framework-development-gu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ernationaleducation.gov.au/Regulatory-Information/Education-Services-for-Overseas-Students-ESOS-Legislative-Framework/ESOS-Regulations/Documents/FP_Standards_pdf.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cu.edu.au/staff/our_university/training_and_develop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ff.acu.edu.au/tools_and_services/learning-and-development/capability-development-framework-development-guid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D89EF23ABCB646843A70081EB6375A" ma:contentTypeVersion="13" ma:contentTypeDescription="Create a new document." ma:contentTypeScope="" ma:versionID="be29f8ae5ce2b93c205ce6bd25b4a2c0">
  <xsd:schema xmlns:xsd="http://www.w3.org/2001/XMLSchema" xmlns:xs="http://www.w3.org/2001/XMLSchema" xmlns:p="http://schemas.microsoft.com/office/2006/metadata/properties" xmlns:ns3="b9869fa3-eb99-4262-992c-90719fb3f4d7" xmlns:ns4="b285cce6-c253-4f22-ac0d-b32579088c79" targetNamespace="http://schemas.microsoft.com/office/2006/metadata/properties" ma:root="true" ma:fieldsID="c0eb98c2ab7349bd63611038ee8b2b77" ns3:_="" ns4:_="">
    <xsd:import namespace="b9869fa3-eb99-4262-992c-90719fb3f4d7"/>
    <xsd:import namespace="b285cce6-c253-4f22-ac0d-b32579088c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69fa3-eb99-4262-992c-90719fb3f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85cce6-c253-4f22-ac0d-b32579088c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ADAF7-6FA1-4BC9-BE87-F6643363F69D}">
  <ds:schemaRefs>
    <ds:schemaRef ds:uri="http://schemas.microsoft.com/sharepoint/v3/contenttype/forms"/>
  </ds:schemaRefs>
</ds:datastoreItem>
</file>

<file path=customXml/itemProps2.xml><?xml version="1.0" encoding="utf-8"?>
<ds:datastoreItem xmlns:ds="http://schemas.openxmlformats.org/officeDocument/2006/customXml" ds:itemID="{DE3E4C26-A728-42B6-AD13-827971713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69fa3-eb99-4262-992c-90719fb3f4d7"/>
    <ds:schemaRef ds:uri="b285cce6-c253-4f22-ac0d-b32579088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E6A68-8CA0-4EEA-814E-0D53779EAA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EB0313-2D9A-4335-BF84-BC0393E01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Catholic University</dc:creator>
  <cp:lastModifiedBy>Margaret Swannock</cp:lastModifiedBy>
  <cp:revision>2</cp:revision>
  <cp:lastPrinted>2020-07-21T21:22:00Z</cp:lastPrinted>
  <dcterms:created xsi:type="dcterms:W3CDTF">2020-09-03T23:25:00Z</dcterms:created>
  <dcterms:modified xsi:type="dcterms:W3CDTF">2020-09-03T23:25:00Z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0x0101004FD89EF23ABCB646843A70081EB6375A</vt:lpwstr>
  </property>
</Properties>
</file>