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7" w:type="dxa"/>
        <w:tblLayout w:type="fixed"/>
        <w:tblLook w:val="04A0" w:firstRow="1" w:lastRow="0" w:firstColumn="1" w:lastColumn="0" w:noHBand="0" w:noVBand="1"/>
      </w:tblPr>
      <w:tblGrid>
        <w:gridCol w:w="10457"/>
      </w:tblGrid>
      <w:tr w:rsidR="003606E4" w:rsidRPr="00734230" w14:paraId="614EE551" w14:textId="77777777" w:rsidTr="00852BF6">
        <w:trPr>
          <w:trHeight w:val="275"/>
        </w:trPr>
        <w:tc>
          <w:tcPr>
            <w:tcW w:w="10457" w:type="dxa"/>
            <w:shd w:val="clear" w:color="auto" w:fill="F04E58"/>
          </w:tcPr>
          <w:p w14:paraId="1BD8A56C" w14:textId="77777777" w:rsidR="003606E4" w:rsidRPr="00734230" w:rsidRDefault="003606E4" w:rsidP="003606E4">
            <w:pPr>
              <w:rPr>
                <w:rFonts w:ascii="Arial" w:hAnsi="Arial" w:cs="Arial"/>
                <w:b/>
                <w:bCs/>
                <w:color w:val="FFFFFF" w:themeColor="background1"/>
              </w:rPr>
            </w:pPr>
            <w:bookmarkStart w:id="0" w:name="_Hlk35444965"/>
          </w:p>
        </w:tc>
      </w:tr>
    </w:tbl>
    <w:bookmarkEnd w:id="0"/>
    <w:p w14:paraId="2AC04066" w14:textId="77777777" w:rsidR="003606E4" w:rsidRPr="00734230" w:rsidRDefault="003038F5" w:rsidP="00E5307F">
      <w:pPr>
        <w:spacing w:after="0"/>
        <w:rPr>
          <w:rFonts w:ascii="Arial" w:hAnsi="Arial" w:cs="Arial"/>
          <w:sz w:val="10"/>
          <w:szCs w:val="10"/>
        </w:rPr>
      </w:pPr>
      <w:r w:rsidRPr="00734230">
        <w:rPr>
          <w:rFonts w:ascii="Arial" w:hAnsi="Arial" w:cs="Arial"/>
          <w:noProof/>
        </w:rPr>
        <w:drawing>
          <wp:anchor distT="0" distB="0" distL="114300" distR="114300" simplePos="0" relativeHeight="251657214" behindDoc="1" locked="1" layoutInCell="1" allowOverlap="1" wp14:anchorId="6F7313B5" wp14:editId="2CC8078F">
            <wp:simplePos x="0" y="0"/>
            <wp:positionH relativeFrom="page">
              <wp:posOffset>40640</wp:posOffset>
            </wp:positionH>
            <wp:positionV relativeFrom="page">
              <wp:align>top</wp:align>
            </wp:positionV>
            <wp:extent cx="7527290" cy="10641330"/>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24420-BAB-Word Template5.png"/>
                    <pic:cNvPicPr/>
                  </pic:nvPicPr>
                  <pic:blipFill>
                    <a:blip r:embed="rId11">
                      <a:alphaModFix/>
                      <a:extLst>
                        <a:ext uri="{28A0092B-C50C-407E-A947-70E740481C1C}">
                          <a14:useLocalDpi xmlns:a14="http://schemas.microsoft.com/office/drawing/2010/main" val="0"/>
                        </a:ext>
                      </a:extLst>
                    </a:blip>
                    <a:stretch>
                      <a:fillRect/>
                    </a:stretch>
                  </pic:blipFill>
                  <pic:spPr>
                    <a:xfrm>
                      <a:off x="0" y="0"/>
                      <a:ext cx="7527290" cy="10641330"/>
                    </a:xfrm>
                    <a:prstGeom prst="rect">
                      <a:avLst/>
                    </a:prstGeom>
                  </pic:spPr>
                </pic:pic>
              </a:graphicData>
            </a:graphic>
            <wp14:sizeRelH relativeFrom="page">
              <wp14:pctWidth>0</wp14:pctWidth>
            </wp14:sizeRelH>
            <wp14:sizeRelV relativeFrom="page">
              <wp14:pctHeight>0</wp14:pctHeight>
            </wp14:sizeRelV>
          </wp:anchor>
        </w:drawing>
      </w:r>
    </w:p>
    <w:p w14:paraId="2C735914" w14:textId="77777777" w:rsidR="005C6160" w:rsidRDefault="005C6160" w:rsidP="003606E4">
      <w:pPr>
        <w:rPr>
          <w:rFonts w:ascii="Arial" w:hAnsi="Arial" w:cs="Arial"/>
          <w:b/>
          <w:bCs/>
        </w:rPr>
        <w:sectPr w:rsidR="005C6160" w:rsidSect="00B45AD9">
          <w:headerReference w:type="default" r:id="rId12"/>
          <w:footerReference w:type="default" r:id="rId13"/>
          <w:pgSz w:w="11906" w:h="16838"/>
          <w:pgMar w:top="720" w:right="720" w:bottom="720" w:left="720" w:header="794" w:footer="567" w:gutter="0"/>
          <w:cols w:space="708"/>
          <w:docGrid w:linePitch="360"/>
        </w:sectPr>
      </w:pPr>
    </w:p>
    <w:tbl>
      <w:tblPr>
        <w:tblStyle w:val="TableGrid"/>
        <w:tblW w:w="10457" w:type="dxa"/>
        <w:tblLayout w:type="fixed"/>
        <w:tblLook w:val="04A0" w:firstRow="1" w:lastRow="0" w:firstColumn="1" w:lastColumn="0" w:noHBand="0" w:noVBand="1"/>
      </w:tblPr>
      <w:tblGrid>
        <w:gridCol w:w="2544"/>
        <w:gridCol w:w="7913"/>
      </w:tblGrid>
      <w:tr w:rsidR="003606E4" w:rsidRPr="00734230" w14:paraId="68630782" w14:textId="77777777" w:rsidTr="00EE04F0">
        <w:trPr>
          <w:trHeight w:val="425"/>
        </w:trPr>
        <w:tc>
          <w:tcPr>
            <w:tcW w:w="2544" w:type="dxa"/>
            <w:vAlign w:val="center"/>
          </w:tcPr>
          <w:p w14:paraId="602D2DCE" w14:textId="77777777" w:rsidR="003606E4" w:rsidRPr="00734230" w:rsidRDefault="003606E4" w:rsidP="003606E4">
            <w:pPr>
              <w:rPr>
                <w:rFonts w:ascii="Arial" w:hAnsi="Arial" w:cs="Arial"/>
                <w:b/>
                <w:bCs/>
              </w:rPr>
            </w:pPr>
            <w:r w:rsidRPr="00734230">
              <w:rPr>
                <w:rFonts w:ascii="Arial" w:hAnsi="Arial" w:cs="Arial"/>
                <w:b/>
                <w:bCs/>
              </w:rPr>
              <w:t>Position title</w:t>
            </w:r>
          </w:p>
        </w:tc>
        <w:tc>
          <w:tcPr>
            <w:tcW w:w="7913" w:type="dxa"/>
            <w:vAlign w:val="center"/>
          </w:tcPr>
          <w:p w14:paraId="404313FF" w14:textId="3D0B7055" w:rsidR="003606E4" w:rsidRPr="001F3453" w:rsidRDefault="001F3453" w:rsidP="003606E4">
            <w:pPr>
              <w:rPr>
                <w:rFonts w:ascii="Arial" w:hAnsi="Arial" w:cs="Arial"/>
              </w:rPr>
            </w:pPr>
            <w:r w:rsidRPr="001F3453">
              <w:rPr>
                <w:rFonts w:ascii="Arial" w:hAnsi="Arial" w:cs="Arial"/>
              </w:rPr>
              <w:t>Market Risk Analyst</w:t>
            </w:r>
          </w:p>
        </w:tc>
      </w:tr>
      <w:tr w:rsidR="003606E4" w:rsidRPr="00734230" w14:paraId="24CC6C60" w14:textId="77777777" w:rsidTr="00EE04F0">
        <w:trPr>
          <w:trHeight w:val="425"/>
        </w:trPr>
        <w:tc>
          <w:tcPr>
            <w:tcW w:w="2544" w:type="dxa"/>
            <w:vAlign w:val="center"/>
          </w:tcPr>
          <w:p w14:paraId="3A23F951" w14:textId="77777777" w:rsidR="003606E4" w:rsidRPr="00734230" w:rsidRDefault="003606E4" w:rsidP="003606E4">
            <w:pPr>
              <w:rPr>
                <w:rFonts w:ascii="Arial" w:hAnsi="Arial" w:cs="Arial"/>
                <w:b/>
                <w:bCs/>
              </w:rPr>
            </w:pPr>
            <w:r w:rsidRPr="00734230">
              <w:rPr>
                <w:rFonts w:ascii="Arial" w:hAnsi="Arial" w:cs="Arial"/>
                <w:b/>
                <w:bCs/>
              </w:rPr>
              <w:t>Division</w:t>
            </w:r>
          </w:p>
        </w:tc>
        <w:tc>
          <w:tcPr>
            <w:tcW w:w="7913" w:type="dxa"/>
            <w:vAlign w:val="center"/>
          </w:tcPr>
          <w:p w14:paraId="11207245" w14:textId="1260C797" w:rsidR="003606E4" w:rsidRPr="00734230" w:rsidRDefault="001F3453" w:rsidP="003606E4">
            <w:pPr>
              <w:rPr>
                <w:rFonts w:ascii="Arial" w:hAnsi="Arial" w:cs="Arial"/>
              </w:rPr>
            </w:pPr>
            <w:r>
              <w:rPr>
                <w:rFonts w:ascii="Arial" w:hAnsi="Arial" w:cs="Arial"/>
              </w:rPr>
              <w:t>Group Risk</w:t>
            </w:r>
          </w:p>
        </w:tc>
      </w:tr>
      <w:tr w:rsidR="003606E4" w:rsidRPr="00734230" w14:paraId="744AF436" w14:textId="77777777" w:rsidTr="00EE04F0">
        <w:trPr>
          <w:trHeight w:val="425"/>
        </w:trPr>
        <w:tc>
          <w:tcPr>
            <w:tcW w:w="2544" w:type="dxa"/>
            <w:vAlign w:val="center"/>
          </w:tcPr>
          <w:p w14:paraId="51667844" w14:textId="77777777" w:rsidR="003606E4" w:rsidRPr="00734230" w:rsidRDefault="003606E4" w:rsidP="003606E4">
            <w:pPr>
              <w:rPr>
                <w:rFonts w:ascii="Arial" w:hAnsi="Arial" w:cs="Arial"/>
                <w:b/>
                <w:bCs/>
              </w:rPr>
            </w:pPr>
            <w:r w:rsidRPr="00734230">
              <w:rPr>
                <w:rFonts w:ascii="Arial" w:hAnsi="Arial" w:cs="Arial"/>
                <w:b/>
                <w:bCs/>
              </w:rPr>
              <w:t>Department</w:t>
            </w:r>
          </w:p>
        </w:tc>
        <w:tc>
          <w:tcPr>
            <w:tcW w:w="7913" w:type="dxa"/>
            <w:vAlign w:val="center"/>
          </w:tcPr>
          <w:p w14:paraId="632096ED" w14:textId="1BF4F255" w:rsidR="003606E4" w:rsidRPr="00734230" w:rsidRDefault="001F3453" w:rsidP="003606E4">
            <w:pPr>
              <w:rPr>
                <w:rFonts w:ascii="Arial" w:hAnsi="Arial" w:cs="Arial"/>
              </w:rPr>
            </w:pPr>
            <w:r w:rsidRPr="001F3453">
              <w:rPr>
                <w:rFonts w:ascii="Arial" w:hAnsi="Arial" w:cs="Arial"/>
              </w:rPr>
              <w:t>Financial Risk and Modelling</w:t>
            </w:r>
          </w:p>
        </w:tc>
      </w:tr>
      <w:tr w:rsidR="003606E4" w:rsidRPr="00734230" w14:paraId="4AE248CD" w14:textId="77777777" w:rsidTr="00EE04F0">
        <w:trPr>
          <w:trHeight w:val="425"/>
        </w:trPr>
        <w:tc>
          <w:tcPr>
            <w:tcW w:w="2544" w:type="dxa"/>
            <w:vAlign w:val="center"/>
          </w:tcPr>
          <w:p w14:paraId="7A87ADF4" w14:textId="77777777" w:rsidR="003606E4" w:rsidRPr="00734230" w:rsidRDefault="003606E4" w:rsidP="003606E4">
            <w:pPr>
              <w:rPr>
                <w:rFonts w:ascii="Arial" w:hAnsi="Arial" w:cs="Arial"/>
                <w:b/>
                <w:bCs/>
              </w:rPr>
            </w:pPr>
            <w:r w:rsidRPr="00734230">
              <w:rPr>
                <w:rFonts w:ascii="Arial" w:hAnsi="Arial" w:cs="Arial"/>
                <w:b/>
                <w:bCs/>
              </w:rPr>
              <w:t>Direct Reports</w:t>
            </w:r>
          </w:p>
        </w:tc>
        <w:tc>
          <w:tcPr>
            <w:tcW w:w="7913" w:type="dxa"/>
            <w:vAlign w:val="center"/>
          </w:tcPr>
          <w:p w14:paraId="42297109" w14:textId="2157AED7" w:rsidR="003606E4" w:rsidRPr="00734230" w:rsidRDefault="003606E4" w:rsidP="003606E4">
            <w:pPr>
              <w:rPr>
                <w:rFonts w:ascii="Arial" w:hAnsi="Arial" w:cs="Arial"/>
              </w:rPr>
            </w:pPr>
            <w:r w:rsidRPr="00734230">
              <w:rPr>
                <w:rFonts w:ascii="Arial" w:hAnsi="Arial" w:cs="Arial"/>
              </w:rPr>
              <w:t>No</w:t>
            </w:r>
          </w:p>
        </w:tc>
      </w:tr>
    </w:tbl>
    <w:p w14:paraId="660FB4D7" w14:textId="77777777" w:rsidR="003606E4" w:rsidRPr="00734230" w:rsidRDefault="003606E4" w:rsidP="00E5307F">
      <w:pPr>
        <w:spacing w:after="0"/>
        <w:rPr>
          <w:rFonts w:ascii="Arial" w:hAnsi="Arial" w:cs="Arial"/>
          <w:sz w:val="10"/>
          <w:szCs w:val="10"/>
        </w:rPr>
      </w:pPr>
    </w:p>
    <w:p w14:paraId="03998A2E"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7D37805B" w14:textId="77777777" w:rsidTr="00734230">
        <w:trPr>
          <w:trHeight w:val="272"/>
        </w:trPr>
        <w:tc>
          <w:tcPr>
            <w:tcW w:w="10456" w:type="dxa"/>
            <w:shd w:val="clear" w:color="auto" w:fill="50003A"/>
          </w:tcPr>
          <w:p w14:paraId="3456B3AB" w14:textId="77777777" w:rsidR="00992E1C" w:rsidRPr="00734230" w:rsidRDefault="00992E1C" w:rsidP="00F728B1">
            <w:pPr>
              <w:spacing w:line="259" w:lineRule="auto"/>
              <w:rPr>
                <w:rFonts w:ascii="Arial" w:hAnsi="Arial" w:cs="Arial"/>
                <w:b/>
                <w:bCs/>
              </w:rPr>
            </w:pPr>
            <w:r w:rsidRPr="00734230">
              <w:rPr>
                <w:rFonts w:ascii="Arial" w:hAnsi="Arial" w:cs="Arial"/>
                <w:b/>
                <w:bCs/>
                <w:color w:val="FFFFFF" w:themeColor="background1"/>
              </w:rPr>
              <w:t>Our culture and values</w:t>
            </w:r>
          </w:p>
        </w:tc>
      </w:tr>
      <w:tr w:rsidR="00992E1C" w:rsidRPr="00734230" w14:paraId="57484D04" w14:textId="77777777" w:rsidTr="00F728B1">
        <w:trPr>
          <w:trHeight w:val="905"/>
        </w:trPr>
        <w:tc>
          <w:tcPr>
            <w:tcW w:w="10456" w:type="dxa"/>
          </w:tcPr>
          <w:p w14:paraId="55443013" w14:textId="77777777" w:rsidR="00992E1C" w:rsidRPr="00734230" w:rsidRDefault="00992E1C" w:rsidP="00F728B1">
            <w:pPr>
              <w:spacing w:line="259" w:lineRule="auto"/>
              <w:jc w:val="both"/>
              <w:rPr>
                <w:rFonts w:ascii="Arial" w:hAnsi="Arial" w:cs="Arial"/>
              </w:rPr>
            </w:pPr>
            <w:r w:rsidRPr="00734230">
              <w:rPr>
                <w:rFonts w:ascii="Arial" w:hAnsi="Arial" w:cs="Arial"/>
              </w:rPr>
              <w:t>We have a clear strategy and important work in place to become Australia's bank of choice.</w:t>
            </w:r>
          </w:p>
          <w:p w14:paraId="33F51D0C" w14:textId="77777777" w:rsidR="00992E1C" w:rsidRPr="00734230" w:rsidRDefault="00992E1C" w:rsidP="00F728B1">
            <w:pPr>
              <w:spacing w:line="259" w:lineRule="auto"/>
              <w:jc w:val="both"/>
              <w:rPr>
                <w:rFonts w:ascii="Arial" w:hAnsi="Arial" w:cs="Arial"/>
                <w:sz w:val="10"/>
                <w:szCs w:val="10"/>
              </w:rPr>
            </w:pPr>
          </w:p>
          <w:p w14:paraId="5D682E86" w14:textId="77777777" w:rsidR="00992E1C" w:rsidRPr="00734230" w:rsidRDefault="00992E1C" w:rsidP="00F728B1">
            <w:pPr>
              <w:spacing w:line="259" w:lineRule="auto"/>
              <w:jc w:val="both"/>
              <w:rPr>
                <w:rFonts w:ascii="Arial" w:hAnsi="Arial" w:cs="Arial"/>
              </w:rPr>
            </w:pPr>
            <w:r w:rsidRPr="00734230">
              <w:rPr>
                <w:rFonts w:ascii="Arial" w:hAnsi="Arial" w:cs="Arial"/>
              </w:rPr>
              <w:t xml:space="preserve">Our values of </w:t>
            </w:r>
            <w:r w:rsidRPr="00734230">
              <w:rPr>
                <w:rFonts w:ascii="Arial" w:hAnsi="Arial" w:cs="Arial"/>
                <w:b/>
                <w:bCs/>
              </w:rPr>
              <w:t>teamwork</w:t>
            </w:r>
            <w:r w:rsidRPr="00734230">
              <w:rPr>
                <w:rFonts w:ascii="Arial" w:hAnsi="Arial" w:cs="Arial"/>
              </w:rPr>
              <w:t xml:space="preserve">, </w:t>
            </w:r>
            <w:r w:rsidRPr="00734230">
              <w:rPr>
                <w:rFonts w:ascii="Arial" w:hAnsi="Arial" w:cs="Arial"/>
                <w:b/>
                <w:bCs/>
              </w:rPr>
              <w:t>integrity</w:t>
            </w:r>
            <w:r w:rsidRPr="00734230">
              <w:rPr>
                <w:rFonts w:ascii="Arial" w:hAnsi="Arial" w:cs="Arial"/>
              </w:rPr>
              <w:t xml:space="preserve">, </w:t>
            </w:r>
            <w:r w:rsidRPr="00734230">
              <w:rPr>
                <w:rFonts w:ascii="Arial" w:hAnsi="Arial" w:cs="Arial"/>
                <w:b/>
                <w:bCs/>
              </w:rPr>
              <w:t>performance</w:t>
            </w:r>
            <w:r w:rsidRPr="00734230">
              <w:rPr>
                <w:rFonts w:ascii="Arial" w:hAnsi="Arial" w:cs="Arial"/>
              </w:rPr>
              <w:t xml:space="preserve">, </w:t>
            </w:r>
            <w:r w:rsidRPr="00734230">
              <w:rPr>
                <w:rFonts w:ascii="Arial" w:hAnsi="Arial" w:cs="Arial"/>
                <w:b/>
                <w:bCs/>
              </w:rPr>
              <w:t>engagement</w:t>
            </w:r>
            <w:r w:rsidRPr="00734230">
              <w:rPr>
                <w:rFonts w:ascii="Arial" w:hAnsi="Arial" w:cs="Arial"/>
              </w:rPr>
              <w:t xml:space="preserve">, </w:t>
            </w:r>
            <w:r w:rsidRPr="00734230">
              <w:rPr>
                <w:rFonts w:ascii="Arial" w:hAnsi="Arial" w:cs="Arial"/>
                <w:b/>
                <w:bCs/>
              </w:rPr>
              <w:t>leadership</w:t>
            </w:r>
            <w:r w:rsidRPr="00734230">
              <w:rPr>
                <w:rFonts w:ascii="Arial" w:hAnsi="Arial" w:cs="Arial"/>
              </w:rPr>
              <w:t xml:space="preserve"> and </w:t>
            </w:r>
            <w:r w:rsidRPr="00734230">
              <w:rPr>
                <w:rFonts w:ascii="Arial" w:hAnsi="Arial" w:cs="Arial"/>
                <w:b/>
                <w:bCs/>
              </w:rPr>
              <w:t>passion</w:t>
            </w:r>
            <w:r w:rsidRPr="00734230">
              <w:rPr>
                <w:rFonts w:ascii="Arial" w:hAnsi="Arial" w:cs="Arial"/>
              </w:rPr>
              <w:t xml:space="preserve"> are at the core of who we are and form the expectation of the behaviours we adopt every day.</w:t>
            </w:r>
          </w:p>
          <w:p w14:paraId="00CDAA5E" w14:textId="77777777" w:rsidR="00992E1C" w:rsidRPr="00734230" w:rsidRDefault="00992E1C" w:rsidP="00F728B1">
            <w:pPr>
              <w:jc w:val="both"/>
              <w:rPr>
                <w:rFonts w:ascii="Arial" w:hAnsi="Arial" w:cs="Arial"/>
                <w:sz w:val="10"/>
                <w:szCs w:val="10"/>
              </w:rPr>
            </w:pPr>
          </w:p>
          <w:p w14:paraId="6D0D89E6" w14:textId="77777777" w:rsidR="00992E1C" w:rsidRPr="00734230" w:rsidRDefault="00992E1C" w:rsidP="00F728B1">
            <w:pPr>
              <w:jc w:val="both"/>
              <w:rPr>
                <w:rFonts w:ascii="Arial" w:hAnsi="Arial" w:cs="Arial"/>
              </w:rPr>
            </w:pPr>
            <w:r w:rsidRPr="00734230">
              <w:rPr>
                <w:rFonts w:ascii="Arial" w:hAnsi="Arial" w:cs="Arial"/>
              </w:rPr>
              <w:t xml:space="preserve">We strive to have a culture that drives balanced outcomes; is open and informed for disciplined execution; that celebrates and recognises success; and where the sum is greater than its parts. To achieve this, we focus on four critical behaviours: </w:t>
            </w:r>
            <w:r w:rsidRPr="00734230">
              <w:rPr>
                <w:rFonts w:ascii="Arial" w:hAnsi="Arial" w:cs="Arial"/>
                <w:b/>
                <w:bCs/>
              </w:rPr>
              <w:t>act commercially</w:t>
            </w:r>
            <w:r w:rsidRPr="00734230">
              <w:rPr>
                <w:rFonts w:ascii="Arial" w:hAnsi="Arial" w:cs="Arial"/>
              </w:rPr>
              <w:t xml:space="preserve">; </w:t>
            </w:r>
            <w:r w:rsidRPr="00734230">
              <w:rPr>
                <w:rFonts w:ascii="Arial" w:hAnsi="Arial" w:cs="Arial"/>
                <w:b/>
                <w:bCs/>
              </w:rPr>
              <w:t>move fast to help customers achieve their goals</w:t>
            </w:r>
            <w:r w:rsidRPr="00734230">
              <w:rPr>
                <w:rFonts w:ascii="Arial" w:hAnsi="Arial" w:cs="Arial"/>
              </w:rPr>
              <w:t xml:space="preserve">; </w:t>
            </w:r>
            <w:r w:rsidRPr="00734230">
              <w:rPr>
                <w:rFonts w:ascii="Arial" w:hAnsi="Arial" w:cs="Arial"/>
                <w:b/>
                <w:bCs/>
              </w:rPr>
              <w:t>recognise people for their impact</w:t>
            </w:r>
            <w:r w:rsidRPr="00734230">
              <w:rPr>
                <w:rFonts w:ascii="Arial" w:hAnsi="Arial" w:cs="Arial"/>
              </w:rPr>
              <w:t xml:space="preserve">; and </w:t>
            </w:r>
            <w:r w:rsidRPr="00734230">
              <w:rPr>
                <w:rFonts w:ascii="Arial" w:hAnsi="Arial" w:cs="Arial"/>
                <w:b/>
                <w:bCs/>
              </w:rPr>
              <w:t>actively challenge the status quo</w:t>
            </w:r>
            <w:r w:rsidRPr="00734230">
              <w:rPr>
                <w:rFonts w:ascii="Arial" w:hAnsi="Arial" w:cs="Arial"/>
              </w:rPr>
              <w:t>.</w:t>
            </w:r>
          </w:p>
          <w:p w14:paraId="3B702DC6" w14:textId="77777777" w:rsidR="00992E1C" w:rsidRPr="00734230" w:rsidRDefault="00992E1C" w:rsidP="00F728B1">
            <w:pPr>
              <w:jc w:val="both"/>
              <w:rPr>
                <w:rFonts w:ascii="Arial" w:hAnsi="Arial" w:cs="Arial"/>
                <w:sz w:val="10"/>
                <w:szCs w:val="10"/>
              </w:rPr>
            </w:pPr>
          </w:p>
          <w:p w14:paraId="5998D5A0" w14:textId="77777777" w:rsidR="00992E1C" w:rsidRPr="00734230" w:rsidRDefault="00992E1C" w:rsidP="00F728B1">
            <w:pPr>
              <w:jc w:val="both"/>
              <w:rPr>
                <w:rFonts w:ascii="Arial" w:hAnsi="Arial" w:cs="Arial"/>
              </w:rPr>
            </w:pPr>
            <w:r w:rsidRPr="00734230">
              <w:rPr>
                <w:rFonts w:ascii="Arial" w:hAnsi="Arial" w:cs="Arial"/>
              </w:rPr>
              <w:t>Together, we’re creating a culture we can continue to be proud of; one that will help us reach new heights.</w:t>
            </w:r>
          </w:p>
        </w:tc>
      </w:tr>
    </w:tbl>
    <w:p w14:paraId="0BBF6FE4" w14:textId="77777777" w:rsidR="00992E1C" w:rsidRPr="00734230" w:rsidRDefault="00992E1C" w:rsidP="00E5307F">
      <w:pPr>
        <w:spacing w:after="0"/>
        <w:rPr>
          <w:rFonts w:ascii="Arial" w:hAnsi="Arial" w:cs="Arial"/>
          <w:sz w:val="10"/>
          <w:szCs w:val="10"/>
        </w:rPr>
      </w:pPr>
    </w:p>
    <w:p w14:paraId="4A3444B6" w14:textId="77777777" w:rsidR="005C6160" w:rsidRDefault="005C6160" w:rsidP="005705F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bookmarkStart w:id="1" w:name="_Hlk35444989"/>
    </w:p>
    <w:tbl>
      <w:tblPr>
        <w:tblStyle w:val="TableGrid"/>
        <w:tblW w:w="10457" w:type="dxa"/>
        <w:tblLook w:val="04A0" w:firstRow="1" w:lastRow="0" w:firstColumn="1" w:lastColumn="0" w:noHBand="0" w:noVBand="1"/>
      </w:tblPr>
      <w:tblGrid>
        <w:gridCol w:w="10457"/>
      </w:tblGrid>
      <w:tr w:rsidR="003606E4" w:rsidRPr="00734230" w14:paraId="01A4FACD" w14:textId="77777777" w:rsidTr="00852BF6">
        <w:trPr>
          <w:trHeight w:val="275"/>
        </w:trPr>
        <w:tc>
          <w:tcPr>
            <w:tcW w:w="10457" w:type="dxa"/>
            <w:shd w:val="clear" w:color="auto" w:fill="F04E58"/>
          </w:tcPr>
          <w:p w14:paraId="523CCD83" w14:textId="77777777" w:rsidR="003606E4" w:rsidRPr="00734230" w:rsidRDefault="00A32B31" w:rsidP="005705FF">
            <w:pPr>
              <w:rPr>
                <w:rFonts w:ascii="Arial" w:hAnsi="Arial" w:cs="Arial"/>
              </w:rPr>
            </w:pPr>
            <w:r w:rsidRPr="00734230">
              <w:rPr>
                <w:rFonts w:ascii="Arial" w:hAnsi="Arial" w:cs="Arial"/>
                <w:b/>
                <w:bCs/>
                <w:color w:val="FFFFFF" w:themeColor="background1"/>
              </w:rPr>
              <w:t>ROLE PROFILE</w:t>
            </w:r>
          </w:p>
        </w:tc>
      </w:tr>
      <w:bookmarkEnd w:id="1"/>
    </w:tbl>
    <w:p w14:paraId="313646A4" w14:textId="77777777" w:rsidR="003606E4" w:rsidRPr="00734230" w:rsidRDefault="003606E4" w:rsidP="00E5307F">
      <w:pPr>
        <w:spacing w:after="0"/>
        <w:rPr>
          <w:rFonts w:ascii="Arial" w:hAnsi="Arial" w:cs="Arial"/>
          <w:sz w:val="10"/>
          <w:szCs w:val="10"/>
        </w:rPr>
      </w:pPr>
    </w:p>
    <w:p w14:paraId="0A40D5F4" w14:textId="77777777" w:rsidR="005C6160" w:rsidRDefault="005C6160" w:rsidP="00E5307F">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0" w:type="auto"/>
        <w:tblLook w:val="04A0" w:firstRow="1" w:lastRow="0" w:firstColumn="1" w:lastColumn="0" w:noHBand="0" w:noVBand="1"/>
      </w:tblPr>
      <w:tblGrid>
        <w:gridCol w:w="10456"/>
      </w:tblGrid>
      <w:tr w:rsidR="00CC02CB" w:rsidRPr="00734230" w14:paraId="2038DD05" w14:textId="77777777" w:rsidTr="00734230">
        <w:trPr>
          <w:trHeight w:val="237"/>
        </w:trPr>
        <w:tc>
          <w:tcPr>
            <w:tcW w:w="10456" w:type="dxa"/>
            <w:shd w:val="clear" w:color="auto" w:fill="50003A"/>
          </w:tcPr>
          <w:p w14:paraId="745C9E7B" w14:textId="77777777" w:rsidR="00CC02CB" w:rsidRPr="00734230" w:rsidRDefault="0096421D" w:rsidP="00E5307F">
            <w:pPr>
              <w:rPr>
                <w:rFonts w:ascii="Arial" w:hAnsi="Arial" w:cs="Arial"/>
                <w:b/>
                <w:bCs/>
              </w:rPr>
            </w:pPr>
            <w:r w:rsidRPr="00734230">
              <w:rPr>
                <w:rFonts w:ascii="Arial" w:hAnsi="Arial" w:cs="Arial"/>
                <w:b/>
                <w:bCs/>
                <w:color w:val="FFFFFF" w:themeColor="background1"/>
              </w:rPr>
              <w:t>Your division, your team</w:t>
            </w:r>
          </w:p>
        </w:tc>
      </w:tr>
      <w:tr w:rsidR="00BA33DC" w:rsidRPr="00734230" w14:paraId="18D59B2E" w14:textId="77777777" w:rsidTr="001F3453">
        <w:trPr>
          <w:trHeight w:val="1984"/>
        </w:trPr>
        <w:tc>
          <w:tcPr>
            <w:tcW w:w="10456" w:type="dxa"/>
          </w:tcPr>
          <w:p w14:paraId="6597135B" w14:textId="5EAC597D" w:rsidR="001F3453" w:rsidRPr="001F3453" w:rsidRDefault="001F3453" w:rsidP="001F3453">
            <w:pPr>
              <w:rPr>
                <w:rFonts w:ascii="Arial" w:hAnsi="Arial" w:cs="Arial"/>
              </w:rPr>
            </w:pPr>
            <w:r w:rsidRPr="001F3453">
              <w:rPr>
                <w:rFonts w:ascii="Arial" w:hAnsi="Arial" w:cs="Arial"/>
              </w:rPr>
              <w:t xml:space="preserve">Financial Risk and Modelling oversees and supports risk management across Group Treasury and Financial Markets and provides policy direction, independent risk measurement, monitoring and reporting in relation to traded and non-traded market risk, </w:t>
            </w:r>
            <w:r w:rsidR="00604AEA">
              <w:rPr>
                <w:rFonts w:ascii="Arial" w:hAnsi="Arial" w:cs="Arial"/>
              </w:rPr>
              <w:t xml:space="preserve">funding and </w:t>
            </w:r>
            <w:r w:rsidRPr="001F3453">
              <w:rPr>
                <w:rFonts w:ascii="Arial" w:hAnsi="Arial" w:cs="Arial"/>
              </w:rPr>
              <w:t>liquidity risk</w:t>
            </w:r>
            <w:r w:rsidR="00604AEA">
              <w:rPr>
                <w:rFonts w:ascii="Arial" w:hAnsi="Arial" w:cs="Arial"/>
              </w:rPr>
              <w:t xml:space="preserve">, capital risk and </w:t>
            </w:r>
            <w:r w:rsidRPr="001F3453">
              <w:rPr>
                <w:rFonts w:ascii="Arial" w:hAnsi="Arial" w:cs="Arial"/>
              </w:rPr>
              <w:t>counterparty credit risk.</w:t>
            </w:r>
          </w:p>
          <w:p w14:paraId="6FCE88C2" w14:textId="77777777" w:rsidR="001F3453" w:rsidRPr="001F3453" w:rsidRDefault="001F3453" w:rsidP="001F3453">
            <w:pPr>
              <w:rPr>
                <w:rFonts w:ascii="Arial" w:hAnsi="Arial" w:cs="Arial"/>
              </w:rPr>
            </w:pPr>
          </w:p>
          <w:p w14:paraId="4083BC25" w14:textId="156343F2" w:rsidR="00702AAC" w:rsidRPr="00734230" w:rsidRDefault="001F3453" w:rsidP="001F3453">
            <w:pPr>
              <w:rPr>
                <w:rFonts w:ascii="Arial" w:hAnsi="Arial" w:cs="Arial"/>
              </w:rPr>
            </w:pPr>
            <w:r w:rsidRPr="001F3453">
              <w:rPr>
                <w:rFonts w:ascii="Arial" w:hAnsi="Arial" w:cs="Arial"/>
              </w:rPr>
              <w:t>Financial Risk and Modelling is a small team that operates as a highly collaborative, multi-disciplined unit. All team members, regardless of seniority, will be assigned to various project and business-as-usual activities depending upon the skills that are necessary to most effectively and efficiently complete work assignments and meet agreed priorities</w:t>
            </w:r>
            <w:r w:rsidR="00AB3139">
              <w:rPr>
                <w:rFonts w:ascii="Arial" w:hAnsi="Arial" w:cs="Arial"/>
              </w:rPr>
              <w:t>.</w:t>
            </w:r>
          </w:p>
        </w:tc>
      </w:tr>
    </w:tbl>
    <w:p w14:paraId="55AEEEFA" w14:textId="77777777" w:rsidR="003606E4" w:rsidRPr="00734230" w:rsidRDefault="003606E4" w:rsidP="00E5307F">
      <w:pPr>
        <w:spacing w:after="0"/>
        <w:rPr>
          <w:rFonts w:ascii="Arial" w:hAnsi="Arial" w:cs="Arial"/>
          <w:sz w:val="10"/>
          <w:szCs w:val="10"/>
        </w:rPr>
      </w:pPr>
    </w:p>
    <w:p w14:paraId="3312E0A9"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CC02CB" w:rsidRPr="00734230" w14:paraId="4AC5D4A0" w14:textId="77777777" w:rsidTr="00734230">
        <w:trPr>
          <w:trHeight w:val="272"/>
        </w:trPr>
        <w:tc>
          <w:tcPr>
            <w:tcW w:w="10456" w:type="dxa"/>
            <w:shd w:val="clear" w:color="auto" w:fill="50003A"/>
          </w:tcPr>
          <w:p w14:paraId="76418630" w14:textId="77777777" w:rsidR="00CC02CB" w:rsidRPr="00734230" w:rsidRDefault="004F315F" w:rsidP="00196B80">
            <w:pPr>
              <w:rPr>
                <w:rFonts w:ascii="Arial" w:hAnsi="Arial" w:cs="Arial"/>
                <w:b/>
                <w:bCs/>
              </w:rPr>
            </w:pPr>
            <w:r w:rsidRPr="00734230">
              <w:rPr>
                <w:rFonts w:ascii="Arial" w:hAnsi="Arial" w:cs="Arial"/>
                <w:b/>
                <w:bCs/>
                <w:color w:val="FFFFFF" w:themeColor="background1"/>
              </w:rPr>
              <w:t>The purpose of your role</w:t>
            </w:r>
          </w:p>
        </w:tc>
      </w:tr>
      <w:tr w:rsidR="00BA33DC" w:rsidRPr="00734230" w14:paraId="5E3A6AB6" w14:textId="77777777" w:rsidTr="003D0CB1">
        <w:trPr>
          <w:trHeight w:val="2041"/>
        </w:trPr>
        <w:tc>
          <w:tcPr>
            <w:tcW w:w="10456" w:type="dxa"/>
          </w:tcPr>
          <w:p w14:paraId="5CB2BA25" w14:textId="2938BEEF" w:rsidR="003D0CB1" w:rsidRDefault="003D0CB1" w:rsidP="001F3453">
            <w:pPr>
              <w:rPr>
                <w:rFonts w:ascii="Arial" w:hAnsi="Arial" w:cs="Arial"/>
                <w:color w:val="000000"/>
              </w:rPr>
            </w:pPr>
            <w:r w:rsidRPr="003D0CB1">
              <w:rPr>
                <w:rFonts w:ascii="Arial" w:hAnsi="Arial" w:cs="Arial"/>
                <w:color w:val="000000"/>
              </w:rPr>
              <w:t xml:space="preserve">The </w:t>
            </w:r>
            <w:r w:rsidR="00306B96">
              <w:rPr>
                <w:rFonts w:ascii="Arial" w:hAnsi="Arial" w:cs="Arial"/>
                <w:color w:val="000000"/>
              </w:rPr>
              <w:t xml:space="preserve">primary purpose of the </w:t>
            </w:r>
            <w:r w:rsidRPr="003D0CB1">
              <w:rPr>
                <w:rFonts w:ascii="Arial" w:hAnsi="Arial" w:cs="Arial"/>
                <w:color w:val="000000"/>
              </w:rPr>
              <w:t xml:space="preserve">Market Risk Analyst </w:t>
            </w:r>
            <w:r w:rsidR="00306B96">
              <w:rPr>
                <w:rFonts w:ascii="Arial" w:hAnsi="Arial" w:cs="Arial"/>
                <w:color w:val="000000"/>
              </w:rPr>
              <w:t xml:space="preserve">role is to </w:t>
            </w:r>
            <w:r w:rsidR="00C05972">
              <w:rPr>
                <w:rFonts w:ascii="Arial" w:hAnsi="Arial" w:cs="Arial"/>
                <w:color w:val="000000"/>
              </w:rPr>
              <w:t xml:space="preserve">support the monitoring, </w:t>
            </w:r>
            <w:r w:rsidRPr="003D0CB1">
              <w:rPr>
                <w:rFonts w:ascii="Arial" w:hAnsi="Arial" w:cs="Arial"/>
                <w:color w:val="000000"/>
              </w:rPr>
              <w:t xml:space="preserve">reporting </w:t>
            </w:r>
            <w:r w:rsidR="00C05972">
              <w:rPr>
                <w:rFonts w:ascii="Arial" w:hAnsi="Arial" w:cs="Arial"/>
                <w:color w:val="000000"/>
              </w:rPr>
              <w:t xml:space="preserve">and analysis of </w:t>
            </w:r>
            <w:r w:rsidRPr="003D0CB1">
              <w:rPr>
                <w:rFonts w:ascii="Arial" w:hAnsi="Arial" w:cs="Arial"/>
                <w:color w:val="000000"/>
              </w:rPr>
              <w:t>interest rate risk in the banking book (IRRBB) and traded market risk exposure. It is expected that over time the incumbent will develop the skills and knowledge required to present and explain the results of risk modelling to Senior Management and relevant committees.</w:t>
            </w:r>
          </w:p>
          <w:p w14:paraId="0511307D" w14:textId="77777777" w:rsidR="001F3453" w:rsidRPr="00750833" w:rsidRDefault="001F3453" w:rsidP="001F3453">
            <w:pPr>
              <w:rPr>
                <w:rFonts w:ascii="Arial" w:hAnsi="Arial" w:cs="Arial"/>
                <w:color w:val="000000"/>
              </w:rPr>
            </w:pPr>
          </w:p>
          <w:p w14:paraId="227ADB43" w14:textId="04936AF9" w:rsidR="00FC1548" w:rsidRPr="001F3453" w:rsidRDefault="001F3453" w:rsidP="003D0CB1">
            <w:pPr>
              <w:rPr>
                <w:rFonts w:ascii="Arial" w:hAnsi="Arial" w:cs="Arial"/>
                <w:color w:val="000000"/>
              </w:rPr>
            </w:pPr>
            <w:r w:rsidRPr="00750833">
              <w:rPr>
                <w:rFonts w:ascii="Arial" w:hAnsi="Arial" w:cs="Arial"/>
                <w:color w:val="000000"/>
              </w:rPr>
              <w:t xml:space="preserve">The incumbent is expected to be </w:t>
            </w:r>
            <w:r w:rsidR="003D0CB1" w:rsidRPr="003D0CB1">
              <w:rPr>
                <w:rFonts w:ascii="Arial" w:hAnsi="Arial" w:cs="Arial"/>
                <w:color w:val="000000"/>
              </w:rPr>
              <w:t>self-motivated, delivery-focused and committed to ongoing learning and problem solving. All team members work collaboratively to support team outcomes and build broader skills within the team through sharing knowledge and skills across disciplines.</w:t>
            </w:r>
          </w:p>
        </w:tc>
      </w:tr>
    </w:tbl>
    <w:p w14:paraId="021CAC00" w14:textId="77777777" w:rsidR="00BA33DC" w:rsidRPr="00734230" w:rsidRDefault="00BA33DC" w:rsidP="00E5307F">
      <w:pPr>
        <w:spacing w:after="0"/>
        <w:rPr>
          <w:rFonts w:ascii="Arial" w:hAnsi="Arial" w:cs="Arial"/>
          <w:sz w:val="10"/>
          <w:szCs w:val="10"/>
        </w:rPr>
      </w:pPr>
    </w:p>
    <w:p w14:paraId="20FF3459" w14:textId="77777777" w:rsidR="005C6160" w:rsidRDefault="005C6160" w:rsidP="00196B80">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C1548" w:rsidRPr="00734230" w14:paraId="7224DF8E" w14:textId="77777777" w:rsidTr="00734230">
        <w:trPr>
          <w:trHeight w:val="272"/>
        </w:trPr>
        <w:tc>
          <w:tcPr>
            <w:tcW w:w="10456" w:type="dxa"/>
            <w:shd w:val="clear" w:color="auto" w:fill="50003A"/>
          </w:tcPr>
          <w:p w14:paraId="79880496" w14:textId="77777777" w:rsidR="00FC1548" w:rsidRPr="00734230" w:rsidRDefault="00B65F0A" w:rsidP="00196B80">
            <w:pPr>
              <w:rPr>
                <w:rFonts w:ascii="Arial" w:hAnsi="Arial" w:cs="Arial"/>
                <w:b/>
                <w:bCs/>
              </w:rPr>
            </w:pPr>
            <w:r w:rsidRPr="00734230">
              <w:rPr>
                <w:rFonts w:ascii="Arial" w:hAnsi="Arial" w:cs="Arial"/>
                <w:b/>
                <w:bCs/>
                <w:color w:val="FFFFFF" w:themeColor="background1"/>
              </w:rPr>
              <w:t>Your core relationships</w:t>
            </w:r>
          </w:p>
        </w:tc>
      </w:tr>
      <w:tr w:rsidR="00FC1548" w:rsidRPr="00734230" w14:paraId="464EB2AA" w14:textId="77777777" w:rsidTr="001F3453">
        <w:trPr>
          <w:trHeight w:val="1020"/>
        </w:trPr>
        <w:tc>
          <w:tcPr>
            <w:tcW w:w="10456" w:type="dxa"/>
          </w:tcPr>
          <w:p w14:paraId="0BA14E8A" w14:textId="7888572C" w:rsidR="00DE5C28" w:rsidRPr="00734230" w:rsidRDefault="001F3453" w:rsidP="00196B80">
            <w:pPr>
              <w:rPr>
                <w:rFonts w:ascii="Arial" w:hAnsi="Arial" w:cs="Arial"/>
              </w:rPr>
            </w:pPr>
            <w:r w:rsidRPr="001F3453">
              <w:rPr>
                <w:rFonts w:ascii="Arial" w:hAnsi="Arial" w:cs="Arial"/>
              </w:rPr>
              <w:t>The incumbent will develop and maintain key internal relationships with the Group Treasury team as well as across other key stakeholders including Financial Markets, Technology and Transformation, Regulatory Reporting and other teams within various businesses.</w:t>
            </w:r>
          </w:p>
        </w:tc>
      </w:tr>
    </w:tbl>
    <w:p w14:paraId="5428F5E1" w14:textId="77777777" w:rsidR="00A32B31" w:rsidRPr="00734230" w:rsidRDefault="00A32B31" w:rsidP="00E5307F">
      <w:pPr>
        <w:spacing w:after="0"/>
        <w:rPr>
          <w:rFonts w:ascii="Arial" w:hAnsi="Arial" w:cs="Arial"/>
          <w:sz w:val="10"/>
          <w:szCs w:val="10"/>
        </w:rPr>
      </w:pPr>
    </w:p>
    <w:p w14:paraId="426D9593" w14:textId="77777777" w:rsidR="00A32B31" w:rsidRPr="00734230" w:rsidRDefault="00A32B31">
      <w:pPr>
        <w:rPr>
          <w:rFonts w:ascii="Arial" w:hAnsi="Arial" w:cs="Arial"/>
          <w:sz w:val="10"/>
          <w:szCs w:val="10"/>
        </w:rPr>
      </w:pPr>
      <w:r w:rsidRPr="00734230">
        <w:rPr>
          <w:rFonts w:ascii="Arial" w:hAnsi="Arial" w:cs="Arial"/>
          <w:sz w:val="10"/>
          <w:szCs w:val="10"/>
        </w:rPr>
        <w:br w:type="page"/>
      </w:r>
    </w:p>
    <w:p w14:paraId="01100445" w14:textId="77777777" w:rsidR="005C6160" w:rsidRDefault="005C6160" w:rsidP="00F728B1">
      <w:pPr>
        <w:rPr>
          <w:rFonts w:ascii="Arial" w:hAnsi="Arial" w:cs="Arial"/>
          <w:b/>
          <w:bCs/>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A32B31" w:rsidRPr="00734230" w14:paraId="00BD409B" w14:textId="77777777" w:rsidTr="00852BF6">
        <w:trPr>
          <w:trHeight w:val="275"/>
        </w:trPr>
        <w:tc>
          <w:tcPr>
            <w:tcW w:w="10457" w:type="dxa"/>
            <w:shd w:val="clear" w:color="auto" w:fill="F04E58"/>
          </w:tcPr>
          <w:p w14:paraId="5E8072B4" w14:textId="77777777" w:rsidR="00A32B31" w:rsidRPr="00734230" w:rsidRDefault="00A32B31" w:rsidP="00F728B1">
            <w:pPr>
              <w:rPr>
                <w:rFonts w:ascii="Arial" w:hAnsi="Arial" w:cs="Arial"/>
                <w:b/>
                <w:bCs/>
              </w:rPr>
            </w:pPr>
          </w:p>
        </w:tc>
      </w:tr>
    </w:tbl>
    <w:p w14:paraId="776437BF" w14:textId="77777777" w:rsidR="00A32B31" w:rsidRPr="00734230" w:rsidRDefault="003038F5" w:rsidP="00E5307F">
      <w:pPr>
        <w:spacing w:after="0"/>
        <w:rPr>
          <w:rFonts w:ascii="Arial" w:hAnsi="Arial" w:cs="Arial"/>
          <w:sz w:val="10"/>
          <w:szCs w:val="10"/>
        </w:rPr>
      </w:pPr>
      <w:r w:rsidRPr="00734230">
        <w:rPr>
          <w:rFonts w:ascii="Arial" w:hAnsi="Arial" w:cs="Arial"/>
          <w:noProof/>
        </w:rPr>
        <w:drawing>
          <wp:anchor distT="0" distB="0" distL="114300" distR="114300" simplePos="0" relativeHeight="251658239" behindDoc="1" locked="1" layoutInCell="1" allowOverlap="1" wp14:anchorId="10D6B5B8" wp14:editId="1806133C">
            <wp:simplePos x="0" y="0"/>
            <wp:positionH relativeFrom="page">
              <wp:align>right</wp:align>
            </wp:positionH>
            <wp:positionV relativeFrom="page">
              <wp:posOffset>635</wp:posOffset>
            </wp:positionV>
            <wp:extent cx="7548880" cy="1066673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4">
                      <a:extLst>
                        <a:ext uri="{28A0092B-C50C-407E-A947-70E740481C1C}">
                          <a14:useLocalDpi xmlns:a14="http://schemas.microsoft.com/office/drawing/2010/main" val="0"/>
                        </a:ext>
                      </a:extLst>
                    </a:blip>
                    <a:stretch>
                      <a:fillRect/>
                    </a:stretch>
                  </pic:blipFill>
                  <pic:spPr>
                    <a:xfrm>
                      <a:off x="0" y="0"/>
                      <a:ext cx="7548880" cy="10666730"/>
                    </a:xfrm>
                    <a:prstGeom prst="rect">
                      <a:avLst/>
                    </a:prstGeom>
                  </pic:spPr>
                </pic:pic>
              </a:graphicData>
            </a:graphic>
            <wp14:sizeRelH relativeFrom="page">
              <wp14:pctWidth>0</wp14:pctWidth>
            </wp14:sizeRelH>
            <wp14:sizeRelV relativeFrom="page">
              <wp14:pctHeight>0</wp14:pctHeight>
            </wp14:sizeRelV>
          </wp:anchor>
        </w:drawing>
      </w:r>
    </w:p>
    <w:p w14:paraId="5ABB987E"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1769"/>
        <w:gridCol w:w="8716"/>
      </w:tblGrid>
      <w:tr w:rsidR="00992E1C" w:rsidRPr="00734230" w14:paraId="4FF55F73" w14:textId="77777777" w:rsidTr="00734230">
        <w:tc>
          <w:tcPr>
            <w:tcW w:w="10485" w:type="dxa"/>
            <w:gridSpan w:val="2"/>
            <w:shd w:val="clear" w:color="auto" w:fill="50003A"/>
          </w:tcPr>
          <w:p w14:paraId="69D5F3C3" w14:textId="77777777" w:rsidR="00992E1C" w:rsidRPr="00734230" w:rsidRDefault="00992E1C" w:rsidP="00F728B1">
            <w:pPr>
              <w:rPr>
                <w:rFonts w:ascii="Arial" w:hAnsi="Arial" w:cs="Arial"/>
                <w:b/>
                <w:bCs/>
              </w:rPr>
            </w:pPr>
            <w:r w:rsidRPr="00734230">
              <w:rPr>
                <w:rFonts w:ascii="Arial" w:hAnsi="Arial" w:cs="Arial"/>
                <w:b/>
                <w:bCs/>
                <w:color w:val="FFFFFF" w:themeColor="background1"/>
              </w:rPr>
              <w:t>What you’re accountable for</w:t>
            </w:r>
          </w:p>
        </w:tc>
      </w:tr>
      <w:tr w:rsidR="00134EA5" w:rsidRPr="00734230" w14:paraId="24660B9D" w14:textId="77777777" w:rsidTr="001C34AA">
        <w:trPr>
          <w:trHeight w:val="1531"/>
        </w:trPr>
        <w:tc>
          <w:tcPr>
            <w:tcW w:w="1696" w:type="dxa"/>
          </w:tcPr>
          <w:p w14:paraId="135B8FEE" w14:textId="0AA1B40E" w:rsidR="00134EA5" w:rsidRPr="003D0CB1" w:rsidRDefault="00134EA5" w:rsidP="00134EA5">
            <w:pPr>
              <w:rPr>
                <w:rFonts w:ascii="Arial" w:hAnsi="Arial" w:cs="Arial"/>
                <w:b/>
                <w:bCs/>
              </w:rPr>
            </w:pPr>
            <w:r w:rsidRPr="003D0CB1">
              <w:rPr>
                <w:rFonts w:ascii="Arial" w:hAnsi="Arial" w:cs="Arial"/>
                <w:b/>
                <w:bCs/>
                <w:iCs/>
              </w:rPr>
              <w:t>Risk monitoring and reporting</w:t>
            </w:r>
          </w:p>
        </w:tc>
        <w:tc>
          <w:tcPr>
            <w:tcW w:w="8789" w:type="dxa"/>
          </w:tcPr>
          <w:p w14:paraId="71F4B3B7" w14:textId="54EFEE47" w:rsidR="00134EA5" w:rsidRPr="00750833" w:rsidRDefault="00866AB0" w:rsidP="00134EA5">
            <w:pPr>
              <w:pStyle w:val="BodyText"/>
              <w:numPr>
                <w:ilvl w:val="0"/>
                <w:numId w:val="6"/>
              </w:numPr>
              <w:spacing w:after="0" w:line="240" w:lineRule="auto"/>
              <w:ind w:left="448" w:hanging="357"/>
              <w:jc w:val="left"/>
              <w:rPr>
                <w:rFonts w:cs="Arial"/>
                <w:iCs/>
                <w:sz w:val="22"/>
                <w:szCs w:val="22"/>
              </w:rPr>
            </w:pPr>
            <w:r>
              <w:rPr>
                <w:rFonts w:cs="Arial"/>
                <w:iCs/>
                <w:sz w:val="22"/>
                <w:szCs w:val="22"/>
              </w:rPr>
              <w:t xml:space="preserve">Assist </w:t>
            </w:r>
            <w:r w:rsidR="004C165B">
              <w:rPr>
                <w:rFonts w:cs="Arial"/>
                <w:iCs/>
                <w:sz w:val="22"/>
                <w:szCs w:val="22"/>
              </w:rPr>
              <w:t xml:space="preserve">and contribute to the monitoring of </w:t>
            </w:r>
            <w:r w:rsidR="00134EA5" w:rsidRPr="00750833">
              <w:rPr>
                <w:rFonts w:cs="Arial"/>
                <w:iCs/>
                <w:sz w:val="22"/>
                <w:szCs w:val="22"/>
              </w:rPr>
              <w:t>market risk exposures to ensure the bank continues to manage risks within approved limits.</w:t>
            </w:r>
          </w:p>
          <w:p w14:paraId="539F6692" w14:textId="43E67F7B" w:rsidR="00134EA5" w:rsidRPr="00750833" w:rsidRDefault="004C165B" w:rsidP="00134EA5">
            <w:pPr>
              <w:pStyle w:val="BodyText"/>
              <w:numPr>
                <w:ilvl w:val="0"/>
                <w:numId w:val="6"/>
              </w:numPr>
              <w:spacing w:after="0" w:line="240" w:lineRule="auto"/>
              <w:ind w:left="448" w:hanging="357"/>
              <w:jc w:val="left"/>
              <w:rPr>
                <w:rFonts w:cs="Arial"/>
                <w:iCs/>
                <w:sz w:val="22"/>
                <w:szCs w:val="22"/>
              </w:rPr>
            </w:pPr>
            <w:r>
              <w:rPr>
                <w:rFonts w:cs="Arial"/>
                <w:iCs/>
                <w:sz w:val="22"/>
                <w:szCs w:val="22"/>
              </w:rPr>
              <w:t xml:space="preserve">Assist and contribute to the production of </w:t>
            </w:r>
            <w:r w:rsidR="00134EA5" w:rsidRPr="00750833">
              <w:rPr>
                <w:rFonts w:cs="Arial"/>
                <w:iCs/>
                <w:sz w:val="22"/>
                <w:szCs w:val="22"/>
              </w:rPr>
              <w:t>reporting on traded and non-traded market risk for ALMAC and Board Risk Committee.</w:t>
            </w:r>
          </w:p>
          <w:p w14:paraId="2758EC78" w14:textId="11659929" w:rsidR="0009718C" w:rsidRPr="00F24236" w:rsidRDefault="00C164BA" w:rsidP="00134EA5">
            <w:pPr>
              <w:pStyle w:val="ListParagraph"/>
              <w:numPr>
                <w:ilvl w:val="0"/>
                <w:numId w:val="6"/>
              </w:numPr>
              <w:ind w:left="448" w:hanging="357"/>
              <w:rPr>
                <w:rFonts w:ascii="Arial" w:hAnsi="Arial" w:cs="Arial"/>
              </w:rPr>
            </w:pPr>
            <w:r w:rsidRPr="00C164BA">
              <w:rPr>
                <w:rFonts w:ascii="Arial" w:hAnsi="Arial" w:cs="Arial"/>
                <w:iCs/>
              </w:rPr>
              <w:t xml:space="preserve">Assist and contribute to the production </w:t>
            </w:r>
            <w:r>
              <w:rPr>
                <w:rFonts w:ascii="Arial" w:hAnsi="Arial" w:cs="Arial"/>
                <w:iCs/>
              </w:rPr>
              <w:t xml:space="preserve">of monthly and </w:t>
            </w:r>
            <w:r w:rsidR="00134EA5" w:rsidRPr="00134EA5">
              <w:rPr>
                <w:rFonts w:ascii="Arial" w:hAnsi="Arial" w:cs="Arial"/>
                <w:iCs/>
              </w:rPr>
              <w:t xml:space="preserve">quarterly regulatory market risk </w:t>
            </w:r>
            <w:r>
              <w:rPr>
                <w:rFonts w:ascii="Arial" w:hAnsi="Arial" w:cs="Arial"/>
                <w:iCs/>
              </w:rPr>
              <w:t xml:space="preserve">reporting </w:t>
            </w:r>
            <w:r w:rsidR="0009718C">
              <w:rPr>
                <w:rFonts w:ascii="Arial" w:hAnsi="Arial" w:cs="Arial"/>
                <w:iCs/>
              </w:rPr>
              <w:t xml:space="preserve">under </w:t>
            </w:r>
            <w:r w:rsidR="00134EA5" w:rsidRPr="00134EA5">
              <w:rPr>
                <w:rFonts w:ascii="Arial" w:hAnsi="Arial" w:cs="Arial"/>
                <w:iCs/>
              </w:rPr>
              <w:t xml:space="preserve">ARF 116 </w:t>
            </w:r>
            <w:r w:rsidR="0009718C">
              <w:rPr>
                <w:rFonts w:ascii="Arial" w:hAnsi="Arial" w:cs="Arial"/>
                <w:iCs/>
              </w:rPr>
              <w:t xml:space="preserve">and </w:t>
            </w:r>
            <w:r w:rsidR="00134EA5" w:rsidRPr="00134EA5">
              <w:rPr>
                <w:rFonts w:ascii="Arial" w:hAnsi="Arial" w:cs="Arial"/>
                <w:iCs/>
              </w:rPr>
              <w:t>ARF 117</w:t>
            </w:r>
            <w:r w:rsidR="00F24236">
              <w:rPr>
                <w:rFonts w:ascii="Arial" w:hAnsi="Arial" w:cs="Arial"/>
                <w:iCs/>
              </w:rPr>
              <w:t>.</w:t>
            </w:r>
          </w:p>
          <w:p w14:paraId="61747B9C" w14:textId="6207DB9D" w:rsidR="00134EA5" w:rsidRPr="00D04C3E" w:rsidRDefault="000F5A46" w:rsidP="00134EA5">
            <w:pPr>
              <w:pStyle w:val="ListParagraph"/>
              <w:numPr>
                <w:ilvl w:val="0"/>
                <w:numId w:val="6"/>
              </w:numPr>
              <w:ind w:left="448" w:hanging="357"/>
              <w:rPr>
                <w:rFonts w:ascii="Arial" w:hAnsi="Arial" w:cs="Arial"/>
              </w:rPr>
            </w:pPr>
            <w:r>
              <w:rPr>
                <w:rFonts w:ascii="Arial" w:hAnsi="Arial" w:cs="Arial"/>
                <w:iCs/>
              </w:rPr>
              <w:t>W</w:t>
            </w:r>
            <w:r w:rsidRPr="000F5A46">
              <w:rPr>
                <w:rFonts w:ascii="Arial" w:hAnsi="Arial" w:cs="Arial"/>
                <w:iCs/>
              </w:rPr>
              <w:t xml:space="preserve">ork with other </w:t>
            </w:r>
            <w:r>
              <w:rPr>
                <w:rFonts w:ascii="Arial" w:hAnsi="Arial" w:cs="Arial"/>
                <w:iCs/>
              </w:rPr>
              <w:t xml:space="preserve">Financial Risk and Modelling </w:t>
            </w:r>
            <w:r w:rsidRPr="000F5A46">
              <w:rPr>
                <w:rFonts w:ascii="Arial" w:hAnsi="Arial" w:cs="Arial"/>
                <w:iCs/>
              </w:rPr>
              <w:t xml:space="preserve">team members to ensure continuous improvement and streamlined </w:t>
            </w:r>
            <w:r>
              <w:rPr>
                <w:rFonts w:ascii="Arial" w:hAnsi="Arial" w:cs="Arial"/>
                <w:iCs/>
              </w:rPr>
              <w:t xml:space="preserve">reporting </w:t>
            </w:r>
            <w:r w:rsidRPr="000F5A46">
              <w:rPr>
                <w:rFonts w:ascii="Arial" w:hAnsi="Arial" w:cs="Arial"/>
                <w:iCs/>
              </w:rPr>
              <w:t>processes.</w:t>
            </w:r>
          </w:p>
          <w:p w14:paraId="2387A4B0" w14:textId="27C51873" w:rsidR="00D04C3E" w:rsidRPr="00D04C3E" w:rsidRDefault="00F24236" w:rsidP="00D04C3E">
            <w:pPr>
              <w:pStyle w:val="ListParagraph"/>
              <w:numPr>
                <w:ilvl w:val="0"/>
                <w:numId w:val="6"/>
              </w:numPr>
              <w:ind w:left="448" w:hanging="357"/>
              <w:rPr>
                <w:rFonts w:ascii="Arial" w:hAnsi="Arial" w:cs="Arial"/>
                <w:iCs/>
              </w:rPr>
            </w:pPr>
            <w:r>
              <w:rPr>
                <w:rFonts w:ascii="Arial" w:hAnsi="Arial" w:cs="Arial"/>
                <w:iCs/>
              </w:rPr>
              <w:t>Contribute to a</w:t>
            </w:r>
            <w:r w:rsidR="00D04C3E" w:rsidRPr="00D04C3E">
              <w:rPr>
                <w:rFonts w:ascii="Arial" w:hAnsi="Arial" w:cs="Arial"/>
                <w:iCs/>
              </w:rPr>
              <w:t>ccurate and timely production of reports for committee submissions.</w:t>
            </w:r>
          </w:p>
          <w:p w14:paraId="3AAD4613" w14:textId="66D2B412" w:rsidR="00D04C3E" w:rsidRPr="00D04C3E" w:rsidRDefault="00D04C3E" w:rsidP="00D04C3E">
            <w:pPr>
              <w:pStyle w:val="ListParagraph"/>
              <w:numPr>
                <w:ilvl w:val="0"/>
                <w:numId w:val="6"/>
              </w:numPr>
              <w:ind w:left="448" w:hanging="357"/>
              <w:rPr>
                <w:rFonts w:ascii="Arial" w:hAnsi="Arial" w:cs="Arial"/>
                <w:iCs/>
              </w:rPr>
            </w:pPr>
            <w:r w:rsidRPr="00D04C3E">
              <w:rPr>
                <w:rFonts w:ascii="Arial" w:hAnsi="Arial" w:cs="Arial"/>
                <w:iCs/>
              </w:rPr>
              <w:t>Proactive identification and follow up of exceptions for discussion/ agreement with senior staff.</w:t>
            </w:r>
          </w:p>
        </w:tc>
      </w:tr>
      <w:tr w:rsidR="00134EA5" w:rsidRPr="00734230" w14:paraId="7BD3A955" w14:textId="77777777" w:rsidTr="001C34AA">
        <w:trPr>
          <w:trHeight w:val="1531"/>
        </w:trPr>
        <w:tc>
          <w:tcPr>
            <w:tcW w:w="1696" w:type="dxa"/>
          </w:tcPr>
          <w:p w14:paraId="68771DB4" w14:textId="44148223" w:rsidR="00134EA5" w:rsidRPr="003D0CB1" w:rsidRDefault="00134EA5" w:rsidP="00134EA5">
            <w:pPr>
              <w:rPr>
                <w:rFonts w:ascii="Arial" w:hAnsi="Arial" w:cs="Arial"/>
                <w:b/>
                <w:bCs/>
              </w:rPr>
            </w:pPr>
            <w:r w:rsidRPr="003D0CB1">
              <w:rPr>
                <w:rFonts w:ascii="Arial" w:hAnsi="Arial" w:cs="Arial"/>
                <w:b/>
                <w:bCs/>
                <w:iCs/>
              </w:rPr>
              <w:t>Market risk framework</w:t>
            </w:r>
          </w:p>
        </w:tc>
        <w:tc>
          <w:tcPr>
            <w:tcW w:w="8789" w:type="dxa"/>
          </w:tcPr>
          <w:p w14:paraId="5049D69B" w14:textId="4889484E" w:rsidR="00134EA5" w:rsidRPr="00750833" w:rsidRDefault="00134EA5" w:rsidP="00134EA5">
            <w:pPr>
              <w:pStyle w:val="BodyText"/>
              <w:numPr>
                <w:ilvl w:val="0"/>
                <w:numId w:val="6"/>
              </w:numPr>
              <w:spacing w:after="0" w:line="240" w:lineRule="auto"/>
              <w:ind w:left="448" w:hanging="357"/>
              <w:jc w:val="left"/>
              <w:rPr>
                <w:rFonts w:cs="Arial"/>
                <w:iCs/>
                <w:sz w:val="22"/>
                <w:szCs w:val="22"/>
              </w:rPr>
            </w:pPr>
            <w:r w:rsidRPr="00750833">
              <w:rPr>
                <w:rFonts w:cs="Arial"/>
                <w:sz w:val="22"/>
                <w:szCs w:val="22"/>
              </w:rPr>
              <w:t>Maintain up to date knowledge of relevant APRA prudential standards in particular APS 116 (traded market risk)</w:t>
            </w:r>
            <w:r w:rsidR="0044051E">
              <w:rPr>
                <w:rFonts w:cs="Arial"/>
                <w:sz w:val="22"/>
                <w:szCs w:val="22"/>
              </w:rPr>
              <w:t xml:space="preserve"> and </w:t>
            </w:r>
            <w:r w:rsidRPr="00750833">
              <w:rPr>
                <w:rFonts w:cs="Arial"/>
                <w:sz w:val="22"/>
                <w:szCs w:val="22"/>
              </w:rPr>
              <w:t>APS 117 (non-traded market risk).</w:t>
            </w:r>
          </w:p>
          <w:p w14:paraId="3B961E9D" w14:textId="77777777" w:rsidR="00134EA5" w:rsidRPr="00D04C3E" w:rsidRDefault="00134EA5" w:rsidP="00134EA5">
            <w:pPr>
              <w:pStyle w:val="ListParagraph"/>
              <w:numPr>
                <w:ilvl w:val="0"/>
                <w:numId w:val="6"/>
              </w:numPr>
              <w:ind w:left="448" w:hanging="357"/>
              <w:rPr>
                <w:rFonts w:ascii="Arial" w:hAnsi="Arial" w:cs="Arial"/>
              </w:rPr>
            </w:pPr>
            <w:r w:rsidRPr="00134EA5">
              <w:rPr>
                <w:rFonts w:ascii="Arial" w:hAnsi="Arial" w:cs="Arial"/>
                <w:iCs/>
              </w:rPr>
              <w:t>Provide input into the development of advice and recommendations in relation to the Bank’s market risk management framework.</w:t>
            </w:r>
          </w:p>
          <w:p w14:paraId="0921327F" w14:textId="77777777" w:rsidR="00D04C3E" w:rsidRPr="00750833" w:rsidRDefault="00D04C3E" w:rsidP="00D04C3E">
            <w:pPr>
              <w:pStyle w:val="ListParagraph"/>
              <w:numPr>
                <w:ilvl w:val="0"/>
                <w:numId w:val="6"/>
              </w:numPr>
              <w:ind w:left="448" w:hanging="357"/>
              <w:rPr>
                <w:rFonts w:ascii="Arial" w:hAnsi="Arial" w:cs="Arial"/>
                <w:iCs/>
              </w:rPr>
            </w:pPr>
            <w:r w:rsidRPr="00750833">
              <w:rPr>
                <w:rFonts w:ascii="Arial" w:hAnsi="Arial" w:cs="Arial"/>
                <w:iCs/>
              </w:rPr>
              <w:t>Actively contribute to improved understanding of the Bank’s market risk framework.</w:t>
            </w:r>
          </w:p>
          <w:p w14:paraId="3CBB630C" w14:textId="1792EDBE" w:rsidR="00D04C3E" w:rsidRPr="00134EA5" w:rsidRDefault="00D04C3E" w:rsidP="00134EA5">
            <w:pPr>
              <w:pStyle w:val="ListParagraph"/>
              <w:numPr>
                <w:ilvl w:val="0"/>
                <w:numId w:val="6"/>
              </w:numPr>
              <w:ind w:left="448" w:hanging="357"/>
              <w:rPr>
                <w:rFonts w:ascii="Arial" w:hAnsi="Arial" w:cs="Arial"/>
              </w:rPr>
            </w:pPr>
            <w:r w:rsidRPr="00750833">
              <w:rPr>
                <w:rFonts w:ascii="Arial" w:hAnsi="Arial" w:cs="Arial"/>
                <w:iCs/>
              </w:rPr>
              <w:t>Consistently demonstrate initiative and accountability.</w:t>
            </w:r>
          </w:p>
        </w:tc>
      </w:tr>
      <w:tr w:rsidR="00134EA5" w:rsidRPr="00734230" w14:paraId="1F72E673" w14:textId="77777777" w:rsidTr="001C34AA">
        <w:trPr>
          <w:trHeight w:val="850"/>
        </w:trPr>
        <w:tc>
          <w:tcPr>
            <w:tcW w:w="1696" w:type="dxa"/>
          </w:tcPr>
          <w:p w14:paraId="02142A41" w14:textId="2E2D87C1" w:rsidR="00134EA5" w:rsidRPr="003D0CB1" w:rsidRDefault="0044051E" w:rsidP="00134EA5">
            <w:pPr>
              <w:rPr>
                <w:rFonts w:ascii="Arial" w:hAnsi="Arial" w:cs="Arial"/>
                <w:b/>
                <w:bCs/>
              </w:rPr>
            </w:pPr>
            <w:r>
              <w:rPr>
                <w:rFonts w:ascii="Arial" w:hAnsi="Arial" w:cs="Arial"/>
                <w:b/>
                <w:bCs/>
                <w:iCs/>
              </w:rPr>
              <w:t>Administration and Co-ordination</w:t>
            </w:r>
          </w:p>
        </w:tc>
        <w:tc>
          <w:tcPr>
            <w:tcW w:w="8789" w:type="dxa"/>
          </w:tcPr>
          <w:p w14:paraId="2771D725" w14:textId="34FC5CD2" w:rsidR="00134EA5" w:rsidRPr="009B7EE2" w:rsidRDefault="009B7EE2" w:rsidP="00134EA5">
            <w:pPr>
              <w:pStyle w:val="ListParagraph"/>
              <w:numPr>
                <w:ilvl w:val="0"/>
                <w:numId w:val="6"/>
              </w:numPr>
              <w:ind w:left="448" w:hanging="357"/>
              <w:rPr>
                <w:rFonts w:ascii="Arial" w:hAnsi="Arial" w:cs="Arial"/>
              </w:rPr>
            </w:pPr>
            <w:r w:rsidRPr="009B7EE2">
              <w:rPr>
                <w:rFonts w:ascii="Arial" w:hAnsi="Arial" w:cs="Arial"/>
                <w:iCs/>
              </w:rPr>
              <w:t xml:space="preserve">Perform tasks as requested by </w:t>
            </w:r>
            <w:r>
              <w:rPr>
                <w:rFonts w:ascii="Arial" w:hAnsi="Arial" w:cs="Arial"/>
                <w:iCs/>
              </w:rPr>
              <w:t>s</w:t>
            </w:r>
            <w:r w:rsidRPr="009B7EE2">
              <w:rPr>
                <w:rFonts w:ascii="Arial" w:hAnsi="Arial" w:cs="Arial"/>
                <w:iCs/>
              </w:rPr>
              <w:t xml:space="preserve">enior </w:t>
            </w:r>
            <w:r>
              <w:rPr>
                <w:rFonts w:ascii="Arial" w:hAnsi="Arial" w:cs="Arial"/>
                <w:iCs/>
              </w:rPr>
              <w:t xml:space="preserve">members of </w:t>
            </w:r>
            <w:r w:rsidR="005C65F6">
              <w:rPr>
                <w:rFonts w:ascii="Arial" w:hAnsi="Arial" w:cs="Arial"/>
                <w:iCs/>
              </w:rPr>
              <w:t xml:space="preserve">the </w:t>
            </w:r>
            <w:r>
              <w:rPr>
                <w:rFonts w:ascii="Arial" w:hAnsi="Arial" w:cs="Arial"/>
                <w:iCs/>
              </w:rPr>
              <w:t>Financial Risk &amp; Modelling</w:t>
            </w:r>
            <w:r w:rsidR="005C65F6">
              <w:rPr>
                <w:rFonts w:ascii="Arial" w:hAnsi="Arial" w:cs="Arial"/>
                <w:iCs/>
              </w:rPr>
              <w:t xml:space="preserve"> team</w:t>
            </w:r>
            <w:r w:rsidRPr="009B7EE2">
              <w:rPr>
                <w:rFonts w:ascii="Arial" w:hAnsi="Arial" w:cs="Arial"/>
                <w:iCs/>
              </w:rPr>
              <w:t>.</w:t>
            </w:r>
          </w:p>
          <w:p w14:paraId="09038C4B" w14:textId="77777777" w:rsidR="00C85AAC" w:rsidRDefault="000024A6" w:rsidP="00C85AAC">
            <w:pPr>
              <w:pStyle w:val="ListParagraph"/>
              <w:numPr>
                <w:ilvl w:val="0"/>
                <w:numId w:val="6"/>
              </w:numPr>
              <w:ind w:left="448" w:hanging="357"/>
              <w:rPr>
                <w:rFonts w:ascii="Arial" w:hAnsi="Arial" w:cs="Arial"/>
              </w:rPr>
            </w:pPr>
            <w:r w:rsidRPr="000024A6">
              <w:rPr>
                <w:rFonts w:ascii="Arial" w:hAnsi="Arial" w:cs="Arial"/>
              </w:rPr>
              <w:t xml:space="preserve">Assist in the planning, execution and delivery of the work plan </w:t>
            </w:r>
            <w:r>
              <w:rPr>
                <w:rFonts w:ascii="Arial" w:hAnsi="Arial" w:cs="Arial"/>
              </w:rPr>
              <w:t>across the Financial Risk &amp; Modelling team.</w:t>
            </w:r>
          </w:p>
          <w:p w14:paraId="27160B87" w14:textId="42126D03" w:rsidR="0067275D" w:rsidRDefault="0067275D" w:rsidP="00C85AAC">
            <w:pPr>
              <w:pStyle w:val="ListParagraph"/>
              <w:numPr>
                <w:ilvl w:val="0"/>
                <w:numId w:val="6"/>
              </w:numPr>
              <w:ind w:left="448" w:hanging="357"/>
              <w:rPr>
                <w:rFonts w:ascii="Arial" w:hAnsi="Arial" w:cs="Arial"/>
              </w:rPr>
            </w:pPr>
            <w:r w:rsidRPr="0067275D">
              <w:rPr>
                <w:rFonts w:ascii="Arial" w:hAnsi="Arial" w:cs="Arial"/>
              </w:rPr>
              <w:t xml:space="preserve">Arrange monthly </w:t>
            </w:r>
            <w:r>
              <w:rPr>
                <w:rFonts w:ascii="Arial" w:hAnsi="Arial" w:cs="Arial"/>
              </w:rPr>
              <w:t>management forums</w:t>
            </w:r>
            <w:r w:rsidRPr="0067275D">
              <w:rPr>
                <w:rFonts w:ascii="Arial" w:hAnsi="Arial" w:cs="Arial"/>
              </w:rPr>
              <w:t xml:space="preserve"> and take meeting </w:t>
            </w:r>
            <w:r w:rsidR="00A038AE" w:rsidRPr="0067275D">
              <w:rPr>
                <w:rFonts w:ascii="Arial" w:hAnsi="Arial" w:cs="Arial"/>
              </w:rPr>
              <w:t>minutes.</w:t>
            </w:r>
          </w:p>
          <w:p w14:paraId="50F2B94B" w14:textId="52306EC3" w:rsidR="00C85AAC" w:rsidRDefault="00C85AAC" w:rsidP="00C85AAC">
            <w:pPr>
              <w:pStyle w:val="ListParagraph"/>
              <w:numPr>
                <w:ilvl w:val="0"/>
                <w:numId w:val="6"/>
              </w:numPr>
              <w:ind w:left="448" w:hanging="357"/>
              <w:rPr>
                <w:rFonts w:ascii="Arial" w:hAnsi="Arial" w:cs="Arial"/>
              </w:rPr>
            </w:pPr>
            <w:r w:rsidRPr="00C85AAC">
              <w:rPr>
                <w:rFonts w:ascii="Arial" w:hAnsi="Arial" w:cs="Arial"/>
              </w:rPr>
              <w:t>Maintain team procedures.</w:t>
            </w:r>
          </w:p>
          <w:p w14:paraId="5AA5A334" w14:textId="67660C4C" w:rsidR="00C85AAC" w:rsidRPr="00C85AAC" w:rsidRDefault="00C85AAC" w:rsidP="00C85AAC">
            <w:pPr>
              <w:pStyle w:val="ListParagraph"/>
              <w:numPr>
                <w:ilvl w:val="0"/>
                <w:numId w:val="6"/>
              </w:numPr>
              <w:ind w:left="448" w:hanging="357"/>
              <w:rPr>
                <w:rFonts w:ascii="Arial" w:hAnsi="Arial" w:cs="Arial"/>
              </w:rPr>
            </w:pPr>
            <w:r w:rsidRPr="00C85AAC">
              <w:rPr>
                <w:rFonts w:ascii="Arial" w:hAnsi="Arial" w:cs="Arial"/>
              </w:rPr>
              <w:t>Monitor team email mailboxes.</w:t>
            </w:r>
          </w:p>
        </w:tc>
      </w:tr>
      <w:tr w:rsidR="00134EA5" w:rsidRPr="00734230" w14:paraId="244867AF" w14:textId="77777777" w:rsidTr="001C34AA">
        <w:trPr>
          <w:trHeight w:val="680"/>
        </w:trPr>
        <w:tc>
          <w:tcPr>
            <w:tcW w:w="1696" w:type="dxa"/>
          </w:tcPr>
          <w:p w14:paraId="15FF8B1E" w14:textId="226835B5" w:rsidR="00134EA5" w:rsidRPr="003D0CB1" w:rsidRDefault="00134EA5" w:rsidP="00134EA5">
            <w:pPr>
              <w:rPr>
                <w:rFonts w:ascii="Arial" w:hAnsi="Arial" w:cs="Arial"/>
                <w:b/>
                <w:bCs/>
              </w:rPr>
            </w:pPr>
            <w:r w:rsidRPr="003D0CB1">
              <w:rPr>
                <w:rFonts w:ascii="Arial" w:hAnsi="Arial" w:cs="Arial"/>
                <w:b/>
                <w:bCs/>
                <w:iCs/>
              </w:rPr>
              <w:t xml:space="preserve">Relationship development </w:t>
            </w:r>
          </w:p>
        </w:tc>
        <w:tc>
          <w:tcPr>
            <w:tcW w:w="8789" w:type="dxa"/>
          </w:tcPr>
          <w:p w14:paraId="0788C05D" w14:textId="1F625A19" w:rsidR="00134EA5" w:rsidRPr="00134EA5" w:rsidRDefault="00134EA5" w:rsidP="00134EA5">
            <w:pPr>
              <w:pStyle w:val="ListParagraph"/>
              <w:numPr>
                <w:ilvl w:val="0"/>
                <w:numId w:val="6"/>
              </w:numPr>
              <w:ind w:left="448" w:hanging="357"/>
              <w:rPr>
                <w:rFonts w:ascii="Arial" w:hAnsi="Arial" w:cs="Arial"/>
              </w:rPr>
            </w:pPr>
            <w:r w:rsidRPr="00134EA5">
              <w:rPr>
                <w:rFonts w:ascii="Arial" w:hAnsi="Arial" w:cs="Arial"/>
              </w:rPr>
              <w:t>Work collaboratively across multi-disciplined teams to improve effectiveness of the market risk management function</w:t>
            </w:r>
            <w:r>
              <w:rPr>
                <w:rFonts w:ascii="Arial" w:hAnsi="Arial" w:cs="Arial"/>
              </w:rPr>
              <w:t xml:space="preserve"> within </w:t>
            </w:r>
            <w:r w:rsidRPr="00750833">
              <w:rPr>
                <w:rFonts w:ascii="Arial" w:hAnsi="Arial" w:cs="Arial"/>
                <w:iCs/>
              </w:rPr>
              <w:t>Group Treasury, Financial Markets and Group Risk</w:t>
            </w:r>
          </w:p>
        </w:tc>
      </w:tr>
    </w:tbl>
    <w:p w14:paraId="08BE6B63" w14:textId="77777777" w:rsidR="00992E1C" w:rsidRPr="00734230" w:rsidRDefault="00992E1C" w:rsidP="00E5307F">
      <w:pPr>
        <w:spacing w:after="0"/>
        <w:rPr>
          <w:rFonts w:ascii="Arial" w:hAnsi="Arial" w:cs="Arial"/>
          <w:sz w:val="10"/>
          <w:szCs w:val="10"/>
        </w:rPr>
      </w:pPr>
    </w:p>
    <w:p w14:paraId="0C2A5B08" w14:textId="77777777" w:rsidR="005C6160" w:rsidRDefault="005C6160" w:rsidP="00FD2046">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1696"/>
        <w:gridCol w:w="8789"/>
      </w:tblGrid>
      <w:tr w:rsidR="00FD2046" w:rsidRPr="00734230" w14:paraId="384EF02B" w14:textId="77777777" w:rsidTr="00734230">
        <w:tc>
          <w:tcPr>
            <w:tcW w:w="10485" w:type="dxa"/>
            <w:gridSpan w:val="2"/>
            <w:shd w:val="clear" w:color="auto" w:fill="50003A"/>
          </w:tcPr>
          <w:p w14:paraId="4FF2FFDF" w14:textId="77777777" w:rsidR="00FD2046" w:rsidRPr="00734230" w:rsidRDefault="00BA411D" w:rsidP="00FD2046">
            <w:pPr>
              <w:spacing w:line="259" w:lineRule="auto"/>
              <w:rPr>
                <w:rFonts w:ascii="Arial" w:hAnsi="Arial" w:cs="Arial"/>
                <w:b/>
                <w:bCs/>
              </w:rPr>
            </w:pPr>
            <w:r w:rsidRPr="00734230">
              <w:rPr>
                <w:rFonts w:ascii="Arial" w:hAnsi="Arial" w:cs="Arial"/>
                <w:b/>
                <w:bCs/>
                <w:color w:val="FFFFFF" w:themeColor="background1"/>
              </w:rPr>
              <w:t>Your k</w:t>
            </w:r>
            <w:r w:rsidR="00483295" w:rsidRPr="00734230">
              <w:rPr>
                <w:rFonts w:ascii="Arial" w:hAnsi="Arial" w:cs="Arial"/>
                <w:b/>
                <w:bCs/>
                <w:color w:val="FFFFFF" w:themeColor="background1"/>
              </w:rPr>
              <w:t xml:space="preserve">nowledge, </w:t>
            </w:r>
            <w:r w:rsidR="00DE5C28" w:rsidRPr="00734230">
              <w:rPr>
                <w:rFonts w:ascii="Arial" w:hAnsi="Arial" w:cs="Arial"/>
                <w:b/>
                <w:bCs/>
                <w:color w:val="FFFFFF" w:themeColor="background1"/>
              </w:rPr>
              <w:t>skills</w:t>
            </w:r>
            <w:r w:rsidR="004F315F" w:rsidRPr="00734230">
              <w:rPr>
                <w:rFonts w:ascii="Arial" w:hAnsi="Arial" w:cs="Arial"/>
                <w:b/>
                <w:bCs/>
                <w:color w:val="FFFFFF" w:themeColor="background1"/>
              </w:rPr>
              <w:t xml:space="preserve"> and </w:t>
            </w:r>
            <w:r w:rsidR="00DE5C28" w:rsidRPr="00734230">
              <w:rPr>
                <w:rFonts w:ascii="Arial" w:hAnsi="Arial" w:cs="Arial"/>
                <w:b/>
                <w:bCs/>
                <w:color w:val="FFFFFF" w:themeColor="background1"/>
              </w:rPr>
              <w:t>experience</w:t>
            </w:r>
          </w:p>
        </w:tc>
      </w:tr>
      <w:tr w:rsidR="00FD2046" w:rsidRPr="00734230" w14:paraId="539ED95D" w14:textId="77777777" w:rsidTr="00751FBA">
        <w:trPr>
          <w:trHeight w:val="1531"/>
        </w:trPr>
        <w:tc>
          <w:tcPr>
            <w:tcW w:w="1696" w:type="dxa"/>
          </w:tcPr>
          <w:p w14:paraId="47607983" w14:textId="77777777" w:rsidR="00FD2046" w:rsidRPr="00734230" w:rsidRDefault="00992E1C" w:rsidP="00FD2046">
            <w:pPr>
              <w:spacing w:line="259" w:lineRule="auto"/>
              <w:rPr>
                <w:rFonts w:ascii="Arial" w:hAnsi="Arial" w:cs="Arial"/>
                <w:b/>
                <w:bCs/>
              </w:rPr>
            </w:pPr>
            <w:r w:rsidRPr="00734230">
              <w:rPr>
                <w:rFonts w:ascii="Arial" w:hAnsi="Arial" w:cs="Arial"/>
                <w:b/>
                <w:bCs/>
              </w:rPr>
              <w:t>Knowledge &amp; skills</w:t>
            </w:r>
          </w:p>
        </w:tc>
        <w:tc>
          <w:tcPr>
            <w:tcW w:w="8789" w:type="dxa"/>
          </w:tcPr>
          <w:p w14:paraId="02F2DB8B" w14:textId="7F99F7CD" w:rsidR="00D04C3E" w:rsidRDefault="00D04C3E" w:rsidP="00D26C20">
            <w:pPr>
              <w:pStyle w:val="ListParagraph"/>
              <w:numPr>
                <w:ilvl w:val="0"/>
                <w:numId w:val="6"/>
              </w:numPr>
              <w:ind w:left="448" w:hanging="357"/>
              <w:rPr>
                <w:rFonts w:ascii="Arial" w:hAnsi="Arial" w:cs="Arial"/>
              </w:rPr>
            </w:pPr>
            <w:r>
              <w:rPr>
                <w:rFonts w:ascii="Arial" w:hAnsi="Arial" w:cs="Arial"/>
              </w:rPr>
              <w:t xml:space="preserve">Demonstrated </w:t>
            </w:r>
            <w:r w:rsidRPr="00D04C3E">
              <w:rPr>
                <w:rFonts w:ascii="Arial" w:hAnsi="Arial" w:cs="Arial"/>
              </w:rPr>
              <w:t>financial modelling skills</w:t>
            </w:r>
            <w:r w:rsidR="00014544">
              <w:rPr>
                <w:rFonts w:ascii="Arial" w:hAnsi="Arial" w:cs="Arial"/>
              </w:rPr>
              <w:t xml:space="preserve"> is </w:t>
            </w:r>
            <w:r w:rsidR="007E06D0">
              <w:rPr>
                <w:rFonts w:ascii="Arial" w:hAnsi="Arial" w:cs="Arial"/>
              </w:rPr>
              <w:t>preferred.</w:t>
            </w:r>
          </w:p>
          <w:p w14:paraId="57951BF3" w14:textId="362748EF" w:rsidR="00DF7D20" w:rsidRPr="00DF7D20" w:rsidRDefault="00DF7D20" w:rsidP="00DF7D20">
            <w:pPr>
              <w:pStyle w:val="ListParagraph"/>
              <w:numPr>
                <w:ilvl w:val="0"/>
                <w:numId w:val="6"/>
              </w:numPr>
              <w:ind w:left="448" w:hanging="357"/>
              <w:rPr>
                <w:rFonts w:ascii="Arial" w:hAnsi="Arial" w:cs="Arial"/>
              </w:rPr>
            </w:pPr>
            <w:r w:rsidRPr="00DF7D20">
              <w:rPr>
                <w:rFonts w:ascii="Arial" w:hAnsi="Arial" w:cs="Arial"/>
              </w:rPr>
              <w:t>Excellent report writing skills and experience in writing high level reports and making presentations</w:t>
            </w:r>
            <w:r>
              <w:rPr>
                <w:rFonts w:ascii="Arial" w:hAnsi="Arial" w:cs="Arial"/>
              </w:rPr>
              <w:t xml:space="preserve"> for varying audiences.</w:t>
            </w:r>
          </w:p>
          <w:p w14:paraId="39DD0B95" w14:textId="77777777" w:rsidR="00D04C3E" w:rsidRPr="00D04C3E" w:rsidRDefault="00D04C3E" w:rsidP="00D26C20">
            <w:pPr>
              <w:pStyle w:val="ListParagraph"/>
              <w:numPr>
                <w:ilvl w:val="0"/>
                <w:numId w:val="6"/>
              </w:numPr>
              <w:ind w:left="448" w:hanging="357"/>
              <w:rPr>
                <w:rFonts w:ascii="Arial" w:hAnsi="Arial" w:cs="Arial"/>
              </w:rPr>
            </w:pPr>
            <w:r w:rsidRPr="00D04C3E">
              <w:rPr>
                <w:rFonts w:ascii="Arial" w:hAnsi="Arial" w:cs="Arial"/>
              </w:rPr>
              <w:t>Working knowledge of probability and statistics concepts and applications</w:t>
            </w:r>
          </w:p>
          <w:p w14:paraId="701233C9" w14:textId="77777777" w:rsidR="00D04C3E" w:rsidRPr="00D04C3E" w:rsidRDefault="00D04C3E" w:rsidP="00D26C20">
            <w:pPr>
              <w:pStyle w:val="ListParagraph"/>
              <w:numPr>
                <w:ilvl w:val="0"/>
                <w:numId w:val="6"/>
              </w:numPr>
              <w:ind w:left="448" w:hanging="357"/>
              <w:rPr>
                <w:rFonts w:ascii="Arial" w:hAnsi="Arial" w:cs="Arial"/>
              </w:rPr>
            </w:pPr>
            <w:r w:rsidRPr="00D04C3E">
              <w:rPr>
                <w:rFonts w:ascii="Arial" w:hAnsi="Arial" w:cs="Arial"/>
              </w:rPr>
              <w:t>Strong written and verbal communication skills</w:t>
            </w:r>
          </w:p>
          <w:p w14:paraId="0559A301" w14:textId="6365F1A9" w:rsidR="00D04C3E" w:rsidRPr="00D04C3E" w:rsidRDefault="00D04C3E" w:rsidP="00D26C20">
            <w:pPr>
              <w:pStyle w:val="ListParagraph"/>
              <w:numPr>
                <w:ilvl w:val="0"/>
                <w:numId w:val="6"/>
              </w:numPr>
              <w:ind w:left="448" w:hanging="357"/>
              <w:rPr>
                <w:rFonts w:ascii="Arial" w:hAnsi="Arial" w:cs="Arial"/>
              </w:rPr>
            </w:pPr>
            <w:r>
              <w:rPr>
                <w:rFonts w:ascii="Arial" w:hAnsi="Arial" w:cs="Arial"/>
              </w:rPr>
              <w:t>Effective</w:t>
            </w:r>
            <w:r w:rsidRPr="00D04C3E">
              <w:rPr>
                <w:rFonts w:ascii="Arial" w:hAnsi="Arial" w:cs="Arial"/>
              </w:rPr>
              <w:t xml:space="preserve"> time management skills and the ability to manage competing </w:t>
            </w:r>
            <w:r w:rsidR="007E06D0" w:rsidRPr="00D04C3E">
              <w:rPr>
                <w:rFonts w:ascii="Arial" w:hAnsi="Arial" w:cs="Arial"/>
              </w:rPr>
              <w:t>priorities.</w:t>
            </w:r>
          </w:p>
          <w:p w14:paraId="5ACF0FF0" w14:textId="77777777" w:rsidR="00D04C3E" w:rsidRPr="00D04C3E" w:rsidRDefault="00D04C3E" w:rsidP="00D26C20">
            <w:pPr>
              <w:pStyle w:val="ListParagraph"/>
              <w:numPr>
                <w:ilvl w:val="0"/>
                <w:numId w:val="6"/>
              </w:numPr>
              <w:ind w:left="448" w:hanging="357"/>
              <w:rPr>
                <w:rFonts w:ascii="Arial" w:hAnsi="Arial" w:cs="Arial"/>
              </w:rPr>
            </w:pPr>
            <w:r w:rsidRPr="00D04C3E">
              <w:rPr>
                <w:rFonts w:ascii="Arial" w:hAnsi="Arial" w:cs="Arial"/>
              </w:rPr>
              <w:t>Strong attention to detail</w:t>
            </w:r>
          </w:p>
          <w:p w14:paraId="3F7C7FEC" w14:textId="264457E1" w:rsidR="00D26C20" w:rsidRDefault="00D26C20" w:rsidP="00D26C20">
            <w:pPr>
              <w:pStyle w:val="ListParagraph"/>
              <w:numPr>
                <w:ilvl w:val="0"/>
                <w:numId w:val="6"/>
              </w:numPr>
              <w:ind w:left="448" w:hanging="357"/>
              <w:rPr>
                <w:rFonts w:ascii="Arial" w:hAnsi="Arial" w:cs="Arial"/>
              </w:rPr>
            </w:pPr>
            <w:r w:rsidRPr="004840C6">
              <w:rPr>
                <w:rFonts w:ascii="Arial" w:hAnsi="Arial" w:cs="Arial"/>
              </w:rPr>
              <w:t>Skilled in building highly collaborative, strong working relationships</w:t>
            </w:r>
          </w:p>
          <w:p w14:paraId="5B2272E6" w14:textId="532F704D" w:rsidR="00D26C20" w:rsidRPr="00734230" w:rsidRDefault="00D26C20" w:rsidP="00751FBA">
            <w:pPr>
              <w:pStyle w:val="ListParagraph"/>
              <w:numPr>
                <w:ilvl w:val="0"/>
                <w:numId w:val="6"/>
              </w:numPr>
              <w:ind w:left="448" w:hanging="357"/>
              <w:rPr>
                <w:rFonts w:ascii="Arial" w:hAnsi="Arial" w:cs="Arial"/>
              </w:rPr>
            </w:pPr>
            <w:bookmarkStart w:id="2" w:name="_Hlk65154731"/>
            <w:r w:rsidRPr="004840C6">
              <w:rPr>
                <w:rFonts w:ascii="Arial" w:hAnsi="Arial" w:cs="Arial"/>
              </w:rPr>
              <w:t>A strong work ethic with a proven ability to show initiative, manage competing priorities and deliver to agreed deadlines</w:t>
            </w:r>
            <w:bookmarkEnd w:id="2"/>
            <w:r w:rsidRPr="004840C6">
              <w:rPr>
                <w:rFonts w:ascii="Arial" w:hAnsi="Arial" w:cs="Arial"/>
              </w:rPr>
              <w:t xml:space="preserve">. </w:t>
            </w:r>
          </w:p>
        </w:tc>
      </w:tr>
      <w:tr w:rsidR="00FD2046" w:rsidRPr="00734230" w14:paraId="522A1DAE" w14:textId="77777777" w:rsidTr="00751FBA">
        <w:trPr>
          <w:trHeight w:val="283"/>
        </w:trPr>
        <w:tc>
          <w:tcPr>
            <w:tcW w:w="1696" w:type="dxa"/>
          </w:tcPr>
          <w:p w14:paraId="1005AFA3" w14:textId="77777777" w:rsidR="00FD2046" w:rsidRPr="00734230" w:rsidRDefault="00992E1C" w:rsidP="00FD2046">
            <w:pPr>
              <w:spacing w:line="259" w:lineRule="auto"/>
              <w:rPr>
                <w:rFonts w:ascii="Arial" w:hAnsi="Arial" w:cs="Arial"/>
                <w:b/>
                <w:bCs/>
              </w:rPr>
            </w:pPr>
            <w:r w:rsidRPr="00734230">
              <w:rPr>
                <w:rFonts w:ascii="Arial" w:hAnsi="Arial" w:cs="Arial"/>
                <w:b/>
                <w:bCs/>
              </w:rPr>
              <w:t>Relevant experience</w:t>
            </w:r>
          </w:p>
        </w:tc>
        <w:tc>
          <w:tcPr>
            <w:tcW w:w="8789" w:type="dxa"/>
          </w:tcPr>
          <w:p w14:paraId="4AADFDAA" w14:textId="6FE96872" w:rsidR="00D04C3E" w:rsidRDefault="00D04C3E" w:rsidP="00751FBA">
            <w:pPr>
              <w:pStyle w:val="ListParagraph"/>
              <w:numPr>
                <w:ilvl w:val="0"/>
                <w:numId w:val="6"/>
              </w:numPr>
              <w:ind w:left="448" w:hanging="357"/>
              <w:rPr>
                <w:rFonts w:ascii="Arial" w:hAnsi="Arial" w:cs="Arial"/>
              </w:rPr>
            </w:pPr>
            <w:r w:rsidRPr="00D04C3E">
              <w:rPr>
                <w:rFonts w:ascii="Arial" w:hAnsi="Arial" w:cs="Arial"/>
              </w:rPr>
              <w:t>Experience in market risk, liquidity risk, treasury, asset and liability management or financial modelling discipline</w:t>
            </w:r>
            <w:r w:rsidR="00751FBA">
              <w:rPr>
                <w:rFonts w:ascii="Arial" w:hAnsi="Arial" w:cs="Arial"/>
              </w:rPr>
              <w:t>s; or</w:t>
            </w:r>
          </w:p>
          <w:p w14:paraId="613B2191" w14:textId="56118EAC" w:rsidR="00751FBA" w:rsidRPr="00751FBA" w:rsidRDefault="00751FBA" w:rsidP="00751FBA">
            <w:pPr>
              <w:pStyle w:val="ListParagraph"/>
              <w:numPr>
                <w:ilvl w:val="0"/>
                <w:numId w:val="6"/>
              </w:numPr>
              <w:ind w:left="448" w:hanging="357"/>
              <w:rPr>
                <w:rFonts w:ascii="Arial" w:hAnsi="Arial" w:cs="Arial"/>
              </w:rPr>
            </w:pPr>
            <w:r w:rsidRPr="00751FBA">
              <w:rPr>
                <w:rFonts w:ascii="Arial" w:hAnsi="Arial" w:cs="Arial"/>
              </w:rPr>
              <w:t xml:space="preserve">At least </w:t>
            </w:r>
            <w:r>
              <w:rPr>
                <w:rFonts w:ascii="Arial" w:hAnsi="Arial" w:cs="Arial"/>
              </w:rPr>
              <w:t>3-5</w:t>
            </w:r>
            <w:r w:rsidRPr="00751FBA">
              <w:rPr>
                <w:rFonts w:ascii="Arial" w:hAnsi="Arial" w:cs="Arial"/>
              </w:rPr>
              <w:t xml:space="preserve"> years of relevant experience at Bendigo and Adelaide Bank, with a working knowledge of BEN’s systems, data and products.</w:t>
            </w:r>
          </w:p>
          <w:p w14:paraId="2D183006" w14:textId="096013D2" w:rsidR="00751FBA" w:rsidRDefault="00751FBA" w:rsidP="00751FBA">
            <w:pPr>
              <w:pStyle w:val="ListParagraph"/>
              <w:numPr>
                <w:ilvl w:val="0"/>
                <w:numId w:val="6"/>
              </w:numPr>
              <w:ind w:left="448" w:hanging="357"/>
              <w:rPr>
                <w:rFonts w:ascii="Arial" w:hAnsi="Arial" w:cs="Arial"/>
              </w:rPr>
            </w:pPr>
            <w:r>
              <w:rPr>
                <w:rFonts w:ascii="Arial" w:hAnsi="Arial" w:cs="Arial"/>
              </w:rPr>
              <w:t xml:space="preserve">Highly skilled </w:t>
            </w:r>
            <w:r w:rsidRPr="00C014F5">
              <w:rPr>
                <w:rFonts w:ascii="Arial" w:hAnsi="Arial" w:cs="Arial"/>
              </w:rPr>
              <w:t>Microsoft Excel user</w:t>
            </w:r>
            <w:r>
              <w:rPr>
                <w:rFonts w:ascii="Arial" w:hAnsi="Arial" w:cs="Arial"/>
              </w:rPr>
              <w:t xml:space="preserve"> with experience in a wide variety</w:t>
            </w:r>
            <w:r w:rsidRPr="002403C4">
              <w:rPr>
                <w:rFonts w:ascii="Arial" w:hAnsi="Arial" w:cs="Arial"/>
              </w:rPr>
              <w:t xml:space="preserve"> of Excel </w:t>
            </w:r>
            <w:r>
              <w:rPr>
                <w:rFonts w:ascii="Arial" w:hAnsi="Arial" w:cs="Arial"/>
              </w:rPr>
              <w:t>f</w:t>
            </w:r>
            <w:r w:rsidRPr="002403C4">
              <w:rPr>
                <w:rFonts w:ascii="Arial" w:hAnsi="Arial" w:cs="Arial"/>
              </w:rPr>
              <w:t>unctions</w:t>
            </w:r>
            <w:r>
              <w:rPr>
                <w:rFonts w:ascii="Arial" w:hAnsi="Arial" w:cs="Arial"/>
              </w:rPr>
              <w:t>,</w:t>
            </w:r>
            <w:r w:rsidRPr="002403C4">
              <w:rPr>
                <w:rFonts w:ascii="Arial" w:hAnsi="Arial" w:cs="Arial"/>
              </w:rPr>
              <w:t xml:space="preserve"> building complex formulas</w:t>
            </w:r>
            <w:r>
              <w:rPr>
                <w:rFonts w:ascii="Arial" w:hAnsi="Arial" w:cs="Arial"/>
              </w:rPr>
              <w:t xml:space="preserve"> and the use of </w:t>
            </w:r>
            <w:r w:rsidRPr="002403C4">
              <w:rPr>
                <w:rFonts w:ascii="Arial" w:hAnsi="Arial" w:cs="Arial"/>
              </w:rPr>
              <w:t>multi-sheet and multi-workbook reporting frameworks</w:t>
            </w:r>
            <w:r w:rsidRPr="00C014F5">
              <w:rPr>
                <w:rFonts w:ascii="Arial" w:hAnsi="Arial" w:cs="Arial"/>
              </w:rPr>
              <w:t>.</w:t>
            </w:r>
          </w:p>
          <w:p w14:paraId="452FB471" w14:textId="1CA6EA3F" w:rsidR="00CC02CB" w:rsidRPr="00734230" w:rsidRDefault="00D26C20" w:rsidP="00014544">
            <w:pPr>
              <w:pStyle w:val="ListParagraph"/>
              <w:numPr>
                <w:ilvl w:val="0"/>
                <w:numId w:val="6"/>
              </w:numPr>
              <w:ind w:left="448" w:hanging="357"/>
              <w:rPr>
                <w:rFonts w:ascii="Arial" w:hAnsi="Arial" w:cs="Arial"/>
              </w:rPr>
            </w:pPr>
            <w:r w:rsidRPr="00D04C3E">
              <w:rPr>
                <w:rFonts w:ascii="Arial" w:hAnsi="Arial" w:cs="Arial"/>
              </w:rPr>
              <w:t>Experience with process improvement</w:t>
            </w:r>
          </w:p>
        </w:tc>
      </w:tr>
    </w:tbl>
    <w:p w14:paraId="34C172C1" w14:textId="77777777" w:rsidR="00BA33DC" w:rsidRPr="00734230" w:rsidRDefault="00BA33DC" w:rsidP="00E5307F">
      <w:pPr>
        <w:spacing w:after="0"/>
        <w:rPr>
          <w:rFonts w:ascii="Arial" w:hAnsi="Arial" w:cs="Arial"/>
          <w:sz w:val="10"/>
          <w:szCs w:val="10"/>
        </w:rPr>
      </w:pPr>
    </w:p>
    <w:p w14:paraId="7C5C2815" w14:textId="77777777" w:rsidR="005C6160" w:rsidRDefault="005C6160" w:rsidP="00F84334">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84334" w:rsidRPr="00734230" w14:paraId="59C7E902" w14:textId="77777777" w:rsidTr="00734230">
        <w:trPr>
          <w:trHeight w:val="272"/>
        </w:trPr>
        <w:tc>
          <w:tcPr>
            <w:tcW w:w="10456" w:type="dxa"/>
            <w:shd w:val="clear" w:color="auto" w:fill="50003A"/>
          </w:tcPr>
          <w:p w14:paraId="767AA2E4" w14:textId="77777777" w:rsidR="00F84334" w:rsidRPr="00734230" w:rsidRDefault="004F315F" w:rsidP="00F84334">
            <w:pPr>
              <w:spacing w:line="259" w:lineRule="auto"/>
              <w:rPr>
                <w:rFonts w:ascii="Arial" w:hAnsi="Arial" w:cs="Arial"/>
                <w:b/>
                <w:bCs/>
              </w:rPr>
            </w:pPr>
            <w:r w:rsidRPr="00734230">
              <w:rPr>
                <w:rFonts w:ascii="Arial" w:hAnsi="Arial" w:cs="Arial"/>
                <w:b/>
                <w:bCs/>
                <w:color w:val="FFFFFF" w:themeColor="background1"/>
              </w:rPr>
              <w:t>Your q</w:t>
            </w:r>
            <w:r w:rsidR="00F84334" w:rsidRPr="00734230">
              <w:rPr>
                <w:rFonts w:ascii="Arial" w:hAnsi="Arial" w:cs="Arial"/>
                <w:b/>
                <w:bCs/>
                <w:color w:val="FFFFFF" w:themeColor="background1"/>
              </w:rPr>
              <w:t>ualifications</w:t>
            </w:r>
            <w:r w:rsidR="00B4725D" w:rsidRPr="00734230">
              <w:rPr>
                <w:rFonts w:ascii="Arial" w:hAnsi="Arial" w:cs="Arial"/>
                <w:b/>
                <w:bCs/>
                <w:color w:val="FFFFFF" w:themeColor="background1"/>
              </w:rPr>
              <w:t xml:space="preserve"> and certifications</w:t>
            </w:r>
          </w:p>
        </w:tc>
      </w:tr>
      <w:tr w:rsidR="00F84334" w:rsidRPr="00734230" w14:paraId="4DB394EB" w14:textId="77777777" w:rsidTr="00751FBA">
        <w:trPr>
          <w:trHeight w:val="510"/>
        </w:trPr>
        <w:tc>
          <w:tcPr>
            <w:tcW w:w="10456" w:type="dxa"/>
          </w:tcPr>
          <w:p w14:paraId="6542C605" w14:textId="489A9D58" w:rsidR="00AD4836" w:rsidRPr="00734230" w:rsidRDefault="00134EA5" w:rsidP="00F84334">
            <w:pPr>
              <w:spacing w:line="259" w:lineRule="auto"/>
              <w:rPr>
                <w:rFonts w:ascii="Arial" w:hAnsi="Arial" w:cs="Arial"/>
              </w:rPr>
            </w:pPr>
            <w:r w:rsidRPr="00134EA5">
              <w:rPr>
                <w:rFonts w:ascii="Arial" w:hAnsi="Arial" w:cs="Arial"/>
              </w:rPr>
              <w:t>Tertiary qualification in Banking and Finance, Commerce, Risk Management, Information Technology or a quantitative discipline such as Engineering, Mathematics or Actuarial Science</w:t>
            </w:r>
          </w:p>
        </w:tc>
      </w:tr>
    </w:tbl>
    <w:p w14:paraId="7D64D2CF" w14:textId="77777777" w:rsidR="00E85291" w:rsidRPr="00734230" w:rsidRDefault="00E85291" w:rsidP="00FC1548">
      <w:pPr>
        <w:spacing w:after="0"/>
        <w:rPr>
          <w:rFonts w:ascii="Arial" w:hAnsi="Arial" w:cs="Arial"/>
          <w:sz w:val="10"/>
          <w:szCs w:val="10"/>
        </w:rPr>
      </w:pPr>
    </w:p>
    <w:p w14:paraId="0BDEAC27" w14:textId="77777777" w:rsidR="005C6160" w:rsidRDefault="005C6160" w:rsidP="00F728B1">
      <w:pPr>
        <w:rPr>
          <w:rFonts w:ascii="Arial" w:hAnsi="Arial" w:cs="Arial"/>
          <w:b/>
          <w:bCs/>
          <w:color w:val="FFFFFF" w:themeColor="background1"/>
        </w:rPr>
      </w:pPr>
    </w:p>
    <w:p w14:paraId="1FF84E6E" w14:textId="452086C2" w:rsidR="00931FA3" w:rsidRDefault="00931FA3" w:rsidP="00F728B1">
      <w:pPr>
        <w:rPr>
          <w:rFonts w:ascii="Arial" w:hAnsi="Arial" w:cs="Arial"/>
          <w:b/>
          <w:bCs/>
          <w:color w:val="FFFFFF" w:themeColor="background1"/>
        </w:rPr>
        <w:sectPr w:rsidR="00931FA3"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734230" w14:paraId="69B54EE8" w14:textId="77777777" w:rsidTr="00734230">
        <w:trPr>
          <w:trHeight w:val="272"/>
        </w:trPr>
        <w:tc>
          <w:tcPr>
            <w:tcW w:w="10456" w:type="dxa"/>
            <w:shd w:val="clear" w:color="auto" w:fill="50003A"/>
          </w:tcPr>
          <w:p w14:paraId="13E595ED" w14:textId="77777777" w:rsidR="00992E1C" w:rsidRPr="00734230" w:rsidRDefault="00992E1C" w:rsidP="00F728B1">
            <w:pPr>
              <w:spacing w:line="259" w:lineRule="auto"/>
              <w:rPr>
                <w:rFonts w:ascii="Arial" w:hAnsi="Arial" w:cs="Arial"/>
                <w:b/>
                <w:bCs/>
                <w:color w:val="FFFFFF" w:themeColor="background1"/>
              </w:rPr>
            </w:pPr>
            <w:r w:rsidRPr="00734230">
              <w:rPr>
                <w:rFonts w:ascii="Arial" w:hAnsi="Arial" w:cs="Arial"/>
                <w:b/>
                <w:bCs/>
                <w:color w:val="FFFFFF" w:themeColor="background1"/>
              </w:rPr>
              <w:lastRenderedPageBreak/>
              <w:t>Risk responsibility</w:t>
            </w:r>
          </w:p>
        </w:tc>
      </w:tr>
      <w:tr w:rsidR="00992E1C" w:rsidRPr="00734230" w14:paraId="1ACD4366" w14:textId="77777777" w:rsidTr="00F728B1">
        <w:trPr>
          <w:trHeight w:val="905"/>
        </w:trPr>
        <w:tc>
          <w:tcPr>
            <w:tcW w:w="10456" w:type="dxa"/>
          </w:tcPr>
          <w:p w14:paraId="6BA101C1" w14:textId="77777777" w:rsidR="00992E1C" w:rsidRPr="00734230" w:rsidRDefault="00992E1C" w:rsidP="00F728B1">
            <w:pPr>
              <w:spacing w:line="259" w:lineRule="auto"/>
              <w:rPr>
                <w:rFonts w:ascii="Arial" w:hAnsi="Arial" w:cs="Arial"/>
              </w:rPr>
            </w:pPr>
            <w:r w:rsidRPr="00734230">
              <w:rPr>
                <w:rFonts w:ascii="Arial" w:hAnsi="Arial" w:cs="Arial"/>
              </w:rPr>
              <w:t>Ensure all work practices are conducted in accordance with all Bank compliance requirements, as specified in Bank policy, corporate and business unit procedures and identify and report instances of non-compliance to appropriately.</w:t>
            </w:r>
          </w:p>
        </w:tc>
      </w:tr>
    </w:tbl>
    <w:p w14:paraId="4F9F6450" w14:textId="4C12E872" w:rsidR="00992E1C" w:rsidRPr="00734230" w:rsidRDefault="00992E1C">
      <w:pPr>
        <w:rPr>
          <w:rFonts w:ascii="Arial" w:hAnsi="Arial" w:cs="Arial"/>
          <w:sz w:val="10"/>
          <w:szCs w:val="10"/>
        </w:rPr>
      </w:pPr>
    </w:p>
    <w:p w14:paraId="2E88AAF3" w14:textId="77777777" w:rsidR="005C6160" w:rsidRDefault="005C6160" w:rsidP="00F728B1">
      <w:pPr>
        <w:rPr>
          <w:rFonts w:ascii="Arial" w:hAnsi="Arial" w:cs="Arial"/>
          <w:b/>
          <w:bCs/>
          <w:color w:val="FFFFFF" w:themeColor="background1"/>
        </w:rPr>
      </w:pPr>
    </w:p>
    <w:tbl>
      <w:tblPr>
        <w:tblStyle w:val="TableGrid"/>
        <w:tblW w:w="10457" w:type="dxa"/>
        <w:tblLook w:val="04A0" w:firstRow="1" w:lastRow="0" w:firstColumn="1" w:lastColumn="0" w:noHBand="0" w:noVBand="1"/>
      </w:tblPr>
      <w:tblGrid>
        <w:gridCol w:w="10457"/>
      </w:tblGrid>
      <w:tr w:rsidR="00992E1C" w:rsidRPr="00734230" w14:paraId="796A4AAC" w14:textId="77777777" w:rsidTr="00852BF6">
        <w:trPr>
          <w:trHeight w:val="275"/>
        </w:trPr>
        <w:tc>
          <w:tcPr>
            <w:tcW w:w="10457" w:type="dxa"/>
            <w:shd w:val="clear" w:color="auto" w:fill="F04E58"/>
          </w:tcPr>
          <w:p w14:paraId="72AD3229" w14:textId="77777777" w:rsidR="00992E1C" w:rsidRPr="00734230" w:rsidRDefault="00A32B31" w:rsidP="00F728B1">
            <w:pPr>
              <w:rPr>
                <w:rFonts w:ascii="Arial" w:hAnsi="Arial" w:cs="Arial"/>
                <w:b/>
                <w:bCs/>
              </w:rPr>
            </w:pPr>
            <w:r w:rsidRPr="00734230">
              <w:rPr>
                <w:rFonts w:ascii="Arial" w:hAnsi="Arial" w:cs="Arial"/>
                <w:b/>
                <w:bCs/>
                <w:color w:val="FFFFFF" w:themeColor="background1"/>
              </w:rPr>
              <w:t>CAPABILITY PROFILE</w:t>
            </w:r>
          </w:p>
        </w:tc>
      </w:tr>
    </w:tbl>
    <w:p w14:paraId="7DBFAB61" w14:textId="77777777" w:rsidR="00992E1C" w:rsidRPr="00734230" w:rsidRDefault="003038F5" w:rsidP="00FC1548">
      <w:pPr>
        <w:spacing w:after="0"/>
        <w:rPr>
          <w:rFonts w:ascii="Arial" w:hAnsi="Arial" w:cs="Arial"/>
          <w:sz w:val="10"/>
          <w:szCs w:val="10"/>
        </w:rPr>
      </w:pPr>
      <w:r w:rsidRPr="00734230">
        <w:rPr>
          <w:rFonts w:ascii="Arial" w:hAnsi="Arial" w:cs="Arial"/>
          <w:noProof/>
        </w:rPr>
        <w:drawing>
          <wp:anchor distT="0" distB="0" distL="114300" distR="114300" simplePos="0" relativeHeight="251656189" behindDoc="1" locked="1" layoutInCell="1" allowOverlap="1" wp14:anchorId="3C1CB1E6" wp14:editId="33E19AE0">
            <wp:simplePos x="0" y="0"/>
            <wp:positionH relativeFrom="page">
              <wp:align>right</wp:align>
            </wp:positionH>
            <wp:positionV relativeFrom="page">
              <wp:posOffset>0</wp:posOffset>
            </wp:positionV>
            <wp:extent cx="7549200" cy="10666800"/>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4">
                      <a:extLst>
                        <a:ext uri="{28A0092B-C50C-407E-A947-70E740481C1C}">
                          <a14:useLocalDpi xmlns:a14="http://schemas.microsoft.com/office/drawing/2010/main" val="0"/>
                        </a:ext>
                      </a:extLst>
                    </a:blip>
                    <a:stretch>
                      <a:fillRect/>
                    </a:stretch>
                  </pic:blipFill>
                  <pic:spPr>
                    <a:xfrm>
                      <a:off x="0" y="0"/>
                      <a:ext cx="7549200" cy="10666800"/>
                    </a:xfrm>
                    <a:prstGeom prst="rect">
                      <a:avLst/>
                    </a:prstGeom>
                  </pic:spPr>
                </pic:pic>
              </a:graphicData>
            </a:graphic>
            <wp14:sizeRelH relativeFrom="page">
              <wp14:pctWidth>0</wp14:pctWidth>
            </wp14:sizeRelH>
            <wp14:sizeRelV relativeFrom="page">
              <wp14:pctHeight>0</wp14:pctHeight>
            </wp14:sizeRelV>
          </wp:anchor>
        </w:drawing>
      </w:r>
    </w:p>
    <w:p w14:paraId="3D1EB507" w14:textId="77777777" w:rsidR="005C6160" w:rsidRDefault="005C6160" w:rsidP="00F728B1">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5242"/>
        <w:gridCol w:w="5243"/>
      </w:tblGrid>
      <w:tr w:rsidR="00825E92" w:rsidRPr="00734230" w14:paraId="34C99819" w14:textId="77777777" w:rsidTr="00734230">
        <w:tc>
          <w:tcPr>
            <w:tcW w:w="10485" w:type="dxa"/>
            <w:gridSpan w:val="2"/>
            <w:shd w:val="clear" w:color="auto" w:fill="50003A"/>
          </w:tcPr>
          <w:p w14:paraId="5E13B312" w14:textId="77777777" w:rsidR="00825E92" w:rsidRPr="00734230" w:rsidRDefault="00825E92" w:rsidP="00F728B1">
            <w:pPr>
              <w:rPr>
                <w:rFonts w:ascii="Arial" w:hAnsi="Arial" w:cs="Arial"/>
                <w:b/>
                <w:bCs/>
              </w:rPr>
            </w:pPr>
            <w:r w:rsidRPr="00734230">
              <w:rPr>
                <w:rFonts w:ascii="Arial" w:hAnsi="Arial" w:cs="Arial"/>
                <w:b/>
                <w:bCs/>
                <w:color w:val="FFFFFF" w:themeColor="background1"/>
              </w:rPr>
              <w:t>Key people capabilities</w:t>
            </w:r>
          </w:p>
        </w:tc>
      </w:tr>
      <w:tr w:rsidR="00134EA5" w:rsidRPr="00734230" w14:paraId="2DFBA145" w14:textId="77777777" w:rsidTr="00F728B1">
        <w:trPr>
          <w:trHeight w:val="425"/>
        </w:trPr>
        <w:tc>
          <w:tcPr>
            <w:tcW w:w="5242" w:type="dxa"/>
            <w:vAlign w:val="center"/>
          </w:tcPr>
          <w:p w14:paraId="34DCD9C3" w14:textId="0B854563" w:rsidR="00134EA5" w:rsidRPr="00734230" w:rsidRDefault="00134EA5" w:rsidP="00134EA5">
            <w:pPr>
              <w:jc w:val="center"/>
              <w:rPr>
                <w:rFonts w:ascii="Arial" w:hAnsi="Arial" w:cs="Arial"/>
                <w:b/>
                <w:bCs/>
              </w:rPr>
            </w:pPr>
            <w:r w:rsidRPr="00C014F5">
              <w:rPr>
                <w:rFonts w:ascii="Arial" w:hAnsi="Arial" w:cs="Arial"/>
                <w:b/>
                <w:bCs/>
              </w:rPr>
              <w:t>Results Focus</w:t>
            </w:r>
          </w:p>
        </w:tc>
        <w:tc>
          <w:tcPr>
            <w:tcW w:w="5243" w:type="dxa"/>
            <w:vAlign w:val="center"/>
          </w:tcPr>
          <w:p w14:paraId="179AF026" w14:textId="757E8D6B" w:rsidR="00134EA5" w:rsidRPr="00734230" w:rsidRDefault="00134EA5" w:rsidP="00134EA5">
            <w:pPr>
              <w:jc w:val="center"/>
              <w:rPr>
                <w:rFonts w:ascii="Arial" w:hAnsi="Arial" w:cs="Arial"/>
                <w:b/>
                <w:bCs/>
              </w:rPr>
            </w:pPr>
            <w:r w:rsidRPr="00C014F5">
              <w:rPr>
                <w:rFonts w:ascii="Arial" w:hAnsi="Arial" w:cs="Arial"/>
                <w:b/>
                <w:bCs/>
              </w:rPr>
              <w:t>Role Expertise</w:t>
            </w:r>
          </w:p>
        </w:tc>
      </w:tr>
      <w:tr w:rsidR="00134EA5" w:rsidRPr="00734230" w14:paraId="42C18673" w14:textId="77777777" w:rsidTr="00F728B1">
        <w:trPr>
          <w:trHeight w:val="425"/>
        </w:trPr>
        <w:tc>
          <w:tcPr>
            <w:tcW w:w="5242" w:type="dxa"/>
            <w:vAlign w:val="center"/>
          </w:tcPr>
          <w:p w14:paraId="2966A823" w14:textId="23036046" w:rsidR="00134EA5" w:rsidRPr="00734230" w:rsidRDefault="00134EA5" w:rsidP="00134EA5">
            <w:pPr>
              <w:jc w:val="center"/>
              <w:rPr>
                <w:rFonts w:ascii="Arial" w:hAnsi="Arial" w:cs="Arial"/>
                <w:b/>
                <w:bCs/>
              </w:rPr>
            </w:pPr>
            <w:r w:rsidRPr="00DC5DEF">
              <w:rPr>
                <w:rFonts w:ascii="Arial" w:hAnsi="Arial" w:cs="Arial"/>
                <w:b/>
                <w:bCs/>
              </w:rPr>
              <w:t>Relationships</w:t>
            </w:r>
          </w:p>
        </w:tc>
        <w:tc>
          <w:tcPr>
            <w:tcW w:w="5243" w:type="dxa"/>
            <w:vAlign w:val="center"/>
          </w:tcPr>
          <w:p w14:paraId="624D18E9" w14:textId="00987691" w:rsidR="00134EA5" w:rsidRPr="00734230" w:rsidRDefault="00134EA5" w:rsidP="00134EA5">
            <w:pPr>
              <w:jc w:val="center"/>
              <w:rPr>
                <w:rFonts w:ascii="Arial" w:hAnsi="Arial" w:cs="Arial"/>
                <w:b/>
                <w:bCs/>
              </w:rPr>
            </w:pPr>
            <w:r w:rsidRPr="00DC5DEF">
              <w:rPr>
                <w:rFonts w:ascii="Arial" w:hAnsi="Arial" w:cs="Arial"/>
                <w:b/>
                <w:bCs/>
              </w:rPr>
              <w:t>Grow Self</w:t>
            </w:r>
          </w:p>
        </w:tc>
      </w:tr>
    </w:tbl>
    <w:p w14:paraId="154FC185" w14:textId="77777777" w:rsidR="00825E92" w:rsidRPr="00734230" w:rsidRDefault="00825E92" w:rsidP="00FC1548">
      <w:pPr>
        <w:spacing w:after="0"/>
        <w:rPr>
          <w:rFonts w:ascii="Arial" w:hAnsi="Arial" w:cs="Arial"/>
          <w:sz w:val="10"/>
          <w:szCs w:val="10"/>
        </w:rPr>
      </w:pPr>
    </w:p>
    <w:p w14:paraId="2FBFD9B1" w14:textId="77777777" w:rsidR="005C6160" w:rsidRDefault="005C6160" w:rsidP="00295CB2">
      <w:pPr>
        <w:rPr>
          <w:rFonts w:ascii="Arial" w:hAnsi="Arial" w:cs="Arial"/>
          <w:b/>
          <w:bCs/>
          <w:color w:val="FFFFFF" w:themeColor="background1"/>
        </w:rPr>
        <w:sectPr w:rsidR="005C6160" w:rsidSect="005C6160">
          <w:type w:val="continuous"/>
          <w:pgSz w:w="11906" w:h="16838"/>
          <w:pgMar w:top="720" w:right="720" w:bottom="720" w:left="720" w:header="794" w:footer="567" w:gutter="0"/>
          <w:cols w:space="708"/>
          <w:formProt w:val="0"/>
          <w:docGrid w:linePitch="360"/>
        </w:sectPr>
      </w:pPr>
      <w:bookmarkStart w:id="3" w:name="_Hlk31111060"/>
    </w:p>
    <w:tbl>
      <w:tblPr>
        <w:tblStyle w:val="TableGrid"/>
        <w:tblW w:w="10485" w:type="dxa"/>
        <w:tblLook w:val="04A0" w:firstRow="1" w:lastRow="0" w:firstColumn="1" w:lastColumn="0" w:noHBand="0" w:noVBand="1"/>
      </w:tblPr>
      <w:tblGrid>
        <w:gridCol w:w="2621"/>
        <w:gridCol w:w="2621"/>
        <w:gridCol w:w="2621"/>
        <w:gridCol w:w="2622"/>
      </w:tblGrid>
      <w:tr w:rsidR="00F6766A" w:rsidRPr="00734230" w14:paraId="5870B802" w14:textId="77777777" w:rsidTr="005C6160">
        <w:trPr>
          <w:trHeight w:val="272"/>
        </w:trPr>
        <w:tc>
          <w:tcPr>
            <w:tcW w:w="10485" w:type="dxa"/>
            <w:gridSpan w:val="4"/>
            <w:shd w:val="clear" w:color="auto" w:fill="50003A"/>
          </w:tcPr>
          <w:p w14:paraId="6E0F34FD" w14:textId="77777777" w:rsidR="00F6766A" w:rsidRPr="00734230" w:rsidRDefault="00A32B31" w:rsidP="00295CB2">
            <w:pPr>
              <w:spacing w:line="259" w:lineRule="auto"/>
              <w:rPr>
                <w:rFonts w:ascii="Arial" w:hAnsi="Arial" w:cs="Arial"/>
                <w:b/>
                <w:bCs/>
              </w:rPr>
            </w:pPr>
            <w:r w:rsidRPr="00734230">
              <w:rPr>
                <w:rFonts w:ascii="Arial" w:hAnsi="Arial" w:cs="Arial"/>
                <w:b/>
                <w:bCs/>
                <w:color w:val="FFFFFF" w:themeColor="background1"/>
              </w:rPr>
              <w:t>People</w:t>
            </w:r>
            <w:r w:rsidR="00992E1C" w:rsidRPr="00734230">
              <w:rPr>
                <w:rFonts w:ascii="Arial" w:hAnsi="Arial" w:cs="Arial"/>
                <w:b/>
                <w:bCs/>
                <w:color w:val="FFFFFF" w:themeColor="background1"/>
              </w:rPr>
              <w:t xml:space="preserve"> capabili</w:t>
            </w:r>
            <w:r w:rsidRPr="00734230">
              <w:rPr>
                <w:rFonts w:ascii="Arial" w:hAnsi="Arial" w:cs="Arial"/>
                <w:b/>
                <w:bCs/>
                <w:color w:val="FFFFFF" w:themeColor="background1"/>
              </w:rPr>
              <w:t>ty profile</w:t>
            </w:r>
          </w:p>
        </w:tc>
      </w:tr>
      <w:tr w:rsidR="005F14E1" w:rsidRPr="00734230" w14:paraId="7893CC3B" w14:textId="77777777" w:rsidTr="005C6160">
        <w:trPr>
          <w:trHeight w:val="283"/>
        </w:trPr>
        <w:tc>
          <w:tcPr>
            <w:tcW w:w="2621" w:type="dxa"/>
            <w:tcBorders>
              <w:bottom w:val="nil"/>
            </w:tcBorders>
            <w:shd w:val="clear" w:color="auto" w:fill="auto"/>
          </w:tcPr>
          <w:p w14:paraId="7750065B"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Relationships</w:t>
            </w:r>
          </w:p>
        </w:tc>
        <w:tc>
          <w:tcPr>
            <w:tcW w:w="2621" w:type="dxa"/>
            <w:tcBorders>
              <w:bottom w:val="nil"/>
            </w:tcBorders>
            <w:shd w:val="clear" w:color="auto" w:fill="auto"/>
          </w:tcPr>
          <w:p w14:paraId="5410C4E6"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Results Focus</w:t>
            </w:r>
          </w:p>
        </w:tc>
        <w:tc>
          <w:tcPr>
            <w:tcW w:w="2621" w:type="dxa"/>
            <w:tcBorders>
              <w:bottom w:val="nil"/>
            </w:tcBorders>
            <w:shd w:val="clear" w:color="auto" w:fill="auto"/>
          </w:tcPr>
          <w:p w14:paraId="225E7E81"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Grow Self</w:t>
            </w:r>
          </w:p>
        </w:tc>
        <w:tc>
          <w:tcPr>
            <w:tcW w:w="2622" w:type="dxa"/>
            <w:tcBorders>
              <w:bottom w:val="nil"/>
            </w:tcBorders>
            <w:shd w:val="clear" w:color="auto" w:fill="auto"/>
          </w:tcPr>
          <w:p w14:paraId="1E27D143" w14:textId="77777777" w:rsidR="005F14E1" w:rsidRPr="00734230" w:rsidRDefault="005F14E1" w:rsidP="00295CB2">
            <w:pPr>
              <w:jc w:val="center"/>
              <w:rPr>
                <w:rFonts w:ascii="Arial" w:hAnsi="Arial" w:cs="Arial"/>
                <w:b/>
                <w:bCs/>
                <w:color w:val="50003A"/>
              </w:rPr>
            </w:pPr>
            <w:r w:rsidRPr="00734230">
              <w:rPr>
                <w:rFonts w:ascii="Arial" w:hAnsi="Arial" w:cs="Arial"/>
                <w:b/>
                <w:bCs/>
                <w:color w:val="50003A"/>
              </w:rPr>
              <w:t>Role Expertise</w:t>
            </w:r>
          </w:p>
        </w:tc>
      </w:tr>
      <w:tr w:rsidR="00F6766A" w:rsidRPr="00734230" w14:paraId="3CB924C4" w14:textId="77777777" w:rsidTr="001C34AA">
        <w:trPr>
          <w:trHeight w:val="1417"/>
        </w:trPr>
        <w:tc>
          <w:tcPr>
            <w:tcW w:w="2621" w:type="dxa"/>
            <w:tcBorders>
              <w:top w:val="nil"/>
            </w:tcBorders>
            <w:shd w:val="clear" w:color="auto" w:fill="auto"/>
          </w:tcPr>
          <w:p w14:paraId="590EEBEB"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Builds and maintains productive relationships with trust and integrity. Works collaboratively and is open to the perspectives of others.</w:t>
            </w:r>
          </w:p>
        </w:tc>
        <w:tc>
          <w:tcPr>
            <w:tcW w:w="2621" w:type="dxa"/>
            <w:tcBorders>
              <w:top w:val="nil"/>
            </w:tcBorders>
            <w:shd w:val="clear" w:color="auto" w:fill="auto"/>
          </w:tcPr>
          <w:p w14:paraId="2C7D7335" w14:textId="77777777" w:rsidR="00F6766A" w:rsidRPr="00734230" w:rsidRDefault="00F6766A" w:rsidP="005F14E1">
            <w:pPr>
              <w:jc w:val="center"/>
              <w:rPr>
                <w:rFonts w:ascii="Arial" w:hAnsi="Arial" w:cs="Arial"/>
                <w:sz w:val="20"/>
                <w:szCs w:val="20"/>
              </w:rPr>
            </w:pPr>
            <w:r w:rsidRPr="00734230">
              <w:rPr>
                <w:rFonts w:ascii="Arial" w:hAnsi="Arial" w:cs="Arial"/>
                <w:sz w:val="20"/>
                <w:szCs w:val="20"/>
              </w:rPr>
              <w:t>Sets and manages relevant goals. Is mindful of and responds to the business environment. Asks for help and reviews</w:t>
            </w:r>
            <w:r w:rsidR="005F14E1" w:rsidRPr="00734230">
              <w:rPr>
                <w:rFonts w:ascii="Arial" w:hAnsi="Arial" w:cs="Arial"/>
                <w:sz w:val="20"/>
                <w:szCs w:val="20"/>
              </w:rPr>
              <w:t xml:space="preserve"> f</w:t>
            </w:r>
            <w:r w:rsidRPr="00734230">
              <w:rPr>
                <w:rFonts w:ascii="Arial" w:hAnsi="Arial" w:cs="Arial"/>
                <w:sz w:val="20"/>
                <w:szCs w:val="20"/>
              </w:rPr>
              <w:t>or learning.</w:t>
            </w:r>
          </w:p>
        </w:tc>
        <w:tc>
          <w:tcPr>
            <w:tcW w:w="2621" w:type="dxa"/>
            <w:tcBorders>
              <w:top w:val="nil"/>
            </w:tcBorders>
            <w:shd w:val="clear" w:color="auto" w:fill="auto"/>
          </w:tcPr>
          <w:p w14:paraId="63B9941D"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Grows knowledge, is curious and proactively applies learning. Builds resilience and is mindful of impact on others.</w:t>
            </w:r>
          </w:p>
        </w:tc>
        <w:tc>
          <w:tcPr>
            <w:tcW w:w="2622" w:type="dxa"/>
            <w:tcBorders>
              <w:top w:val="nil"/>
            </w:tcBorders>
            <w:shd w:val="clear" w:color="auto" w:fill="auto"/>
          </w:tcPr>
          <w:p w14:paraId="617410E6" w14:textId="77777777" w:rsidR="00F6766A" w:rsidRPr="00734230" w:rsidRDefault="00F6766A" w:rsidP="00295CB2">
            <w:pPr>
              <w:jc w:val="center"/>
              <w:rPr>
                <w:rFonts w:ascii="Arial" w:hAnsi="Arial" w:cs="Arial"/>
                <w:sz w:val="20"/>
                <w:szCs w:val="20"/>
              </w:rPr>
            </w:pPr>
            <w:r w:rsidRPr="00734230">
              <w:rPr>
                <w:rFonts w:ascii="Arial" w:hAnsi="Arial" w:cs="Arial"/>
                <w:sz w:val="20"/>
                <w:szCs w:val="20"/>
              </w:rPr>
              <w:t>Maintains role-specific standards and applies knowledge, skills and experience on-the-job.</w:t>
            </w:r>
          </w:p>
        </w:tc>
      </w:tr>
      <w:tr w:rsidR="00134EA5" w:rsidRPr="00734230" w14:paraId="1AE8AE3F" w14:textId="77777777" w:rsidTr="005C6160">
        <w:trPr>
          <w:trHeight w:val="215"/>
        </w:trPr>
        <w:tc>
          <w:tcPr>
            <w:tcW w:w="2621" w:type="dxa"/>
            <w:shd w:val="clear" w:color="auto" w:fill="595959" w:themeFill="text1" w:themeFillTint="A6"/>
          </w:tcPr>
          <w:p w14:paraId="25C44B8C" w14:textId="316E693B" w:rsidR="00134EA5" w:rsidRPr="00734230" w:rsidRDefault="00134EA5" w:rsidP="00134E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1" w:type="dxa"/>
            <w:shd w:val="clear" w:color="auto" w:fill="595959" w:themeFill="text1" w:themeFillTint="A6"/>
          </w:tcPr>
          <w:p w14:paraId="7692F340" w14:textId="52186842" w:rsidR="00134EA5" w:rsidRPr="00734230" w:rsidRDefault="00134EA5" w:rsidP="00134E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1" w:type="dxa"/>
            <w:shd w:val="clear" w:color="auto" w:fill="595959" w:themeFill="text1" w:themeFillTint="A6"/>
          </w:tcPr>
          <w:p w14:paraId="7E8AE3B2" w14:textId="67935062" w:rsidR="00134EA5" w:rsidRPr="00734230" w:rsidRDefault="00134EA5" w:rsidP="00134E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2" w:type="dxa"/>
            <w:shd w:val="clear" w:color="auto" w:fill="595959" w:themeFill="text1" w:themeFillTint="A6"/>
          </w:tcPr>
          <w:p w14:paraId="314E10D6" w14:textId="5469D975" w:rsidR="00134EA5" w:rsidRPr="00734230" w:rsidRDefault="00134EA5" w:rsidP="00134E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r>
      <w:tr w:rsidR="005F14E1" w:rsidRPr="00734230" w14:paraId="1C07CE70" w14:textId="77777777" w:rsidTr="005C6160">
        <w:trPr>
          <w:trHeight w:val="283"/>
        </w:trPr>
        <w:tc>
          <w:tcPr>
            <w:tcW w:w="2621" w:type="dxa"/>
            <w:tcBorders>
              <w:bottom w:val="nil"/>
            </w:tcBorders>
            <w:shd w:val="clear" w:color="auto" w:fill="auto"/>
          </w:tcPr>
          <w:p w14:paraId="6B716BD2"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Communication</w:t>
            </w:r>
          </w:p>
        </w:tc>
        <w:tc>
          <w:tcPr>
            <w:tcW w:w="2621" w:type="dxa"/>
            <w:tcBorders>
              <w:bottom w:val="nil"/>
            </w:tcBorders>
            <w:shd w:val="clear" w:color="auto" w:fill="auto"/>
          </w:tcPr>
          <w:p w14:paraId="79423552"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Execution</w:t>
            </w:r>
          </w:p>
        </w:tc>
        <w:tc>
          <w:tcPr>
            <w:tcW w:w="2621" w:type="dxa"/>
            <w:tcBorders>
              <w:bottom w:val="nil"/>
            </w:tcBorders>
            <w:shd w:val="clear" w:color="auto" w:fill="auto"/>
          </w:tcPr>
          <w:p w14:paraId="7C04897D"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Grow Others</w:t>
            </w:r>
          </w:p>
        </w:tc>
        <w:tc>
          <w:tcPr>
            <w:tcW w:w="2622" w:type="dxa"/>
            <w:tcBorders>
              <w:bottom w:val="nil"/>
            </w:tcBorders>
            <w:shd w:val="clear" w:color="auto" w:fill="auto"/>
          </w:tcPr>
          <w:p w14:paraId="551B869B"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Customer Focus</w:t>
            </w:r>
          </w:p>
        </w:tc>
      </w:tr>
      <w:tr w:rsidR="005F14E1" w:rsidRPr="00734230" w14:paraId="6EBBE0BB" w14:textId="77777777" w:rsidTr="005C6160">
        <w:trPr>
          <w:trHeight w:val="1814"/>
        </w:trPr>
        <w:tc>
          <w:tcPr>
            <w:tcW w:w="2621" w:type="dxa"/>
            <w:tcBorders>
              <w:top w:val="nil"/>
            </w:tcBorders>
            <w:shd w:val="clear" w:color="auto" w:fill="auto"/>
          </w:tcPr>
          <w:p w14:paraId="72876844"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Effectively expresses thoughts, ideas and information. Actively listens and adapts communication style. Engages, influences and connects to our purpose to tell our story.</w:t>
            </w:r>
          </w:p>
        </w:tc>
        <w:tc>
          <w:tcPr>
            <w:tcW w:w="2621" w:type="dxa"/>
            <w:tcBorders>
              <w:top w:val="nil"/>
            </w:tcBorders>
            <w:shd w:val="clear" w:color="auto" w:fill="auto"/>
          </w:tcPr>
          <w:p w14:paraId="4FB7E0C7"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Makes well-considered decisions, plans and delivers quality outcomes. Problem solves and acts with integrity. Holds self and others accountable.</w:t>
            </w:r>
          </w:p>
        </w:tc>
        <w:tc>
          <w:tcPr>
            <w:tcW w:w="2621" w:type="dxa"/>
            <w:tcBorders>
              <w:top w:val="nil"/>
            </w:tcBorders>
            <w:shd w:val="clear" w:color="auto" w:fill="auto"/>
          </w:tcPr>
          <w:p w14:paraId="5C3717AB"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Develops others by sharing feedback, recognising and celebrating outcomes. Connects with others to guide, empower and inspire.</w:t>
            </w:r>
          </w:p>
        </w:tc>
        <w:tc>
          <w:tcPr>
            <w:tcW w:w="2622" w:type="dxa"/>
            <w:tcBorders>
              <w:top w:val="nil"/>
            </w:tcBorders>
            <w:shd w:val="clear" w:color="auto" w:fill="auto"/>
          </w:tcPr>
          <w:p w14:paraId="4893F21B"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Identifies customer goals, makes relevant recommendations and takes appropriate timely action. Collaborates across the business to deliver best outcomes for the customer.</w:t>
            </w:r>
          </w:p>
        </w:tc>
      </w:tr>
      <w:tr w:rsidR="00134EA5" w:rsidRPr="00734230" w14:paraId="183950C3" w14:textId="77777777" w:rsidTr="005C6160">
        <w:trPr>
          <w:trHeight w:val="215"/>
        </w:trPr>
        <w:tc>
          <w:tcPr>
            <w:tcW w:w="2621" w:type="dxa"/>
            <w:shd w:val="clear" w:color="auto" w:fill="595959" w:themeFill="text1" w:themeFillTint="A6"/>
          </w:tcPr>
          <w:p w14:paraId="38A9477E" w14:textId="5C0D74ED" w:rsidR="00134EA5" w:rsidRPr="00734230" w:rsidRDefault="00134EA5" w:rsidP="00134E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c>
          <w:tcPr>
            <w:tcW w:w="2621" w:type="dxa"/>
            <w:shd w:val="clear" w:color="auto" w:fill="595959" w:themeFill="text1" w:themeFillTint="A6"/>
          </w:tcPr>
          <w:p w14:paraId="5128736E" w14:textId="6A2C4CB6" w:rsidR="00134EA5" w:rsidRPr="00734230" w:rsidRDefault="00134EA5" w:rsidP="00134E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1" w:type="dxa"/>
            <w:shd w:val="clear" w:color="auto" w:fill="595959" w:themeFill="text1" w:themeFillTint="A6"/>
          </w:tcPr>
          <w:p w14:paraId="17E127D1" w14:textId="362DAA8B" w:rsidR="00134EA5" w:rsidRPr="00734230" w:rsidRDefault="00134EA5" w:rsidP="00134E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c>
          <w:tcPr>
            <w:tcW w:w="2622" w:type="dxa"/>
            <w:shd w:val="clear" w:color="auto" w:fill="595959" w:themeFill="text1" w:themeFillTint="A6"/>
          </w:tcPr>
          <w:p w14:paraId="33C14322" w14:textId="09A3A628" w:rsidR="00134EA5" w:rsidRPr="00734230" w:rsidRDefault="00134EA5" w:rsidP="00134E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r>
      <w:tr w:rsidR="005F14E1" w:rsidRPr="00734230" w14:paraId="1CCB18EC" w14:textId="77777777" w:rsidTr="005C6160">
        <w:trPr>
          <w:trHeight w:val="283"/>
        </w:trPr>
        <w:tc>
          <w:tcPr>
            <w:tcW w:w="2621" w:type="dxa"/>
            <w:tcBorders>
              <w:bottom w:val="nil"/>
            </w:tcBorders>
            <w:shd w:val="clear" w:color="auto" w:fill="auto"/>
          </w:tcPr>
          <w:p w14:paraId="69DC0169"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Partnering</w:t>
            </w:r>
          </w:p>
        </w:tc>
        <w:tc>
          <w:tcPr>
            <w:tcW w:w="2621" w:type="dxa"/>
            <w:tcBorders>
              <w:bottom w:val="nil"/>
            </w:tcBorders>
            <w:shd w:val="clear" w:color="auto" w:fill="auto"/>
          </w:tcPr>
          <w:p w14:paraId="382EF84E"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Innovation</w:t>
            </w:r>
          </w:p>
        </w:tc>
        <w:tc>
          <w:tcPr>
            <w:tcW w:w="2621" w:type="dxa"/>
            <w:tcBorders>
              <w:bottom w:val="nil"/>
            </w:tcBorders>
            <w:shd w:val="clear" w:color="auto" w:fill="auto"/>
          </w:tcPr>
          <w:p w14:paraId="7CF89608"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Future Ready</w:t>
            </w:r>
          </w:p>
        </w:tc>
        <w:tc>
          <w:tcPr>
            <w:tcW w:w="2622" w:type="dxa"/>
            <w:tcBorders>
              <w:bottom w:val="nil"/>
            </w:tcBorders>
            <w:shd w:val="clear" w:color="auto" w:fill="auto"/>
          </w:tcPr>
          <w:p w14:paraId="67A0BEF8" w14:textId="77777777" w:rsidR="005F14E1" w:rsidRPr="00734230" w:rsidRDefault="005F14E1" w:rsidP="005F14E1">
            <w:pPr>
              <w:jc w:val="center"/>
              <w:rPr>
                <w:rFonts w:ascii="Arial" w:hAnsi="Arial" w:cs="Arial"/>
                <w:b/>
                <w:bCs/>
                <w:color w:val="50003A"/>
              </w:rPr>
            </w:pPr>
            <w:r w:rsidRPr="00734230">
              <w:rPr>
                <w:rFonts w:ascii="Arial" w:hAnsi="Arial" w:cs="Arial"/>
                <w:b/>
                <w:bCs/>
                <w:color w:val="50003A"/>
              </w:rPr>
              <w:t>Commerciality</w:t>
            </w:r>
          </w:p>
        </w:tc>
      </w:tr>
      <w:tr w:rsidR="005F14E1" w:rsidRPr="00734230" w14:paraId="1FF5F0A2" w14:textId="77777777" w:rsidTr="005C6160">
        <w:trPr>
          <w:trHeight w:val="1814"/>
        </w:trPr>
        <w:tc>
          <w:tcPr>
            <w:tcW w:w="2621" w:type="dxa"/>
            <w:tcBorders>
              <w:top w:val="nil"/>
            </w:tcBorders>
            <w:shd w:val="clear" w:color="auto" w:fill="auto"/>
          </w:tcPr>
          <w:p w14:paraId="3687CDA2"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Acts with intent to build sustainable partnerships with customers, community and stakeholders to deliver shared value and achieve business outcomes.</w:t>
            </w:r>
          </w:p>
        </w:tc>
        <w:tc>
          <w:tcPr>
            <w:tcW w:w="2621" w:type="dxa"/>
            <w:tcBorders>
              <w:top w:val="nil"/>
            </w:tcBorders>
            <w:shd w:val="clear" w:color="auto" w:fill="auto"/>
          </w:tcPr>
          <w:p w14:paraId="12E886A9"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Constructively challenges the status quo and offers alternatives. Seeks to improve ways of working and is open to new ideas and experiences.</w:t>
            </w:r>
          </w:p>
        </w:tc>
        <w:tc>
          <w:tcPr>
            <w:tcW w:w="2621" w:type="dxa"/>
            <w:tcBorders>
              <w:top w:val="nil"/>
            </w:tcBorders>
            <w:shd w:val="clear" w:color="auto" w:fill="auto"/>
          </w:tcPr>
          <w:p w14:paraId="7D82CDD1"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Exchanges and respectfully challenges perspectives and approaches. Anticipates, embraces and promotes change to achieve our vision for today and tomorrow.</w:t>
            </w:r>
          </w:p>
        </w:tc>
        <w:tc>
          <w:tcPr>
            <w:tcW w:w="2622" w:type="dxa"/>
            <w:tcBorders>
              <w:top w:val="nil"/>
            </w:tcBorders>
            <w:shd w:val="clear" w:color="auto" w:fill="auto"/>
          </w:tcPr>
          <w:p w14:paraId="1E1ED59F" w14:textId="77777777" w:rsidR="005F14E1" w:rsidRPr="00734230" w:rsidRDefault="005F14E1" w:rsidP="005F14E1">
            <w:pPr>
              <w:jc w:val="center"/>
              <w:rPr>
                <w:rFonts w:ascii="Arial" w:hAnsi="Arial" w:cs="Arial"/>
                <w:sz w:val="20"/>
                <w:szCs w:val="20"/>
              </w:rPr>
            </w:pPr>
            <w:r w:rsidRPr="00734230">
              <w:rPr>
                <w:rFonts w:ascii="Arial" w:hAnsi="Arial" w:cs="Arial"/>
                <w:sz w:val="20"/>
                <w:szCs w:val="20"/>
              </w:rPr>
              <w:t>Applies understanding of finance, risk, people and customer for decision-making to deliver business sustainability. Takes appropriate risks and acts in the best interest of the Bank.</w:t>
            </w:r>
          </w:p>
        </w:tc>
      </w:tr>
      <w:tr w:rsidR="00134EA5" w:rsidRPr="00734230" w14:paraId="0DC40701" w14:textId="77777777" w:rsidTr="005C6160">
        <w:trPr>
          <w:trHeight w:val="215"/>
        </w:trPr>
        <w:tc>
          <w:tcPr>
            <w:tcW w:w="2621" w:type="dxa"/>
            <w:shd w:val="clear" w:color="auto" w:fill="595959" w:themeFill="text1" w:themeFillTint="A6"/>
          </w:tcPr>
          <w:p w14:paraId="391D2F59" w14:textId="5179FF19" w:rsidR="00134EA5" w:rsidRPr="00734230" w:rsidRDefault="00134EA5" w:rsidP="00134E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c>
          <w:tcPr>
            <w:tcW w:w="2621" w:type="dxa"/>
            <w:shd w:val="clear" w:color="auto" w:fill="595959" w:themeFill="text1" w:themeFillTint="A6"/>
          </w:tcPr>
          <w:p w14:paraId="2FAE4186" w14:textId="32189B4E" w:rsidR="00134EA5" w:rsidRPr="00734230" w:rsidRDefault="00134EA5" w:rsidP="00134E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c>
          <w:tcPr>
            <w:tcW w:w="2621" w:type="dxa"/>
            <w:shd w:val="clear" w:color="auto" w:fill="595959" w:themeFill="text1" w:themeFillTint="A6"/>
          </w:tcPr>
          <w:p w14:paraId="4B148380" w14:textId="38D64C14" w:rsidR="00134EA5" w:rsidRPr="00734230" w:rsidRDefault="00134EA5" w:rsidP="00134E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c>
          <w:tcPr>
            <w:tcW w:w="2622" w:type="dxa"/>
            <w:shd w:val="clear" w:color="auto" w:fill="595959" w:themeFill="text1" w:themeFillTint="A6"/>
          </w:tcPr>
          <w:p w14:paraId="6D05ACD3" w14:textId="511F043E" w:rsidR="00134EA5" w:rsidRPr="00734230" w:rsidRDefault="00134EA5" w:rsidP="00134EA5">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r>
      <w:bookmarkEnd w:id="3"/>
    </w:tbl>
    <w:p w14:paraId="344D57A7" w14:textId="77777777" w:rsidR="00F6766A" w:rsidRPr="00734230" w:rsidRDefault="00F6766A" w:rsidP="00FC1548">
      <w:pPr>
        <w:spacing w:after="0"/>
        <w:rPr>
          <w:rFonts w:ascii="Arial" w:hAnsi="Arial" w:cs="Arial"/>
          <w:sz w:val="10"/>
          <w:szCs w:val="10"/>
        </w:rPr>
      </w:pPr>
    </w:p>
    <w:sectPr w:rsidR="00F6766A" w:rsidRPr="00734230" w:rsidSect="005C6160">
      <w:type w:val="continuous"/>
      <w:pgSz w:w="11906" w:h="16838"/>
      <w:pgMar w:top="720" w:right="720" w:bottom="720" w:left="720" w:header="794"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C11EE" w14:textId="77777777" w:rsidR="00B76FA0" w:rsidRDefault="00B76FA0" w:rsidP="00E5307F">
      <w:pPr>
        <w:spacing w:after="0" w:line="240" w:lineRule="auto"/>
      </w:pPr>
      <w:r>
        <w:separator/>
      </w:r>
    </w:p>
  </w:endnote>
  <w:endnote w:type="continuationSeparator" w:id="0">
    <w:p w14:paraId="1B39F63E" w14:textId="77777777" w:rsidR="00B76FA0" w:rsidRDefault="00B76FA0" w:rsidP="00E5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0F9B" w14:textId="71CEF68C" w:rsidR="00E04EB4" w:rsidRPr="00E04EB4" w:rsidRDefault="00E04EB4">
    <w:pPr>
      <w:pStyle w:val="Footer"/>
      <w:rPr>
        <w:rFonts w:ascii="Arial" w:hAnsi="Arial" w:cs="Arial"/>
        <w:sz w:val="18"/>
        <w:szCs w:val="18"/>
      </w:rPr>
    </w:pPr>
    <w:r w:rsidRPr="00E04EB4">
      <w:rPr>
        <w:rFonts w:ascii="Arial" w:hAnsi="Arial" w:cs="Arial"/>
        <w:sz w:val="18"/>
        <w:szCs w:val="18"/>
      </w:rPr>
      <w:t>Date created</w:t>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DATE \@ "d-MMM-yy" </w:instrText>
    </w:r>
    <w:r>
      <w:rPr>
        <w:rFonts w:ascii="Arial" w:hAnsi="Arial" w:cs="Arial"/>
        <w:sz w:val="18"/>
        <w:szCs w:val="18"/>
      </w:rPr>
      <w:fldChar w:fldCharType="separate"/>
    </w:r>
    <w:r w:rsidR="00931FA3">
      <w:rPr>
        <w:rFonts w:ascii="Arial" w:hAnsi="Arial" w:cs="Arial"/>
        <w:noProof/>
        <w:sz w:val="18"/>
        <w:szCs w:val="18"/>
      </w:rPr>
      <w:t>27-Apr-23</w:t>
    </w:r>
    <w:r>
      <w:rPr>
        <w:rFonts w:ascii="Arial" w:hAnsi="Arial" w:cs="Arial"/>
        <w:sz w:val="18"/>
        <w:szCs w:val="18"/>
      </w:rPr>
      <w:fldChar w:fldCharType="end"/>
    </w:r>
  </w:p>
  <w:p w14:paraId="79A672EA" w14:textId="77777777" w:rsidR="00B45AD9" w:rsidRPr="00B45AD9" w:rsidRDefault="00B45AD9" w:rsidP="003038F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0D8FC" w14:textId="77777777" w:rsidR="00B76FA0" w:rsidRDefault="00B76FA0" w:rsidP="00E5307F">
      <w:pPr>
        <w:spacing w:after="0" w:line="240" w:lineRule="auto"/>
      </w:pPr>
      <w:r>
        <w:separator/>
      </w:r>
    </w:p>
  </w:footnote>
  <w:footnote w:type="continuationSeparator" w:id="0">
    <w:p w14:paraId="62E5E516" w14:textId="77777777" w:rsidR="00B76FA0" w:rsidRDefault="00B76FA0" w:rsidP="00E5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A245" w14:textId="77777777" w:rsidR="00196B80" w:rsidRPr="00E5307F" w:rsidRDefault="00196B80" w:rsidP="00E5307F">
    <w:pPr>
      <w:tabs>
        <w:tab w:val="center" w:pos="4513"/>
        <w:tab w:val="right" w:pos="9026"/>
      </w:tabs>
      <w:spacing w:after="0" w:line="240" w:lineRule="auto"/>
      <w:rPr>
        <w:rFonts w:ascii="Calibri" w:eastAsia="Calibri" w:hAnsi="Calibri" w:cs="Times New Roman"/>
      </w:rPr>
    </w:pPr>
    <w:r w:rsidRPr="00E5307F">
      <w:rPr>
        <w:rFonts w:ascii="Calibri" w:eastAsia="Calibri" w:hAnsi="Calibri" w:cs="Times New Roman"/>
        <w:noProof/>
      </w:rPr>
      <w:drawing>
        <wp:anchor distT="0" distB="0" distL="114300" distR="114300" simplePos="0" relativeHeight="251657216" behindDoc="0" locked="1" layoutInCell="1" allowOverlap="1" wp14:anchorId="01D8F89A" wp14:editId="7BC5D497">
          <wp:simplePos x="0" y="0"/>
          <wp:positionH relativeFrom="page">
            <wp:posOffset>9072880</wp:posOffset>
          </wp:positionH>
          <wp:positionV relativeFrom="paragraph">
            <wp:posOffset>-504825</wp:posOffset>
          </wp:positionV>
          <wp:extent cx="1590675" cy="636905"/>
          <wp:effectExtent l="0" t="0" r="9525" b="0"/>
          <wp:wrapNone/>
          <wp:docPr id="25" name="Picture 25"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07F">
      <w:rPr>
        <w:rFonts w:ascii="Calibri" w:eastAsia="Calibri" w:hAnsi="Calibri" w:cs="Times New Roman"/>
        <w:noProof/>
      </w:rPr>
      <w:drawing>
        <wp:anchor distT="0" distB="0" distL="114300" distR="114300" simplePos="0" relativeHeight="251656192" behindDoc="0" locked="1" layoutInCell="1" allowOverlap="1" wp14:anchorId="6F79A698" wp14:editId="28F90696">
          <wp:simplePos x="0" y="0"/>
          <wp:positionH relativeFrom="column">
            <wp:posOffset>8606790</wp:posOffset>
          </wp:positionH>
          <wp:positionV relativeFrom="paragraph">
            <wp:posOffset>-526415</wp:posOffset>
          </wp:positionV>
          <wp:extent cx="1590675" cy="636905"/>
          <wp:effectExtent l="0" t="0" r="0" b="0"/>
          <wp:wrapNone/>
          <wp:docPr id="26" name="Picture 26"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3535"/>
    <w:multiLevelType w:val="hybridMultilevel"/>
    <w:tmpl w:val="0164C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A5797A"/>
    <w:multiLevelType w:val="hybridMultilevel"/>
    <w:tmpl w:val="31ECA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946123"/>
    <w:multiLevelType w:val="hybridMultilevel"/>
    <w:tmpl w:val="AD6CB478"/>
    <w:lvl w:ilvl="0" w:tplc="1532960C">
      <w:start w:val="1"/>
      <w:numFmt w:val="bullet"/>
      <w:lvlText w:val="•"/>
      <w:lvlJc w:val="left"/>
      <w:pPr>
        <w:tabs>
          <w:tab w:val="num" w:pos="720"/>
        </w:tabs>
        <w:ind w:left="720" w:hanging="360"/>
      </w:pPr>
      <w:rPr>
        <w:rFonts w:ascii="Arial" w:hAnsi="Arial" w:hint="default"/>
      </w:rPr>
    </w:lvl>
    <w:lvl w:ilvl="1" w:tplc="C66A89DE" w:tentative="1">
      <w:start w:val="1"/>
      <w:numFmt w:val="bullet"/>
      <w:lvlText w:val="•"/>
      <w:lvlJc w:val="left"/>
      <w:pPr>
        <w:tabs>
          <w:tab w:val="num" w:pos="1440"/>
        </w:tabs>
        <w:ind w:left="1440" w:hanging="360"/>
      </w:pPr>
      <w:rPr>
        <w:rFonts w:ascii="Arial" w:hAnsi="Arial" w:hint="default"/>
      </w:rPr>
    </w:lvl>
    <w:lvl w:ilvl="2" w:tplc="80CEE78E" w:tentative="1">
      <w:start w:val="1"/>
      <w:numFmt w:val="bullet"/>
      <w:lvlText w:val="•"/>
      <w:lvlJc w:val="left"/>
      <w:pPr>
        <w:tabs>
          <w:tab w:val="num" w:pos="2160"/>
        </w:tabs>
        <w:ind w:left="2160" w:hanging="360"/>
      </w:pPr>
      <w:rPr>
        <w:rFonts w:ascii="Arial" w:hAnsi="Arial" w:hint="default"/>
      </w:rPr>
    </w:lvl>
    <w:lvl w:ilvl="3" w:tplc="F9C6A962" w:tentative="1">
      <w:start w:val="1"/>
      <w:numFmt w:val="bullet"/>
      <w:lvlText w:val="•"/>
      <w:lvlJc w:val="left"/>
      <w:pPr>
        <w:tabs>
          <w:tab w:val="num" w:pos="2880"/>
        </w:tabs>
        <w:ind w:left="2880" w:hanging="360"/>
      </w:pPr>
      <w:rPr>
        <w:rFonts w:ascii="Arial" w:hAnsi="Arial" w:hint="default"/>
      </w:rPr>
    </w:lvl>
    <w:lvl w:ilvl="4" w:tplc="C1BA7D02" w:tentative="1">
      <w:start w:val="1"/>
      <w:numFmt w:val="bullet"/>
      <w:lvlText w:val="•"/>
      <w:lvlJc w:val="left"/>
      <w:pPr>
        <w:tabs>
          <w:tab w:val="num" w:pos="3600"/>
        </w:tabs>
        <w:ind w:left="3600" w:hanging="360"/>
      </w:pPr>
      <w:rPr>
        <w:rFonts w:ascii="Arial" w:hAnsi="Arial" w:hint="default"/>
      </w:rPr>
    </w:lvl>
    <w:lvl w:ilvl="5" w:tplc="1DD84540" w:tentative="1">
      <w:start w:val="1"/>
      <w:numFmt w:val="bullet"/>
      <w:lvlText w:val="•"/>
      <w:lvlJc w:val="left"/>
      <w:pPr>
        <w:tabs>
          <w:tab w:val="num" w:pos="4320"/>
        </w:tabs>
        <w:ind w:left="4320" w:hanging="360"/>
      </w:pPr>
      <w:rPr>
        <w:rFonts w:ascii="Arial" w:hAnsi="Arial" w:hint="default"/>
      </w:rPr>
    </w:lvl>
    <w:lvl w:ilvl="6" w:tplc="2342EC80" w:tentative="1">
      <w:start w:val="1"/>
      <w:numFmt w:val="bullet"/>
      <w:lvlText w:val="•"/>
      <w:lvlJc w:val="left"/>
      <w:pPr>
        <w:tabs>
          <w:tab w:val="num" w:pos="5040"/>
        </w:tabs>
        <w:ind w:left="5040" w:hanging="360"/>
      </w:pPr>
      <w:rPr>
        <w:rFonts w:ascii="Arial" w:hAnsi="Arial" w:hint="default"/>
      </w:rPr>
    </w:lvl>
    <w:lvl w:ilvl="7" w:tplc="91283EA2" w:tentative="1">
      <w:start w:val="1"/>
      <w:numFmt w:val="bullet"/>
      <w:lvlText w:val="•"/>
      <w:lvlJc w:val="left"/>
      <w:pPr>
        <w:tabs>
          <w:tab w:val="num" w:pos="5760"/>
        </w:tabs>
        <w:ind w:left="5760" w:hanging="360"/>
      </w:pPr>
      <w:rPr>
        <w:rFonts w:ascii="Arial" w:hAnsi="Arial" w:hint="default"/>
      </w:rPr>
    </w:lvl>
    <w:lvl w:ilvl="8" w:tplc="317CB0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F94042"/>
    <w:multiLevelType w:val="hybridMultilevel"/>
    <w:tmpl w:val="BD66831A"/>
    <w:lvl w:ilvl="0" w:tplc="0C090001">
      <w:start w:val="1"/>
      <w:numFmt w:val="bullet"/>
      <w:lvlText w:val=""/>
      <w:lvlJc w:val="left"/>
      <w:pPr>
        <w:ind w:left="3620" w:hanging="360"/>
      </w:pPr>
      <w:rPr>
        <w:rFonts w:ascii="Symbol" w:hAnsi="Symbol" w:hint="default"/>
      </w:rPr>
    </w:lvl>
    <w:lvl w:ilvl="1" w:tplc="0C090003" w:tentative="1">
      <w:start w:val="1"/>
      <w:numFmt w:val="bullet"/>
      <w:lvlText w:val="o"/>
      <w:lvlJc w:val="left"/>
      <w:pPr>
        <w:ind w:left="4340" w:hanging="360"/>
      </w:pPr>
      <w:rPr>
        <w:rFonts w:ascii="Courier New" w:hAnsi="Courier New" w:cs="Courier New" w:hint="default"/>
      </w:rPr>
    </w:lvl>
    <w:lvl w:ilvl="2" w:tplc="0C090005" w:tentative="1">
      <w:start w:val="1"/>
      <w:numFmt w:val="bullet"/>
      <w:lvlText w:val=""/>
      <w:lvlJc w:val="left"/>
      <w:pPr>
        <w:ind w:left="5060" w:hanging="360"/>
      </w:pPr>
      <w:rPr>
        <w:rFonts w:ascii="Wingdings" w:hAnsi="Wingdings" w:hint="default"/>
      </w:rPr>
    </w:lvl>
    <w:lvl w:ilvl="3" w:tplc="0C090001" w:tentative="1">
      <w:start w:val="1"/>
      <w:numFmt w:val="bullet"/>
      <w:lvlText w:val=""/>
      <w:lvlJc w:val="left"/>
      <w:pPr>
        <w:ind w:left="5780" w:hanging="360"/>
      </w:pPr>
      <w:rPr>
        <w:rFonts w:ascii="Symbol" w:hAnsi="Symbol" w:hint="default"/>
      </w:rPr>
    </w:lvl>
    <w:lvl w:ilvl="4" w:tplc="0C090003" w:tentative="1">
      <w:start w:val="1"/>
      <w:numFmt w:val="bullet"/>
      <w:lvlText w:val="o"/>
      <w:lvlJc w:val="left"/>
      <w:pPr>
        <w:ind w:left="6500" w:hanging="360"/>
      </w:pPr>
      <w:rPr>
        <w:rFonts w:ascii="Courier New" w:hAnsi="Courier New" w:cs="Courier New" w:hint="default"/>
      </w:rPr>
    </w:lvl>
    <w:lvl w:ilvl="5" w:tplc="0C090005" w:tentative="1">
      <w:start w:val="1"/>
      <w:numFmt w:val="bullet"/>
      <w:lvlText w:val=""/>
      <w:lvlJc w:val="left"/>
      <w:pPr>
        <w:ind w:left="7220" w:hanging="360"/>
      </w:pPr>
      <w:rPr>
        <w:rFonts w:ascii="Wingdings" w:hAnsi="Wingdings" w:hint="default"/>
      </w:rPr>
    </w:lvl>
    <w:lvl w:ilvl="6" w:tplc="0C090001" w:tentative="1">
      <w:start w:val="1"/>
      <w:numFmt w:val="bullet"/>
      <w:lvlText w:val=""/>
      <w:lvlJc w:val="left"/>
      <w:pPr>
        <w:ind w:left="7940" w:hanging="360"/>
      </w:pPr>
      <w:rPr>
        <w:rFonts w:ascii="Symbol" w:hAnsi="Symbol" w:hint="default"/>
      </w:rPr>
    </w:lvl>
    <w:lvl w:ilvl="7" w:tplc="0C090003" w:tentative="1">
      <w:start w:val="1"/>
      <w:numFmt w:val="bullet"/>
      <w:lvlText w:val="o"/>
      <w:lvlJc w:val="left"/>
      <w:pPr>
        <w:ind w:left="8660" w:hanging="360"/>
      </w:pPr>
      <w:rPr>
        <w:rFonts w:ascii="Courier New" w:hAnsi="Courier New" w:cs="Courier New" w:hint="default"/>
      </w:rPr>
    </w:lvl>
    <w:lvl w:ilvl="8" w:tplc="0C090005" w:tentative="1">
      <w:start w:val="1"/>
      <w:numFmt w:val="bullet"/>
      <w:lvlText w:val=""/>
      <w:lvlJc w:val="left"/>
      <w:pPr>
        <w:ind w:left="9380" w:hanging="360"/>
      </w:pPr>
      <w:rPr>
        <w:rFonts w:ascii="Wingdings" w:hAnsi="Wingdings" w:hint="default"/>
      </w:rPr>
    </w:lvl>
  </w:abstractNum>
  <w:abstractNum w:abstractNumId="4" w15:restartNumberingAfterBreak="0">
    <w:nsid w:val="55113B44"/>
    <w:multiLevelType w:val="hybridMultilevel"/>
    <w:tmpl w:val="B6B4A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604573"/>
    <w:multiLevelType w:val="hybridMultilevel"/>
    <w:tmpl w:val="33D2886C"/>
    <w:lvl w:ilvl="0" w:tplc="0792A5F2">
      <w:start w:val="1"/>
      <w:numFmt w:val="bullet"/>
      <w:lvlText w:val="•"/>
      <w:lvlJc w:val="left"/>
      <w:pPr>
        <w:tabs>
          <w:tab w:val="num" w:pos="720"/>
        </w:tabs>
        <w:ind w:left="720" w:hanging="360"/>
      </w:pPr>
      <w:rPr>
        <w:rFonts w:ascii="Arial" w:hAnsi="Arial" w:hint="default"/>
      </w:rPr>
    </w:lvl>
    <w:lvl w:ilvl="1" w:tplc="A156F2DE" w:tentative="1">
      <w:start w:val="1"/>
      <w:numFmt w:val="bullet"/>
      <w:lvlText w:val="•"/>
      <w:lvlJc w:val="left"/>
      <w:pPr>
        <w:tabs>
          <w:tab w:val="num" w:pos="1440"/>
        </w:tabs>
        <w:ind w:left="1440" w:hanging="360"/>
      </w:pPr>
      <w:rPr>
        <w:rFonts w:ascii="Arial" w:hAnsi="Arial" w:hint="default"/>
      </w:rPr>
    </w:lvl>
    <w:lvl w:ilvl="2" w:tplc="BFBAFD48" w:tentative="1">
      <w:start w:val="1"/>
      <w:numFmt w:val="bullet"/>
      <w:lvlText w:val="•"/>
      <w:lvlJc w:val="left"/>
      <w:pPr>
        <w:tabs>
          <w:tab w:val="num" w:pos="2160"/>
        </w:tabs>
        <w:ind w:left="2160" w:hanging="360"/>
      </w:pPr>
      <w:rPr>
        <w:rFonts w:ascii="Arial" w:hAnsi="Arial" w:hint="default"/>
      </w:rPr>
    </w:lvl>
    <w:lvl w:ilvl="3" w:tplc="68F4B0F0" w:tentative="1">
      <w:start w:val="1"/>
      <w:numFmt w:val="bullet"/>
      <w:lvlText w:val="•"/>
      <w:lvlJc w:val="left"/>
      <w:pPr>
        <w:tabs>
          <w:tab w:val="num" w:pos="2880"/>
        </w:tabs>
        <w:ind w:left="2880" w:hanging="360"/>
      </w:pPr>
      <w:rPr>
        <w:rFonts w:ascii="Arial" w:hAnsi="Arial" w:hint="default"/>
      </w:rPr>
    </w:lvl>
    <w:lvl w:ilvl="4" w:tplc="5C9669E0" w:tentative="1">
      <w:start w:val="1"/>
      <w:numFmt w:val="bullet"/>
      <w:lvlText w:val="•"/>
      <w:lvlJc w:val="left"/>
      <w:pPr>
        <w:tabs>
          <w:tab w:val="num" w:pos="3600"/>
        </w:tabs>
        <w:ind w:left="3600" w:hanging="360"/>
      </w:pPr>
      <w:rPr>
        <w:rFonts w:ascii="Arial" w:hAnsi="Arial" w:hint="default"/>
      </w:rPr>
    </w:lvl>
    <w:lvl w:ilvl="5" w:tplc="3810233C" w:tentative="1">
      <w:start w:val="1"/>
      <w:numFmt w:val="bullet"/>
      <w:lvlText w:val="•"/>
      <w:lvlJc w:val="left"/>
      <w:pPr>
        <w:tabs>
          <w:tab w:val="num" w:pos="4320"/>
        </w:tabs>
        <w:ind w:left="4320" w:hanging="360"/>
      </w:pPr>
      <w:rPr>
        <w:rFonts w:ascii="Arial" w:hAnsi="Arial" w:hint="default"/>
      </w:rPr>
    </w:lvl>
    <w:lvl w:ilvl="6" w:tplc="0B04F7B8" w:tentative="1">
      <w:start w:val="1"/>
      <w:numFmt w:val="bullet"/>
      <w:lvlText w:val="•"/>
      <w:lvlJc w:val="left"/>
      <w:pPr>
        <w:tabs>
          <w:tab w:val="num" w:pos="5040"/>
        </w:tabs>
        <w:ind w:left="5040" w:hanging="360"/>
      </w:pPr>
      <w:rPr>
        <w:rFonts w:ascii="Arial" w:hAnsi="Arial" w:hint="default"/>
      </w:rPr>
    </w:lvl>
    <w:lvl w:ilvl="7" w:tplc="09D2F9AC" w:tentative="1">
      <w:start w:val="1"/>
      <w:numFmt w:val="bullet"/>
      <w:lvlText w:val="•"/>
      <w:lvlJc w:val="left"/>
      <w:pPr>
        <w:tabs>
          <w:tab w:val="num" w:pos="5760"/>
        </w:tabs>
        <w:ind w:left="5760" w:hanging="360"/>
      </w:pPr>
      <w:rPr>
        <w:rFonts w:ascii="Arial" w:hAnsi="Arial" w:hint="default"/>
      </w:rPr>
    </w:lvl>
    <w:lvl w:ilvl="8" w:tplc="CCEE64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F48177D"/>
    <w:multiLevelType w:val="hybridMultilevel"/>
    <w:tmpl w:val="1DF21684"/>
    <w:lvl w:ilvl="0" w:tplc="8B20B8F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59433817">
    <w:abstractNumId w:val="1"/>
  </w:num>
  <w:num w:numId="2" w16cid:durableId="611013810">
    <w:abstractNumId w:val="3"/>
  </w:num>
  <w:num w:numId="3" w16cid:durableId="14312930">
    <w:abstractNumId w:val="6"/>
  </w:num>
  <w:num w:numId="4" w16cid:durableId="825557950">
    <w:abstractNumId w:val="2"/>
  </w:num>
  <w:num w:numId="5" w16cid:durableId="860127015">
    <w:abstractNumId w:val="5"/>
  </w:num>
  <w:num w:numId="6" w16cid:durableId="37441528">
    <w:abstractNumId w:val="4"/>
  </w:num>
  <w:num w:numId="7" w16cid:durableId="608780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53"/>
    <w:rsid w:val="000024A6"/>
    <w:rsid w:val="00004D57"/>
    <w:rsid w:val="00014544"/>
    <w:rsid w:val="00045F7F"/>
    <w:rsid w:val="00051E1B"/>
    <w:rsid w:val="000570D5"/>
    <w:rsid w:val="0006596E"/>
    <w:rsid w:val="000719BA"/>
    <w:rsid w:val="000840FF"/>
    <w:rsid w:val="00084843"/>
    <w:rsid w:val="000854FE"/>
    <w:rsid w:val="0009718C"/>
    <w:rsid w:val="000A2B3D"/>
    <w:rsid w:val="000D5796"/>
    <w:rsid w:val="000F5A46"/>
    <w:rsid w:val="000F6A5A"/>
    <w:rsid w:val="0010623F"/>
    <w:rsid w:val="00121D5F"/>
    <w:rsid w:val="00134EA5"/>
    <w:rsid w:val="0019040A"/>
    <w:rsid w:val="00196B80"/>
    <w:rsid w:val="001C34AA"/>
    <w:rsid w:val="001E2072"/>
    <w:rsid w:val="001E7650"/>
    <w:rsid w:val="001F3453"/>
    <w:rsid w:val="00265AA0"/>
    <w:rsid w:val="00292A0A"/>
    <w:rsid w:val="00293BA3"/>
    <w:rsid w:val="00296665"/>
    <w:rsid w:val="002A5E16"/>
    <w:rsid w:val="002C385D"/>
    <w:rsid w:val="002D2FCD"/>
    <w:rsid w:val="002E432E"/>
    <w:rsid w:val="002F7D40"/>
    <w:rsid w:val="003038F5"/>
    <w:rsid w:val="0030682C"/>
    <w:rsid w:val="00306B96"/>
    <w:rsid w:val="00316F25"/>
    <w:rsid w:val="00330B2E"/>
    <w:rsid w:val="00352FAD"/>
    <w:rsid w:val="00357E60"/>
    <w:rsid w:val="003606E4"/>
    <w:rsid w:val="003655FC"/>
    <w:rsid w:val="00371F27"/>
    <w:rsid w:val="0038784A"/>
    <w:rsid w:val="00392EDC"/>
    <w:rsid w:val="00393621"/>
    <w:rsid w:val="003A307E"/>
    <w:rsid w:val="003D0CB1"/>
    <w:rsid w:val="003F4817"/>
    <w:rsid w:val="003F6D7A"/>
    <w:rsid w:val="00415A87"/>
    <w:rsid w:val="0044051E"/>
    <w:rsid w:val="004418FD"/>
    <w:rsid w:val="00447F22"/>
    <w:rsid w:val="00474DBF"/>
    <w:rsid w:val="00483295"/>
    <w:rsid w:val="004833F4"/>
    <w:rsid w:val="00487E76"/>
    <w:rsid w:val="004B4E9F"/>
    <w:rsid w:val="004C165B"/>
    <w:rsid w:val="004F1A38"/>
    <w:rsid w:val="004F315F"/>
    <w:rsid w:val="004F4ABF"/>
    <w:rsid w:val="005047A8"/>
    <w:rsid w:val="005439F9"/>
    <w:rsid w:val="005616C8"/>
    <w:rsid w:val="00570758"/>
    <w:rsid w:val="00573C5A"/>
    <w:rsid w:val="00590CA4"/>
    <w:rsid w:val="005B3B8F"/>
    <w:rsid w:val="005C6160"/>
    <w:rsid w:val="005C65F6"/>
    <w:rsid w:val="005F14E1"/>
    <w:rsid w:val="00604AEA"/>
    <w:rsid w:val="0063273F"/>
    <w:rsid w:val="00643232"/>
    <w:rsid w:val="00654709"/>
    <w:rsid w:val="006641DC"/>
    <w:rsid w:val="0067275D"/>
    <w:rsid w:val="00691606"/>
    <w:rsid w:val="006B1E9D"/>
    <w:rsid w:val="006B4CCC"/>
    <w:rsid w:val="006F7CBF"/>
    <w:rsid w:val="00702AAC"/>
    <w:rsid w:val="007061A1"/>
    <w:rsid w:val="00706F36"/>
    <w:rsid w:val="00706FC9"/>
    <w:rsid w:val="00734230"/>
    <w:rsid w:val="00751FBA"/>
    <w:rsid w:val="00756E94"/>
    <w:rsid w:val="00771821"/>
    <w:rsid w:val="007868F4"/>
    <w:rsid w:val="00791B3A"/>
    <w:rsid w:val="007A1B52"/>
    <w:rsid w:val="007A7B60"/>
    <w:rsid w:val="007C1DD5"/>
    <w:rsid w:val="007C4634"/>
    <w:rsid w:val="007E06D0"/>
    <w:rsid w:val="00801FE3"/>
    <w:rsid w:val="008174E8"/>
    <w:rsid w:val="00824664"/>
    <w:rsid w:val="00824FA1"/>
    <w:rsid w:val="00825E92"/>
    <w:rsid w:val="00833E71"/>
    <w:rsid w:val="00852BF6"/>
    <w:rsid w:val="00854736"/>
    <w:rsid w:val="00854905"/>
    <w:rsid w:val="00866AB0"/>
    <w:rsid w:val="008819F5"/>
    <w:rsid w:val="0089720F"/>
    <w:rsid w:val="008A31CA"/>
    <w:rsid w:val="008B6203"/>
    <w:rsid w:val="00910AAE"/>
    <w:rsid w:val="00931FA3"/>
    <w:rsid w:val="00942B08"/>
    <w:rsid w:val="009469B6"/>
    <w:rsid w:val="0096421D"/>
    <w:rsid w:val="00971552"/>
    <w:rsid w:val="009743EF"/>
    <w:rsid w:val="0097468A"/>
    <w:rsid w:val="00982D33"/>
    <w:rsid w:val="00990AEA"/>
    <w:rsid w:val="00992496"/>
    <w:rsid w:val="0099292E"/>
    <w:rsid w:val="00992E1C"/>
    <w:rsid w:val="009B16C4"/>
    <w:rsid w:val="009B7EE2"/>
    <w:rsid w:val="009F2D04"/>
    <w:rsid w:val="009F4E6A"/>
    <w:rsid w:val="00A038AE"/>
    <w:rsid w:val="00A05A2D"/>
    <w:rsid w:val="00A32B31"/>
    <w:rsid w:val="00A37A67"/>
    <w:rsid w:val="00A51E68"/>
    <w:rsid w:val="00A52505"/>
    <w:rsid w:val="00A640D5"/>
    <w:rsid w:val="00A66FAE"/>
    <w:rsid w:val="00A72F5E"/>
    <w:rsid w:val="00A76C18"/>
    <w:rsid w:val="00A812DE"/>
    <w:rsid w:val="00AA7DCA"/>
    <w:rsid w:val="00AB3139"/>
    <w:rsid w:val="00AB7B14"/>
    <w:rsid w:val="00AD4836"/>
    <w:rsid w:val="00B14C4E"/>
    <w:rsid w:val="00B32C11"/>
    <w:rsid w:val="00B37BDC"/>
    <w:rsid w:val="00B426EF"/>
    <w:rsid w:val="00B45AD9"/>
    <w:rsid w:val="00B4725D"/>
    <w:rsid w:val="00B65F0A"/>
    <w:rsid w:val="00B76FA0"/>
    <w:rsid w:val="00BA33DC"/>
    <w:rsid w:val="00BA3FD5"/>
    <w:rsid w:val="00BA411D"/>
    <w:rsid w:val="00BA7D75"/>
    <w:rsid w:val="00BB53B1"/>
    <w:rsid w:val="00BD53DA"/>
    <w:rsid w:val="00C05972"/>
    <w:rsid w:val="00C150EE"/>
    <w:rsid w:val="00C164BA"/>
    <w:rsid w:val="00C25267"/>
    <w:rsid w:val="00C60FA3"/>
    <w:rsid w:val="00C725E0"/>
    <w:rsid w:val="00C85AAC"/>
    <w:rsid w:val="00C91386"/>
    <w:rsid w:val="00CA49B2"/>
    <w:rsid w:val="00CB17DE"/>
    <w:rsid w:val="00CB7427"/>
    <w:rsid w:val="00CC02CB"/>
    <w:rsid w:val="00CF116E"/>
    <w:rsid w:val="00CF5F20"/>
    <w:rsid w:val="00CF7D6D"/>
    <w:rsid w:val="00CF7F5E"/>
    <w:rsid w:val="00D04C3E"/>
    <w:rsid w:val="00D158DD"/>
    <w:rsid w:val="00D26C20"/>
    <w:rsid w:val="00D309E1"/>
    <w:rsid w:val="00D87DC7"/>
    <w:rsid w:val="00DA45F6"/>
    <w:rsid w:val="00DD6D85"/>
    <w:rsid w:val="00DE5C28"/>
    <w:rsid w:val="00DF7D20"/>
    <w:rsid w:val="00E01768"/>
    <w:rsid w:val="00E0306F"/>
    <w:rsid w:val="00E04EB4"/>
    <w:rsid w:val="00E42ADC"/>
    <w:rsid w:val="00E5307F"/>
    <w:rsid w:val="00E813E6"/>
    <w:rsid w:val="00E85291"/>
    <w:rsid w:val="00EB3B7A"/>
    <w:rsid w:val="00ED0F5D"/>
    <w:rsid w:val="00EE04F0"/>
    <w:rsid w:val="00EE48A1"/>
    <w:rsid w:val="00F02BAC"/>
    <w:rsid w:val="00F07158"/>
    <w:rsid w:val="00F24236"/>
    <w:rsid w:val="00F42B4D"/>
    <w:rsid w:val="00F567ED"/>
    <w:rsid w:val="00F6766A"/>
    <w:rsid w:val="00F73A30"/>
    <w:rsid w:val="00F84334"/>
    <w:rsid w:val="00FA5F33"/>
    <w:rsid w:val="00FC1548"/>
    <w:rsid w:val="00FD2046"/>
    <w:rsid w:val="00FE0B9A"/>
    <w:rsid w:val="00FE326C"/>
    <w:rsid w:val="00FF006A"/>
    <w:rsid w:val="00FF4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81431"/>
  <w15:chartTrackingRefBased/>
  <w15:docId w15:val="{2D63A0CB-9D2A-4709-A226-C8C0BB97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07F"/>
  </w:style>
  <w:style w:type="paragraph" w:styleId="Footer">
    <w:name w:val="footer"/>
    <w:basedOn w:val="Normal"/>
    <w:link w:val="FooterChar"/>
    <w:uiPriority w:val="99"/>
    <w:unhideWhenUsed/>
    <w:rsid w:val="00E53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07F"/>
  </w:style>
  <w:style w:type="table" w:styleId="TableGrid">
    <w:name w:val="Table Grid"/>
    <w:basedOn w:val="TableNormal"/>
    <w:uiPriority w:val="39"/>
    <w:rsid w:val="00E5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046"/>
    <w:pPr>
      <w:ind w:left="720"/>
      <w:contextualSpacing/>
    </w:pPr>
  </w:style>
  <w:style w:type="character" w:styleId="CommentReference">
    <w:name w:val="annotation reference"/>
    <w:basedOn w:val="DefaultParagraphFont"/>
    <w:uiPriority w:val="99"/>
    <w:semiHidden/>
    <w:unhideWhenUsed/>
    <w:rsid w:val="00196B80"/>
    <w:rPr>
      <w:sz w:val="16"/>
      <w:szCs w:val="16"/>
    </w:rPr>
  </w:style>
  <w:style w:type="paragraph" w:styleId="CommentText">
    <w:name w:val="annotation text"/>
    <w:basedOn w:val="Normal"/>
    <w:link w:val="CommentTextChar"/>
    <w:uiPriority w:val="99"/>
    <w:semiHidden/>
    <w:unhideWhenUsed/>
    <w:rsid w:val="00196B80"/>
    <w:pPr>
      <w:spacing w:line="240" w:lineRule="auto"/>
    </w:pPr>
    <w:rPr>
      <w:sz w:val="20"/>
      <w:szCs w:val="20"/>
    </w:rPr>
  </w:style>
  <w:style w:type="character" w:customStyle="1" w:styleId="CommentTextChar">
    <w:name w:val="Comment Text Char"/>
    <w:basedOn w:val="DefaultParagraphFont"/>
    <w:link w:val="CommentText"/>
    <w:uiPriority w:val="99"/>
    <w:semiHidden/>
    <w:rsid w:val="00196B80"/>
    <w:rPr>
      <w:sz w:val="20"/>
      <w:szCs w:val="20"/>
    </w:rPr>
  </w:style>
  <w:style w:type="paragraph" w:styleId="CommentSubject">
    <w:name w:val="annotation subject"/>
    <w:basedOn w:val="CommentText"/>
    <w:next w:val="CommentText"/>
    <w:link w:val="CommentSubjectChar"/>
    <w:uiPriority w:val="99"/>
    <w:semiHidden/>
    <w:unhideWhenUsed/>
    <w:rsid w:val="00196B80"/>
    <w:rPr>
      <w:b/>
      <w:bCs/>
    </w:rPr>
  </w:style>
  <w:style w:type="character" w:customStyle="1" w:styleId="CommentSubjectChar">
    <w:name w:val="Comment Subject Char"/>
    <w:basedOn w:val="CommentTextChar"/>
    <w:link w:val="CommentSubject"/>
    <w:uiPriority w:val="99"/>
    <w:semiHidden/>
    <w:rsid w:val="00196B80"/>
    <w:rPr>
      <w:b/>
      <w:bCs/>
      <w:sz w:val="20"/>
      <w:szCs w:val="20"/>
    </w:rPr>
  </w:style>
  <w:style w:type="paragraph" w:styleId="BalloonText">
    <w:name w:val="Balloon Text"/>
    <w:basedOn w:val="Normal"/>
    <w:link w:val="BalloonTextChar"/>
    <w:uiPriority w:val="99"/>
    <w:semiHidden/>
    <w:unhideWhenUsed/>
    <w:rsid w:val="00196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80"/>
    <w:rPr>
      <w:rFonts w:ascii="Segoe UI" w:hAnsi="Segoe UI" w:cs="Segoe UI"/>
      <w:sz w:val="18"/>
      <w:szCs w:val="18"/>
    </w:rPr>
  </w:style>
  <w:style w:type="character" w:customStyle="1" w:styleId="MessageHeaderLabel">
    <w:name w:val="Message Header Label"/>
    <w:rsid w:val="001F3453"/>
    <w:rPr>
      <w:rFonts w:ascii="Arial Black" w:hAnsi="Arial Black"/>
      <w:spacing w:val="-10"/>
      <w:sz w:val="18"/>
    </w:rPr>
  </w:style>
  <w:style w:type="paragraph" w:styleId="BodyText">
    <w:name w:val="Body Text"/>
    <w:basedOn w:val="Normal"/>
    <w:link w:val="BodyTextChar"/>
    <w:rsid w:val="00134EA5"/>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134EA5"/>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0215">
      <w:bodyDiv w:val="1"/>
      <w:marLeft w:val="0"/>
      <w:marRight w:val="0"/>
      <w:marTop w:val="0"/>
      <w:marBottom w:val="0"/>
      <w:divBdr>
        <w:top w:val="none" w:sz="0" w:space="0" w:color="auto"/>
        <w:left w:val="none" w:sz="0" w:space="0" w:color="auto"/>
        <w:bottom w:val="none" w:sz="0" w:space="0" w:color="auto"/>
        <w:right w:val="none" w:sz="0" w:space="0" w:color="auto"/>
      </w:divBdr>
    </w:div>
    <w:div w:id="569585070">
      <w:bodyDiv w:val="1"/>
      <w:marLeft w:val="0"/>
      <w:marRight w:val="0"/>
      <w:marTop w:val="0"/>
      <w:marBottom w:val="0"/>
      <w:divBdr>
        <w:top w:val="none" w:sz="0" w:space="0" w:color="auto"/>
        <w:left w:val="none" w:sz="0" w:space="0" w:color="auto"/>
        <w:bottom w:val="none" w:sz="0" w:space="0" w:color="auto"/>
        <w:right w:val="none" w:sz="0" w:space="0" w:color="auto"/>
      </w:divBdr>
    </w:div>
    <w:div w:id="677853100">
      <w:bodyDiv w:val="1"/>
      <w:marLeft w:val="0"/>
      <w:marRight w:val="0"/>
      <w:marTop w:val="0"/>
      <w:marBottom w:val="0"/>
      <w:divBdr>
        <w:top w:val="none" w:sz="0" w:space="0" w:color="auto"/>
        <w:left w:val="none" w:sz="0" w:space="0" w:color="auto"/>
        <w:bottom w:val="none" w:sz="0" w:space="0" w:color="auto"/>
        <w:right w:val="none" w:sz="0" w:space="0" w:color="auto"/>
      </w:divBdr>
    </w:div>
    <w:div w:id="733550882">
      <w:bodyDiv w:val="1"/>
      <w:marLeft w:val="0"/>
      <w:marRight w:val="0"/>
      <w:marTop w:val="0"/>
      <w:marBottom w:val="0"/>
      <w:divBdr>
        <w:top w:val="none" w:sz="0" w:space="0" w:color="auto"/>
        <w:left w:val="none" w:sz="0" w:space="0" w:color="auto"/>
        <w:bottom w:val="none" w:sz="0" w:space="0" w:color="auto"/>
        <w:right w:val="none" w:sz="0" w:space="0" w:color="auto"/>
      </w:divBdr>
    </w:div>
    <w:div w:id="769934559">
      <w:bodyDiv w:val="1"/>
      <w:marLeft w:val="0"/>
      <w:marRight w:val="0"/>
      <w:marTop w:val="0"/>
      <w:marBottom w:val="0"/>
      <w:divBdr>
        <w:top w:val="none" w:sz="0" w:space="0" w:color="auto"/>
        <w:left w:val="none" w:sz="0" w:space="0" w:color="auto"/>
        <w:bottom w:val="none" w:sz="0" w:space="0" w:color="auto"/>
        <w:right w:val="none" w:sz="0" w:space="0" w:color="auto"/>
      </w:divBdr>
    </w:div>
    <w:div w:id="848832999">
      <w:bodyDiv w:val="1"/>
      <w:marLeft w:val="0"/>
      <w:marRight w:val="0"/>
      <w:marTop w:val="0"/>
      <w:marBottom w:val="0"/>
      <w:divBdr>
        <w:top w:val="none" w:sz="0" w:space="0" w:color="auto"/>
        <w:left w:val="none" w:sz="0" w:space="0" w:color="auto"/>
        <w:bottom w:val="none" w:sz="0" w:space="0" w:color="auto"/>
        <w:right w:val="none" w:sz="0" w:space="0" w:color="auto"/>
      </w:divBdr>
    </w:div>
    <w:div w:id="1194659245">
      <w:bodyDiv w:val="1"/>
      <w:marLeft w:val="0"/>
      <w:marRight w:val="0"/>
      <w:marTop w:val="0"/>
      <w:marBottom w:val="0"/>
      <w:divBdr>
        <w:top w:val="none" w:sz="0" w:space="0" w:color="auto"/>
        <w:left w:val="none" w:sz="0" w:space="0" w:color="auto"/>
        <w:bottom w:val="none" w:sz="0" w:space="0" w:color="auto"/>
        <w:right w:val="none" w:sz="0" w:space="0" w:color="auto"/>
      </w:divBdr>
    </w:div>
    <w:div w:id="1267037666">
      <w:bodyDiv w:val="1"/>
      <w:marLeft w:val="0"/>
      <w:marRight w:val="0"/>
      <w:marTop w:val="0"/>
      <w:marBottom w:val="0"/>
      <w:divBdr>
        <w:top w:val="none" w:sz="0" w:space="0" w:color="auto"/>
        <w:left w:val="none" w:sz="0" w:space="0" w:color="auto"/>
        <w:bottom w:val="none" w:sz="0" w:space="0" w:color="auto"/>
        <w:right w:val="none" w:sz="0" w:space="0" w:color="auto"/>
      </w:divBdr>
    </w:div>
    <w:div w:id="1406612387">
      <w:bodyDiv w:val="1"/>
      <w:marLeft w:val="0"/>
      <w:marRight w:val="0"/>
      <w:marTop w:val="0"/>
      <w:marBottom w:val="0"/>
      <w:divBdr>
        <w:top w:val="none" w:sz="0" w:space="0" w:color="auto"/>
        <w:left w:val="none" w:sz="0" w:space="0" w:color="auto"/>
        <w:bottom w:val="none" w:sz="0" w:space="0" w:color="auto"/>
        <w:right w:val="none" w:sz="0" w:space="0" w:color="auto"/>
      </w:divBdr>
    </w:div>
    <w:div w:id="1422289056">
      <w:bodyDiv w:val="1"/>
      <w:marLeft w:val="0"/>
      <w:marRight w:val="0"/>
      <w:marTop w:val="0"/>
      <w:marBottom w:val="0"/>
      <w:divBdr>
        <w:top w:val="none" w:sz="0" w:space="0" w:color="auto"/>
        <w:left w:val="none" w:sz="0" w:space="0" w:color="auto"/>
        <w:bottom w:val="none" w:sz="0" w:space="0" w:color="auto"/>
        <w:right w:val="none" w:sz="0" w:space="0" w:color="auto"/>
      </w:divBdr>
    </w:div>
    <w:div w:id="1464077371">
      <w:bodyDiv w:val="1"/>
      <w:marLeft w:val="0"/>
      <w:marRight w:val="0"/>
      <w:marTop w:val="0"/>
      <w:marBottom w:val="0"/>
      <w:divBdr>
        <w:top w:val="none" w:sz="0" w:space="0" w:color="auto"/>
        <w:left w:val="none" w:sz="0" w:space="0" w:color="auto"/>
        <w:bottom w:val="none" w:sz="0" w:space="0" w:color="auto"/>
        <w:right w:val="none" w:sz="0" w:space="0" w:color="auto"/>
      </w:divBdr>
    </w:div>
    <w:div w:id="1550531976">
      <w:bodyDiv w:val="1"/>
      <w:marLeft w:val="0"/>
      <w:marRight w:val="0"/>
      <w:marTop w:val="0"/>
      <w:marBottom w:val="0"/>
      <w:divBdr>
        <w:top w:val="none" w:sz="0" w:space="0" w:color="auto"/>
        <w:left w:val="none" w:sz="0" w:space="0" w:color="auto"/>
        <w:bottom w:val="none" w:sz="0" w:space="0" w:color="auto"/>
        <w:right w:val="none" w:sz="0" w:space="0" w:color="auto"/>
      </w:divBdr>
      <w:divsChild>
        <w:div w:id="1665474706">
          <w:marLeft w:val="274"/>
          <w:marRight w:val="0"/>
          <w:marTop w:val="0"/>
          <w:marBottom w:val="0"/>
          <w:divBdr>
            <w:top w:val="none" w:sz="0" w:space="0" w:color="auto"/>
            <w:left w:val="none" w:sz="0" w:space="0" w:color="auto"/>
            <w:bottom w:val="none" w:sz="0" w:space="0" w:color="auto"/>
            <w:right w:val="none" w:sz="0" w:space="0" w:color="auto"/>
          </w:divBdr>
        </w:div>
        <w:div w:id="422338179">
          <w:marLeft w:val="274"/>
          <w:marRight w:val="0"/>
          <w:marTop w:val="0"/>
          <w:marBottom w:val="0"/>
          <w:divBdr>
            <w:top w:val="none" w:sz="0" w:space="0" w:color="auto"/>
            <w:left w:val="none" w:sz="0" w:space="0" w:color="auto"/>
            <w:bottom w:val="none" w:sz="0" w:space="0" w:color="auto"/>
            <w:right w:val="none" w:sz="0" w:space="0" w:color="auto"/>
          </w:divBdr>
        </w:div>
        <w:div w:id="2003851567">
          <w:marLeft w:val="274"/>
          <w:marRight w:val="0"/>
          <w:marTop w:val="0"/>
          <w:marBottom w:val="0"/>
          <w:divBdr>
            <w:top w:val="none" w:sz="0" w:space="0" w:color="auto"/>
            <w:left w:val="none" w:sz="0" w:space="0" w:color="auto"/>
            <w:bottom w:val="none" w:sz="0" w:space="0" w:color="auto"/>
            <w:right w:val="none" w:sz="0" w:space="0" w:color="auto"/>
          </w:divBdr>
        </w:div>
        <w:div w:id="688340202">
          <w:marLeft w:val="274"/>
          <w:marRight w:val="0"/>
          <w:marTop w:val="0"/>
          <w:marBottom w:val="0"/>
          <w:divBdr>
            <w:top w:val="none" w:sz="0" w:space="0" w:color="auto"/>
            <w:left w:val="none" w:sz="0" w:space="0" w:color="auto"/>
            <w:bottom w:val="none" w:sz="0" w:space="0" w:color="auto"/>
            <w:right w:val="none" w:sz="0" w:space="0" w:color="auto"/>
          </w:divBdr>
        </w:div>
        <w:div w:id="1419401683">
          <w:marLeft w:val="274"/>
          <w:marRight w:val="0"/>
          <w:marTop w:val="0"/>
          <w:marBottom w:val="0"/>
          <w:divBdr>
            <w:top w:val="none" w:sz="0" w:space="0" w:color="auto"/>
            <w:left w:val="none" w:sz="0" w:space="0" w:color="auto"/>
            <w:bottom w:val="none" w:sz="0" w:space="0" w:color="auto"/>
            <w:right w:val="none" w:sz="0" w:space="0" w:color="auto"/>
          </w:divBdr>
        </w:div>
        <w:div w:id="165286709">
          <w:marLeft w:val="274"/>
          <w:marRight w:val="0"/>
          <w:marTop w:val="0"/>
          <w:marBottom w:val="0"/>
          <w:divBdr>
            <w:top w:val="none" w:sz="0" w:space="0" w:color="auto"/>
            <w:left w:val="none" w:sz="0" w:space="0" w:color="auto"/>
            <w:bottom w:val="none" w:sz="0" w:space="0" w:color="auto"/>
            <w:right w:val="none" w:sz="0" w:space="0" w:color="auto"/>
          </w:divBdr>
        </w:div>
      </w:divsChild>
    </w:div>
    <w:div w:id="1593011592">
      <w:bodyDiv w:val="1"/>
      <w:marLeft w:val="0"/>
      <w:marRight w:val="0"/>
      <w:marTop w:val="0"/>
      <w:marBottom w:val="0"/>
      <w:divBdr>
        <w:top w:val="none" w:sz="0" w:space="0" w:color="auto"/>
        <w:left w:val="none" w:sz="0" w:space="0" w:color="auto"/>
        <w:bottom w:val="none" w:sz="0" w:space="0" w:color="auto"/>
        <w:right w:val="none" w:sz="0" w:space="0" w:color="auto"/>
      </w:divBdr>
    </w:div>
    <w:div w:id="1651398422">
      <w:bodyDiv w:val="1"/>
      <w:marLeft w:val="0"/>
      <w:marRight w:val="0"/>
      <w:marTop w:val="0"/>
      <w:marBottom w:val="0"/>
      <w:divBdr>
        <w:top w:val="none" w:sz="0" w:space="0" w:color="auto"/>
        <w:left w:val="none" w:sz="0" w:space="0" w:color="auto"/>
        <w:bottom w:val="none" w:sz="0" w:space="0" w:color="auto"/>
        <w:right w:val="none" w:sz="0" w:space="0" w:color="auto"/>
      </w:divBdr>
    </w:div>
    <w:div w:id="1708136148">
      <w:bodyDiv w:val="1"/>
      <w:marLeft w:val="0"/>
      <w:marRight w:val="0"/>
      <w:marTop w:val="0"/>
      <w:marBottom w:val="0"/>
      <w:divBdr>
        <w:top w:val="none" w:sz="0" w:space="0" w:color="auto"/>
        <w:left w:val="none" w:sz="0" w:space="0" w:color="auto"/>
        <w:bottom w:val="none" w:sz="0" w:space="0" w:color="auto"/>
        <w:right w:val="none" w:sz="0" w:space="0" w:color="auto"/>
      </w:divBdr>
    </w:div>
    <w:div w:id="1952778255">
      <w:bodyDiv w:val="1"/>
      <w:marLeft w:val="0"/>
      <w:marRight w:val="0"/>
      <w:marTop w:val="0"/>
      <w:marBottom w:val="0"/>
      <w:divBdr>
        <w:top w:val="none" w:sz="0" w:space="0" w:color="auto"/>
        <w:left w:val="none" w:sz="0" w:space="0" w:color="auto"/>
        <w:bottom w:val="none" w:sz="0" w:space="0" w:color="auto"/>
        <w:right w:val="none" w:sz="0" w:space="0" w:color="auto"/>
      </w:divBdr>
      <w:divsChild>
        <w:div w:id="529224019">
          <w:marLeft w:val="274"/>
          <w:marRight w:val="0"/>
          <w:marTop w:val="0"/>
          <w:marBottom w:val="0"/>
          <w:divBdr>
            <w:top w:val="none" w:sz="0" w:space="0" w:color="auto"/>
            <w:left w:val="none" w:sz="0" w:space="0" w:color="auto"/>
            <w:bottom w:val="none" w:sz="0" w:space="0" w:color="auto"/>
            <w:right w:val="none" w:sz="0" w:space="0" w:color="auto"/>
          </w:divBdr>
        </w:div>
        <w:div w:id="86510512">
          <w:marLeft w:val="274"/>
          <w:marRight w:val="0"/>
          <w:marTop w:val="0"/>
          <w:marBottom w:val="0"/>
          <w:divBdr>
            <w:top w:val="none" w:sz="0" w:space="0" w:color="auto"/>
            <w:left w:val="none" w:sz="0" w:space="0" w:color="auto"/>
            <w:bottom w:val="none" w:sz="0" w:space="0" w:color="auto"/>
            <w:right w:val="none" w:sz="0" w:space="0" w:color="auto"/>
          </w:divBdr>
        </w:div>
        <w:div w:id="1064110607">
          <w:marLeft w:val="274"/>
          <w:marRight w:val="0"/>
          <w:marTop w:val="0"/>
          <w:marBottom w:val="0"/>
          <w:divBdr>
            <w:top w:val="none" w:sz="0" w:space="0" w:color="auto"/>
            <w:left w:val="none" w:sz="0" w:space="0" w:color="auto"/>
            <w:bottom w:val="none" w:sz="0" w:space="0" w:color="auto"/>
            <w:right w:val="none" w:sz="0" w:space="0" w:color="auto"/>
          </w:divBdr>
        </w:div>
        <w:div w:id="861934878">
          <w:marLeft w:val="274"/>
          <w:marRight w:val="0"/>
          <w:marTop w:val="0"/>
          <w:marBottom w:val="0"/>
          <w:divBdr>
            <w:top w:val="none" w:sz="0" w:space="0" w:color="auto"/>
            <w:left w:val="none" w:sz="0" w:space="0" w:color="auto"/>
            <w:bottom w:val="none" w:sz="0" w:space="0" w:color="auto"/>
            <w:right w:val="none" w:sz="0" w:space="0" w:color="auto"/>
          </w:divBdr>
        </w:div>
        <w:div w:id="177440016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3CEF5BFAD5C64493316B26961B036E" ma:contentTypeVersion="10" ma:contentTypeDescription="Create a new document." ma:contentTypeScope="" ma:versionID="cdd5f245cefcd6db07ee342181182f7b">
  <xsd:schema xmlns:xsd="http://www.w3.org/2001/XMLSchema" xmlns:xs="http://www.w3.org/2001/XMLSchema" xmlns:p="http://schemas.microsoft.com/office/2006/metadata/properties" xmlns:ns2="a411e59d-35ac-4d56-a4c4-c24b9631a077" targetNamespace="http://schemas.microsoft.com/office/2006/metadata/properties" ma:root="true" ma:fieldsID="24b32e192b173c1c1a048370d2e982f6" ns2:_="">
    <xsd:import namespace="a411e59d-35ac-4d56-a4c4-c24b9631a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1e59d-35ac-4d56-a4c4-c24b9631a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73289-23E3-4509-8E78-C185F3AB4FF7}">
  <ds:schemaRefs>
    <ds:schemaRef ds:uri="http://schemas.microsoft.com/sharepoint/v3/contenttype/forms"/>
  </ds:schemaRefs>
</ds:datastoreItem>
</file>

<file path=customXml/itemProps2.xml><?xml version="1.0" encoding="utf-8"?>
<ds:datastoreItem xmlns:ds="http://schemas.openxmlformats.org/officeDocument/2006/customXml" ds:itemID="{3C668347-C5D7-481A-B3A3-CBB22FB21C15}">
  <ds:schemaRefs>
    <ds:schemaRef ds:uri="http://schemas.openxmlformats.org/officeDocument/2006/bibliography"/>
  </ds:schemaRefs>
</ds:datastoreItem>
</file>

<file path=customXml/itemProps3.xml><?xml version="1.0" encoding="utf-8"?>
<ds:datastoreItem xmlns:ds="http://schemas.openxmlformats.org/officeDocument/2006/customXml" ds:itemID="{BDEDBAEE-F648-4383-87A2-A880909CAA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1E9225-95B4-4976-89D8-15C378D73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1e59d-35ac-4d56-a4c4-c24b9631a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Demartini</dc:creator>
  <cp:keywords/>
  <dc:description/>
  <cp:lastModifiedBy>Andrea Demartini</cp:lastModifiedBy>
  <cp:revision>4</cp:revision>
  <cp:lastPrinted>2022-01-27T22:17:00Z</cp:lastPrinted>
  <dcterms:created xsi:type="dcterms:W3CDTF">2023-04-27T03:01:00Z</dcterms:created>
  <dcterms:modified xsi:type="dcterms:W3CDTF">2023-04-27T03:28:00Z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0x010100383CEF5BFAD5C64493316B26961B036E</vt:lpwstr>
  </property>
</Properties>
</file>