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B22F1" w14:textId="77777777" w:rsidR="0020415A" w:rsidRDefault="0009288F" w:rsidP="00E42ADC">
      <w:pPr>
        <w:spacing w:line="259" w:lineRule="exact"/>
        <w:rPr>
          <w:rFonts w:ascii="Arial" w:hAnsi="Arial" w:cs="Arial"/>
          <w:sz w:val="20"/>
        </w:rPr>
      </w:pPr>
      <w:r>
        <w:rPr>
          <w:noProof/>
          <w:lang w:val="en-AU" w:eastAsia="en-AU"/>
        </w:rPr>
        <w:drawing>
          <wp:anchor distT="0" distB="0" distL="114300" distR="114300" simplePos="0" relativeHeight="251658240" behindDoc="0" locked="0" layoutInCell="1" allowOverlap="0" wp14:anchorId="577C452B" wp14:editId="557676FC">
            <wp:simplePos x="0" y="0"/>
            <wp:positionH relativeFrom="margin">
              <wp:posOffset>-190500</wp:posOffset>
            </wp:positionH>
            <wp:positionV relativeFrom="margin">
              <wp:posOffset>132080</wp:posOffset>
            </wp:positionV>
            <wp:extent cx="2390775" cy="704850"/>
            <wp:effectExtent l="0" t="0" r="9525" b="0"/>
            <wp:wrapSquare wrapText="bothSides"/>
            <wp:docPr id="3"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983F1C" w14:textId="77777777" w:rsidR="005A7719" w:rsidRPr="0020415A" w:rsidRDefault="005A7719" w:rsidP="00E42ADC">
      <w:pPr>
        <w:spacing w:line="259" w:lineRule="exact"/>
        <w:rPr>
          <w:rFonts w:ascii="Arial" w:hAnsi="Arial" w:cs="Arial"/>
          <w:sz w:val="20"/>
        </w:rPr>
      </w:pPr>
    </w:p>
    <w:p w14:paraId="72B9DA8D" w14:textId="77777777" w:rsidR="00E42ADC"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5F025B11" w14:textId="77777777" w:rsidR="00F43465" w:rsidRPr="00486E25" w:rsidRDefault="00F43465" w:rsidP="00E42ADC">
      <w:pPr>
        <w:spacing w:line="259" w:lineRule="exact"/>
        <w:rPr>
          <w:rFonts w:ascii="Calibri" w:hAnsi="Calibri" w:cs="Arial"/>
          <w:sz w:val="16"/>
          <w:szCs w:val="16"/>
        </w:rPr>
      </w:pP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F43465" w14:paraId="75A3972C" w14:textId="77777777" w:rsidTr="00D665B1">
        <w:tc>
          <w:tcPr>
            <w:tcW w:w="9242" w:type="dxa"/>
            <w:shd w:val="clear" w:color="auto" w:fill="CCCCCC"/>
          </w:tcPr>
          <w:p w14:paraId="786C8126" w14:textId="77777777" w:rsidR="00E42ADC" w:rsidRPr="00486E25" w:rsidRDefault="00E42ADC" w:rsidP="00D665B1">
            <w:pPr>
              <w:rPr>
                <w:rFonts w:ascii="Calibri" w:hAnsi="Calibri" w:cs="Arial"/>
                <w:b/>
                <w:sz w:val="40"/>
                <w:szCs w:val="40"/>
                <w:lang w:val="en-AU"/>
              </w:rPr>
            </w:pPr>
            <w:r w:rsidRPr="00486E25">
              <w:rPr>
                <w:rFonts w:ascii="Calibri" w:hAnsi="Calibri" w:cs="Arial"/>
                <w:b/>
                <w:sz w:val="40"/>
                <w:szCs w:val="40"/>
                <w:lang w:val="en-AU"/>
              </w:rPr>
              <w:t>Position Description</w:t>
            </w:r>
          </w:p>
        </w:tc>
      </w:tr>
    </w:tbl>
    <w:p w14:paraId="1FEB634E" w14:textId="77777777" w:rsidR="00E42ADC" w:rsidRPr="00486E25"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F43465" w14:paraId="483F9C9C" w14:textId="77777777" w:rsidTr="00D665B1">
        <w:tc>
          <w:tcPr>
            <w:tcW w:w="9242" w:type="dxa"/>
            <w:gridSpan w:val="2"/>
            <w:tcBorders>
              <w:bottom w:val="single" w:sz="4" w:space="0" w:color="auto"/>
            </w:tcBorders>
          </w:tcPr>
          <w:p w14:paraId="244D659A" w14:textId="484BCE22" w:rsidR="00E42ADC" w:rsidRPr="00486E25" w:rsidRDefault="009D01F9" w:rsidP="00010AC1">
            <w:pPr>
              <w:rPr>
                <w:rFonts w:ascii="Calibri" w:hAnsi="Calibri" w:cs="Arial"/>
                <w:b/>
                <w:color w:val="000000"/>
                <w:sz w:val="28"/>
                <w:szCs w:val="28"/>
                <w:lang w:val="en-AU"/>
              </w:rPr>
            </w:pPr>
            <w:r>
              <w:rPr>
                <w:rFonts w:ascii="Calibri" w:hAnsi="Calibri" w:cs="Arial"/>
                <w:b/>
                <w:color w:val="000000"/>
                <w:sz w:val="28"/>
                <w:szCs w:val="28"/>
                <w:lang w:val="en-AU"/>
              </w:rPr>
              <w:t>Professor</w:t>
            </w:r>
            <w:r w:rsidR="005F4287">
              <w:rPr>
                <w:rFonts w:ascii="Calibri" w:hAnsi="Calibri" w:cs="Arial"/>
                <w:b/>
                <w:color w:val="000000"/>
                <w:sz w:val="28"/>
                <w:szCs w:val="28"/>
                <w:lang w:val="en-AU"/>
              </w:rPr>
              <w:t xml:space="preserve"> of </w:t>
            </w:r>
            <w:r w:rsidR="00010AC1">
              <w:rPr>
                <w:rFonts w:ascii="Calibri" w:hAnsi="Calibri" w:cs="Arial"/>
                <w:b/>
                <w:color w:val="000000"/>
                <w:sz w:val="28"/>
                <w:szCs w:val="28"/>
                <w:lang w:val="en-AU"/>
              </w:rPr>
              <w:t>Systemic Practice (</w:t>
            </w:r>
            <w:r w:rsidR="005F4287">
              <w:rPr>
                <w:rFonts w:ascii="Calibri" w:hAnsi="Calibri" w:cs="Arial"/>
                <w:b/>
                <w:color w:val="000000"/>
                <w:sz w:val="28"/>
                <w:szCs w:val="28"/>
                <w:lang w:val="en-AU"/>
              </w:rPr>
              <w:t xml:space="preserve">Family Therapy) </w:t>
            </w:r>
          </w:p>
        </w:tc>
      </w:tr>
      <w:tr w:rsidR="00E42ADC" w:rsidRPr="00F43465" w14:paraId="5F7E47A5" w14:textId="77777777" w:rsidTr="00D665B1">
        <w:tc>
          <w:tcPr>
            <w:tcW w:w="3085" w:type="dxa"/>
            <w:tcBorders>
              <w:top w:val="single" w:sz="4" w:space="0" w:color="auto"/>
              <w:bottom w:val="nil"/>
              <w:right w:val="nil"/>
            </w:tcBorders>
          </w:tcPr>
          <w:p w14:paraId="4B67FA71" w14:textId="77777777" w:rsidR="00E42ADC" w:rsidRPr="00486E25" w:rsidRDefault="00E42ADC" w:rsidP="007011D4">
            <w:pPr>
              <w:rPr>
                <w:rFonts w:ascii="Calibri" w:hAnsi="Calibri" w:cs="Arial"/>
                <w:b/>
                <w:color w:val="000000"/>
                <w:sz w:val="22"/>
                <w:szCs w:val="22"/>
                <w:lang w:val="en-AU"/>
              </w:rPr>
            </w:pPr>
          </w:p>
        </w:tc>
        <w:tc>
          <w:tcPr>
            <w:tcW w:w="6157" w:type="dxa"/>
            <w:tcBorders>
              <w:top w:val="single" w:sz="4" w:space="0" w:color="auto"/>
              <w:left w:val="nil"/>
              <w:bottom w:val="nil"/>
            </w:tcBorders>
          </w:tcPr>
          <w:p w14:paraId="6EFF9EDC" w14:textId="77777777" w:rsidR="00E42ADC" w:rsidRPr="00486E25" w:rsidRDefault="00E42ADC" w:rsidP="007011D4">
            <w:pPr>
              <w:rPr>
                <w:rFonts w:ascii="Calibri" w:hAnsi="Calibri" w:cs="Arial"/>
                <w:color w:val="000000"/>
                <w:sz w:val="22"/>
                <w:szCs w:val="22"/>
                <w:lang w:val="en-AU"/>
              </w:rPr>
            </w:pPr>
          </w:p>
        </w:tc>
      </w:tr>
      <w:tr w:rsidR="00E42ADC" w:rsidRPr="00F43465" w14:paraId="012DF455" w14:textId="77777777" w:rsidTr="00D665B1">
        <w:tc>
          <w:tcPr>
            <w:tcW w:w="3085" w:type="dxa"/>
            <w:tcBorders>
              <w:top w:val="nil"/>
              <w:right w:val="nil"/>
            </w:tcBorders>
          </w:tcPr>
          <w:p w14:paraId="0A8F6A2C" w14:textId="77777777" w:rsidR="00E42ADC" w:rsidRPr="00486E25" w:rsidRDefault="00E42ADC" w:rsidP="007011D4">
            <w:pPr>
              <w:rPr>
                <w:rFonts w:ascii="Calibri" w:hAnsi="Calibri" w:cs="Arial"/>
                <w:b/>
                <w:color w:val="000000"/>
                <w:sz w:val="22"/>
                <w:szCs w:val="22"/>
                <w:lang w:val="en-AU"/>
              </w:rPr>
            </w:pPr>
            <w:r w:rsidRPr="00486E25">
              <w:rPr>
                <w:rFonts w:ascii="Calibri" w:hAnsi="Calibri" w:cs="Arial"/>
                <w:b/>
                <w:color w:val="000000"/>
                <w:sz w:val="22"/>
                <w:szCs w:val="22"/>
                <w:lang w:val="en-AU"/>
              </w:rPr>
              <w:t>Position No:</w:t>
            </w:r>
          </w:p>
          <w:p w14:paraId="3AE8DCAC" w14:textId="77777777" w:rsidR="00E42ADC" w:rsidRPr="00486E25" w:rsidRDefault="00E42ADC" w:rsidP="007011D4">
            <w:pPr>
              <w:rPr>
                <w:rFonts w:ascii="Calibri" w:hAnsi="Calibri" w:cs="Arial"/>
                <w:b/>
                <w:color w:val="000000"/>
                <w:sz w:val="22"/>
                <w:szCs w:val="22"/>
                <w:lang w:val="en-AU"/>
              </w:rPr>
            </w:pPr>
          </w:p>
        </w:tc>
        <w:tc>
          <w:tcPr>
            <w:tcW w:w="6157" w:type="dxa"/>
            <w:tcBorders>
              <w:top w:val="nil"/>
              <w:left w:val="nil"/>
            </w:tcBorders>
          </w:tcPr>
          <w:p w14:paraId="12667F4A" w14:textId="77777777" w:rsidR="00E42ADC" w:rsidRPr="00486E25" w:rsidRDefault="009D7636" w:rsidP="007011D4">
            <w:pPr>
              <w:rPr>
                <w:rFonts w:ascii="Calibri" w:hAnsi="Calibri" w:cs="Arial"/>
                <w:color w:val="000000"/>
                <w:sz w:val="22"/>
                <w:szCs w:val="22"/>
                <w:lang w:val="en-AU"/>
              </w:rPr>
            </w:pPr>
            <w:r w:rsidRPr="00486E25">
              <w:rPr>
                <w:rFonts w:ascii="Calibri" w:hAnsi="Calibri" w:cs="Arial"/>
                <w:color w:val="000000"/>
                <w:sz w:val="22"/>
                <w:szCs w:val="22"/>
                <w:lang w:val="en-AU"/>
              </w:rPr>
              <w:fldChar w:fldCharType="begin">
                <w:ffData>
                  <w:name w:val="Text1"/>
                  <w:enabled/>
                  <w:calcOnExit w:val="0"/>
                  <w:textInput/>
                </w:ffData>
              </w:fldChar>
            </w:r>
            <w:bookmarkStart w:id="0" w:name="Text1"/>
            <w:r w:rsidR="00E42ADC" w:rsidRPr="00486E25">
              <w:rPr>
                <w:rFonts w:ascii="Calibri" w:hAnsi="Calibri" w:cs="Arial"/>
                <w:color w:val="000000"/>
                <w:sz w:val="22"/>
                <w:szCs w:val="22"/>
                <w:lang w:val="en-AU"/>
              </w:rPr>
              <w:instrText xml:space="preserve"> FORMTEXT </w:instrText>
            </w:r>
            <w:r w:rsidRPr="00486E25">
              <w:rPr>
                <w:rFonts w:ascii="Calibri" w:hAnsi="Calibri" w:cs="Arial"/>
                <w:color w:val="000000"/>
                <w:sz w:val="22"/>
                <w:szCs w:val="22"/>
                <w:lang w:val="en-AU"/>
              </w:rPr>
            </w:r>
            <w:r w:rsidRPr="00486E25">
              <w:rPr>
                <w:rFonts w:ascii="Calibri" w:hAnsi="Calibri" w:cs="Arial"/>
                <w:color w:val="000000"/>
                <w:sz w:val="22"/>
                <w:szCs w:val="22"/>
                <w:lang w:val="en-AU"/>
              </w:rPr>
              <w:fldChar w:fldCharType="separate"/>
            </w:r>
            <w:r w:rsidR="00E42ADC" w:rsidRPr="00486E25">
              <w:rPr>
                <w:rFonts w:ascii="Calibri" w:hAnsi="Calibri" w:cs="Arial"/>
                <w:noProof/>
                <w:color w:val="000000"/>
                <w:sz w:val="22"/>
                <w:szCs w:val="22"/>
                <w:lang w:val="en-AU"/>
              </w:rPr>
              <w:t> </w:t>
            </w:r>
            <w:r w:rsidR="00E42ADC" w:rsidRPr="00486E25">
              <w:rPr>
                <w:rFonts w:ascii="Calibri" w:hAnsi="Calibri" w:cs="Arial"/>
                <w:noProof/>
                <w:color w:val="000000"/>
                <w:sz w:val="22"/>
                <w:szCs w:val="22"/>
                <w:lang w:val="en-AU"/>
              </w:rPr>
              <w:t> </w:t>
            </w:r>
            <w:r w:rsidR="00E42ADC" w:rsidRPr="00486E25">
              <w:rPr>
                <w:rFonts w:ascii="Calibri" w:hAnsi="Calibri" w:cs="Arial"/>
                <w:noProof/>
                <w:color w:val="000000"/>
                <w:sz w:val="22"/>
                <w:szCs w:val="22"/>
                <w:lang w:val="en-AU"/>
              </w:rPr>
              <w:t> </w:t>
            </w:r>
            <w:r w:rsidR="00E42ADC" w:rsidRPr="00486E25">
              <w:rPr>
                <w:rFonts w:ascii="Calibri" w:hAnsi="Calibri" w:cs="Arial"/>
                <w:noProof/>
                <w:color w:val="000000"/>
                <w:sz w:val="22"/>
                <w:szCs w:val="22"/>
                <w:lang w:val="en-AU"/>
              </w:rPr>
              <w:t> </w:t>
            </w:r>
            <w:r w:rsidR="00E42ADC" w:rsidRPr="00486E25">
              <w:rPr>
                <w:rFonts w:ascii="Calibri" w:hAnsi="Calibri" w:cs="Arial"/>
                <w:noProof/>
                <w:color w:val="000000"/>
                <w:sz w:val="22"/>
                <w:szCs w:val="22"/>
                <w:lang w:val="en-AU"/>
              </w:rPr>
              <w:t> </w:t>
            </w:r>
            <w:r w:rsidRPr="00486E25">
              <w:rPr>
                <w:rFonts w:ascii="Calibri" w:hAnsi="Calibri" w:cs="Arial"/>
                <w:color w:val="000000"/>
                <w:sz w:val="22"/>
                <w:szCs w:val="22"/>
                <w:lang w:val="en-AU"/>
              </w:rPr>
              <w:fldChar w:fldCharType="end"/>
            </w:r>
            <w:bookmarkEnd w:id="0"/>
          </w:p>
        </w:tc>
      </w:tr>
      <w:tr w:rsidR="00E42ADC" w:rsidRPr="00F43465" w14:paraId="74F92456" w14:textId="77777777" w:rsidTr="00D665B1">
        <w:tc>
          <w:tcPr>
            <w:tcW w:w="3085" w:type="dxa"/>
            <w:tcBorders>
              <w:right w:val="nil"/>
            </w:tcBorders>
          </w:tcPr>
          <w:p w14:paraId="5B030811" w14:textId="77777777" w:rsidR="00E42ADC" w:rsidRPr="00486E25" w:rsidRDefault="007F49D8" w:rsidP="007011D4">
            <w:pPr>
              <w:rPr>
                <w:rFonts w:ascii="Calibri" w:hAnsi="Calibri" w:cs="Arial"/>
                <w:b/>
                <w:color w:val="000000"/>
                <w:sz w:val="22"/>
                <w:szCs w:val="22"/>
                <w:lang w:val="en-AU"/>
              </w:rPr>
            </w:pPr>
            <w:r w:rsidRPr="00486E25">
              <w:rPr>
                <w:rFonts w:ascii="Calibri" w:hAnsi="Calibri" w:cs="Arial"/>
                <w:b/>
                <w:color w:val="000000"/>
                <w:sz w:val="22"/>
                <w:szCs w:val="22"/>
                <w:lang w:val="en-AU"/>
              </w:rPr>
              <w:t>Department</w:t>
            </w:r>
            <w:r w:rsidR="00E42ADC" w:rsidRPr="00486E25">
              <w:rPr>
                <w:rFonts w:ascii="Calibri" w:hAnsi="Calibri" w:cs="Arial"/>
                <w:b/>
                <w:color w:val="000000"/>
                <w:sz w:val="22"/>
                <w:szCs w:val="22"/>
                <w:lang w:val="en-AU"/>
              </w:rPr>
              <w:t>:</w:t>
            </w:r>
          </w:p>
          <w:p w14:paraId="1E594DF2" w14:textId="77777777" w:rsidR="00E42ADC" w:rsidRPr="00486E25" w:rsidRDefault="00E42ADC" w:rsidP="007011D4">
            <w:pPr>
              <w:rPr>
                <w:rFonts w:ascii="Calibri" w:hAnsi="Calibri" w:cs="Arial"/>
                <w:b/>
                <w:color w:val="000000"/>
                <w:sz w:val="22"/>
                <w:szCs w:val="22"/>
                <w:lang w:val="en-AU"/>
              </w:rPr>
            </w:pPr>
          </w:p>
        </w:tc>
        <w:tc>
          <w:tcPr>
            <w:tcW w:w="6157" w:type="dxa"/>
            <w:tcBorders>
              <w:left w:val="nil"/>
            </w:tcBorders>
          </w:tcPr>
          <w:p w14:paraId="630FECB7" w14:textId="77777777" w:rsidR="00E42ADC" w:rsidRPr="00486E25" w:rsidRDefault="00221818" w:rsidP="007011D4">
            <w:pPr>
              <w:rPr>
                <w:rFonts w:ascii="Calibri" w:hAnsi="Calibri" w:cs="Arial"/>
                <w:color w:val="000000"/>
                <w:sz w:val="22"/>
                <w:szCs w:val="22"/>
                <w:lang w:val="en-AU"/>
              </w:rPr>
            </w:pPr>
            <w:r>
              <w:rPr>
                <w:rFonts w:ascii="Calibri" w:hAnsi="Calibri" w:cs="Arial"/>
                <w:color w:val="000000"/>
                <w:sz w:val="22"/>
                <w:szCs w:val="22"/>
                <w:lang w:val="en-AU"/>
              </w:rPr>
              <w:t>The Bouverie Centre</w:t>
            </w:r>
          </w:p>
        </w:tc>
      </w:tr>
      <w:tr w:rsidR="00E42ADC" w:rsidRPr="00F43465" w14:paraId="340C232B" w14:textId="77777777" w:rsidTr="00D665B1">
        <w:tc>
          <w:tcPr>
            <w:tcW w:w="3085" w:type="dxa"/>
            <w:tcBorders>
              <w:right w:val="nil"/>
            </w:tcBorders>
          </w:tcPr>
          <w:p w14:paraId="14F3DAC0" w14:textId="77777777" w:rsidR="00E42ADC" w:rsidRPr="00486E25" w:rsidRDefault="007F49D8" w:rsidP="007011D4">
            <w:pPr>
              <w:rPr>
                <w:rFonts w:ascii="Calibri" w:hAnsi="Calibri" w:cs="Arial"/>
                <w:b/>
                <w:color w:val="000000"/>
                <w:sz w:val="22"/>
                <w:szCs w:val="22"/>
                <w:lang w:val="en-AU"/>
              </w:rPr>
            </w:pPr>
            <w:r w:rsidRPr="00486E25">
              <w:rPr>
                <w:rFonts w:ascii="Calibri" w:hAnsi="Calibri" w:cs="Arial"/>
                <w:b/>
                <w:color w:val="000000"/>
                <w:sz w:val="22"/>
                <w:szCs w:val="22"/>
                <w:lang w:val="en-AU"/>
              </w:rPr>
              <w:t>School</w:t>
            </w:r>
            <w:r w:rsidR="00E42ADC" w:rsidRPr="00486E25">
              <w:rPr>
                <w:rFonts w:ascii="Calibri" w:hAnsi="Calibri" w:cs="Arial"/>
                <w:b/>
                <w:color w:val="000000"/>
                <w:sz w:val="22"/>
                <w:szCs w:val="22"/>
                <w:lang w:val="en-AU"/>
              </w:rPr>
              <w:t>:</w:t>
            </w:r>
          </w:p>
          <w:p w14:paraId="6A1BB39E" w14:textId="77777777" w:rsidR="00E42ADC" w:rsidRPr="00486E25" w:rsidRDefault="00E42ADC" w:rsidP="007011D4">
            <w:pPr>
              <w:rPr>
                <w:rFonts w:ascii="Calibri" w:hAnsi="Calibri" w:cs="Arial"/>
                <w:b/>
                <w:color w:val="000000"/>
                <w:sz w:val="22"/>
                <w:szCs w:val="22"/>
                <w:lang w:val="en-AU"/>
              </w:rPr>
            </w:pPr>
          </w:p>
        </w:tc>
        <w:tc>
          <w:tcPr>
            <w:tcW w:w="6157" w:type="dxa"/>
            <w:tcBorders>
              <w:left w:val="nil"/>
            </w:tcBorders>
          </w:tcPr>
          <w:p w14:paraId="43C69342" w14:textId="77777777" w:rsidR="00E42ADC" w:rsidRPr="00486E25" w:rsidRDefault="00221818" w:rsidP="007011D4">
            <w:pPr>
              <w:rPr>
                <w:rFonts w:ascii="Calibri" w:hAnsi="Calibri" w:cs="Arial"/>
                <w:color w:val="000000"/>
                <w:sz w:val="22"/>
                <w:szCs w:val="22"/>
                <w:lang w:val="en-AU"/>
              </w:rPr>
            </w:pPr>
            <w:r>
              <w:rPr>
                <w:rFonts w:ascii="Calibri" w:hAnsi="Calibri" w:cs="Arial"/>
                <w:color w:val="000000"/>
                <w:sz w:val="22"/>
                <w:szCs w:val="22"/>
                <w:lang w:val="en-AU"/>
              </w:rPr>
              <w:t>Psychology and Public Health</w:t>
            </w:r>
          </w:p>
        </w:tc>
      </w:tr>
      <w:tr w:rsidR="00E42ADC" w:rsidRPr="00F43465" w14:paraId="09DBF236" w14:textId="77777777" w:rsidTr="00D665B1">
        <w:tc>
          <w:tcPr>
            <w:tcW w:w="3085" w:type="dxa"/>
            <w:tcBorders>
              <w:right w:val="nil"/>
            </w:tcBorders>
          </w:tcPr>
          <w:p w14:paraId="50ADFA71" w14:textId="77777777" w:rsidR="00E42ADC" w:rsidRPr="00486E25" w:rsidRDefault="00E42ADC" w:rsidP="007011D4">
            <w:pPr>
              <w:rPr>
                <w:rFonts w:ascii="Calibri" w:hAnsi="Calibri" w:cs="Arial"/>
                <w:b/>
                <w:color w:val="000000"/>
                <w:sz w:val="22"/>
                <w:szCs w:val="22"/>
                <w:lang w:val="en-AU"/>
              </w:rPr>
            </w:pPr>
            <w:r w:rsidRPr="00486E25">
              <w:rPr>
                <w:rFonts w:ascii="Calibri" w:hAnsi="Calibri" w:cs="Arial"/>
                <w:b/>
                <w:color w:val="000000"/>
                <w:sz w:val="22"/>
                <w:szCs w:val="22"/>
                <w:lang w:val="en-AU"/>
              </w:rPr>
              <w:t>Campus/Location:</w:t>
            </w:r>
          </w:p>
          <w:p w14:paraId="3D6DA861" w14:textId="77777777" w:rsidR="00E42ADC" w:rsidRPr="00486E25" w:rsidRDefault="00E42ADC" w:rsidP="007011D4">
            <w:pPr>
              <w:rPr>
                <w:rFonts w:ascii="Calibri" w:hAnsi="Calibri" w:cs="Arial"/>
                <w:b/>
                <w:color w:val="000000"/>
                <w:sz w:val="22"/>
                <w:szCs w:val="22"/>
                <w:lang w:val="en-AU"/>
              </w:rPr>
            </w:pPr>
          </w:p>
        </w:tc>
        <w:tc>
          <w:tcPr>
            <w:tcW w:w="6157" w:type="dxa"/>
            <w:tcBorders>
              <w:left w:val="nil"/>
            </w:tcBorders>
          </w:tcPr>
          <w:p w14:paraId="32E15739" w14:textId="77777777" w:rsidR="00E42ADC" w:rsidRPr="00486E25" w:rsidRDefault="00221818" w:rsidP="007011D4">
            <w:pPr>
              <w:rPr>
                <w:rFonts w:ascii="Calibri" w:hAnsi="Calibri" w:cs="Arial"/>
                <w:color w:val="000000"/>
                <w:sz w:val="22"/>
                <w:szCs w:val="22"/>
                <w:lang w:val="en-AU"/>
              </w:rPr>
            </w:pPr>
            <w:r>
              <w:rPr>
                <w:rFonts w:ascii="Calibri" w:hAnsi="Calibri" w:cs="Arial"/>
                <w:color w:val="000000"/>
                <w:sz w:val="22"/>
                <w:szCs w:val="22"/>
                <w:lang w:val="en-AU"/>
              </w:rPr>
              <w:t>Brunswick</w:t>
            </w:r>
          </w:p>
        </w:tc>
      </w:tr>
      <w:tr w:rsidR="00E42ADC" w:rsidRPr="00F43465" w14:paraId="6C6B8450" w14:textId="77777777" w:rsidTr="00D665B1">
        <w:tc>
          <w:tcPr>
            <w:tcW w:w="3085" w:type="dxa"/>
            <w:tcBorders>
              <w:right w:val="nil"/>
            </w:tcBorders>
          </w:tcPr>
          <w:p w14:paraId="55E7C68D" w14:textId="77777777" w:rsidR="00E42ADC" w:rsidRPr="00486E25" w:rsidRDefault="00E42ADC" w:rsidP="007011D4">
            <w:pPr>
              <w:rPr>
                <w:rFonts w:ascii="Calibri" w:hAnsi="Calibri" w:cs="Arial"/>
                <w:b/>
                <w:color w:val="000000"/>
                <w:sz w:val="22"/>
                <w:szCs w:val="22"/>
                <w:lang w:val="en-AU"/>
              </w:rPr>
            </w:pPr>
            <w:r w:rsidRPr="00486E25">
              <w:rPr>
                <w:rFonts w:ascii="Calibri" w:hAnsi="Calibri" w:cs="Arial"/>
                <w:b/>
                <w:color w:val="000000"/>
                <w:sz w:val="22"/>
                <w:szCs w:val="22"/>
                <w:lang w:val="en-AU"/>
              </w:rPr>
              <w:t>Classification:</w:t>
            </w:r>
          </w:p>
          <w:p w14:paraId="37B8ED42" w14:textId="77777777" w:rsidR="00E42ADC" w:rsidRPr="00486E25" w:rsidRDefault="00E42ADC" w:rsidP="007011D4">
            <w:pPr>
              <w:rPr>
                <w:rFonts w:ascii="Calibri" w:hAnsi="Calibri" w:cs="Arial"/>
                <w:b/>
                <w:color w:val="000000"/>
                <w:sz w:val="22"/>
                <w:szCs w:val="22"/>
                <w:lang w:val="en-AU"/>
              </w:rPr>
            </w:pPr>
          </w:p>
        </w:tc>
        <w:tc>
          <w:tcPr>
            <w:tcW w:w="6157" w:type="dxa"/>
            <w:tcBorders>
              <w:left w:val="nil"/>
            </w:tcBorders>
          </w:tcPr>
          <w:p w14:paraId="4C72D53E" w14:textId="687BB5CD" w:rsidR="00E42ADC" w:rsidRPr="00486E25" w:rsidRDefault="009D01F9" w:rsidP="005F4287">
            <w:pPr>
              <w:rPr>
                <w:rFonts w:ascii="Calibri" w:hAnsi="Calibri" w:cs="Arial"/>
                <w:color w:val="000000"/>
                <w:sz w:val="22"/>
                <w:szCs w:val="22"/>
                <w:lang w:val="en-AU"/>
              </w:rPr>
            </w:pPr>
            <w:r>
              <w:rPr>
                <w:rFonts w:ascii="Calibri" w:hAnsi="Calibri" w:cs="Arial"/>
                <w:color w:val="000000"/>
                <w:sz w:val="22"/>
                <w:szCs w:val="22"/>
                <w:lang w:val="en-AU"/>
              </w:rPr>
              <w:t xml:space="preserve">Professor (Research) - </w:t>
            </w:r>
            <w:r w:rsidR="00AB2DB9">
              <w:rPr>
                <w:rFonts w:ascii="Calibri" w:hAnsi="Calibri" w:cs="Arial"/>
                <w:color w:val="000000"/>
                <w:sz w:val="22"/>
                <w:szCs w:val="22"/>
                <w:lang w:val="en-AU"/>
              </w:rPr>
              <w:t>LEVEL E</w:t>
            </w:r>
            <w:r w:rsidR="007F49D8" w:rsidRPr="00486E25">
              <w:rPr>
                <w:rFonts w:ascii="Calibri" w:hAnsi="Calibri" w:cs="Arial"/>
                <w:color w:val="000000"/>
                <w:sz w:val="22"/>
                <w:szCs w:val="22"/>
                <w:lang w:val="en-AU"/>
              </w:rPr>
              <w:t xml:space="preserve"> </w:t>
            </w:r>
            <w:r>
              <w:rPr>
                <w:rFonts w:ascii="Calibri" w:hAnsi="Calibri" w:cs="Arial"/>
                <w:color w:val="000000"/>
                <w:sz w:val="22"/>
                <w:szCs w:val="22"/>
                <w:lang w:val="en-AU"/>
              </w:rPr>
              <w:t xml:space="preserve"> </w:t>
            </w:r>
          </w:p>
        </w:tc>
      </w:tr>
      <w:tr w:rsidR="00E42ADC" w:rsidRPr="00F43465" w14:paraId="1C1BB355" w14:textId="77777777" w:rsidTr="00D665B1">
        <w:tc>
          <w:tcPr>
            <w:tcW w:w="3085" w:type="dxa"/>
            <w:tcBorders>
              <w:right w:val="nil"/>
            </w:tcBorders>
          </w:tcPr>
          <w:p w14:paraId="73BFD444" w14:textId="77777777" w:rsidR="00E42ADC" w:rsidRPr="00486E25" w:rsidRDefault="00E42ADC" w:rsidP="007011D4">
            <w:pPr>
              <w:rPr>
                <w:rFonts w:ascii="Calibri" w:hAnsi="Calibri" w:cs="Arial"/>
                <w:b/>
                <w:color w:val="000000"/>
                <w:sz w:val="22"/>
                <w:szCs w:val="22"/>
                <w:lang w:val="en-AU"/>
              </w:rPr>
            </w:pPr>
            <w:r w:rsidRPr="00486E25">
              <w:rPr>
                <w:rFonts w:ascii="Calibri" w:hAnsi="Calibri" w:cs="Arial"/>
                <w:b/>
                <w:color w:val="000000"/>
                <w:sz w:val="22"/>
                <w:szCs w:val="22"/>
                <w:lang w:val="en-AU"/>
              </w:rPr>
              <w:t>Employment Type:</w:t>
            </w:r>
          </w:p>
          <w:p w14:paraId="213F216D" w14:textId="77777777" w:rsidR="00E42ADC" w:rsidRPr="00486E25" w:rsidRDefault="00E42ADC" w:rsidP="007011D4">
            <w:pPr>
              <w:rPr>
                <w:rFonts w:ascii="Calibri" w:hAnsi="Calibri" w:cs="Arial"/>
                <w:b/>
                <w:color w:val="000000"/>
                <w:sz w:val="22"/>
                <w:szCs w:val="22"/>
                <w:lang w:val="en-AU"/>
              </w:rPr>
            </w:pPr>
          </w:p>
        </w:tc>
        <w:tc>
          <w:tcPr>
            <w:tcW w:w="6157" w:type="dxa"/>
            <w:tcBorders>
              <w:left w:val="nil"/>
            </w:tcBorders>
          </w:tcPr>
          <w:p w14:paraId="2182AFAB" w14:textId="6F6831A3" w:rsidR="004F6137" w:rsidRDefault="004F6137" w:rsidP="004F6137">
            <w:pPr>
              <w:rPr>
                <w:rFonts w:asciiTheme="minorHAnsi" w:hAnsiTheme="minorHAnsi" w:cs="Arial"/>
                <w:color w:val="000000"/>
                <w:sz w:val="22"/>
                <w:szCs w:val="22"/>
                <w:lang w:val="en-AU"/>
              </w:rPr>
            </w:pPr>
            <w:r>
              <w:rPr>
                <w:rFonts w:asciiTheme="minorHAnsi" w:hAnsiTheme="minorHAnsi" w:cs="Arial"/>
                <w:color w:val="000000"/>
                <w:sz w:val="22"/>
                <w:szCs w:val="22"/>
                <w:lang w:val="en-AU"/>
              </w:rPr>
              <w:t>Full</w:t>
            </w:r>
            <w:r w:rsidRPr="002E0ABC">
              <w:rPr>
                <w:rFonts w:asciiTheme="minorHAnsi" w:hAnsiTheme="minorHAnsi" w:cs="Arial"/>
                <w:color w:val="000000"/>
                <w:sz w:val="22"/>
                <w:szCs w:val="22"/>
                <w:lang w:val="en-AU"/>
              </w:rPr>
              <w:t xml:space="preserve">-time (1.0 FTE) </w:t>
            </w:r>
            <w:r w:rsidR="006B25CF">
              <w:rPr>
                <w:rFonts w:asciiTheme="minorHAnsi" w:hAnsiTheme="minorHAnsi" w:cs="Arial"/>
                <w:color w:val="000000"/>
                <w:sz w:val="22"/>
                <w:szCs w:val="22"/>
                <w:lang w:val="en-AU"/>
              </w:rPr>
              <w:t>Fixed-term</w:t>
            </w:r>
          </w:p>
          <w:p w14:paraId="2D99F582" w14:textId="0B4531A7" w:rsidR="004F6137" w:rsidRDefault="004F6137" w:rsidP="004F6137">
            <w:pPr>
              <w:rPr>
                <w:rFonts w:ascii="Calibri" w:hAnsi="Calibri" w:cs="Arial"/>
                <w:color w:val="000000"/>
                <w:sz w:val="22"/>
                <w:szCs w:val="22"/>
                <w:lang w:val="en-AU"/>
              </w:rPr>
            </w:pPr>
            <w:r>
              <w:rPr>
                <w:rFonts w:ascii="Calibri" w:hAnsi="Calibri" w:cs="Arial"/>
                <w:color w:val="000000"/>
                <w:sz w:val="22"/>
                <w:szCs w:val="22"/>
                <w:lang w:val="en-AU"/>
              </w:rPr>
              <w:t xml:space="preserve">Research </w:t>
            </w:r>
            <w:bookmarkStart w:id="1" w:name="_GoBack"/>
            <w:bookmarkEnd w:id="1"/>
          </w:p>
          <w:p w14:paraId="0DF21BA8" w14:textId="57B444E8" w:rsidR="0035149D" w:rsidRPr="00486E25" w:rsidRDefault="0035149D" w:rsidP="007011D4">
            <w:pPr>
              <w:rPr>
                <w:rFonts w:ascii="Calibri" w:hAnsi="Calibri" w:cs="Arial"/>
                <w:color w:val="000000"/>
                <w:sz w:val="22"/>
                <w:szCs w:val="22"/>
                <w:lang w:val="en-AU"/>
              </w:rPr>
            </w:pPr>
          </w:p>
        </w:tc>
      </w:tr>
      <w:tr w:rsidR="00E42ADC" w:rsidRPr="00F43465" w14:paraId="34D2D390" w14:textId="77777777" w:rsidTr="00D665B1">
        <w:trPr>
          <w:trHeight w:val="594"/>
        </w:trPr>
        <w:tc>
          <w:tcPr>
            <w:tcW w:w="3085" w:type="dxa"/>
            <w:tcBorders>
              <w:right w:val="nil"/>
            </w:tcBorders>
          </w:tcPr>
          <w:p w14:paraId="6DBB794D" w14:textId="77777777" w:rsidR="00F43465" w:rsidRPr="00486E25" w:rsidRDefault="00E42ADC" w:rsidP="007011D4">
            <w:pPr>
              <w:rPr>
                <w:rFonts w:ascii="Calibri" w:hAnsi="Calibri" w:cs="Arial"/>
                <w:b/>
                <w:color w:val="000000"/>
                <w:sz w:val="22"/>
                <w:szCs w:val="22"/>
                <w:lang w:val="en-AU"/>
              </w:rPr>
            </w:pPr>
            <w:r w:rsidRPr="00486E25">
              <w:rPr>
                <w:rFonts w:ascii="Calibri" w:hAnsi="Calibri" w:cs="Arial"/>
                <w:b/>
                <w:color w:val="000000"/>
                <w:sz w:val="22"/>
                <w:szCs w:val="22"/>
                <w:lang w:val="en-AU"/>
              </w:rPr>
              <w:t>Position Supervisor</w:t>
            </w:r>
            <w:r w:rsidR="00B40FD8" w:rsidRPr="00486E25">
              <w:rPr>
                <w:rFonts w:ascii="Calibri" w:hAnsi="Calibri" w:cs="Arial"/>
                <w:b/>
                <w:color w:val="000000"/>
                <w:sz w:val="22"/>
                <w:szCs w:val="22"/>
                <w:lang w:val="en-AU"/>
              </w:rPr>
              <w:t>:</w:t>
            </w:r>
            <w:r w:rsidR="00E947B0" w:rsidRPr="00486E25">
              <w:rPr>
                <w:rFonts w:ascii="Calibri" w:hAnsi="Calibri" w:cs="Arial"/>
                <w:b/>
                <w:color w:val="000000"/>
                <w:sz w:val="22"/>
                <w:szCs w:val="22"/>
                <w:lang w:val="en-AU"/>
              </w:rPr>
              <w:t xml:space="preserve"> </w:t>
            </w:r>
          </w:p>
          <w:p w14:paraId="4C296C5E" w14:textId="77777777" w:rsidR="00E42ADC" w:rsidRPr="00486E25" w:rsidRDefault="00E947B0" w:rsidP="007011D4">
            <w:pPr>
              <w:rPr>
                <w:rFonts w:ascii="Calibri" w:hAnsi="Calibri" w:cs="Arial"/>
                <w:b/>
                <w:color w:val="000000"/>
                <w:sz w:val="22"/>
                <w:szCs w:val="22"/>
                <w:lang w:val="en-AU"/>
              </w:rPr>
            </w:pPr>
            <w:r w:rsidRPr="00486E25">
              <w:rPr>
                <w:rFonts w:ascii="Calibri" w:hAnsi="Calibri" w:cs="Arial"/>
                <w:b/>
                <w:color w:val="000000"/>
                <w:sz w:val="22"/>
                <w:szCs w:val="22"/>
                <w:lang w:val="en-AU"/>
              </w:rPr>
              <w:t>Number</w:t>
            </w:r>
            <w:r w:rsidR="00E42ADC" w:rsidRPr="00486E25">
              <w:rPr>
                <w:rFonts w:ascii="Calibri" w:hAnsi="Calibri" w:cs="Arial"/>
                <w:b/>
                <w:color w:val="000000"/>
                <w:sz w:val="22"/>
                <w:szCs w:val="22"/>
                <w:lang w:val="en-AU"/>
              </w:rPr>
              <w:t>:</w:t>
            </w:r>
          </w:p>
        </w:tc>
        <w:tc>
          <w:tcPr>
            <w:tcW w:w="6157" w:type="dxa"/>
            <w:tcBorders>
              <w:left w:val="nil"/>
            </w:tcBorders>
          </w:tcPr>
          <w:p w14:paraId="1FCD169C" w14:textId="77777777" w:rsidR="0035149D" w:rsidRPr="00486E25" w:rsidRDefault="0035149D" w:rsidP="0035149D">
            <w:pPr>
              <w:rPr>
                <w:rFonts w:ascii="Calibri" w:hAnsi="Calibri" w:cs="Arial"/>
                <w:color w:val="000000"/>
                <w:sz w:val="22"/>
                <w:szCs w:val="22"/>
                <w:lang w:val="en-AU"/>
              </w:rPr>
            </w:pPr>
            <w:r>
              <w:rPr>
                <w:rFonts w:ascii="Calibri" w:hAnsi="Calibri" w:cs="Arial"/>
                <w:color w:val="000000"/>
                <w:sz w:val="22"/>
                <w:szCs w:val="22"/>
                <w:lang w:val="en-AU"/>
              </w:rPr>
              <w:t>Director, The Bouverie Centre</w:t>
            </w:r>
          </w:p>
          <w:p w14:paraId="19E91692" w14:textId="77777777" w:rsidR="0035149D" w:rsidRPr="00486E25" w:rsidRDefault="0035149D" w:rsidP="0035149D">
            <w:pPr>
              <w:rPr>
                <w:rFonts w:ascii="Calibri" w:hAnsi="Calibri" w:cs="Arial"/>
                <w:color w:val="000000"/>
                <w:sz w:val="22"/>
                <w:szCs w:val="22"/>
                <w:lang w:val="en-AU"/>
              </w:rPr>
            </w:pPr>
            <w:r w:rsidRPr="005E4432">
              <w:rPr>
                <w:rFonts w:ascii="Calibri" w:hAnsi="Calibri" w:cs="Arial"/>
                <w:color w:val="000000"/>
                <w:sz w:val="22"/>
                <w:szCs w:val="22"/>
                <w:lang w:val="en-AU"/>
              </w:rPr>
              <w:t>50015375</w:t>
            </w:r>
          </w:p>
          <w:p w14:paraId="709C3CBB" w14:textId="77777777" w:rsidR="00A64A18" w:rsidRPr="00486E25" w:rsidRDefault="00A64A18" w:rsidP="007011D4">
            <w:pPr>
              <w:rPr>
                <w:rFonts w:ascii="Calibri" w:hAnsi="Calibri" w:cs="Arial"/>
                <w:color w:val="000000"/>
                <w:sz w:val="22"/>
                <w:szCs w:val="22"/>
                <w:lang w:val="en-AU"/>
              </w:rPr>
            </w:pPr>
          </w:p>
        </w:tc>
      </w:tr>
      <w:tr w:rsidR="00E42ADC" w:rsidRPr="00F43465" w14:paraId="35668EB1" w14:textId="77777777" w:rsidTr="00D665B1">
        <w:tc>
          <w:tcPr>
            <w:tcW w:w="3085" w:type="dxa"/>
            <w:tcBorders>
              <w:right w:val="nil"/>
            </w:tcBorders>
          </w:tcPr>
          <w:p w14:paraId="170AF815" w14:textId="77777777" w:rsidR="00E42ADC" w:rsidRPr="00486E25" w:rsidRDefault="00E42ADC" w:rsidP="007011D4">
            <w:pPr>
              <w:rPr>
                <w:rFonts w:ascii="Calibri" w:hAnsi="Calibri" w:cs="Arial"/>
                <w:b/>
                <w:color w:val="000000"/>
                <w:sz w:val="22"/>
                <w:szCs w:val="22"/>
                <w:lang w:val="en-AU"/>
              </w:rPr>
            </w:pPr>
            <w:r w:rsidRPr="00486E25">
              <w:rPr>
                <w:rFonts w:ascii="Calibri" w:hAnsi="Calibri" w:cs="Arial"/>
                <w:b/>
                <w:color w:val="000000"/>
                <w:sz w:val="22"/>
                <w:szCs w:val="22"/>
                <w:lang w:val="en-AU"/>
              </w:rPr>
              <w:t>Other Benefits:</w:t>
            </w:r>
          </w:p>
          <w:p w14:paraId="1ADBFD05" w14:textId="77777777" w:rsidR="00E42ADC" w:rsidRPr="00486E25" w:rsidRDefault="00E42ADC" w:rsidP="007011D4">
            <w:pPr>
              <w:rPr>
                <w:rFonts w:ascii="Calibri" w:hAnsi="Calibri" w:cs="Arial"/>
                <w:b/>
                <w:color w:val="000000"/>
                <w:sz w:val="22"/>
                <w:szCs w:val="22"/>
                <w:lang w:val="en-AU"/>
              </w:rPr>
            </w:pPr>
          </w:p>
        </w:tc>
        <w:tc>
          <w:tcPr>
            <w:tcW w:w="6157" w:type="dxa"/>
            <w:tcBorders>
              <w:left w:val="nil"/>
            </w:tcBorders>
          </w:tcPr>
          <w:p w14:paraId="048675EC" w14:textId="77777777" w:rsidR="00E42ADC" w:rsidRPr="00486E25" w:rsidRDefault="006B25CF" w:rsidP="007011D4">
            <w:pPr>
              <w:rPr>
                <w:rFonts w:ascii="Calibri" w:hAnsi="Calibri" w:cs="Arial"/>
                <w:color w:val="000000"/>
                <w:sz w:val="22"/>
                <w:szCs w:val="22"/>
                <w:lang w:val="en-AU"/>
              </w:rPr>
            </w:pPr>
            <w:hyperlink r:id="rId9" w:history="1">
              <w:r w:rsidR="00E42ADC" w:rsidRPr="00486E25">
                <w:rPr>
                  <w:rStyle w:val="Hyperlink"/>
                  <w:rFonts w:ascii="Calibri" w:hAnsi="Calibri" w:cs="Arial"/>
                  <w:sz w:val="22"/>
                  <w:szCs w:val="22"/>
                  <w:lang w:val="en-AU"/>
                </w:rPr>
                <w:t>http://www.latrobe.edu.au/jobs/working/benefits</w:t>
              </w:r>
            </w:hyperlink>
            <w:r w:rsidR="00E42ADC" w:rsidRPr="00486E25">
              <w:rPr>
                <w:rFonts w:ascii="Calibri" w:hAnsi="Calibri" w:cs="Arial"/>
                <w:color w:val="000000"/>
                <w:sz w:val="22"/>
                <w:szCs w:val="22"/>
                <w:lang w:val="en-AU"/>
              </w:rPr>
              <w:t xml:space="preserve"> </w:t>
            </w:r>
          </w:p>
        </w:tc>
      </w:tr>
    </w:tbl>
    <w:p w14:paraId="3A7CD95E" w14:textId="77777777" w:rsidR="00E42ADC" w:rsidRPr="00486E25" w:rsidRDefault="00E42ADC" w:rsidP="00E42ADC">
      <w:pPr>
        <w:rPr>
          <w:rFonts w:ascii="Calibri" w:hAnsi="Calibri"/>
          <w:sz w:val="22"/>
          <w:szCs w:val="22"/>
        </w:rPr>
      </w:pPr>
      <w:r w:rsidRPr="00486E25">
        <w:rPr>
          <w:rFonts w:ascii="Calibri" w:hAnsi="Calibri"/>
          <w:sz w:val="22"/>
          <w:szCs w:val="22"/>
        </w:rPr>
        <w:t>Further information about:</w:t>
      </w:r>
    </w:p>
    <w:p w14:paraId="62ABC669" w14:textId="77777777" w:rsidR="00E42ADC" w:rsidRPr="00486E25" w:rsidRDefault="00E42ADC" w:rsidP="00E42ADC">
      <w:pPr>
        <w:rPr>
          <w:rFonts w:ascii="Calibri" w:hAnsi="Calibri"/>
          <w:sz w:val="22"/>
          <w:szCs w:val="22"/>
        </w:rPr>
      </w:pPr>
    </w:p>
    <w:p w14:paraId="72E78D1F" w14:textId="77777777" w:rsidR="00E42ADC" w:rsidRPr="00486E25" w:rsidRDefault="00E42ADC" w:rsidP="00A60F34">
      <w:pPr>
        <w:outlineLvl w:val="0"/>
        <w:rPr>
          <w:rFonts w:ascii="Calibri" w:hAnsi="Calibri" w:cs="Arial"/>
          <w:sz w:val="22"/>
          <w:szCs w:val="22"/>
          <w:lang w:val="en-AU"/>
        </w:rPr>
      </w:pPr>
      <w:r w:rsidRPr="00486E25">
        <w:rPr>
          <w:rFonts w:ascii="Calibri" w:hAnsi="Calibri"/>
          <w:sz w:val="22"/>
          <w:szCs w:val="22"/>
          <w:lang w:val="en-AU"/>
        </w:rPr>
        <w:t xml:space="preserve">La Trobe University - </w:t>
      </w:r>
      <w:hyperlink r:id="rId10" w:history="1">
        <w:r w:rsidR="00B20918" w:rsidRPr="00486E25">
          <w:rPr>
            <w:rStyle w:val="Hyperlink"/>
            <w:rFonts w:ascii="Calibri" w:hAnsi="Calibri" w:cs="Arial"/>
            <w:sz w:val="22"/>
            <w:szCs w:val="22"/>
            <w:lang w:val="en-AU"/>
          </w:rPr>
          <w:t>http://www.latrobe.edu.au/about</w:t>
        </w:r>
      </w:hyperlink>
      <w:r w:rsidR="00B20918" w:rsidRPr="00486E25">
        <w:rPr>
          <w:rFonts w:ascii="Calibri" w:hAnsi="Calibri" w:cs="Arial"/>
          <w:sz w:val="22"/>
          <w:szCs w:val="22"/>
          <w:lang w:val="en-AU"/>
        </w:rPr>
        <w:t xml:space="preserve"> </w:t>
      </w:r>
      <w:r w:rsidRPr="00486E25">
        <w:rPr>
          <w:rFonts w:ascii="Calibri" w:hAnsi="Calibri" w:cs="Arial"/>
          <w:sz w:val="22"/>
          <w:szCs w:val="22"/>
          <w:lang w:val="en-AU"/>
        </w:rPr>
        <w:tab/>
      </w:r>
    </w:p>
    <w:p w14:paraId="381DDC71" w14:textId="77777777" w:rsidR="00E42ADC" w:rsidRPr="00486E25" w:rsidRDefault="00E42ADC" w:rsidP="00E42ADC">
      <w:pPr>
        <w:rPr>
          <w:rFonts w:ascii="Calibri" w:hAnsi="Calibri" w:cs="Arial"/>
          <w:sz w:val="22"/>
          <w:szCs w:val="22"/>
          <w:lang w:val="en-AU"/>
        </w:rPr>
      </w:pPr>
    </w:p>
    <w:p w14:paraId="6C9EB064" w14:textId="77777777" w:rsidR="00E42ADC" w:rsidRPr="00486E25" w:rsidRDefault="007A7B27" w:rsidP="00A60F34">
      <w:pPr>
        <w:outlineLvl w:val="0"/>
        <w:rPr>
          <w:rFonts w:ascii="Calibri" w:hAnsi="Calibri" w:cs="Arial"/>
          <w:sz w:val="22"/>
          <w:szCs w:val="22"/>
        </w:rPr>
      </w:pPr>
      <w:r>
        <w:rPr>
          <w:rFonts w:ascii="Calibri" w:hAnsi="Calibri" w:cs="Arial"/>
          <w:sz w:val="22"/>
          <w:szCs w:val="22"/>
        </w:rPr>
        <w:t>College</w:t>
      </w:r>
      <w:r w:rsidR="00823B6A" w:rsidRPr="00486E25">
        <w:rPr>
          <w:rFonts w:ascii="Calibri" w:hAnsi="Calibri" w:cs="Arial"/>
          <w:sz w:val="22"/>
          <w:szCs w:val="22"/>
        </w:rPr>
        <w:t xml:space="preserve"> of </w:t>
      </w:r>
      <w:r w:rsidR="00221818">
        <w:rPr>
          <w:rFonts w:ascii="Calibri" w:hAnsi="Calibri" w:cs="Arial"/>
          <w:sz w:val="22"/>
          <w:szCs w:val="22"/>
        </w:rPr>
        <w:t>SHE</w:t>
      </w:r>
      <w:r w:rsidR="00E42ADC" w:rsidRPr="00486E25">
        <w:rPr>
          <w:rFonts w:ascii="Calibri" w:hAnsi="Calibri" w:cs="Arial"/>
          <w:sz w:val="22"/>
          <w:szCs w:val="22"/>
        </w:rPr>
        <w:t xml:space="preserve"> </w:t>
      </w:r>
      <w:r w:rsidR="00823B6A" w:rsidRPr="00486E25">
        <w:rPr>
          <w:rFonts w:ascii="Calibri" w:hAnsi="Calibri" w:cs="Arial"/>
          <w:sz w:val="22"/>
          <w:szCs w:val="22"/>
        </w:rPr>
        <w:t>–</w:t>
      </w:r>
      <w:r w:rsidR="00E42ADC" w:rsidRPr="00486E25">
        <w:rPr>
          <w:rFonts w:ascii="Calibri" w:hAnsi="Calibri" w:cs="Arial"/>
          <w:sz w:val="22"/>
          <w:szCs w:val="22"/>
        </w:rPr>
        <w:t xml:space="preserve"> </w:t>
      </w:r>
      <w:r w:rsidR="00823B6A" w:rsidRPr="00486E25">
        <w:rPr>
          <w:rFonts w:ascii="Calibri" w:hAnsi="Calibri" w:cs="Arial"/>
          <w:sz w:val="22"/>
          <w:szCs w:val="22"/>
        </w:rPr>
        <w:t>http://latrobe.edu.au/</w:t>
      </w:r>
      <w:bookmarkStart w:id="2" w:name="Text11"/>
      <w:r w:rsidR="009D7636" w:rsidRPr="00486E25">
        <w:rPr>
          <w:rFonts w:ascii="Calibri" w:hAnsi="Calibri" w:cs="Arial"/>
          <w:sz w:val="22"/>
          <w:szCs w:val="22"/>
        </w:rPr>
        <w:fldChar w:fldCharType="begin">
          <w:ffData>
            <w:name w:val="Text11"/>
            <w:enabled/>
            <w:calcOnExit w:val="0"/>
            <w:textInput/>
          </w:ffData>
        </w:fldChar>
      </w:r>
      <w:r w:rsidR="0091410B" w:rsidRPr="00486E25">
        <w:rPr>
          <w:rFonts w:ascii="Calibri" w:hAnsi="Calibri" w:cs="Arial"/>
          <w:sz w:val="22"/>
          <w:szCs w:val="22"/>
        </w:rPr>
        <w:instrText xml:space="preserve"> FORMTEXT </w:instrText>
      </w:r>
      <w:r w:rsidR="009D7636" w:rsidRPr="00486E25">
        <w:rPr>
          <w:rFonts w:ascii="Calibri" w:hAnsi="Calibri" w:cs="Arial"/>
          <w:sz w:val="22"/>
          <w:szCs w:val="22"/>
        </w:rPr>
      </w:r>
      <w:r w:rsidR="009D7636" w:rsidRPr="00486E25">
        <w:rPr>
          <w:rFonts w:ascii="Calibri" w:hAnsi="Calibri" w:cs="Arial"/>
          <w:sz w:val="22"/>
          <w:szCs w:val="22"/>
        </w:rPr>
        <w:fldChar w:fldCharType="separate"/>
      </w:r>
      <w:r w:rsidR="0091410B" w:rsidRPr="00486E25">
        <w:rPr>
          <w:rFonts w:ascii="Calibri" w:hAnsi="Calibri" w:cs="Arial"/>
          <w:noProof/>
          <w:sz w:val="22"/>
          <w:szCs w:val="22"/>
        </w:rPr>
        <w:t> </w:t>
      </w:r>
      <w:r w:rsidR="0091410B" w:rsidRPr="00486E25">
        <w:rPr>
          <w:rFonts w:ascii="Calibri" w:hAnsi="Calibri" w:cs="Arial"/>
          <w:noProof/>
          <w:sz w:val="22"/>
          <w:szCs w:val="22"/>
        </w:rPr>
        <w:t> </w:t>
      </w:r>
      <w:r w:rsidR="0091410B" w:rsidRPr="00486E25">
        <w:rPr>
          <w:rFonts w:ascii="Calibri" w:hAnsi="Calibri" w:cs="Arial"/>
          <w:noProof/>
          <w:sz w:val="22"/>
          <w:szCs w:val="22"/>
        </w:rPr>
        <w:t> </w:t>
      </w:r>
      <w:r w:rsidR="0091410B" w:rsidRPr="00486E25">
        <w:rPr>
          <w:rFonts w:ascii="Calibri" w:hAnsi="Calibri" w:cs="Arial"/>
          <w:noProof/>
          <w:sz w:val="22"/>
          <w:szCs w:val="22"/>
        </w:rPr>
        <w:t> </w:t>
      </w:r>
      <w:r w:rsidR="0091410B" w:rsidRPr="00486E25">
        <w:rPr>
          <w:rFonts w:ascii="Calibri" w:hAnsi="Calibri" w:cs="Arial"/>
          <w:noProof/>
          <w:sz w:val="22"/>
          <w:szCs w:val="22"/>
        </w:rPr>
        <w:t> </w:t>
      </w:r>
      <w:r w:rsidR="009D7636" w:rsidRPr="00486E25">
        <w:rPr>
          <w:rFonts w:ascii="Calibri" w:hAnsi="Calibri" w:cs="Arial"/>
          <w:sz w:val="22"/>
          <w:szCs w:val="22"/>
        </w:rPr>
        <w:fldChar w:fldCharType="end"/>
      </w:r>
      <w:bookmarkEnd w:id="2"/>
      <w:r w:rsidR="00E42ADC" w:rsidRPr="00486E25">
        <w:rPr>
          <w:rFonts w:ascii="Calibri" w:hAnsi="Calibri" w:cs="Arial"/>
          <w:sz w:val="22"/>
          <w:szCs w:val="22"/>
        </w:rPr>
        <w:t xml:space="preserve"> </w:t>
      </w:r>
    </w:p>
    <w:p w14:paraId="1EE1E843" w14:textId="77777777" w:rsidR="00E42ADC" w:rsidRPr="00486E25" w:rsidRDefault="00E42ADC" w:rsidP="00E42ADC">
      <w:pPr>
        <w:rPr>
          <w:rFonts w:ascii="Calibri" w:hAnsi="Calibri" w:cs="Arial"/>
          <w:sz w:val="22"/>
          <w:szCs w:val="22"/>
        </w:rPr>
      </w:pPr>
    </w:p>
    <w:p w14:paraId="5B981699" w14:textId="77777777" w:rsidR="00E42ADC" w:rsidRPr="00486E25" w:rsidRDefault="0009288F" w:rsidP="00E42ADC">
      <w:pPr>
        <w:rPr>
          <w:rFonts w:ascii="Calibri" w:hAnsi="Calibri" w:cs="Arial"/>
          <w:sz w:val="22"/>
          <w:szCs w:val="22"/>
        </w:rPr>
      </w:pPr>
      <w:r>
        <w:rPr>
          <w:noProof/>
          <w:lang w:val="en-AU" w:eastAsia="en-AU"/>
        </w:rPr>
        <mc:AlternateContent>
          <mc:Choice Requires="wps">
            <w:drawing>
              <wp:anchor distT="4294967294" distB="4294967294" distL="114300" distR="114300" simplePos="0" relativeHeight="251657216" behindDoc="0" locked="0" layoutInCell="1" allowOverlap="1" wp14:anchorId="3CBF7EC2" wp14:editId="196EB0D2">
                <wp:simplePos x="0" y="0"/>
                <wp:positionH relativeFrom="column">
                  <wp:posOffset>-104775</wp:posOffset>
                </wp:positionH>
                <wp:positionV relativeFrom="paragraph">
                  <wp:posOffset>136524</wp:posOffset>
                </wp:positionV>
                <wp:extent cx="6172200" cy="0"/>
                <wp:effectExtent l="0" t="0" r="19050" b="1905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2B51C9" id="Line 1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X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i/6s&#10;VxICAAApBAAADgAAAAAAAAAAAAAAAAAuAgAAZHJzL2Uyb0RvYy54bWxQSwECLQAUAAYACAAAACEA&#10;hrb8Ad0AAAAJAQAADwAAAAAAAAAAAAAAAABsBAAAZHJzL2Rvd25yZXYueG1sUEsFBgAAAAAEAAQA&#10;8wAAAHYFAAAAAA==&#10;"/>
            </w:pict>
          </mc:Fallback>
        </mc:AlternateContent>
      </w:r>
    </w:p>
    <w:p w14:paraId="74A7D7A0" w14:textId="77777777" w:rsidR="00E42ADC" w:rsidRPr="00486E25" w:rsidRDefault="00E42ADC" w:rsidP="00E42ADC">
      <w:pPr>
        <w:rPr>
          <w:rFonts w:ascii="Calibri" w:hAnsi="Calibri" w:cs="Arial"/>
          <w:sz w:val="22"/>
          <w:szCs w:val="22"/>
        </w:rPr>
      </w:pPr>
    </w:p>
    <w:p w14:paraId="7F7059C6" w14:textId="77777777" w:rsidR="0035149D" w:rsidRPr="00486E25" w:rsidRDefault="0035149D" w:rsidP="0035149D">
      <w:pPr>
        <w:outlineLvl w:val="0"/>
        <w:rPr>
          <w:rFonts w:ascii="Calibri" w:hAnsi="Calibri" w:cs="Arial"/>
          <w:b/>
          <w:sz w:val="22"/>
          <w:szCs w:val="22"/>
        </w:rPr>
      </w:pPr>
      <w:r w:rsidRPr="00486E25">
        <w:rPr>
          <w:rFonts w:ascii="Calibri" w:hAnsi="Calibri" w:cs="Arial"/>
          <w:b/>
          <w:sz w:val="22"/>
          <w:szCs w:val="22"/>
        </w:rPr>
        <w:t>For enquiries only contact:</w:t>
      </w:r>
    </w:p>
    <w:p w14:paraId="1430FFF0" w14:textId="77777777" w:rsidR="0035149D" w:rsidRPr="00486E25" w:rsidRDefault="0035149D" w:rsidP="0035149D">
      <w:pPr>
        <w:rPr>
          <w:rFonts w:ascii="Calibri" w:hAnsi="Calibri" w:cs="Arial"/>
          <w:b/>
          <w:sz w:val="22"/>
          <w:szCs w:val="22"/>
        </w:rPr>
      </w:pPr>
    </w:p>
    <w:p w14:paraId="36D7492B" w14:textId="77777777" w:rsidR="0035149D" w:rsidRPr="00486E25" w:rsidRDefault="0035149D" w:rsidP="0035149D">
      <w:pPr>
        <w:rPr>
          <w:rFonts w:ascii="Calibri" w:hAnsi="Calibri" w:cs="Arial"/>
          <w:sz w:val="22"/>
          <w:szCs w:val="22"/>
        </w:rPr>
      </w:pPr>
      <w:r>
        <w:rPr>
          <w:rFonts w:ascii="Calibri" w:hAnsi="Calibri" w:cs="Arial"/>
          <w:sz w:val="22"/>
          <w:szCs w:val="22"/>
        </w:rPr>
        <w:t xml:space="preserve">Dr Jeff Young </w:t>
      </w:r>
      <w:r>
        <w:rPr>
          <w:rFonts w:asciiTheme="minorHAnsi" w:hAnsiTheme="minorHAnsi" w:cs="Arial"/>
          <w:sz w:val="22"/>
          <w:szCs w:val="22"/>
        </w:rPr>
        <w:t xml:space="preserve">| </w:t>
      </w:r>
      <w:r w:rsidRPr="00486E25">
        <w:rPr>
          <w:rFonts w:ascii="Calibri" w:hAnsi="Calibri" w:cs="Arial"/>
          <w:sz w:val="22"/>
          <w:szCs w:val="22"/>
        </w:rPr>
        <w:t xml:space="preserve">TEL: </w:t>
      </w:r>
      <w:r>
        <w:rPr>
          <w:rFonts w:ascii="Calibri" w:hAnsi="Calibri" w:cs="Arial"/>
          <w:sz w:val="22"/>
          <w:szCs w:val="22"/>
        </w:rPr>
        <w:t>+61 3 93855100</w:t>
      </w:r>
      <w:r w:rsidRPr="00486E25">
        <w:rPr>
          <w:rFonts w:ascii="Calibri" w:hAnsi="Calibri" w:cs="Arial"/>
          <w:sz w:val="22"/>
          <w:szCs w:val="22"/>
        </w:rPr>
        <w:t xml:space="preserve"> </w:t>
      </w:r>
      <w:r>
        <w:rPr>
          <w:rFonts w:asciiTheme="minorHAnsi" w:hAnsiTheme="minorHAnsi" w:cs="Arial"/>
          <w:sz w:val="22"/>
          <w:szCs w:val="22"/>
        </w:rPr>
        <w:t xml:space="preserve">| </w:t>
      </w:r>
      <w:r w:rsidRPr="00486E25">
        <w:rPr>
          <w:rFonts w:ascii="Calibri" w:hAnsi="Calibri" w:cs="Arial"/>
          <w:sz w:val="22"/>
          <w:szCs w:val="22"/>
        </w:rPr>
        <w:t xml:space="preserve">Email: </w:t>
      </w:r>
      <w:r>
        <w:rPr>
          <w:rFonts w:ascii="Calibri" w:hAnsi="Calibri"/>
          <w:sz w:val="22"/>
          <w:szCs w:val="22"/>
        </w:rPr>
        <w:t>j.young</w:t>
      </w:r>
      <w:r w:rsidRPr="00486E25">
        <w:rPr>
          <w:rFonts w:ascii="Calibri" w:hAnsi="Calibri" w:cs="Arial"/>
          <w:sz w:val="22"/>
          <w:szCs w:val="22"/>
        </w:rPr>
        <w:t>@latrobe.edu.au</w:t>
      </w:r>
    </w:p>
    <w:p w14:paraId="7C1ECC30" w14:textId="77777777" w:rsidR="0035149D" w:rsidRPr="00486E25" w:rsidRDefault="0035149D" w:rsidP="0035149D">
      <w:pPr>
        <w:rPr>
          <w:rFonts w:ascii="Calibri" w:hAnsi="Calibri" w:cs="Arial"/>
          <w:sz w:val="22"/>
          <w:szCs w:val="22"/>
        </w:rPr>
      </w:pPr>
    </w:p>
    <w:p w14:paraId="448C37E9" w14:textId="77777777" w:rsidR="0035149D" w:rsidRDefault="0035149D" w:rsidP="0035149D">
      <w:pPr>
        <w:rPr>
          <w:rFonts w:asciiTheme="minorHAnsi" w:hAnsiTheme="minorHAnsi"/>
          <w:sz w:val="22"/>
          <w:szCs w:val="22"/>
        </w:rPr>
      </w:pPr>
      <w:r w:rsidRPr="003B0155">
        <w:rPr>
          <w:rFonts w:asciiTheme="minorHAnsi" w:hAnsiTheme="minorHAnsi"/>
          <w:sz w:val="22"/>
          <w:szCs w:val="22"/>
        </w:rPr>
        <w:t xml:space="preserve">When preparing an application for a position at La Trobe University, applicants are encouraged to refer to the Academic Promotions Evidence Matrix </w:t>
      </w:r>
      <w:hyperlink r:id="rId11" w:history="1">
        <w:r w:rsidRPr="003B0155">
          <w:rPr>
            <w:rStyle w:val="Hyperlink"/>
            <w:rFonts w:asciiTheme="minorHAnsi" w:hAnsiTheme="minorHAnsi"/>
            <w:sz w:val="22"/>
            <w:szCs w:val="22"/>
          </w:rPr>
          <w:t>http://www.latrobe.edu.au/policy/documents/academic-promotions-evidence-matrix.pdf</w:t>
        </w:r>
      </w:hyperlink>
      <w:r w:rsidRPr="003B0155">
        <w:rPr>
          <w:rFonts w:asciiTheme="minorHAnsi" w:hAnsiTheme="minorHAnsi"/>
          <w:sz w:val="22"/>
          <w:szCs w:val="22"/>
        </w:rPr>
        <w:t xml:space="preserve"> </w:t>
      </w:r>
    </w:p>
    <w:p w14:paraId="5249C3D4" w14:textId="77777777" w:rsidR="0035149D" w:rsidRDefault="0035149D" w:rsidP="0035149D">
      <w:pPr>
        <w:jc w:val="both"/>
        <w:rPr>
          <w:rFonts w:ascii="Calibri" w:hAnsi="Calibri" w:cs="Arial"/>
        </w:rPr>
      </w:pPr>
      <w:r w:rsidRPr="003B0155">
        <w:rPr>
          <w:rFonts w:asciiTheme="minorHAnsi" w:hAnsiTheme="minorHAnsi"/>
          <w:sz w:val="22"/>
          <w:szCs w:val="22"/>
        </w:rPr>
        <w:t>The matrix gives examples of evidence of performance and achievement at each academic level. The examples given are indicative rather than prescriptive or exhaustive and applicants may include other examples to demonstrate their performance, achievements and impact. In particular</w:t>
      </w:r>
      <w:r>
        <w:rPr>
          <w:rFonts w:asciiTheme="minorHAnsi" w:hAnsiTheme="minorHAnsi"/>
          <w:sz w:val="22"/>
          <w:szCs w:val="22"/>
        </w:rPr>
        <w:t>,</w:t>
      </w:r>
      <w:r w:rsidRPr="003B0155">
        <w:rPr>
          <w:rFonts w:asciiTheme="minorHAnsi" w:hAnsiTheme="minorHAnsi"/>
          <w:sz w:val="22"/>
          <w:szCs w:val="22"/>
        </w:rPr>
        <w:t xml:space="preserve"> evidence of research quality, either criteria relevant to ERA or, for applied research, the need for, the quality of, and impact of the research. Where appropriate applicants for Level D and E should provide evidence of citations. </w:t>
      </w:r>
    </w:p>
    <w:p w14:paraId="72EA8237" w14:textId="77777777" w:rsidR="0035149D" w:rsidRPr="00486E25" w:rsidRDefault="0035149D" w:rsidP="0035149D">
      <w:pPr>
        <w:rPr>
          <w:rFonts w:ascii="Calibri" w:hAnsi="Calibri"/>
          <w:sz w:val="22"/>
          <w:szCs w:val="22"/>
        </w:rPr>
      </w:pPr>
      <w:r w:rsidRPr="00486E25">
        <w:rPr>
          <w:rFonts w:ascii="Calibri" w:hAnsi="Calibri"/>
          <w:sz w:val="22"/>
          <w:szCs w:val="22"/>
        </w:rPr>
        <w:t xml:space="preserve"> </w:t>
      </w:r>
    </w:p>
    <w:p w14:paraId="29926EE5" w14:textId="77777777" w:rsidR="0035149D" w:rsidRPr="00486E25" w:rsidRDefault="0035149D" w:rsidP="0035149D">
      <w:pPr>
        <w:rPr>
          <w:rFonts w:ascii="Calibri" w:hAnsi="Calibri" w:cs="Arial"/>
          <w:sz w:val="22"/>
          <w:szCs w:val="22"/>
        </w:rPr>
      </w:pPr>
      <w:r w:rsidRPr="00486E25">
        <w:rPr>
          <w:rFonts w:ascii="Calibri" w:hAnsi="Calibr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F43465" w14:paraId="2BEFEE60" w14:textId="77777777" w:rsidTr="0035149D">
        <w:tc>
          <w:tcPr>
            <w:tcW w:w="9016" w:type="dxa"/>
            <w:shd w:val="clear" w:color="auto" w:fill="CCCCCC"/>
          </w:tcPr>
          <w:p w14:paraId="3BE71A7D" w14:textId="77777777" w:rsidR="000D7DE6" w:rsidRPr="00486E25" w:rsidRDefault="00A02E8F" w:rsidP="000E282C">
            <w:pPr>
              <w:rPr>
                <w:rFonts w:ascii="Calibri" w:hAnsi="Calibri" w:cs="Arial"/>
                <w:i/>
                <w:szCs w:val="24"/>
                <w:lang w:val="en-AU"/>
              </w:rPr>
            </w:pPr>
            <w:r w:rsidRPr="00486E25">
              <w:rPr>
                <w:rFonts w:ascii="Calibri" w:hAnsi="Calibri" w:cs="Arial"/>
                <w:b/>
                <w:color w:val="000000"/>
                <w:szCs w:val="24"/>
                <w:lang w:val="en-AU"/>
              </w:rPr>
              <w:lastRenderedPageBreak/>
              <w:br w:type="page"/>
            </w:r>
            <w:r w:rsidR="00E87AC5" w:rsidRPr="00486E25">
              <w:rPr>
                <w:rFonts w:ascii="Calibri" w:hAnsi="Calibri" w:cs="Arial"/>
                <w:b/>
                <w:sz w:val="40"/>
                <w:szCs w:val="40"/>
                <w:lang w:val="en-AU"/>
              </w:rPr>
              <w:t>Position Description</w:t>
            </w:r>
          </w:p>
        </w:tc>
      </w:tr>
    </w:tbl>
    <w:p w14:paraId="2E989EDC" w14:textId="77777777" w:rsidR="000D7DE6" w:rsidRPr="00486E25" w:rsidRDefault="000D7DE6" w:rsidP="000E282C">
      <w:pPr>
        <w:rPr>
          <w:rFonts w:ascii="Calibri" w:hAnsi="Calibri" w:cs="Arial"/>
          <w:i/>
          <w:sz w:val="18"/>
          <w:szCs w:val="18"/>
          <w:lang w:val="en-AU"/>
        </w:rPr>
      </w:pPr>
    </w:p>
    <w:p w14:paraId="44D3D118" w14:textId="3BBF818B" w:rsidR="004F6137" w:rsidRPr="00714924" w:rsidRDefault="004F6137" w:rsidP="004F6137">
      <w:pPr>
        <w:pStyle w:val="Default"/>
        <w:jc w:val="both"/>
        <w:rPr>
          <w:rFonts w:asciiTheme="minorHAnsi" w:eastAsia="Cambria" w:hAnsiTheme="minorHAnsi" w:cstheme="minorHAnsi"/>
          <w:sz w:val="22"/>
          <w:szCs w:val="22"/>
        </w:rPr>
      </w:pPr>
      <w:bookmarkStart w:id="3" w:name="_Hlk522184290"/>
      <w:r w:rsidRPr="00714924">
        <w:rPr>
          <w:rFonts w:asciiTheme="minorHAnsi" w:eastAsia="Cambria" w:hAnsiTheme="minorHAnsi" w:cstheme="minorHAnsi"/>
          <w:sz w:val="22"/>
          <w:szCs w:val="22"/>
        </w:rPr>
        <w:t xml:space="preserve">This is a newly created position where the incumbent will </w:t>
      </w:r>
      <w:r>
        <w:rPr>
          <w:rFonts w:asciiTheme="minorHAnsi" w:eastAsia="Cambria" w:hAnsiTheme="minorHAnsi" w:cstheme="minorHAnsi"/>
          <w:sz w:val="22"/>
          <w:szCs w:val="22"/>
        </w:rPr>
        <w:t xml:space="preserve">be responsible for </w:t>
      </w:r>
      <w:r w:rsidRPr="00714924">
        <w:rPr>
          <w:rFonts w:asciiTheme="minorHAnsi" w:eastAsia="Cambria" w:hAnsiTheme="minorHAnsi" w:cstheme="minorHAnsi"/>
          <w:sz w:val="22"/>
          <w:szCs w:val="22"/>
        </w:rPr>
        <w:t>establish</w:t>
      </w:r>
      <w:r>
        <w:rPr>
          <w:rFonts w:asciiTheme="minorHAnsi" w:eastAsia="Cambria" w:hAnsiTheme="minorHAnsi" w:cstheme="minorHAnsi"/>
          <w:sz w:val="22"/>
          <w:szCs w:val="22"/>
        </w:rPr>
        <w:t>ing</w:t>
      </w:r>
      <w:r w:rsidRPr="00714924">
        <w:rPr>
          <w:rFonts w:asciiTheme="minorHAnsi" w:eastAsia="Cambria" w:hAnsiTheme="minorHAnsi" w:cstheme="minorHAnsi"/>
          <w:sz w:val="22"/>
          <w:szCs w:val="22"/>
        </w:rPr>
        <w:t xml:space="preserve"> a research and evaluation program that will operate in an integrated way with the </w:t>
      </w:r>
      <w:r>
        <w:rPr>
          <w:rFonts w:asciiTheme="minorHAnsi" w:eastAsia="Cambria" w:hAnsiTheme="minorHAnsi" w:cstheme="minorHAnsi"/>
          <w:sz w:val="22"/>
          <w:szCs w:val="22"/>
        </w:rPr>
        <w:t>C</w:t>
      </w:r>
      <w:r w:rsidRPr="00714924">
        <w:rPr>
          <w:rFonts w:asciiTheme="minorHAnsi" w:eastAsia="Cambria" w:hAnsiTheme="minorHAnsi" w:cstheme="minorHAnsi"/>
          <w:sz w:val="22"/>
          <w:szCs w:val="22"/>
        </w:rPr>
        <w:t>entre’s Clinical, Workforce Development, Academic, Indigenous and Administration programs.</w:t>
      </w:r>
      <w:r w:rsidR="00975696">
        <w:rPr>
          <w:rFonts w:asciiTheme="minorHAnsi" w:eastAsia="Cambria" w:hAnsiTheme="minorHAnsi" w:cstheme="minorHAnsi"/>
          <w:sz w:val="22"/>
          <w:szCs w:val="22"/>
        </w:rPr>
        <w:t xml:space="preserve">  </w:t>
      </w:r>
      <w:r>
        <w:rPr>
          <w:rFonts w:asciiTheme="minorHAnsi" w:eastAsia="Cambria" w:hAnsiTheme="minorHAnsi" w:cstheme="minorHAnsi"/>
          <w:sz w:val="22"/>
          <w:szCs w:val="22"/>
        </w:rPr>
        <w:t>The Professor in Systemic Practice (Family Therapy) will be expected to supervise a newly appointed level C (senior research fellow).</w:t>
      </w:r>
      <w:r w:rsidR="00975696">
        <w:rPr>
          <w:rFonts w:asciiTheme="minorHAnsi" w:eastAsia="Cambria" w:hAnsiTheme="minorHAnsi" w:cstheme="minorHAnsi"/>
          <w:sz w:val="22"/>
          <w:szCs w:val="22"/>
        </w:rPr>
        <w:t xml:space="preserve">  </w:t>
      </w:r>
      <w:r>
        <w:rPr>
          <w:rFonts w:asciiTheme="minorHAnsi" w:eastAsia="Cambria" w:hAnsiTheme="minorHAnsi" w:cstheme="minorHAnsi"/>
          <w:sz w:val="22"/>
          <w:szCs w:val="22"/>
        </w:rPr>
        <w:t>Together, these two new positions will extend The Bouverie Centre’s</w:t>
      </w:r>
      <w:r w:rsidRPr="00714924">
        <w:rPr>
          <w:rFonts w:asciiTheme="minorHAnsi" w:eastAsia="Cambria" w:hAnsiTheme="minorHAnsi" w:cstheme="minorHAnsi"/>
          <w:sz w:val="22"/>
          <w:szCs w:val="22"/>
        </w:rPr>
        <w:t xml:space="preserve"> existing research activity, identify new opportunities for research and build collaborative projects with the C</w:t>
      </w:r>
      <w:r>
        <w:rPr>
          <w:rFonts w:asciiTheme="minorHAnsi" w:eastAsia="Cambria" w:hAnsiTheme="minorHAnsi" w:cstheme="minorHAnsi"/>
          <w:sz w:val="22"/>
          <w:szCs w:val="22"/>
        </w:rPr>
        <w:t>entre’s</w:t>
      </w:r>
      <w:r w:rsidRPr="00714924">
        <w:rPr>
          <w:rFonts w:asciiTheme="minorHAnsi" w:eastAsia="Cambria" w:hAnsiTheme="minorHAnsi" w:cstheme="minorHAnsi"/>
          <w:sz w:val="22"/>
          <w:szCs w:val="22"/>
        </w:rPr>
        <w:t xml:space="preserve"> extensive industry and research partners.</w:t>
      </w:r>
    </w:p>
    <w:p w14:paraId="3C9817A1" w14:textId="77777777" w:rsidR="004F6137" w:rsidRDefault="004F6137" w:rsidP="004F6137">
      <w:pPr>
        <w:pStyle w:val="Default"/>
        <w:jc w:val="both"/>
        <w:rPr>
          <w:b/>
          <w:sz w:val="22"/>
          <w:szCs w:val="22"/>
        </w:rPr>
      </w:pPr>
    </w:p>
    <w:p w14:paraId="5FC8E864" w14:textId="0D0965EE" w:rsidR="004F6137" w:rsidRPr="005E4432" w:rsidRDefault="004F6137" w:rsidP="004F6137">
      <w:pPr>
        <w:pStyle w:val="Default"/>
        <w:jc w:val="both"/>
        <w:rPr>
          <w:b/>
          <w:sz w:val="22"/>
          <w:szCs w:val="22"/>
        </w:rPr>
      </w:pPr>
      <w:r w:rsidRPr="005E4432">
        <w:rPr>
          <w:b/>
          <w:sz w:val="22"/>
          <w:szCs w:val="22"/>
        </w:rPr>
        <w:t>Position Context</w:t>
      </w:r>
    </w:p>
    <w:p w14:paraId="39882BA8" w14:textId="77777777" w:rsidR="004F6137" w:rsidRDefault="004F6137" w:rsidP="004F6137">
      <w:pPr>
        <w:pStyle w:val="Default"/>
        <w:spacing w:before="120"/>
        <w:jc w:val="both"/>
        <w:rPr>
          <w:sz w:val="22"/>
          <w:szCs w:val="22"/>
        </w:rPr>
      </w:pPr>
      <w:r>
        <w:rPr>
          <w:sz w:val="22"/>
          <w:szCs w:val="22"/>
        </w:rPr>
        <w:t xml:space="preserve">The College of Science, Health &amp; Engineering comprises 9 Schools and 16 Departments across La Trobe’s multi-campus operations. The College offers a range of general and specialist undergraduate and postgraduate courses that are rigorous and attuned to meeting the needs of students in ensuring their readiness to work in changing environments. Our courses are appropriately linked to emerging trends and critical global issues. The College research achievements have an outstanding reputation for their innovation and contribution to society and are at the forefront of building strong relationships with industry partners. </w:t>
      </w:r>
    </w:p>
    <w:p w14:paraId="37FF9204" w14:textId="1DAFA388" w:rsidR="004F6137" w:rsidRPr="004C5F34" w:rsidRDefault="00D60EEA" w:rsidP="004F6137">
      <w:pPr>
        <w:spacing w:before="120"/>
        <w:jc w:val="both"/>
        <w:rPr>
          <w:rFonts w:ascii="Calibri" w:hAnsi="Calibri" w:cs="Calibri"/>
          <w:snapToGrid/>
          <w:sz w:val="22"/>
          <w:szCs w:val="22"/>
          <w:lang w:eastAsia="en-AU"/>
        </w:rPr>
      </w:pPr>
      <w:r>
        <w:rPr>
          <w:rFonts w:ascii="Calibri" w:hAnsi="Calibri" w:cs="Calibri"/>
          <w:snapToGrid/>
          <w:sz w:val="22"/>
          <w:szCs w:val="22"/>
          <w:lang w:eastAsia="en-AU"/>
        </w:rPr>
        <w:t>A</w:t>
      </w:r>
      <w:r w:rsidR="004F6137" w:rsidRPr="004C5F34">
        <w:rPr>
          <w:rFonts w:ascii="Calibri" w:hAnsi="Calibri" w:cs="Calibri"/>
          <w:snapToGrid/>
          <w:sz w:val="22"/>
          <w:szCs w:val="22"/>
          <w:lang w:eastAsia="en-AU"/>
        </w:rPr>
        <w:t xml:space="preserve"> large School within the College, the School of Psychology &amp; Public Health undertakes teaching and research across a broad range of disciplines, including: </w:t>
      </w:r>
      <w:r w:rsidR="004F6137">
        <w:rPr>
          <w:rFonts w:ascii="Calibri" w:hAnsi="Calibri" w:cs="Calibri"/>
          <w:snapToGrid/>
          <w:sz w:val="22"/>
          <w:szCs w:val="22"/>
          <w:lang w:eastAsia="en-AU"/>
        </w:rPr>
        <w:t xml:space="preserve">Family Therapy; </w:t>
      </w:r>
      <w:r w:rsidR="004F6137" w:rsidRPr="004C5F34">
        <w:rPr>
          <w:rFonts w:ascii="Calibri" w:hAnsi="Calibri" w:cs="Calibri"/>
          <w:snapToGrid/>
          <w:sz w:val="22"/>
          <w:szCs w:val="22"/>
          <w:lang w:eastAsia="en-AU"/>
        </w:rPr>
        <w:t>Art Therapy;</w:t>
      </w:r>
      <w:r w:rsidR="004F6137">
        <w:rPr>
          <w:rFonts w:ascii="Calibri" w:hAnsi="Calibri" w:cs="Calibri"/>
          <w:snapToGrid/>
          <w:sz w:val="22"/>
          <w:szCs w:val="22"/>
          <w:lang w:eastAsia="en-AU"/>
        </w:rPr>
        <w:t xml:space="preserve"> </w:t>
      </w:r>
      <w:r w:rsidR="004F6137" w:rsidRPr="004C5F34">
        <w:rPr>
          <w:rFonts w:ascii="Calibri" w:hAnsi="Calibri" w:cs="Calibri"/>
          <w:snapToGrid/>
          <w:sz w:val="22"/>
          <w:szCs w:val="22"/>
          <w:lang w:eastAsia="en-AU"/>
        </w:rPr>
        <w:t>Rehabilitation Counselling; Psychology; Counselling; Neuroscience; Public Health; Digital Health</w:t>
      </w:r>
      <w:r w:rsidR="004F6137">
        <w:rPr>
          <w:rFonts w:ascii="Calibri" w:hAnsi="Calibri" w:cs="Calibri"/>
          <w:snapToGrid/>
          <w:sz w:val="22"/>
          <w:szCs w:val="22"/>
          <w:lang w:eastAsia="en-AU"/>
        </w:rPr>
        <w:t xml:space="preserve"> and Analytics</w:t>
      </w:r>
      <w:r w:rsidR="004F6137" w:rsidRPr="004C5F34">
        <w:rPr>
          <w:rFonts w:ascii="Calibri" w:hAnsi="Calibri" w:cs="Calibri"/>
          <w:snapToGrid/>
          <w:sz w:val="22"/>
          <w:szCs w:val="22"/>
          <w:lang w:eastAsia="en-AU"/>
        </w:rPr>
        <w:t xml:space="preserve">; Health Information Management; and Ergonomics, Safety and Health. The School currently comprises seven academic units: the Department of Public Health, the Department of Psychology </w:t>
      </w:r>
      <w:r w:rsidR="004F6137">
        <w:rPr>
          <w:rFonts w:ascii="Calibri" w:hAnsi="Calibri" w:cs="Calibri"/>
          <w:snapToGrid/>
          <w:sz w:val="22"/>
          <w:szCs w:val="22"/>
          <w:lang w:eastAsia="en-AU"/>
        </w:rPr>
        <w:t>and</w:t>
      </w:r>
      <w:r w:rsidR="004F6137" w:rsidRPr="004C5F34">
        <w:rPr>
          <w:rFonts w:ascii="Calibri" w:hAnsi="Calibri" w:cs="Calibri"/>
          <w:snapToGrid/>
          <w:sz w:val="22"/>
          <w:szCs w:val="22"/>
          <w:lang w:eastAsia="en-AU"/>
        </w:rPr>
        <w:t xml:space="preserve"> Counselling, </w:t>
      </w:r>
      <w:bookmarkStart w:id="4" w:name="_Hlk519092577"/>
      <w:r w:rsidR="004F6137" w:rsidRPr="004C5F34">
        <w:rPr>
          <w:rFonts w:asciiTheme="minorHAnsi" w:hAnsiTheme="minorHAnsi" w:cstheme="minorHAnsi"/>
          <w:snapToGrid/>
          <w:sz w:val="22"/>
          <w:szCs w:val="22"/>
          <w:lang w:eastAsia="en-AU"/>
        </w:rPr>
        <w:t>t</w:t>
      </w:r>
      <w:r w:rsidR="004F6137" w:rsidRPr="004C5F34">
        <w:rPr>
          <w:rFonts w:asciiTheme="minorHAnsi" w:hAnsiTheme="minorHAnsi" w:cstheme="minorHAnsi"/>
          <w:sz w:val="22"/>
          <w:szCs w:val="22"/>
          <w:shd w:val="clear" w:color="auto" w:fill="FFFFFF"/>
        </w:rPr>
        <w:t>he Centre for Alcohol Policy Research (</w:t>
      </w:r>
      <w:r w:rsidR="004F6137" w:rsidRPr="00D60EEA">
        <w:rPr>
          <w:rStyle w:val="Emphasis"/>
          <w:rFonts w:asciiTheme="minorHAnsi" w:hAnsiTheme="minorHAnsi" w:cstheme="minorHAnsi"/>
          <w:bCs/>
          <w:i w:val="0"/>
          <w:sz w:val="22"/>
          <w:szCs w:val="22"/>
          <w:shd w:val="clear" w:color="auto" w:fill="FFFFFF"/>
        </w:rPr>
        <w:t>CAPR</w:t>
      </w:r>
      <w:r w:rsidR="004F6137" w:rsidRPr="004C5F34">
        <w:rPr>
          <w:rFonts w:asciiTheme="minorHAnsi" w:hAnsiTheme="minorHAnsi" w:cstheme="minorHAnsi"/>
          <w:sz w:val="22"/>
          <w:szCs w:val="22"/>
          <w:shd w:val="clear" w:color="auto" w:fill="FFFFFF"/>
        </w:rPr>
        <w:t>), the Centre for Health Communication and Participation (CHCP)</w:t>
      </w:r>
      <w:bookmarkEnd w:id="4"/>
      <w:r w:rsidR="004F6137">
        <w:rPr>
          <w:rFonts w:asciiTheme="minorHAnsi" w:hAnsiTheme="minorHAnsi" w:cstheme="minorHAnsi"/>
          <w:sz w:val="22"/>
          <w:szCs w:val="22"/>
          <w:shd w:val="clear" w:color="auto" w:fill="FFFFFF"/>
        </w:rPr>
        <w:t xml:space="preserve">, </w:t>
      </w:r>
      <w:r w:rsidR="004F6137" w:rsidRPr="004C5F34">
        <w:rPr>
          <w:rFonts w:ascii="Calibri" w:hAnsi="Calibri" w:cs="Calibri"/>
          <w:snapToGrid/>
          <w:sz w:val="22"/>
          <w:szCs w:val="22"/>
          <w:lang w:eastAsia="en-AU"/>
        </w:rPr>
        <w:t xml:space="preserve">the Olga Tennison Autism Research Centre (OTARC), </w:t>
      </w:r>
      <w:r w:rsidR="004F6137" w:rsidRPr="004C5F34">
        <w:rPr>
          <w:rFonts w:asciiTheme="minorHAnsi" w:hAnsiTheme="minorHAnsi" w:cstheme="minorHAnsi"/>
          <w:snapToGrid/>
          <w:sz w:val="22"/>
          <w:szCs w:val="22"/>
          <w:lang w:eastAsia="en-AU"/>
        </w:rPr>
        <w:t>the Australian Research Centre in Sex, Health and Society (ARCSHS)</w:t>
      </w:r>
      <w:r w:rsidR="004F6137">
        <w:rPr>
          <w:rFonts w:asciiTheme="minorHAnsi" w:hAnsiTheme="minorHAnsi" w:cstheme="minorHAnsi"/>
          <w:snapToGrid/>
          <w:sz w:val="22"/>
          <w:szCs w:val="22"/>
          <w:lang w:eastAsia="en-AU"/>
        </w:rPr>
        <w:t xml:space="preserve"> and </w:t>
      </w:r>
      <w:r w:rsidR="004F6137" w:rsidRPr="004C5F34">
        <w:rPr>
          <w:rFonts w:ascii="Calibri" w:hAnsi="Calibri" w:cs="Calibri"/>
          <w:snapToGrid/>
          <w:sz w:val="22"/>
          <w:szCs w:val="22"/>
          <w:lang w:eastAsia="en-AU"/>
        </w:rPr>
        <w:t xml:space="preserve">The Bouverie </w:t>
      </w:r>
      <w:r w:rsidR="004F6137" w:rsidRPr="004C5F34">
        <w:rPr>
          <w:rFonts w:asciiTheme="minorHAnsi" w:hAnsiTheme="minorHAnsi" w:cstheme="minorHAnsi"/>
          <w:snapToGrid/>
          <w:sz w:val="22"/>
          <w:szCs w:val="22"/>
          <w:lang w:eastAsia="en-AU"/>
        </w:rPr>
        <w:t>Centre.</w:t>
      </w:r>
    </w:p>
    <w:p w14:paraId="62916FF4" w14:textId="77777777" w:rsidR="004F6137" w:rsidRDefault="004F6137" w:rsidP="004F6137">
      <w:pPr>
        <w:pStyle w:val="Heading1"/>
        <w:ind w:firstLine="0"/>
      </w:pPr>
    </w:p>
    <w:p w14:paraId="0080CEF1" w14:textId="77777777" w:rsidR="004F6137" w:rsidRPr="00714924" w:rsidRDefault="004F6137" w:rsidP="004F6137">
      <w:pPr>
        <w:pStyle w:val="Heading1"/>
        <w:ind w:firstLine="0"/>
        <w:rPr>
          <w:rFonts w:asciiTheme="minorHAnsi" w:hAnsiTheme="minorHAnsi" w:cstheme="minorHAnsi"/>
          <w:sz w:val="22"/>
          <w:szCs w:val="22"/>
        </w:rPr>
      </w:pPr>
      <w:r w:rsidRPr="00714924">
        <w:rPr>
          <w:rFonts w:asciiTheme="minorHAnsi" w:hAnsiTheme="minorHAnsi" w:cstheme="minorHAnsi"/>
          <w:sz w:val="22"/>
          <w:szCs w:val="22"/>
        </w:rPr>
        <w:t>The Bouverie Centre</w:t>
      </w:r>
    </w:p>
    <w:p w14:paraId="688FAB38" w14:textId="77777777" w:rsidR="004F6137" w:rsidRPr="00A72A67" w:rsidRDefault="004F6137" w:rsidP="004F6137">
      <w:pPr>
        <w:pStyle w:val="Heading2"/>
        <w:rPr>
          <w:rFonts w:asciiTheme="minorHAnsi" w:hAnsiTheme="minorHAnsi" w:cstheme="minorHAnsi"/>
          <w:i/>
          <w:sz w:val="22"/>
          <w:szCs w:val="22"/>
        </w:rPr>
      </w:pPr>
      <w:r w:rsidRPr="00A72A67">
        <w:rPr>
          <w:rFonts w:asciiTheme="minorHAnsi" w:hAnsiTheme="minorHAnsi" w:cstheme="minorHAnsi"/>
          <w:i/>
          <w:sz w:val="22"/>
          <w:szCs w:val="22"/>
        </w:rPr>
        <w:t>Healthy relationships in families, organisations and communities</w:t>
      </w:r>
    </w:p>
    <w:p w14:paraId="6AA881F9" w14:textId="77777777" w:rsidR="004F6137" w:rsidRDefault="004F6137" w:rsidP="004F6137">
      <w:pPr>
        <w:spacing w:before="120"/>
        <w:jc w:val="both"/>
        <w:rPr>
          <w:rFonts w:asciiTheme="minorHAnsi" w:hAnsiTheme="minorHAnsi" w:cstheme="minorHAnsi"/>
          <w:sz w:val="22"/>
          <w:szCs w:val="22"/>
        </w:rPr>
      </w:pPr>
      <w:r>
        <w:rPr>
          <w:rFonts w:asciiTheme="minorHAnsi" w:hAnsiTheme="minorHAnsi" w:cstheme="minorHAnsi"/>
          <w:sz w:val="22"/>
          <w:szCs w:val="22"/>
        </w:rPr>
        <w:t xml:space="preserve">Established in 1956, </w:t>
      </w:r>
      <w:r w:rsidRPr="00714924">
        <w:rPr>
          <w:rFonts w:asciiTheme="minorHAnsi" w:hAnsiTheme="minorHAnsi" w:cstheme="minorHAnsi"/>
          <w:sz w:val="22"/>
          <w:szCs w:val="22"/>
        </w:rPr>
        <w:t xml:space="preserve">The Bouverie Centre is a systemic </w:t>
      </w:r>
      <w:r>
        <w:rPr>
          <w:rFonts w:asciiTheme="minorHAnsi" w:hAnsiTheme="minorHAnsi" w:cstheme="minorHAnsi"/>
          <w:sz w:val="22"/>
          <w:szCs w:val="22"/>
        </w:rPr>
        <w:t>practice-research</w:t>
      </w:r>
      <w:r w:rsidRPr="00714924">
        <w:rPr>
          <w:rFonts w:asciiTheme="minorHAnsi" w:hAnsiTheme="minorHAnsi" w:cstheme="minorHAnsi"/>
          <w:sz w:val="22"/>
          <w:szCs w:val="22"/>
        </w:rPr>
        <w:t xml:space="preserve"> </w:t>
      </w:r>
      <w:proofErr w:type="spellStart"/>
      <w:r w:rsidRPr="00714924">
        <w:rPr>
          <w:rFonts w:asciiTheme="minorHAnsi" w:hAnsiTheme="minorHAnsi" w:cstheme="minorHAnsi"/>
          <w:sz w:val="22"/>
          <w:szCs w:val="22"/>
        </w:rPr>
        <w:t>organisation</w:t>
      </w:r>
      <w:proofErr w:type="spellEnd"/>
      <w:r w:rsidRPr="00714924">
        <w:rPr>
          <w:rFonts w:asciiTheme="minorHAnsi" w:hAnsiTheme="minorHAnsi" w:cstheme="minorHAnsi"/>
          <w:sz w:val="22"/>
          <w:szCs w:val="22"/>
        </w:rPr>
        <w:t xml:space="preserve"> that draws on its history of bringing Family Therapy to Australia to promote </w:t>
      </w:r>
      <w:r>
        <w:rPr>
          <w:rFonts w:asciiTheme="minorHAnsi" w:hAnsiTheme="minorHAnsi" w:cstheme="minorHAnsi"/>
          <w:sz w:val="22"/>
          <w:szCs w:val="22"/>
        </w:rPr>
        <w:t xml:space="preserve">its vision of </w:t>
      </w:r>
      <w:r w:rsidRPr="00714924">
        <w:rPr>
          <w:rFonts w:asciiTheme="minorHAnsi" w:hAnsiTheme="minorHAnsi" w:cstheme="minorHAnsi"/>
          <w:sz w:val="22"/>
          <w:szCs w:val="22"/>
        </w:rPr>
        <w:t xml:space="preserve">healthy relationships in families, </w:t>
      </w:r>
      <w:proofErr w:type="spellStart"/>
      <w:r w:rsidRPr="00714924">
        <w:rPr>
          <w:rFonts w:asciiTheme="minorHAnsi" w:hAnsiTheme="minorHAnsi" w:cstheme="minorHAnsi"/>
          <w:sz w:val="22"/>
          <w:szCs w:val="22"/>
        </w:rPr>
        <w:t>organisations</w:t>
      </w:r>
      <w:proofErr w:type="spellEnd"/>
      <w:r w:rsidRPr="00714924">
        <w:rPr>
          <w:rFonts w:asciiTheme="minorHAnsi" w:hAnsiTheme="minorHAnsi" w:cstheme="minorHAnsi"/>
          <w:sz w:val="22"/>
          <w:szCs w:val="22"/>
        </w:rPr>
        <w:t xml:space="preserve"> and communities. The Centre is </w:t>
      </w:r>
      <w:r>
        <w:rPr>
          <w:rFonts w:asciiTheme="minorHAnsi" w:hAnsiTheme="minorHAnsi" w:cstheme="minorHAnsi"/>
          <w:sz w:val="22"/>
          <w:szCs w:val="22"/>
        </w:rPr>
        <w:t xml:space="preserve">a </w:t>
      </w:r>
      <w:r w:rsidRPr="00714924">
        <w:rPr>
          <w:rFonts w:asciiTheme="minorHAnsi" w:hAnsiTheme="minorHAnsi" w:cstheme="minorHAnsi"/>
          <w:sz w:val="22"/>
          <w:szCs w:val="22"/>
        </w:rPr>
        <w:t xml:space="preserve">value–based learning </w:t>
      </w:r>
      <w:r>
        <w:rPr>
          <w:rFonts w:asciiTheme="minorHAnsi" w:hAnsiTheme="minorHAnsi" w:cstheme="minorHAnsi"/>
          <w:sz w:val="22"/>
          <w:szCs w:val="22"/>
        </w:rPr>
        <w:t>organization that integrates clinical, workforce development, academic and research. The Centre receives recurrent funding from</w:t>
      </w:r>
      <w:r w:rsidRPr="00714924">
        <w:rPr>
          <w:rFonts w:asciiTheme="minorHAnsi" w:hAnsiTheme="minorHAnsi" w:cstheme="minorHAnsi"/>
          <w:sz w:val="22"/>
          <w:szCs w:val="22"/>
        </w:rPr>
        <w:t xml:space="preserve"> The Department of Health and Human Se</w:t>
      </w:r>
      <w:r>
        <w:rPr>
          <w:rFonts w:asciiTheme="minorHAnsi" w:hAnsiTheme="minorHAnsi" w:cstheme="minorHAnsi"/>
          <w:sz w:val="22"/>
          <w:szCs w:val="22"/>
        </w:rPr>
        <w:t xml:space="preserve">rvices and generates fee-for-service income.  </w:t>
      </w:r>
    </w:p>
    <w:p w14:paraId="5D8F11B6" w14:textId="77777777" w:rsidR="004F6137" w:rsidRDefault="004F6137" w:rsidP="004F6137">
      <w:pPr>
        <w:spacing w:before="120"/>
        <w:jc w:val="both"/>
        <w:rPr>
          <w:rFonts w:asciiTheme="minorHAnsi" w:hAnsiTheme="minorHAnsi" w:cstheme="minorHAnsi"/>
          <w:color w:val="393F40"/>
          <w:sz w:val="22"/>
          <w:szCs w:val="22"/>
        </w:rPr>
      </w:pPr>
      <w:r>
        <w:rPr>
          <w:rFonts w:asciiTheme="minorHAnsi" w:hAnsiTheme="minorHAnsi" w:cs="Arial"/>
          <w:snapToGrid/>
          <w:color w:val="000000"/>
          <w:sz w:val="22"/>
          <w:szCs w:val="22"/>
          <w:lang w:val="en-AU" w:eastAsia="en-AU"/>
        </w:rPr>
        <w:t xml:space="preserve">For the past 20 years the Centre has delivered academic training in Family Therapy and currently offers a </w:t>
      </w:r>
      <w:r w:rsidRPr="00F4288D">
        <w:rPr>
          <w:rFonts w:asciiTheme="minorHAnsi" w:hAnsiTheme="minorHAnsi" w:cstheme="minorHAnsi"/>
          <w:color w:val="393F40"/>
          <w:sz w:val="22"/>
          <w:szCs w:val="22"/>
        </w:rPr>
        <w:t>Master of Clinical Family Therapy</w:t>
      </w:r>
      <w:r>
        <w:rPr>
          <w:rFonts w:asciiTheme="minorHAnsi" w:hAnsiTheme="minorHAnsi" w:cstheme="minorHAnsi"/>
          <w:color w:val="393F40"/>
          <w:sz w:val="22"/>
          <w:szCs w:val="22"/>
        </w:rPr>
        <w:t xml:space="preserve"> (</w:t>
      </w:r>
      <w:r w:rsidRPr="00F4288D">
        <w:rPr>
          <w:rFonts w:asciiTheme="minorHAnsi" w:hAnsiTheme="minorHAnsi" w:cstheme="minorHAnsi"/>
          <w:color w:val="393F40"/>
          <w:sz w:val="22"/>
          <w:szCs w:val="22"/>
        </w:rPr>
        <w:t>a nested program</w:t>
      </w:r>
      <w:r>
        <w:rPr>
          <w:rFonts w:asciiTheme="minorHAnsi" w:hAnsiTheme="minorHAnsi" w:cstheme="minorHAnsi"/>
          <w:color w:val="393F40"/>
          <w:sz w:val="22"/>
          <w:szCs w:val="22"/>
        </w:rPr>
        <w:t xml:space="preserve"> encompassing both a Graduate Certificate and Graduate Diploma in Family Therapy)</w:t>
      </w:r>
      <w:r w:rsidRPr="00F4288D">
        <w:rPr>
          <w:rFonts w:asciiTheme="minorHAnsi" w:hAnsiTheme="minorHAnsi" w:cstheme="minorHAnsi"/>
          <w:color w:val="393F40"/>
          <w:sz w:val="22"/>
          <w:szCs w:val="22"/>
        </w:rPr>
        <w:t>.</w:t>
      </w:r>
      <w:r>
        <w:rPr>
          <w:rFonts w:asciiTheme="minorHAnsi" w:hAnsiTheme="minorHAnsi" w:cstheme="minorHAnsi"/>
          <w:color w:val="393F40"/>
          <w:sz w:val="22"/>
          <w:szCs w:val="22"/>
        </w:rPr>
        <w:t xml:space="preserve">  The Centre also partners with </w:t>
      </w:r>
      <w:r w:rsidRPr="00471CAD">
        <w:rPr>
          <w:rFonts w:asciiTheme="minorHAnsi" w:hAnsiTheme="minorHAnsi" w:cstheme="minorHAnsi"/>
          <w:color w:val="393F40"/>
          <w:sz w:val="22"/>
          <w:szCs w:val="22"/>
        </w:rPr>
        <w:t>Take Two, Berry Street</w:t>
      </w:r>
      <w:r>
        <w:rPr>
          <w:rFonts w:asciiTheme="minorHAnsi" w:hAnsiTheme="minorHAnsi" w:cstheme="minorHAnsi"/>
          <w:color w:val="393F40"/>
          <w:sz w:val="22"/>
          <w:szCs w:val="22"/>
        </w:rPr>
        <w:t xml:space="preserve"> to offer the Graduate Certificate in Family Therapy to indigenous communities, enabling Aboriginal and Torres Strait Islander students to enroll to undertake the program in block format in their local region.</w:t>
      </w:r>
    </w:p>
    <w:p w14:paraId="54A74E4E" w14:textId="77777777" w:rsidR="004F6137" w:rsidRPr="00714924" w:rsidRDefault="004F6137" w:rsidP="004F6137">
      <w:pPr>
        <w:spacing w:before="120"/>
        <w:jc w:val="both"/>
        <w:rPr>
          <w:rFonts w:asciiTheme="minorHAnsi" w:hAnsiTheme="minorHAnsi" w:cstheme="minorHAnsi"/>
          <w:sz w:val="22"/>
          <w:szCs w:val="22"/>
        </w:rPr>
      </w:pPr>
      <w:r>
        <w:rPr>
          <w:rFonts w:asciiTheme="minorHAnsi" w:hAnsiTheme="minorHAnsi" w:cstheme="minorHAnsi"/>
          <w:sz w:val="22"/>
          <w:szCs w:val="22"/>
        </w:rPr>
        <w:t xml:space="preserve">Whilst long engaged in research, the Bouverie has been </w:t>
      </w:r>
      <w:r w:rsidRPr="00714924">
        <w:rPr>
          <w:rFonts w:asciiTheme="minorHAnsi" w:hAnsiTheme="minorHAnsi" w:cstheme="minorHAnsi"/>
          <w:sz w:val="22"/>
          <w:szCs w:val="22"/>
        </w:rPr>
        <w:t>newly</w:t>
      </w:r>
      <w:r>
        <w:rPr>
          <w:rFonts w:asciiTheme="minorHAnsi" w:hAnsiTheme="minorHAnsi" w:cstheme="minorHAnsi"/>
          <w:sz w:val="22"/>
          <w:szCs w:val="22"/>
        </w:rPr>
        <w:t xml:space="preserve"> designated</w:t>
      </w:r>
      <w:r w:rsidRPr="00714924">
        <w:rPr>
          <w:rFonts w:asciiTheme="minorHAnsi" w:hAnsiTheme="minorHAnsi" w:cstheme="minorHAnsi"/>
          <w:sz w:val="22"/>
          <w:szCs w:val="22"/>
        </w:rPr>
        <w:t xml:space="preserve"> </w:t>
      </w:r>
      <w:r>
        <w:rPr>
          <w:rFonts w:asciiTheme="minorHAnsi" w:hAnsiTheme="minorHAnsi" w:cstheme="minorHAnsi"/>
          <w:sz w:val="22"/>
          <w:szCs w:val="22"/>
        </w:rPr>
        <w:t xml:space="preserve">as a La Trobe </w:t>
      </w:r>
      <w:r>
        <w:rPr>
          <w:rFonts w:asciiTheme="minorHAnsi" w:hAnsiTheme="minorHAnsi" w:cstheme="minorHAnsi"/>
          <w:sz w:val="22"/>
          <w:szCs w:val="22"/>
        </w:rPr>
        <w:lastRenderedPageBreak/>
        <w:t>University research c</w:t>
      </w:r>
      <w:r w:rsidRPr="00714924">
        <w:rPr>
          <w:rFonts w:asciiTheme="minorHAnsi" w:hAnsiTheme="minorHAnsi" w:cstheme="minorHAnsi"/>
          <w:sz w:val="22"/>
          <w:szCs w:val="22"/>
        </w:rPr>
        <w:t>entre</w:t>
      </w:r>
      <w:r>
        <w:rPr>
          <w:rFonts w:asciiTheme="minorHAnsi" w:hAnsiTheme="minorHAnsi" w:cstheme="minorHAnsi"/>
          <w:sz w:val="22"/>
          <w:szCs w:val="22"/>
        </w:rPr>
        <w:t>, with accompanying strategic investment to support this.  A</w:t>
      </w:r>
      <w:r w:rsidRPr="00714924">
        <w:rPr>
          <w:rFonts w:asciiTheme="minorHAnsi" w:hAnsiTheme="minorHAnsi" w:cstheme="minorHAnsi"/>
          <w:sz w:val="22"/>
          <w:szCs w:val="22"/>
        </w:rPr>
        <w:t xml:space="preserve"> major strategic task over the next three years is to build the research program’s capacity</w:t>
      </w:r>
      <w:r>
        <w:rPr>
          <w:rFonts w:asciiTheme="minorHAnsi" w:hAnsiTheme="minorHAnsi" w:cstheme="minorHAnsi"/>
          <w:sz w:val="22"/>
          <w:szCs w:val="22"/>
        </w:rPr>
        <w:t xml:space="preserve">, </w:t>
      </w:r>
      <w:r w:rsidRPr="00714924">
        <w:rPr>
          <w:rFonts w:asciiTheme="minorHAnsi" w:hAnsiTheme="minorHAnsi" w:cstheme="minorHAnsi"/>
          <w:sz w:val="22"/>
          <w:szCs w:val="22"/>
        </w:rPr>
        <w:t>articulate the Bouverie approa</w:t>
      </w:r>
      <w:r>
        <w:rPr>
          <w:rFonts w:asciiTheme="minorHAnsi" w:hAnsiTheme="minorHAnsi" w:cstheme="minorHAnsi"/>
          <w:sz w:val="22"/>
          <w:szCs w:val="22"/>
        </w:rPr>
        <w:t>ch to research</w:t>
      </w:r>
      <w:r w:rsidRPr="00714924">
        <w:rPr>
          <w:rFonts w:asciiTheme="minorHAnsi" w:hAnsiTheme="minorHAnsi" w:cstheme="minorHAnsi"/>
          <w:sz w:val="22"/>
          <w:szCs w:val="22"/>
        </w:rPr>
        <w:t xml:space="preserve"> and integrate this program into the Centre’s current work, culture and values.  </w:t>
      </w:r>
    </w:p>
    <w:p w14:paraId="3173E259" w14:textId="77777777" w:rsidR="004F6137" w:rsidRPr="00714924" w:rsidRDefault="004F6137" w:rsidP="004F6137">
      <w:pPr>
        <w:spacing w:before="120"/>
        <w:jc w:val="both"/>
        <w:rPr>
          <w:rFonts w:asciiTheme="minorHAnsi" w:hAnsiTheme="minorHAnsi" w:cstheme="minorHAnsi"/>
          <w:sz w:val="22"/>
          <w:szCs w:val="22"/>
        </w:rPr>
      </w:pPr>
      <w:r w:rsidRPr="00714924">
        <w:rPr>
          <w:rFonts w:asciiTheme="minorHAnsi" w:hAnsiTheme="minorHAnsi" w:cstheme="minorHAnsi"/>
          <w:sz w:val="22"/>
          <w:szCs w:val="22"/>
        </w:rPr>
        <w:t xml:space="preserve">With the addition of research capacity to the Centre’s systemic expertise, </w:t>
      </w:r>
      <w:proofErr w:type="gramStart"/>
      <w:r w:rsidRPr="00714924">
        <w:rPr>
          <w:rFonts w:asciiTheme="minorHAnsi" w:hAnsiTheme="minorHAnsi" w:cstheme="minorHAnsi"/>
          <w:sz w:val="22"/>
          <w:szCs w:val="22"/>
        </w:rPr>
        <w:t>long standing</w:t>
      </w:r>
      <w:proofErr w:type="gramEnd"/>
      <w:r w:rsidRPr="00714924">
        <w:rPr>
          <w:rFonts w:asciiTheme="minorHAnsi" w:hAnsiTheme="minorHAnsi" w:cstheme="minorHAnsi"/>
          <w:sz w:val="22"/>
          <w:szCs w:val="22"/>
        </w:rPr>
        <w:t xml:space="preserve"> relationship with health and welfare services, in particular Victorian mental health and alcohol and drug services, and proven </w:t>
      </w:r>
      <w:r>
        <w:rPr>
          <w:rFonts w:asciiTheme="minorHAnsi" w:hAnsiTheme="minorHAnsi" w:cstheme="minorHAnsi"/>
          <w:sz w:val="22"/>
          <w:szCs w:val="22"/>
        </w:rPr>
        <w:t>ability</w:t>
      </w:r>
      <w:r w:rsidRPr="00714924">
        <w:rPr>
          <w:rFonts w:asciiTheme="minorHAnsi" w:hAnsiTheme="minorHAnsi" w:cstheme="minorHAnsi"/>
          <w:sz w:val="22"/>
          <w:szCs w:val="22"/>
        </w:rPr>
        <w:t xml:space="preserve"> to engage new service systems, we will </w:t>
      </w:r>
      <w:r>
        <w:rPr>
          <w:rFonts w:asciiTheme="minorHAnsi" w:hAnsiTheme="minorHAnsi" w:cstheme="minorHAnsi"/>
          <w:sz w:val="22"/>
          <w:szCs w:val="22"/>
        </w:rPr>
        <w:t xml:space="preserve">further </w:t>
      </w:r>
      <w:r w:rsidRPr="00714924">
        <w:rPr>
          <w:rFonts w:asciiTheme="minorHAnsi" w:hAnsiTheme="minorHAnsi" w:cstheme="minorHAnsi"/>
          <w:sz w:val="22"/>
          <w:szCs w:val="22"/>
        </w:rPr>
        <w:t xml:space="preserve">grow </w:t>
      </w:r>
      <w:r>
        <w:rPr>
          <w:rFonts w:asciiTheme="minorHAnsi" w:hAnsiTheme="minorHAnsi" w:cstheme="minorHAnsi"/>
          <w:sz w:val="22"/>
          <w:szCs w:val="22"/>
        </w:rPr>
        <w:t>Bouverie’s capacity to have positive real-</w:t>
      </w:r>
      <w:r w:rsidRPr="00714924">
        <w:rPr>
          <w:rFonts w:asciiTheme="minorHAnsi" w:hAnsiTheme="minorHAnsi" w:cstheme="minorHAnsi"/>
          <w:sz w:val="22"/>
          <w:szCs w:val="22"/>
        </w:rPr>
        <w:t>world impact.</w:t>
      </w:r>
    </w:p>
    <w:p w14:paraId="45BF4C45" w14:textId="77777777" w:rsidR="004F6137" w:rsidRDefault="004F6137" w:rsidP="004F6137">
      <w:pPr>
        <w:widowControl/>
        <w:rPr>
          <w:rFonts w:asciiTheme="minorHAnsi" w:hAnsiTheme="minorHAnsi" w:cstheme="minorHAnsi"/>
          <w:sz w:val="22"/>
          <w:szCs w:val="22"/>
        </w:rPr>
      </w:pPr>
      <w:r>
        <w:rPr>
          <w:rFonts w:asciiTheme="minorHAnsi" w:hAnsiTheme="minorHAnsi" w:cstheme="minorHAnsi"/>
          <w:sz w:val="22"/>
          <w:szCs w:val="22"/>
        </w:rPr>
        <w:br w:type="page"/>
      </w:r>
    </w:p>
    <w:p w14:paraId="56DDC809" w14:textId="77777777" w:rsidR="004F6137" w:rsidRPr="00714924" w:rsidRDefault="004F6137" w:rsidP="004F6137">
      <w:pPr>
        <w:spacing w:before="120"/>
        <w:rPr>
          <w:rFonts w:asciiTheme="minorHAnsi" w:hAnsiTheme="minorHAnsi" w:cstheme="minorHAnsi"/>
          <w:sz w:val="22"/>
          <w:szCs w:val="22"/>
        </w:rPr>
      </w:pPr>
      <w:r>
        <w:rPr>
          <w:rFonts w:asciiTheme="minorHAnsi" w:hAnsiTheme="minorHAnsi" w:cstheme="minorHAnsi"/>
          <w:sz w:val="22"/>
          <w:szCs w:val="22"/>
        </w:rPr>
        <w:lastRenderedPageBreak/>
        <w:t>T</w:t>
      </w:r>
      <w:r w:rsidRPr="00714924">
        <w:rPr>
          <w:rFonts w:asciiTheme="minorHAnsi" w:hAnsiTheme="minorHAnsi" w:cstheme="minorHAnsi"/>
          <w:sz w:val="22"/>
          <w:szCs w:val="22"/>
        </w:rPr>
        <w:t xml:space="preserve">hese developments will be guided by the following principles: </w:t>
      </w:r>
    </w:p>
    <w:p w14:paraId="154FDA5D" w14:textId="77777777" w:rsidR="004F6137" w:rsidRPr="00714924" w:rsidRDefault="004F6137" w:rsidP="004F6137">
      <w:pPr>
        <w:pStyle w:val="ListParagraph"/>
        <w:numPr>
          <w:ilvl w:val="0"/>
          <w:numId w:val="42"/>
        </w:numPr>
        <w:spacing w:before="60" w:after="0" w:line="259" w:lineRule="auto"/>
        <w:ind w:left="760" w:hanging="357"/>
        <w:contextualSpacing w:val="0"/>
        <w:rPr>
          <w:rFonts w:asciiTheme="minorHAnsi" w:hAnsiTheme="minorHAnsi" w:cstheme="minorHAnsi"/>
          <w:sz w:val="22"/>
          <w:szCs w:val="22"/>
        </w:rPr>
      </w:pPr>
      <w:r w:rsidRPr="00714924">
        <w:rPr>
          <w:rFonts w:asciiTheme="minorHAnsi" w:hAnsiTheme="minorHAnsi" w:cstheme="minorHAnsi"/>
          <w:sz w:val="22"/>
          <w:szCs w:val="22"/>
        </w:rPr>
        <w:t>A systemic perspective that appreciates relationship and context</w:t>
      </w:r>
    </w:p>
    <w:p w14:paraId="3378D423" w14:textId="77777777" w:rsidR="004F6137" w:rsidRPr="00714924" w:rsidRDefault="004F6137" w:rsidP="004F6137">
      <w:pPr>
        <w:pStyle w:val="ListParagraph"/>
        <w:numPr>
          <w:ilvl w:val="0"/>
          <w:numId w:val="42"/>
        </w:numPr>
        <w:spacing w:before="60" w:after="0" w:line="259" w:lineRule="auto"/>
        <w:ind w:left="760" w:hanging="357"/>
        <w:contextualSpacing w:val="0"/>
        <w:rPr>
          <w:rFonts w:asciiTheme="minorHAnsi" w:hAnsiTheme="minorHAnsi" w:cstheme="minorHAnsi"/>
          <w:sz w:val="22"/>
          <w:szCs w:val="22"/>
        </w:rPr>
      </w:pPr>
      <w:r w:rsidRPr="00714924">
        <w:rPr>
          <w:rFonts w:asciiTheme="minorHAnsi" w:hAnsiTheme="minorHAnsi" w:cstheme="minorHAnsi"/>
          <w:sz w:val="22"/>
          <w:szCs w:val="22"/>
        </w:rPr>
        <w:t>A non-blaming appreciation of complexity</w:t>
      </w:r>
    </w:p>
    <w:p w14:paraId="3D6F1EF4" w14:textId="77777777" w:rsidR="004F6137" w:rsidRPr="00714924" w:rsidRDefault="004F6137" w:rsidP="004F6137">
      <w:pPr>
        <w:pStyle w:val="ListParagraph"/>
        <w:numPr>
          <w:ilvl w:val="0"/>
          <w:numId w:val="42"/>
        </w:numPr>
        <w:spacing w:before="60" w:after="0" w:line="259" w:lineRule="auto"/>
        <w:ind w:left="760" w:hanging="357"/>
        <w:contextualSpacing w:val="0"/>
        <w:rPr>
          <w:rFonts w:asciiTheme="minorHAnsi" w:hAnsiTheme="minorHAnsi" w:cstheme="minorHAnsi"/>
          <w:sz w:val="22"/>
          <w:szCs w:val="22"/>
        </w:rPr>
      </w:pPr>
      <w:r>
        <w:rPr>
          <w:rFonts w:asciiTheme="minorHAnsi" w:hAnsiTheme="minorHAnsi" w:cstheme="minorHAnsi"/>
          <w:sz w:val="22"/>
          <w:szCs w:val="22"/>
        </w:rPr>
        <w:t xml:space="preserve">A recognition of the importance of </w:t>
      </w:r>
      <w:r w:rsidRPr="00714924">
        <w:rPr>
          <w:rFonts w:asciiTheme="minorHAnsi" w:hAnsiTheme="minorHAnsi" w:cstheme="minorHAnsi"/>
          <w:sz w:val="22"/>
          <w:szCs w:val="22"/>
        </w:rPr>
        <w:t>culture, trauma</w:t>
      </w:r>
      <w:r>
        <w:rPr>
          <w:rFonts w:asciiTheme="minorHAnsi" w:hAnsiTheme="minorHAnsi" w:cstheme="minorHAnsi"/>
          <w:sz w:val="22"/>
          <w:szCs w:val="22"/>
        </w:rPr>
        <w:t xml:space="preserve"> and</w:t>
      </w:r>
      <w:r w:rsidRPr="00714924">
        <w:rPr>
          <w:rFonts w:asciiTheme="minorHAnsi" w:hAnsiTheme="minorHAnsi" w:cstheme="minorHAnsi"/>
          <w:sz w:val="22"/>
          <w:szCs w:val="22"/>
        </w:rPr>
        <w:t xml:space="preserve"> family sensitivity </w:t>
      </w:r>
    </w:p>
    <w:p w14:paraId="6B03411E" w14:textId="77777777" w:rsidR="004F6137" w:rsidRPr="00714924" w:rsidRDefault="004F6137" w:rsidP="004F6137">
      <w:pPr>
        <w:pStyle w:val="ListParagraph"/>
        <w:numPr>
          <w:ilvl w:val="0"/>
          <w:numId w:val="42"/>
        </w:numPr>
        <w:spacing w:before="60" w:after="0" w:line="259" w:lineRule="auto"/>
        <w:ind w:left="760" w:hanging="357"/>
        <w:contextualSpacing w:val="0"/>
        <w:rPr>
          <w:rFonts w:asciiTheme="minorHAnsi" w:hAnsiTheme="minorHAnsi" w:cstheme="minorHAnsi"/>
          <w:sz w:val="22"/>
          <w:szCs w:val="22"/>
        </w:rPr>
      </w:pPr>
      <w:r w:rsidRPr="00714924">
        <w:rPr>
          <w:rFonts w:asciiTheme="minorHAnsi" w:hAnsiTheme="minorHAnsi" w:cstheme="minorHAnsi"/>
          <w:sz w:val="22"/>
          <w:szCs w:val="22"/>
        </w:rPr>
        <w:t>Integration of evidence</w:t>
      </w:r>
      <w:r>
        <w:rPr>
          <w:rFonts w:asciiTheme="minorHAnsi" w:hAnsiTheme="minorHAnsi" w:cstheme="minorHAnsi"/>
          <w:sz w:val="22"/>
          <w:szCs w:val="22"/>
        </w:rPr>
        <w:t>-</w:t>
      </w:r>
      <w:r w:rsidRPr="00714924">
        <w:rPr>
          <w:rFonts w:asciiTheme="minorHAnsi" w:hAnsiTheme="minorHAnsi" w:cstheme="minorHAnsi"/>
          <w:sz w:val="22"/>
          <w:szCs w:val="22"/>
        </w:rPr>
        <w:t>based practice; practice-based evidence and values</w:t>
      </w:r>
      <w:r>
        <w:rPr>
          <w:rFonts w:asciiTheme="minorHAnsi" w:hAnsiTheme="minorHAnsi" w:cstheme="minorHAnsi"/>
          <w:sz w:val="22"/>
          <w:szCs w:val="22"/>
        </w:rPr>
        <w:t>-</w:t>
      </w:r>
      <w:r w:rsidRPr="00714924">
        <w:rPr>
          <w:rFonts w:asciiTheme="minorHAnsi" w:hAnsiTheme="minorHAnsi" w:cstheme="minorHAnsi"/>
          <w:sz w:val="22"/>
          <w:szCs w:val="22"/>
        </w:rPr>
        <w:t xml:space="preserve">based practice </w:t>
      </w:r>
    </w:p>
    <w:p w14:paraId="76E60ADD" w14:textId="77777777" w:rsidR="004F6137" w:rsidRPr="00714924" w:rsidRDefault="004F6137" w:rsidP="004F6137">
      <w:pPr>
        <w:pStyle w:val="ListParagraph"/>
        <w:numPr>
          <w:ilvl w:val="0"/>
          <w:numId w:val="42"/>
        </w:numPr>
        <w:spacing w:before="60" w:after="0" w:line="259" w:lineRule="auto"/>
        <w:ind w:left="760" w:hanging="357"/>
        <w:contextualSpacing w:val="0"/>
        <w:rPr>
          <w:rFonts w:asciiTheme="minorHAnsi" w:hAnsiTheme="minorHAnsi" w:cstheme="minorHAnsi"/>
          <w:sz w:val="22"/>
          <w:szCs w:val="22"/>
        </w:rPr>
      </w:pPr>
      <w:r w:rsidRPr="00714924">
        <w:rPr>
          <w:rFonts w:asciiTheme="minorHAnsi" w:hAnsiTheme="minorHAnsi" w:cstheme="minorHAnsi"/>
          <w:sz w:val="22"/>
          <w:szCs w:val="22"/>
        </w:rPr>
        <w:t>Collaborative processes such as co- design, co –production and co–evaluation</w:t>
      </w:r>
    </w:p>
    <w:p w14:paraId="723BC0EF" w14:textId="77777777" w:rsidR="004F6137" w:rsidRPr="00714924" w:rsidRDefault="004F6137" w:rsidP="004F6137">
      <w:pPr>
        <w:pStyle w:val="ListParagraph"/>
        <w:numPr>
          <w:ilvl w:val="0"/>
          <w:numId w:val="42"/>
        </w:numPr>
        <w:spacing w:before="60" w:after="0" w:line="259" w:lineRule="auto"/>
        <w:ind w:left="760" w:hanging="357"/>
        <w:contextualSpacing w:val="0"/>
        <w:rPr>
          <w:rFonts w:asciiTheme="minorHAnsi" w:hAnsiTheme="minorHAnsi" w:cstheme="minorHAnsi"/>
          <w:sz w:val="22"/>
          <w:szCs w:val="22"/>
        </w:rPr>
      </w:pPr>
      <w:r>
        <w:rPr>
          <w:rFonts w:asciiTheme="minorHAnsi" w:hAnsiTheme="minorHAnsi" w:cstheme="minorHAnsi"/>
          <w:sz w:val="22"/>
          <w:szCs w:val="22"/>
        </w:rPr>
        <w:t>The v</w:t>
      </w:r>
      <w:r w:rsidRPr="00714924">
        <w:rPr>
          <w:rFonts w:asciiTheme="minorHAnsi" w:hAnsiTheme="minorHAnsi" w:cstheme="minorHAnsi"/>
          <w:sz w:val="22"/>
          <w:szCs w:val="22"/>
        </w:rPr>
        <w:t>aluing lived experience</w:t>
      </w:r>
    </w:p>
    <w:p w14:paraId="79658C61" w14:textId="77777777" w:rsidR="004F6137" w:rsidRPr="00714924" w:rsidRDefault="004F6137" w:rsidP="004F6137">
      <w:pPr>
        <w:pStyle w:val="ListParagraph"/>
        <w:numPr>
          <w:ilvl w:val="0"/>
          <w:numId w:val="42"/>
        </w:numPr>
        <w:spacing w:before="60" w:after="0" w:line="259" w:lineRule="auto"/>
        <w:ind w:left="760" w:hanging="357"/>
        <w:contextualSpacing w:val="0"/>
        <w:rPr>
          <w:rFonts w:asciiTheme="minorHAnsi" w:hAnsiTheme="minorHAnsi" w:cstheme="minorHAnsi"/>
          <w:sz w:val="22"/>
          <w:szCs w:val="22"/>
        </w:rPr>
      </w:pPr>
      <w:r w:rsidRPr="00714924">
        <w:rPr>
          <w:rFonts w:asciiTheme="minorHAnsi" w:hAnsiTheme="minorHAnsi" w:cstheme="minorHAnsi"/>
          <w:sz w:val="22"/>
          <w:szCs w:val="22"/>
        </w:rPr>
        <w:t xml:space="preserve">Real world impact and sustainable change </w:t>
      </w:r>
    </w:p>
    <w:p w14:paraId="20A162C6" w14:textId="3EDD72F3" w:rsidR="00BA48A7" w:rsidRPr="00714924" w:rsidRDefault="00BA48A7" w:rsidP="00221818">
      <w:pPr>
        <w:pStyle w:val="Default"/>
        <w:rPr>
          <w:rFonts w:asciiTheme="minorHAnsi" w:hAnsiTheme="minorHAnsi" w:cstheme="minorHAnsi"/>
          <w:sz w:val="22"/>
          <w:szCs w:val="22"/>
        </w:rPr>
      </w:pPr>
    </w:p>
    <w:p w14:paraId="19CFF096" w14:textId="496C86A4" w:rsidR="004F6137" w:rsidRPr="003B0155" w:rsidRDefault="00F52479" w:rsidP="004F6137">
      <w:pPr>
        <w:pStyle w:val="Default"/>
        <w:spacing w:after="120"/>
        <w:rPr>
          <w:b/>
          <w:bCs/>
          <w:sz w:val="22"/>
          <w:szCs w:val="22"/>
        </w:rPr>
      </w:pPr>
      <w:r>
        <w:rPr>
          <w:b/>
          <w:bCs/>
          <w:sz w:val="22"/>
          <w:szCs w:val="22"/>
        </w:rPr>
        <w:t xml:space="preserve">Professor </w:t>
      </w:r>
      <w:r w:rsidR="004F6137">
        <w:rPr>
          <w:b/>
          <w:bCs/>
          <w:sz w:val="22"/>
          <w:szCs w:val="22"/>
        </w:rPr>
        <w:t xml:space="preserve">(Level </w:t>
      </w:r>
      <w:r>
        <w:rPr>
          <w:b/>
          <w:bCs/>
          <w:sz w:val="22"/>
          <w:szCs w:val="22"/>
        </w:rPr>
        <w:t>E</w:t>
      </w:r>
      <w:r w:rsidR="004F6137">
        <w:rPr>
          <w:b/>
          <w:bCs/>
          <w:sz w:val="22"/>
          <w:szCs w:val="22"/>
        </w:rPr>
        <w:t>)</w:t>
      </w:r>
      <w:r w:rsidR="004F6137" w:rsidRPr="003B0155">
        <w:rPr>
          <w:b/>
          <w:bCs/>
          <w:sz w:val="22"/>
          <w:szCs w:val="22"/>
        </w:rPr>
        <w:t xml:space="preserve"> </w:t>
      </w:r>
    </w:p>
    <w:p w14:paraId="52315BFA" w14:textId="60618E44" w:rsidR="00F52479" w:rsidRDefault="00F52479" w:rsidP="00F52479">
      <w:pPr>
        <w:pStyle w:val="Default"/>
        <w:jc w:val="both"/>
        <w:rPr>
          <w:sz w:val="22"/>
          <w:szCs w:val="22"/>
        </w:rPr>
      </w:pPr>
      <w:r>
        <w:rPr>
          <w:sz w:val="22"/>
          <w:szCs w:val="22"/>
        </w:rPr>
        <w:t xml:space="preserve">A </w:t>
      </w:r>
      <w:r w:rsidR="001113E9">
        <w:rPr>
          <w:sz w:val="22"/>
          <w:szCs w:val="22"/>
        </w:rPr>
        <w:t xml:space="preserve">level E research only professor </w:t>
      </w:r>
      <w:r>
        <w:rPr>
          <w:sz w:val="22"/>
          <w:szCs w:val="22"/>
        </w:rPr>
        <w:t>is expected to be an internationally acknowledged leader in their discipline or professional field. They will provide discipline leadership and foster excellence in research, research training and research led practice. All Professors are members of the University’s Academic Board and are expected to contribute to the leadership not only of their School and College, but also of the University as a whole.</w:t>
      </w:r>
    </w:p>
    <w:p w14:paraId="16003F18" w14:textId="77777777" w:rsidR="00DE25C0" w:rsidRPr="00714924" w:rsidRDefault="00DE25C0" w:rsidP="00221818">
      <w:pPr>
        <w:pStyle w:val="Default"/>
        <w:rPr>
          <w:rFonts w:asciiTheme="minorHAnsi" w:eastAsia="Cambria" w:hAnsiTheme="minorHAnsi" w:cstheme="minorHAnsi"/>
          <w:sz w:val="22"/>
          <w:szCs w:val="22"/>
        </w:rPr>
      </w:pPr>
    </w:p>
    <w:p w14:paraId="228146B9" w14:textId="7900AB2B" w:rsidR="00221818" w:rsidRPr="005F4287" w:rsidRDefault="008A242B" w:rsidP="00F52479">
      <w:pPr>
        <w:pStyle w:val="Default"/>
        <w:jc w:val="both"/>
        <w:rPr>
          <w:rFonts w:asciiTheme="minorHAnsi" w:eastAsia="Cambria" w:hAnsiTheme="minorHAnsi" w:cstheme="minorHAnsi"/>
          <w:sz w:val="22"/>
          <w:szCs w:val="22"/>
        </w:rPr>
      </w:pPr>
      <w:r w:rsidRPr="00714924">
        <w:rPr>
          <w:rFonts w:asciiTheme="minorHAnsi" w:eastAsia="Cambria" w:hAnsiTheme="minorHAnsi" w:cstheme="minorHAnsi"/>
          <w:sz w:val="22"/>
          <w:szCs w:val="22"/>
        </w:rPr>
        <w:t xml:space="preserve">The </w:t>
      </w:r>
      <w:r w:rsidR="004F6137">
        <w:rPr>
          <w:rFonts w:asciiTheme="minorHAnsi" w:eastAsia="Cambria" w:hAnsiTheme="minorHAnsi" w:cstheme="minorHAnsi"/>
          <w:sz w:val="22"/>
          <w:szCs w:val="22"/>
        </w:rPr>
        <w:t>Professor</w:t>
      </w:r>
      <w:r w:rsidR="00951893">
        <w:rPr>
          <w:rFonts w:asciiTheme="minorHAnsi" w:eastAsia="Cambria" w:hAnsiTheme="minorHAnsi" w:cstheme="minorHAnsi"/>
          <w:sz w:val="22"/>
          <w:szCs w:val="22"/>
        </w:rPr>
        <w:t xml:space="preserve"> in </w:t>
      </w:r>
      <w:r w:rsidR="00010AC1">
        <w:rPr>
          <w:rFonts w:asciiTheme="minorHAnsi" w:eastAsia="Cambria" w:hAnsiTheme="minorHAnsi" w:cstheme="minorHAnsi"/>
          <w:sz w:val="22"/>
          <w:szCs w:val="22"/>
        </w:rPr>
        <w:t xml:space="preserve">Systemic Practice </w:t>
      </w:r>
      <w:r w:rsidR="00A306B1">
        <w:rPr>
          <w:rFonts w:asciiTheme="minorHAnsi" w:eastAsia="Cambria" w:hAnsiTheme="minorHAnsi" w:cstheme="minorHAnsi"/>
          <w:sz w:val="22"/>
          <w:szCs w:val="22"/>
        </w:rPr>
        <w:t>(</w:t>
      </w:r>
      <w:r w:rsidR="00951893">
        <w:rPr>
          <w:rFonts w:asciiTheme="minorHAnsi" w:eastAsia="Cambria" w:hAnsiTheme="minorHAnsi" w:cstheme="minorHAnsi"/>
          <w:sz w:val="22"/>
          <w:szCs w:val="22"/>
        </w:rPr>
        <w:t>Family Therapy</w:t>
      </w:r>
      <w:r w:rsidR="00A306B1">
        <w:rPr>
          <w:rFonts w:asciiTheme="minorHAnsi" w:eastAsia="Cambria" w:hAnsiTheme="minorHAnsi" w:cstheme="minorHAnsi"/>
          <w:sz w:val="22"/>
          <w:szCs w:val="22"/>
        </w:rPr>
        <w:t>)</w:t>
      </w:r>
      <w:r w:rsidR="00B47279" w:rsidRPr="00714924">
        <w:rPr>
          <w:rFonts w:asciiTheme="minorHAnsi" w:eastAsia="Cambria" w:hAnsiTheme="minorHAnsi" w:cstheme="minorHAnsi"/>
          <w:sz w:val="22"/>
          <w:szCs w:val="22"/>
        </w:rPr>
        <w:t xml:space="preserve"> </w:t>
      </w:r>
      <w:r w:rsidR="00A306B1">
        <w:rPr>
          <w:rFonts w:asciiTheme="minorHAnsi" w:eastAsia="Cambria" w:hAnsiTheme="minorHAnsi" w:cstheme="minorHAnsi"/>
          <w:sz w:val="22"/>
          <w:szCs w:val="22"/>
        </w:rPr>
        <w:t xml:space="preserve">position offers </w:t>
      </w:r>
      <w:r w:rsidR="00B47279" w:rsidRPr="00714924">
        <w:rPr>
          <w:rFonts w:asciiTheme="minorHAnsi" w:eastAsia="Cambria" w:hAnsiTheme="minorHAnsi" w:cstheme="minorHAnsi"/>
          <w:sz w:val="22"/>
          <w:szCs w:val="22"/>
        </w:rPr>
        <w:t xml:space="preserve">a rare opportunity to </w:t>
      </w:r>
      <w:r w:rsidR="00035AF0">
        <w:rPr>
          <w:rFonts w:asciiTheme="minorHAnsi" w:eastAsia="Cambria" w:hAnsiTheme="minorHAnsi" w:cstheme="minorHAnsi"/>
          <w:sz w:val="22"/>
          <w:szCs w:val="22"/>
        </w:rPr>
        <w:t xml:space="preserve">lead the </w:t>
      </w:r>
      <w:r w:rsidR="00B47279" w:rsidRPr="00714924">
        <w:rPr>
          <w:rFonts w:asciiTheme="minorHAnsi" w:eastAsia="Cambria" w:hAnsiTheme="minorHAnsi" w:cstheme="minorHAnsi"/>
          <w:sz w:val="22"/>
          <w:szCs w:val="22"/>
        </w:rPr>
        <w:t>develop</w:t>
      </w:r>
      <w:r w:rsidR="00035AF0">
        <w:rPr>
          <w:rFonts w:asciiTheme="minorHAnsi" w:eastAsia="Cambria" w:hAnsiTheme="minorHAnsi" w:cstheme="minorHAnsi"/>
          <w:sz w:val="22"/>
          <w:szCs w:val="22"/>
        </w:rPr>
        <w:t>ment of</w:t>
      </w:r>
      <w:r w:rsidR="00B47279" w:rsidRPr="00714924">
        <w:rPr>
          <w:rFonts w:asciiTheme="minorHAnsi" w:eastAsia="Cambria" w:hAnsiTheme="minorHAnsi" w:cstheme="minorHAnsi"/>
          <w:sz w:val="22"/>
          <w:szCs w:val="22"/>
        </w:rPr>
        <w:t xml:space="preserve"> an innovative research program in a supportive organisational context with excellent industry links.</w:t>
      </w:r>
      <w:r w:rsidR="00975696">
        <w:rPr>
          <w:rFonts w:asciiTheme="minorHAnsi" w:eastAsia="Cambria" w:hAnsiTheme="minorHAnsi" w:cstheme="minorHAnsi"/>
          <w:sz w:val="22"/>
          <w:szCs w:val="22"/>
        </w:rPr>
        <w:t xml:space="preserve">  </w:t>
      </w:r>
      <w:r w:rsidR="00B47279" w:rsidRPr="00714924">
        <w:rPr>
          <w:rFonts w:asciiTheme="minorHAnsi" w:eastAsia="Cambria" w:hAnsiTheme="minorHAnsi" w:cstheme="minorHAnsi"/>
          <w:sz w:val="22"/>
          <w:szCs w:val="22"/>
        </w:rPr>
        <w:t xml:space="preserve">The incumbent </w:t>
      </w:r>
      <w:r w:rsidRPr="00714924">
        <w:rPr>
          <w:rFonts w:asciiTheme="minorHAnsi" w:eastAsia="Cambria" w:hAnsiTheme="minorHAnsi" w:cstheme="minorHAnsi"/>
          <w:sz w:val="22"/>
          <w:szCs w:val="22"/>
        </w:rPr>
        <w:t xml:space="preserve">will also contribute to the overall operation of The Bouverie Centre as a member of </w:t>
      </w:r>
      <w:r w:rsidR="00855D90" w:rsidRPr="00714924">
        <w:rPr>
          <w:rFonts w:asciiTheme="minorHAnsi" w:eastAsia="Cambria" w:hAnsiTheme="minorHAnsi" w:cstheme="minorHAnsi"/>
          <w:sz w:val="22"/>
          <w:szCs w:val="22"/>
        </w:rPr>
        <w:t>the Executive Team</w:t>
      </w:r>
      <w:r w:rsidR="00951893">
        <w:rPr>
          <w:rFonts w:asciiTheme="minorHAnsi" w:eastAsia="Cambria" w:hAnsiTheme="minorHAnsi" w:cstheme="minorHAnsi"/>
          <w:sz w:val="22"/>
          <w:szCs w:val="22"/>
        </w:rPr>
        <w:t xml:space="preserve">, which will provide </w:t>
      </w:r>
      <w:r w:rsidR="00035AF0">
        <w:rPr>
          <w:rFonts w:asciiTheme="minorHAnsi" w:eastAsia="Cambria" w:hAnsiTheme="minorHAnsi" w:cstheme="minorHAnsi"/>
          <w:sz w:val="22"/>
          <w:szCs w:val="22"/>
        </w:rPr>
        <w:t xml:space="preserve">local organisational </w:t>
      </w:r>
      <w:r w:rsidR="00951893">
        <w:rPr>
          <w:rFonts w:asciiTheme="minorHAnsi" w:eastAsia="Cambria" w:hAnsiTheme="minorHAnsi" w:cstheme="minorHAnsi"/>
          <w:sz w:val="22"/>
          <w:szCs w:val="22"/>
        </w:rPr>
        <w:t>support to the incumbent and promote integration of research across the</w:t>
      </w:r>
      <w:r w:rsidR="00F52479">
        <w:rPr>
          <w:rFonts w:asciiTheme="minorHAnsi" w:eastAsia="Cambria" w:hAnsiTheme="minorHAnsi" w:cstheme="minorHAnsi"/>
          <w:sz w:val="22"/>
          <w:szCs w:val="22"/>
        </w:rPr>
        <w:t xml:space="preserve"> Centre</w:t>
      </w:r>
      <w:r w:rsidRPr="00714924">
        <w:rPr>
          <w:rFonts w:asciiTheme="minorHAnsi" w:eastAsia="Cambria" w:hAnsiTheme="minorHAnsi" w:cstheme="minorHAnsi"/>
          <w:sz w:val="22"/>
          <w:szCs w:val="22"/>
        </w:rPr>
        <w:t>.</w:t>
      </w:r>
      <w:r w:rsidR="00975696">
        <w:rPr>
          <w:rFonts w:asciiTheme="minorHAnsi" w:eastAsia="Cambria" w:hAnsiTheme="minorHAnsi" w:cstheme="minorHAnsi"/>
          <w:sz w:val="22"/>
          <w:szCs w:val="22"/>
        </w:rPr>
        <w:t xml:space="preserve">  </w:t>
      </w:r>
      <w:r w:rsidR="00F52479">
        <w:rPr>
          <w:rFonts w:asciiTheme="minorHAnsi" w:eastAsia="Cambria" w:hAnsiTheme="minorHAnsi" w:cstheme="minorHAnsi"/>
          <w:sz w:val="22"/>
          <w:szCs w:val="22"/>
        </w:rPr>
        <w:t>In this po</w:t>
      </w:r>
      <w:r w:rsidR="00855D90" w:rsidRPr="00714924">
        <w:rPr>
          <w:rFonts w:asciiTheme="minorHAnsi" w:eastAsia="Cambria" w:hAnsiTheme="minorHAnsi" w:cstheme="minorHAnsi"/>
          <w:sz w:val="22"/>
          <w:szCs w:val="22"/>
        </w:rPr>
        <w:t>sition</w:t>
      </w:r>
      <w:r w:rsidR="00F52479">
        <w:rPr>
          <w:rFonts w:asciiTheme="minorHAnsi" w:eastAsia="Cambria" w:hAnsiTheme="minorHAnsi" w:cstheme="minorHAnsi"/>
          <w:sz w:val="22"/>
          <w:szCs w:val="22"/>
        </w:rPr>
        <w:t>, the Professor</w:t>
      </w:r>
      <w:r w:rsidR="00855D90" w:rsidRPr="00714924">
        <w:rPr>
          <w:rFonts w:asciiTheme="minorHAnsi" w:eastAsia="Cambria" w:hAnsiTheme="minorHAnsi" w:cstheme="minorHAnsi"/>
          <w:sz w:val="22"/>
          <w:szCs w:val="22"/>
        </w:rPr>
        <w:t xml:space="preserve"> will also link with researchers within the wider </w:t>
      </w:r>
      <w:r w:rsidR="00F52479">
        <w:rPr>
          <w:rFonts w:asciiTheme="minorHAnsi" w:eastAsia="Cambria" w:hAnsiTheme="minorHAnsi" w:cstheme="minorHAnsi"/>
          <w:sz w:val="22"/>
          <w:szCs w:val="22"/>
        </w:rPr>
        <w:t>U</w:t>
      </w:r>
      <w:r w:rsidR="00855D90" w:rsidRPr="00714924">
        <w:rPr>
          <w:rFonts w:asciiTheme="minorHAnsi" w:eastAsia="Cambria" w:hAnsiTheme="minorHAnsi" w:cstheme="minorHAnsi"/>
          <w:sz w:val="22"/>
          <w:szCs w:val="22"/>
        </w:rPr>
        <w:t>niversity</w:t>
      </w:r>
      <w:r w:rsidR="00F16795" w:rsidRPr="00714924">
        <w:rPr>
          <w:rFonts w:asciiTheme="minorHAnsi" w:eastAsia="Cambria" w:hAnsiTheme="minorHAnsi" w:cstheme="minorHAnsi"/>
          <w:sz w:val="22"/>
          <w:szCs w:val="22"/>
        </w:rPr>
        <w:t xml:space="preserve"> to identify potential</w:t>
      </w:r>
      <w:r w:rsidR="00F52479">
        <w:rPr>
          <w:rFonts w:asciiTheme="minorHAnsi" w:eastAsia="Cambria" w:hAnsiTheme="minorHAnsi" w:cstheme="minorHAnsi"/>
          <w:sz w:val="22"/>
          <w:szCs w:val="22"/>
        </w:rPr>
        <w:t xml:space="preserve"> internal collaborators and</w:t>
      </w:r>
      <w:r w:rsidR="00F16795" w:rsidRPr="00714924">
        <w:rPr>
          <w:rFonts w:asciiTheme="minorHAnsi" w:eastAsia="Cambria" w:hAnsiTheme="minorHAnsi" w:cstheme="minorHAnsi"/>
          <w:sz w:val="22"/>
          <w:szCs w:val="22"/>
        </w:rPr>
        <w:t xml:space="preserve"> partners and to receive </w:t>
      </w:r>
      <w:r w:rsidR="00E33CF5" w:rsidRPr="00714924">
        <w:rPr>
          <w:rFonts w:asciiTheme="minorHAnsi" w:eastAsia="Cambria" w:hAnsiTheme="minorHAnsi" w:cstheme="minorHAnsi"/>
          <w:sz w:val="22"/>
          <w:szCs w:val="22"/>
        </w:rPr>
        <w:t>collegial guidance</w:t>
      </w:r>
      <w:r w:rsidR="00F16795" w:rsidRPr="00714924">
        <w:rPr>
          <w:rFonts w:asciiTheme="minorHAnsi" w:eastAsia="Cambria" w:hAnsiTheme="minorHAnsi" w:cstheme="minorHAnsi"/>
          <w:sz w:val="22"/>
          <w:szCs w:val="22"/>
        </w:rPr>
        <w:t xml:space="preserve"> and support.</w:t>
      </w:r>
      <w:r w:rsidR="00975696">
        <w:rPr>
          <w:rFonts w:asciiTheme="minorHAnsi" w:eastAsia="Cambria" w:hAnsiTheme="minorHAnsi" w:cstheme="minorHAnsi"/>
          <w:sz w:val="22"/>
          <w:szCs w:val="22"/>
        </w:rPr>
        <w:t xml:space="preserve">  </w:t>
      </w:r>
      <w:r w:rsidR="00BA48A7" w:rsidRPr="00714924">
        <w:rPr>
          <w:rFonts w:asciiTheme="minorHAnsi" w:eastAsia="Cambria" w:hAnsiTheme="minorHAnsi" w:cstheme="minorHAnsi"/>
          <w:sz w:val="22"/>
          <w:szCs w:val="22"/>
        </w:rPr>
        <w:t xml:space="preserve">The incumbent will also be responsible for integrating </w:t>
      </w:r>
      <w:r w:rsidR="00F52479">
        <w:rPr>
          <w:rFonts w:asciiTheme="minorHAnsi" w:eastAsia="Cambria" w:hAnsiTheme="minorHAnsi" w:cstheme="minorHAnsi"/>
          <w:sz w:val="22"/>
          <w:szCs w:val="22"/>
        </w:rPr>
        <w:t>The Bouverie Centre’s</w:t>
      </w:r>
      <w:r w:rsidR="00BA48A7" w:rsidRPr="00714924">
        <w:rPr>
          <w:rFonts w:asciiTheme="minorHAnsi" w:eastAsia="Cambria" w:hAnsiTheme="minorHAnsi" w:cstheme="minorHAnsi"/>
          <w:sz w:val="22"/>
          <w:szCs w:val="22"/>
        </w:rPr>
        <w:t xml:space="preserve"> research program with La Trobe processes.</w:t>
      </w:r>
    </w:p>
    <w:bookmarkEnd w:id="3"/>
    <w:p w14:paraId="5482FA3A" w14:textId="77777777" w:rsidR="00EE4FD9" w:rsidRPr="00486E25" w:rsidRDefault="00EE4FD9" w:rsidP="00EE4FD9">
      <w:pPr>
        <w:pStyle w:val="Default"/>
        <w:rPr>
          <w:sz w:val="22"/>
          <w:szCs w:val="22"/>
        </w:rPr>
      </w:pPr>
    </w:p>
    <w:p w14:paraId="3962973F" w14:textId="3073346F" w:rsidR="00EE4FD9" w:rsidRPr="00486E25" w:rsidRDefault="00F52479" w:rsidP="00EE4FD9">
      <w:pPr>
        <w:pStyle w:val="Default"/>
        <w:rPr>
          <w:sz w:val="22"/>
          <w:szCs w:val="22"/>
        </w:rPr>
      </w:pPr>
      <w:r w:rsidRPr="003D5C75">
        <w:rPr>
          <w:rFonts w:asciiTheme="minorHAnsi" w:hAnsiTheme="minorHAnsi"/>
          <w:b/>
          <w:bCs/>
          <w:sz w:val="22"/>
          <w:szCs w:val="22"/>
        </w:rPr>
        <w:t>Duties at this level may include:</w:t>
      </w:r>
    </w:p>
    <w:p w14:paraId="064E27BF" w14:textId="77777777" w:rsidR="00635121" w:rsidRDefault="00635121" w:rsidP="00F52479">
      <w:pPr>
        <w:pStyle w:val="Default"/>
        <w:numPr>
          <w:ilvl w:val="0"/>
          <w:numId w:val="37"/>
        </w:numPr>
        <w:spacing w:after="80"/>
        <w:ind w:left="714" w:hanging="357"/>
        <w:jc w:val="both"/>
        <w:rPr>
          <w:rFonts w:asciiTheme="minorHAnsi" w:hAnsiTheme="minorHAnsi"/>
          <w:sz w:val="22"/>
          <w:szCs w:val="22"/>
        </w:rPr>
      </w:pPr>
      <w:r>
        <w:rPr>
          <w:rFonts w:asciiTheme="minorHAnsi" w:hAnsiTheme="minorHAnsi"/>
          <w:sz w:val="22"/>
          <w:szCs w:val="22"/>
        </w:rPr>
        <w:t xml:space="preserve">Conduct and lead innovative and high impact research at an internationally distinguished level and produce high quality publications resulting from that research. </w:t>
      </w:r>
    </w:p>
    <w:p w14:paraId="7F576B94" w14:textId="3EF182D6" w:rsidR="00635121" w:rsidRDefault="00635121" w:rsidP="00F52479">
      <w:pPr>
        <w:pStyle w:val="Default"/>
        <w:numPr>
          <w:ilvl w:val="0"/>
          <w:numId w:val="37"/>
        </w:numPr>
        <w:spacing w:after="80"/>
        <w:ind w:left="714" w:hanging="357"/>
        <w:jc w:val="both"/>
        <w:rPr>
          <w:rFonts w:asciiTheme="minorHAnsi" w:hAnsiTheme="minorHAnsi"/>
          <w:sz w:val="22"/>
          <w:szCs w:val="22"/>
        </w:rPr>
      </w:pPr>
      <w:r>
        <w:rPr>
          <w:rFonts w:asciiTheme="minorHAnsi" w:hAnsiTheme="minorHAnsi"/>
          <w:sz w:val="22"/>
          <w:szCs w:val="22"/>
        </w:rPr>
        <w:t xml:space="preserve">Obtain research income from a variety of sources, including nationally competitive grants, individually, and with other colleagues in </w:t>
      </w:r>
      <w:r w:rsidR="00F52479">
        <w:rPr>
          <w:rFonts w:asciiTheme="minorHAnsi" w:hAnsiTheme="minorHAnsi"/>
          <w:sz w:val="22"/>
          <w:szCs w:val="22"/>
        </w:rPr>
        <w:t xml:space="preserve">The </w:t>
      </w:r>
      <w:r>
        <w:rPr>
          <w:rFonts w:asciiTheme="minorHAnsi" w:hAnsiTheme="minorHAnsi"/>
          <w:sz w:val="22"/>
          <w:szCs w:val="22"/>
        </w:rPr>
        <w:t>Bouverie</w:t>
      </w:r>
      <w:r w:rsidR="00F52479">
        <w:rPr>
          <w:rFonts w:asciiTheme="minorHAnsi" w:hAnsiTheme="minorHAnsi"/>
          <w:sz w:val="22"/>
          <w:szCs w:val="22"/>
        </w:rPr>
        <w:t xml:space="preserve"> Centre and School</w:t>
      </w:r>
      <w:r>
        <w:rPr>
          <w:rFonts w:asciiTheme="minorHAnsi" w:hAnsiTheme="minorHAnsi"/>
          <w:sz w:val="22"/>
          <w:szCs w:val="22"/>
        </w:rPr>
        <w:t>, the College/University and external partners.</w:t>
      </w:r>
    </w:p>
    <w:p w14:paraId="57C6F883" w14:textId="7DAFC39C" w:rsidR="00635121" w:rsidRDefault="00635121" w:rsidP="00F52479">
      <w:pPr>
        <w:pStyle w:val="Default"/>
        <w:numPr>
          <w:ilvl w:val="0"/>
          <w:numId w:val="37"/>
        </w:numPr>
        <w:spacing w:after="80"/>
        <w:ind w:left="714" w:hanging="357"/>
        <w:jc w:val="both"/>
        <w:rPr>
          <w:rFonts w:asciiTheme="minorHAnsi" w:hAnsiTheme="minorHAnsi"/>
          <w:sz w:val="22"/>
          <w:szCs w:val="22"/>
        </w:rPr>
      </w:pPr>
      <w:r>
        <w:rPr>
          <w:rFonts w:asciiTheme="minorHAnsi" w:hAnsiTheme="minorHAnsi"/>
          <w:sz w:val="22"/>
          <w:szCs w:val="22"/>
        </w:rPr>
        <w:t>Provide leadership, foster excellence and the advancement of the research discipline</w:t>
      </w:r>
      <w:r w:rsidR="00035AF0">
        <w:rPr>
          <w:rFonts w:asciiTheme="minorHAnsi" w:hAnsiTheme="minorHAnsi"/>
          <w:sz w:val="22"/>
          <w:szCs w:val="22"/>
        </w:rPr>
        <w:t xml:space="preserve"> of systemic approaches to health and well-being</w:t>
      </w:r>
      <w:r>
        <w:rPr>
          <w:rFonts w:asciiTheme="minorHAnsi" w:hAnsiTheme="minorHAnsi"/>
          <w:sz w:val="22"/>
          <w:szCs w:val="22"/>
        </w:rPr>
        <w:t xml:space="preserve">. </w:t>
      </w:r>
    </w:p>
    <w:p w14:paraId="07389B3A" w14:textId="55C898AA" w:rsidR="00635121" w:rsidRDefault="00635121" w:rsidP="00F52479">
      <w:pPr>
        <w:pStyle w:val="Default"/>
        <w:numPr>
          <w:ilvl w:val="0"/>
          <w:numId w:val="37"/>
        </w:numPr>
        <w:spacing w:after="80"/>
        <w:ind w:left="714" w:hanging="357"/>
        <w:jc w:val="both"/>
        <w:rPr>
          <w:rFonts w:asciiTheme="minorHAnsi" w:hAnsiTheme="minorHAnsi"/>
          <w:sz w:val="22"/>
          <w:szCs w:val="22"/>
        </w:rPr>
      </w:pPr>
      <w:r>
        <w:rPr>
          <w:rFonts w:asciiTheme="minorHAnsi" w:hAnsiTheme="minorHAnsi"/>
          <w:sz w:val="22"/>
          <w:szCs w:val="22"/>
        </w:rPr>
        <w:t>Lead, mentor and develop the research performance of more junior colleagues within Bouverie, the School/College/University.</w:t>
      </w:r>
    </w:p>
    <w:p w14:paraId="16511E63" w14:textId="2DA03427" w:rsidR="001243A6" w:rsidRDefault="00951893" w:rsidP="00F52479">
      <w:pPr>
        <w:pStyle w:val="Default"/>
        <w:numPr>
          <w:ilvl w:val="0"/>
          <w:numId w:val="37"/>
        </w:numPr>
        <w:spacing w:after="80"/>
        <w:ind w:left="714" w:hanging="357"/>
        <w:rPr>
          <w:sz w:val="22"/>
          <w:szCs w:val="22"/>
        </w:rPr>
      </w:pPr>
      <w:r>
        <w:rPr>
          <w:sz w:val="22"/>
          <w:szCs w:val="22"/>
        </w:rPr>
        <w:t>Lead and f</w:t>
      </w:r>
      <w:r w:rsidR="001243A6">
        <w:rPr>
          <w:sz w:val="22"/>
          <w:szCs w:val="22"/>
        </w:rPr>
        <w:t xml:space="preserve">acilitate the development of an integrated </w:t>
      </w:r>
      <w:r w:rsidR="00D30929">
        <w:rPr>
          <w:sz w:val="22"/>
          <w:szCs w:val="22"/>
        </w:rPr>
        <w:t>practice-research</w:t>
      </w:r>
      <w:r w:rsidR="001243A6">
        <w:rPr>
          <w:sz w:val="22"/>
          <w:szCs w:val="22"/>
        </w:rPr>
        <w:t xml:space="preserve"> model of research </w:t>
      </w:r>
      <w:r w:rsidR="00D30929">
        <w:rPr>
          <w:sz w:val="22"/>
          <w:szCs w:val="22"/>
        </w:rPr>
        <w:t xml:space="preserve">at </w:t>
      </w:r>
      <w:r w:rsidR="00D30929">
        <w:rPr>
          <w:sz w:val="22"/>
          <w:szCs w:val="22"/>
        </w:rPr>
        <w:br/>
        <w:t>T</w:t>
      </w:r>
      <w:r w:rsidR="00635121">
        <w:rPr>
          <w:sz w:val="22"/>
          <w:szCs w:val="22"/>
        </w:rPr>
        <w:t xml:space="preserve">he Bouverie Centre </w:t>
      </w:r>
      <w:r w:rsidR="001243A6">
        <w:rPr>
          <w:sz w:val="22"/>
          <w:szCs w:val="22"/>
        </w:rPr>
        <w:t>that emphasises the collaboration and building capacity in our partner organisations.</w:t>
      </w:r>
    </w:p>
    <w:p w14:paraId="41076EEB" w14:textId="125FB63D" w:rsidR="001F6904" w:rsidRDefault="004C62E2" w:rsidP="00F52479">
      <w:pPr>
        <w:pStyle w:val="Default"/>
        <w:numPr>
          <w:ilvl w:val="0"/>
          <w:numId w:val="37"/>
        </w:numPr>
        <w:spacing w:after="80"/>
        <w:rPr>
          <w:sz w:val="22"/>
          <w:szCs w:val="22"/>
        </w:rPr>
      </w:pPr>
      <w:r w:rsidRPr="001F6904">
        <w:rPr>
          <w:sz w:val="22"/>
          <w:szCs w:val="22"/>
        </w:rPr>
        <w:lastRenderedPageBreak/>
        <w:t xml:space="preserve">Establish a Research and Evaluation </w:t>
      </w:r>
      <w:r w:rsidR="00035AF0">
        <w:rPr>
          <w:sz w:val="22"/>
          <w:szCs w:val="22"/>
        </w:rPr>
        <w:t>plan for</w:t>
      </w:r>
      <w:r w:rsidR="001F6904" w:rsidRPr="001F6904">
        <w:rPr>
          <w:sz w:val="22"/>
          <w:szCs w:val="22"/>
        </w:rPr>
        <w:t xml:space="preserve"> The Bouverie Centre</w:t>
      </w:r>
      <w:r w:rsidRPr="001F6904">
        <w:rPr>
          <w:sz w:val="22"/>
          <w:szCs w:val="22"/>
        </w:rPr>
        <w:t xml:space="preserve"> that will lead, co-ordinat</w:t>
      </w:r>
      <w:r w:rsidR="001F6904">
        <w:rPr>
          <w:sz w:val="22"/>
          <w:szCs w:val="22"/>
        </w:rPr>
        <w:t>e</w:t>
      </w:r>
      <w:r w:rsidRPr="001F6904">
        <w:rPr>
          <w:sz w:val="22"/>
          <w:szCs w:val="22"/>
        </w:rPr>
        <w:t xml:space="preserve"> </w:t>
      </w:r>
      <w:r w:rsidR="00326E0E" w:rsidRPr="001F6904">
        <w:rPr>
          <w:sz w:val="22"/>
          <w:szCs w:val="22"/>
        </w:rPr>
        <w:t>and integrat</w:t>
      </w:r>
      <w:r w:rsidR="001F6904">
        <w:rPr>
          <w:sz w:val="22"/>
          <w:szCs w:val="22"/>
        </w:rPr>
        <w:t>e</w:t>
      </w:r>
      <w:r w:rsidR="00326E0E" w:rsidRPr="001F6904">
        <w:rPr>
          <w:sz w:val="22"/>
          <w:szCs w:val="22"/>
        </w:rPr>
        <w:t xml:space="preserve"> research related activity</w:t>
      </w:r>
      <w:r w:rsidR="00035AF0">
        <w:rPr>
          <w:sz w:val="22"/>
          <w:szCs w:val="22"/>
        </w:rPr>
        <w:t xml:space="preserve"> and advance the La Trobe Strategic Plan</w:t>
      </w:r>
      <w:r w:rsidR="001F6904">
        <w:rPr>
          <w:sz w:val="22"/>
          <w:szCs w:val="22"/>
        </w:rPr>
        <w:t>.</w:t>
      </w:r>
    </w:p>
    <w:p w14:paraId="5536F4A0" w14:textId="320BF2C1" w:rsidR="00EA16D2" w:rsidRPr="001F6904" w:rsidRDefault="00326E0E" w:rsidP="00F52479">
      <w:pPr>
        <w:pStyle w:val="Default"/>
        <w:numPr>
          <w:ilvl w:val="0"/>
          <w:numId w:val="37"/>
        </w:numPr>
        <w:spacing w:after="80"/>
        <w:jc w:val="both"/>
        <w:rPr>
          <w:sz w:val="22"/>
          <w:szCs w:val="22"/>
        </w:rPr>
      </w:pPr>
      <w:r w:rsidRPr="001F6904">
        <w:rPr>
          <w:sz w:val="22"/>
          <w:szCs w:val="22"/>
        </w:rPr>
        <w:t>Lead the development of</w:t>
      </w:r>
      <w:r w:rsidR="00714924">
        <w:rPr>
          <w:sz w:val="22"/>
          <w:szCs w:val="22"/>
        </w:rPr>
        <w:t xml:space="preserve"> the ongoing </w:t>
      </w:r>
      <w:r w:rsidR="00951893">
        <w:rPr>
          <w:sz w:val="22"/>
          <w:szCs w:val="22"/>
        </w:rPr>
        <w:t xml:space="preserve">research and </w:t>
      </w:r>
      <w:r w:rsidR="00714924">
        <w:rPr>
          <w:sz w:val="22"/>
          <w:szCs w:val="22"/>
        </w:rPr>
        <w:t>evaluation of the C</w:t>
      </w:r>
      <w:r w:rsidRPr="001F6904">
        <w:rPr>
          <w:sz w:val="22"/>
          <w:szCs w:val="22"/>
        </w:rPr>
        <w:t>entre’s clinical, workforce development and implementation activity and thereby contribute to</w:t>
      </w:r>
      <w:r w:rsidR="00951893">
        <w:rPr>
          <w:sz w:val="22"/>
          <w:szCs w:val="22"/>
        </w:rPr>
        <w:t xml:space="preserve"> improving quality, </w:t>
      </w:r>
      <w:r w:rsidRPr="001F6904">
        <w:rPr>
          <w:sz w:val="22"/>
          <w:szCs w:val="22"/>
        </w:rPr>
        <w:t xml:space="preserve">knowledge building </w:t>
      </w:r>
      <w:r w:rsidR="00951893">
        <w:rPr>
          <w:sz w:val="22"/>
          <w:szCs w:val="22"/>
        </w:rPr>
        <w:t xml:space="preserve">and effectiveness </w:t>
      </w:r>
      <w:r w:rsidRPr="001F6904">
        <w:rPr>
          <w:sz w:val="22"/>
          <w:szCs w:val="22"/>
        </w:rPr>
        <w:t>in these areas</w:t>
      </w:r>
      <w:r w:rsidR="00EA16D2" w:rsidRPr="001F6904">
        <w:rPr>
          <w:sz w:val="22"/>
          <w:szCs w:val="22"/>
        </w:rPr>
        <w:t>.</w:t>
      </w:r>
    </w:p>
    <w:p w14:paraId="3853945D" w14:textId="4F230BEC" w:rsidR="00326E0E" w:rsidRDefault="00951893" w:rsidP="00F52479">
      <w:pPr>
        <w:pStyle w:val="Default"/>
        <w:numPr>
          <w:ilvl w:val="0"/>
          <w:numId w:val="37"/>
        </w:numPr>
        <w:spacing w:after="80"/>
        <w:jc w:val="both"/>
        <w:rPr>
          <w:sz w:val="22"/>
          <w:szCs w:val="22"/>
        </w:rPr>
      </w:pPr>
      <w:r>
        <w:rPr>
          <w:sz w:val="22"/>
          <w:szCs w:val="22"/>
        </w:rPr>
        <w:t>Oversee and contribute to</w:t>
      </w:r>
      <w:r w:rsidR="00693941">
        <w:rPr>
          <w:sz w:val="22"/>
          <w:szCs w:val="22"/>
        </w:rPr>
        <w:t xml:space="preserve"> a</w:t>
      </w:r>
      <w:r w:rsidR="001F6904">
        <w:rPr>
          <w:sz w:val="22"/>
          <w:szCs w:val="22"/>
        </w:rPr>
        <w:t xml:space="preserve"> </w:t>
      </w:r>
      <w:r w:rsidR="00280F10">
        <w:rPr>
          <w:sz w:val="22"/>
          <w:szCs w:val="22"/>
        </w:rPr>
        <w:t xml:space="preserve">research and </w:t>
      </w:r>
      <w:r w:rsidR="001F6904">
        <w:rPr>
          <w:sz w:val="22"/>
          <w:szCs w:val="22"/>
        </w:rPr>
        <w:t xml:space="preserve">evaluation plan for the </w:t>
      </w:r>
      <w:proofErr w:type="spellStart"/>
      <w:r w:rsidR="001F6904">
        <w:rPr>
          <w:sz w:val="22"/>
          <w:szCs w:val="22"/>
        </w:rPr>
        <w:t>FaPMI</w:t>
      </w:r>
      <w:proofErr w:type="spellEnd"/>
      <w:r w:rsidR="001F6904">
        <w:rPr>
          <w:sz w:val="22"/>
          <w:szCs w:val="22"/>
        </w:rPr>
        <w:t xml:space="preserve"> </w:t>
      </w:r>
      <w:r w:rsidR="007E7215">
        <w:rPr>
          <w:sz w:val="22"/>
          <w:szCs w:val="22"/>
        </w:rPr>
        <w:t xml:space="preserve">(Families where a Parent has a Mental Illness) </w:t>
      </w:r>
      <w:r w:rsidR="001F6904">
        <w:rPr>
          <w:sz w:val="22"/>
          <w:szCs w:val="22"/>
        </w:rPr>
        <w:t xml:space="preserve">program across Victoria and </w:t>
      </w:r>
      <w:r w:rsidR="003D4CFA">
        <w:rPr>
          <w:sz w:val="22"/>
          <w:szCs w:val="22"/>
        </w:rPr>
        <w:t xml:space="preserve">supervise and </w:t>
      </w:r>
      <w:r w:rsidR="00F52479">
        <w:rPr>
          <w:sz w:val="22"/>
          <w:szCs w:val="22"/>
        </w:rPr>
        <w:t>mentor</w:t>
      </w:r>
      <w:r w:rsidR="003D4CFA">
        <w:rPr>
          <w:sz w:val="22"/>
          <w:szCs w:val="22"/>
        </w:rPr>
        <w:t xml:space="preserve"> </w:t>
      </w:r>
      <w:r>
        <w:rPr>
          <w:sz w:val="22"/>
          <w:szCs w:val="22"/>
        </w:rPr>
        <w:t xml:space="preserve">the </w:t>
      </w:r>
      <w:r w:rsidR="00F52479">
        <w:rPr>
          <w:sz w:val="22"/>
          <w:szCs w:val="22"/>
        </w:rPr>
        <w:t>S</w:t>
      </w:r>
      <w:r>
        <w:rPr>
          <w:sz w:val="22"/>
          <w:szCs w:val="22"/>
        </w:rPr>
        <w:t xml:space="preserve">enior </w:t>
      </w:r>
      <w:r w:rsidR="00F52479">
        <w:rPr>
          <w:sz w:val="22"/>
          <w:szCs w:val="22"/>
        </w:rPr>
        <w:t>R</w:t>
      </w:r>
      <w:r>
        <w:rPr>
          <w:sz w:val="22"/>
          <w:szCs w:val="22"/>
        </w:rPr>
        <w:t xml:space="preserve">esearch </w:t>
      </w:r>
      <w:r w:rsidR="00F52479">
        <w:rPr>
          <w:sz w:val="22"/>
          <w:szCs w:val="22"/>
        </w:rPr>
        <w:t>F</w:t>
      </w:r>
      <w:r>
        <w:rPr>
          <w:sz w:val="22"/>
          <w:szCs w:val="22"/>
        </w:rPr>
        <w:t>ellow who has a dedicated role in</w:t>
      </w:r>
      <w:r w:rsidR="001F6904">
        <w:rPr>
          <w:sz w:val="22"/>
          <w:szCs w:val="22"/>
        </w:rPr>
        <w:t xml:space="preserve"> mental health service evaluation activity in</w:t>
      </w:r>
      <w:r w:rsidR="00EA16D2">
        <w:rPr>
          <w:sz w:val="22"/>
          <w:szCs w:val="22"/>
        </w:rPr>
        <w:t xml:space="preserve"> conjunction w</w:t>
      </w:r>
      <w:r w:rsidR="00714924">
        <w:rPr>
          <w:sz w:val="22"/>
          <w:szCs w:val="22"/>
        </w:rPr>
        <w:t xml:space="preserve">ith the Centre’s </w:t>
      </w:r>
      <w:proofErr w:type="spellStart"/>
      <w:r w:rsidR="00714924">
        <w:rPr>
          <w:sz w:val="22"/>
          <w:szCs w:val="22"/>
        </w:rPr>
        <w:t>FaPMI</w:t>
      </w:r>
      <w:proofErr w:type="spellEnd"/>
      <w:r w:rsidR="00714924">
        <w:rPr>
          <w:sz w:val="22"/>
          <w:szCs w:val="22"/>
        </w:rPr>
        <w:t xml:space="preserve"> </w:t>
      </w:r>
      <w:proofErr w:type="spellStart"/>
      <w:r w:rsidR="00EA16D2">
        <w:rPr>
          <w:sz w:val="22"/>
          <w:szCs w:val="22"/>
        </w:rPr>
        <w:t>Statewide</w:t>
      </w:r>
      <w:proofErr w:type="spellEnd"/>
      <w:r w:rsidR="00EA16D2">
        <w:rPr>
          <w:sz w:val="22"/>
          <w:szCs w:val="22"/>
        </w:rPr>
        <w:t xml:space="preserve"> Team</w:t>
      </w:r>
      <w:r w:rsidR="00C314AB">
        <w:rPr>
          <w:sz w:val="22"/>
          <w:szCs w:val="22"/>
        </w:rPr>
        <w:t>.</w:t>
      </w:r>
      <w:r w:rsidR="00EA16D2">
        <w:rPr>
          <w:sz w:val="22"/>
          <w:szCs w:val="22"/>
        </w:rPr>
        <w:t xml:space="preserve"> </w:t>
      </w:r>
      <w:r w:rsidR="004C62E2">
        <w:rPr>
          <w:sz w:val="22"/>
          <w:szCs w:val="22"/>
        </w:rPr>
        <w:t xml:space="preserve"> </w:t>
      </w:r>
    </w:p>
    <w:p w14:paraId="7C174845" w14:textId="4F2A0C91" w:rsidR="00C314AB" w:rsidRPr="00486E25" w:rsidRDefault="00C314AB" w:rsidP="00F52479">
      <w:pPr>
        <w:pStyle w:val="Default"/>
        <w:numPr>
          <w:ilvl w:val="0"/>
          <w:numId w:val="37"/>
        </w:numPr>
        <w:spacing w:after="80"/>
        <w:rPr>
          <w:sz w:val="22"/>
          <w:szCs w:val="22"/>
        </w:rPr>
      </w:pPr>
      <w:r>
        <w:rPr>
          <w:sz w:val="22"/>
          <w:szCs w:val="22"/>
        </w:rPr>
        <w:t xml:space="preserve">Contribute to the running of </w:t>
      </w:r>
      <w:r w:rsidR="00714924">
        <w:rPr>
          <w:sz w:val="22"/>
          <w:szCs w:val="22"/>
        </w:rPr>
        <w:t xml:space="preserve">the </w:t>
      </w:r>
      <w:r>
        <w:rPr>
          <w:sz w:val="22"/>
          <w:szCs w:val="22"/>
        </w:rPr>
        <w:t xml:space="preserve">Centre as a member of the executive. </w:t>
      </w:r>
    </w:p>
    <w:p w14:paraId="209C3BF3" w14:textId="77777777" w:rsidR="00D60EEA" w:rsidRPr="00486E25" w:rsidRDefault="00D60EEA" w:rsidP="00D60EEA">
      <w:pPr>
        <w:pStyle w:val="Default"/>
        <w:numPr>
          <w:ilvl w:val="0"/>
          <w:numId w:val="37"/>
        </w:numPr>
        <w:spacing w:after="80"/>
        <w:ind w:left="714" w:hanging="357"/>
        <w:jc w:val="both"/>
        <w:rPr>
          <w:sz w:val="22"/>
          <w:szCs w:val="22"/>
        </w:rPr>
      </w:pPr>
      <w:r w:rsidRPr="00B70571">
        <w:rPr>
          <w:bCs/>
          <w:color w:val="auto"/>
          <w:sz w:val="22"/>
          <w:szCs w:val="22"/>
        </w:rPr>
        <w:t>Supervise Higher Degree by Research (HDR), honours and postgraduate students and research projects</w:t>
      </w:r>
      <w:r>
        <w:rPr>
          <w:bCs/>
          <w:color w:val="auto"/>
          <w:sz w:val="22"/>
          <w:szCs w:val="22"/>
        </w:rPr>
        <w:t xml:space="preserve">, and </w:t>
      </w:r>
      <w:r>
        <w:rPr>
          <w:sz w:val="22"/>
          <w:szCs w:val="22"/>
        </w:rPr>
        <w:t xml:space="preserve">build the Centre’s </w:t>
      </w:r>
      <w:r w:rsidRPr="00486E25">
        <w:rPr>
          <w:sz w:val="22"/>
          <w:szCs w:val="22"/>
        </w:rPr>
        <w:t>Higher Degree by Research (HDR)</w:t>
      </w:r>
      <w:r>
        <w:rPr>
          <w:sz w:val="22"/>
          <w:szCs w:val="22"/>
        </w:rPr>
        <w:t xml:space="preserve"> program.</w:t>
      </w:r>
      <w:r w:rsidRPr="00486E25">
        <w:rPr>
          <w:sz w:val="22"/>
          <w:szCs w:val="22"/>
        </w:rPr>
        <w:t xml:space="preserve"> </w:t>
      </w:r>
    </w:p>
    <w:p w14:paraId="4210134E" w14:textId="77777777" w:rsidR="00997C8A" w:rsidRDefault="008460FF" w:rsidP="00F52479">
      <w:pPr>
        <w:pStyle w:val="Default"/>
        <w:numPr>
          <w:ilvl w:val="0"/>
          <w:numId w:val="37"/>
        </w:numPr>
        <w:spacing w:after="80"/>
        <w:ind w:left="714" w:hanging="357"/>
        <w:rPr>
          <w:sz w:val="22"/>
          <w:szCs w:val="22"/>
        </w:rPr>
      </w:pPr>
      <w:r w:rsidRPr="00486E25">
        <w:rPr>
          <w:sz w:val="22"/>
          <w:szCs w:val="22"/>
        </w:rPr>
        <w:t>Actively engage</w:t>
      </w:r>
      <w:r w:rsidR="00E35880" w:rsidRPr="00486E25">
        <w:rPr>
          <w:sz w:val="22"/>
          <w:szCs w:val="22"/>
        </w:rPr>
        <w:t xml:space="preserve"> and build partnerships </w:t>
      </w:r>
      <w:r w:rsidR="00997C8A" w:rsidRPr="00486E25">
        <w:rPr>
          <w:sz w:val="22"/>
          <w:szCs w:val="22"/>
        </w:rPr>
        <w:t>with industry and government.</w:t>
      </w:r>
    </w:p>
    <w:p w14:paraId="214E86CD" w14:textId="76677124" w:rsidR="00F52479" w:rsidRPr="00486E25" w:rsidRDefault="00A306B1" w:rsidP="00F52479">
      <w:pPr>
        <w:pStyle w:val="Default"/>
        <w:numPr>
          <w:ilvl w:val="0"/>
          <w:numId w:val="37"/>
        </w:numPr>
        <w:spacing w:after="80"/>
        <w:ind w:left="714" w:hanging="357"/>
        <w:jc w:val="both"/>
        <w:rPr>
          <w:sz w:val="22"/>
          <w:szCs w:val="22"/>
        </w:rPr>
      </w:pPr>
      <w:r>
        <w:rPr>
          <w:sz w:val="22"/>
          <w:szCs w:val="22"/>
        </w:rPr>
        <w:t>Actively engage with La Trobe University’s research services</w:t>
      </w:r>
      <w:r w:rsidRPr="005F5AB2">
        <w:rPr>
          <w:sz w:val="22"/>
          <w:szCs w:val="22"/>
        </w:rPr>
        <w:t xml:space="preserve"> </w:t>
      </w:r>
      <w:r>
        <w:rPr>
          <w:sz w:val="22"/>
          <w:szCs w:val="22"/>
        </w:rPr>
        <w:t xml:space="preserve">and the other research centres of the School and University.  </w:t>
      </w:r>
      <w:r w:rsidR="00B47279">
        <w:rPr>
          <w:sz w:val="22"/>
          <w:szCs w:val="22"/>
        </w:rPr>
        <w:t>B</w:t>
      </w:r>
      <w:r w:rsidR="001243A6">
        <w:rPr>
          <w:sz w:val="22"/>
          <w:szCs w:val="22"/>
        </w:rPr>
        <w:t>uild strong</w:t>
      </w:r>
      <w:r w:rsidR="00F52479">
        <w:rPr>
          <w:sz w:val="22"/>
          <w:szCs w:val="22"/>
        </w:rPr>
        <w:t xml:space="preserve"> collaborative links and foster the integration of The Bouverie Centre</w:t>
      </w:r>
      <w:r w:rsidR="00F52479" w:rsidRPr="005F5AB2">
        <w:rPr>
          <w:sz w:val="22"/>
          <w:szCs w:val="22"/>
        </w:rPr>
        <w:t xml:space="preserve"> </w:t>
      </w:r>
      <w:r w:rsidR="00F52479">
        <w:rPr>
          <w:sz w:val="22"/>
          <w:szCs w:val="22"/>
        </w:rPr>
        <w:t>within the School and University.</w:t>
      </w:r>
    </w:p>
    <w:p w14:paraId="1452034B" w14:textId="77777777" w:rsidR="00635121" w:rsidRDefault="00635121" w:rsidP="00F52479">
      <w:pPr>
        <w:pStyle w:val="Default"/>
        <w:numPr>
          <w:ilvl w:val="0"/>
          <w:numId w:val="37"/>
        </w:numPr>
        <w:spacing w:after="80"/>
        <w:jc w:val="both"/>
        <w:rPr>
          <w:rFonts w:asciiTheme="minorHAnsi" w:hAnsiTheme="minorHAnsi"/>
          <w:sz w:val="22"/>
          <w:szCs w:val="22"/>
        </w:rPr>
      </w:pPr>
      <w:r>
        <w:rPr>
          <w:rFonts w:asciiTheme="minorHAnsi" w:hAnsiTheme="minorHAnsi"/>
          <w:sz w:val="22"/>
          <w:szCs w:val="22"/>
        </w:rPr>
        <w:t>Contribute to broader leadership processes with the University.</w:t>
      </w:r>
    </w:p>
    <w:p w14:paraId="29550BD9" w14:textId="77777777" w:rsidR="00635121" w:rsidRDefault="00635121" w:rsidP="00F52479">
      <w:pPr>
        <w:pStyle w:val="Default"/>
        <w:numPr>
          <w:ilvl w:val="0"/>
          <w:numId w:val="37"/>
        </w:numPr>
        <w:spacing w:after="80"/>
        <w:jc w:val="both"/>
        <w:rPr>
          <w:rFonts w:asciiTheme="minorHAnsi" w:hAnsiTheme="minorHAnsi"/>
          <w:sz w:val="22"/>
          <w:szCs w:val="22"/>
        </w:rPr>
      </w:pPr>
      <w:r>
        <w:rPr>
          <w:rFonts w:asciiTheme="minorHAnsi" w:hAnsiTheme="minorHAnsi"/>
          <w:sz w:val="22"/>
          <w:szCs w:val="22"/>
        </w:rPr>
        <w:t>Participate in community and professional activities related to the discipline, including involvement in commercial and industrial sectors where appropriate.</w:t>
      </w:r>
    </w:p>
    <w:p w14:paraId="3EB445C5" w14:textId="77777777" w:rsidR="00635121" w:rsidRDefault="00635121" w:rsidP="00F52479">
      <w:pPr>
        <w:pStyle w:val="Default"/>
        <w:numPr>
          <w:ilvl w:val="0"/>
          <w:numId w:val="37"/>
        </w:numPr>
        <w:spacing w:after="80"/>
        <w:jc w:val="both"/>
        <w:rPr>
          <w:rFonts w:asciiTheme="minorHAnsi" w:hAnsiTheme="minorHAnsi"/>
          <w:sz w:val="22"/>
          <w:szCs w:val="22"/>
        </w:rPr>
      </w:pPr>
      <w:r>
        <w:rPr>
          <w:rFonts w:asciiTheme="minorHAnsi" w:hAnsiTheme="minorHAnsi"/>
          <w:sz w:val="22"/>
          <w:szCs w:val="22"/>
        </w:rPr>
        <w:t>Promote and represent the University and discipline/profession by participating in appropriate local, national and international organisations and events.</w:t>
      </w:r>
    </w:p>
    <w:p w14:paraId="24E56A6A" w14:textId="7C24B201" w:rsidR="00635121" w:rsidRDefault="00635121" w:rsidP="00F52479">
      <w:pPr>
        <w:pStyle w:val="Default"/>
        <w:numPr>
          <w:ilvl w:val="0"/>
          <w:numId w:val="37"/>
        </w:numPr>
        <w:spacing w:after="80"/>
        <w:jc w:val="both"/>
        <w:rPr>
          <w:rFonts w:asciiTheme="minorHAnsi" w:hAnsiTheme="minorHAnsi"/>
          <w:sz w:val="22"/>
          <w:szCs w:val="22"/>
        </w:rPr>
      </w:pPr>
      <w:r>
        <w:rPr>
          <w:rFonts w:asciiTheme="minorHAnsi" w:hAnsiTheme="minorHAnsi"/>
          <w:sz w:val="22"/>
          <w:szCs w:val="22"/>
        </w:rPr>
        <w:t xml:space="preserve">Undertake other duties commensurate with the classification and scope of the position as required by </w:t>
      </w:r>
      <w:r w:rsidR="00F52479" w:rsidRPr="00B70571">
        <w:rPr>
          <w:bCs/>
          <w:color w:val="auto"/>
          <w:sz w:val="22"/>
          <w:szCs w:val="22"/>
        </w:rPr>
        <w:t xml:space="preserve">the </w:t>
      </w:r>
      <w:r w:rsidR="00F52479">
        <w:rPr>
          <w:bCs/>
          <w:color w:val="auto"/>
          <w:sz w:val="22"/>
          <w:szCs w:val="22"/>
        </w:rPr>
        <w:t>Centre Director</w:t>
      </w:r>
      <w:r w:rsidR="00F52479" w:rsidRPr="00B70571">
        <w:rPr>
          <w:bCs/>
          <w:color w:val="auto"/>
          <w:sz w:val="22"/>
          <w:szCs w:val="22"/>
        </w:rPr>
        <w:t xml:space="preserve"> or Head of School</w:t>
      </w:r>
      <w:r>
        <w:rPr>
          <w:rFonts w:asciiTheme="minorHAnsi" w:hAnsiTheme="minorHAnsi"/>
          <w:sz w:val="22"/>
          <w:szCs w:val="22"/>
        </w:rPr>
        <w:t>.</w:t>
      </w:r>
    </w:p>
    <w:p w14:paraId="5EAF0D57" w14:textId="77777777" w:rsidR="003D4CFA" w:rsidRDefault="003D4CFA" w:rsidP="003D4CFA">
      <w:pPr>
        <w:ind w:left="360"/>
        <w:rPr>
          <w:rFonts w:asciiTheme="minorHAnsi" w:hAnsiTheme="minorHAnsi" w:cstheme="minorHAnsi"/>
          <w:b/>
          <w:bCs/>
          <w:sz w:val="22"/>
          <w:szCs w:val="22"/>
        </w:rPr>
      </w:pPr>
    </w:p>
    <w:p w14:paraId="1E6F4813" w14:textId="65007C57" w:rsidR="003D4CFA" w:rsidRPr="003D4CFA" w:rsidRDefault="003D4CFA" w:rsidP="003D4CFA">
      <w:pPr>
        <w:ind w:left="360"/>
        <w:rPr>
          <w:rFonts w:asciiTheme="minorHAnsi" w:hAnsiTheme="minorHAnsi" w:cstheme="minorHAnsi"/>
          <w:b/>
          <w:bCs/>
          <w:sz w:val="22"/>
          <w:szCs w:val="22"/>
        </w:rPr>
      </w:pPr>
      <w:r w:rsidRPr="003D4CFA">
        <w:rPr>
          <w:rFonts w:asciiTheme="minorHAnsi" w:hAnsiTheme="minorHAnsi" w:cstheme="minorHAnsi"/>
          <w:b/>
          <w:bCs/>
          <w:sz w:val="22"/>
          <w:szCs w:val="22"/>
        </w:rPr>
        <w:t xml:space="preserve">Key Selection Criteria </w:t>
      </w:r>
    </w:p>
    <w:p w14:paraId="2E2CD5F3" w14:textId="77777777" w:rsidR="003D4CFA" w:rsidRPr="005F5AB2" w:rsidRDefault="003D4CFA" w:rsidP="003D4CFA">
      <w:pPr>
        <w:pStyle w:val="Default"/>
        <w:spacing w:before="120"/>
        <w:ind w:left="360"/>
        <w:rPr>
          <w:b/>
          <w:bCs/>
          <w:sz w:val="22"/>
          <w:szCs w:val="22"/>
        </w:rPr>
      </w:pPr>
      <w:r w:rsidRPr="005F5AB2">
        <w:rPr>
          <w:b/>
          <w:sz w:val="22"/>
          <w:szCs w:val="22"/>
        </w:rPr>
        <w:t>ESSENTIAL</w:t>
      </w:r>
    </w:p>
    <w:p w14:paraId="0D7D59A9" w14:textId="77777777" w:rsidR="00F47592" w:rsidRPr="007D4332" w:rsidRDefault="00F47592" w:rsidP="00CB7CC7">
      <w:pPr>
        <w:pStyle w:val="Default"/>
        <w:numPr>
          <w:ilvl w:val="0"/>
          <w:numId w:val="38"/>
        </w:numPr>
        <w:spacing w:after="80"/>
        <w:jc w:val="both"/>
        <w:rPr>
          <w:sz w:val="22"/>
          <w:szCs w:val="22"/>
        </w:rPr>
      </w:pPr>
      <w:r w:rsidRPr="007D4332">
        <w:rPr>
          <w:sz w:val="22"/>
          <w:szCs w:val="22"/>
        </w:rPr>
        <w:t>Completion of a PhD or equivalent accreditation and standing together with subsequent research experience</w:t>
      </w:r>
      <w:r>
        <w:rPr>
          <w:sz w:val="22"/>
          <w:szCs w:val="22"/>
        </w:rPr>
        <w:t>, ideally in applied research relating to practice model development, effectiveness and implementation</w:t>
      </w:r>
      <w:r w:rsidRPr="00486E25">
        <w:rPr>
          <w:sz w:val="22"/>
          <w:szCs w:val="22"/>
        </w:rPr>
        <w:t>.</w:t>
      </w:r>
      <w:r w:rsidRPr="007D4332">
        <w:rPr>
          <w:sz w:val="22"/>
          <w:szCs w:val="22"/>
        </w:rPr>
        <w:t xml:space="preserve"> </w:t>
      </w:r>
    </w:p>
    <w:p w14:paraId="30549FDA" w14:textId="6B7B476E" w:rsidR="00635121" w:rsidRDefault="00635121" w:rsidP="00CB7CC7">
      <w:pPr>
        <w:pStyle w:val="Default"/>
        <w:numPr>
          <w:ilvl w:val="0"/>
          <w:numId w:val="38"/>
        </w:numPr>
        <w:spacing w:after="80"/>
        <w:ind w:left="714" w:hanging="357"/>
        <w:jc w:val="both"/>
        <w:rPr>
          <w:rFonts w:asciiTheme="minorHAnsi" w:hAnsiTheme="minorHAnsi"/>
          <w:sz w:val="22"/>
          <w:szCs w:val="22"/>
        </w:rPr>
      </w:pPr>
      <w:r>
        <w:rPr>
          <w:rFonts w:asciiTheme="minorHAnsi" w:hAnsiTheme="minorHAnsi"/>
          <w:sz w:val="22"/>
          <w:szCs w:val="22"/>
        </w:rPr>
        <w:t xml:space="preserve">Distinguished record of original, innovative and internationally recognised research and/or teaching, with evidence of its impact and significance. This should clearly identify the candidate as either an established global leader in systemic approaches to health and well-being or a closely related discipline, and/or demonstrate the capacity to quickly establish the candidate as a global leader in this area. </w:t>
      </w:r>
    </w:p>
    <w:p w14:paraId="05E113B8" w14:textId="77777777" w:rsidR="00F47592" w:rsidRPr="00486E25" w:rsidRDefault="00F47592" w:rsidP="00CB7CC7">
      <w:pPr>
        <w:pStyle w:val="Default"/>
        <w:numPr>
          <w:ilvl w:val="0"/>
          <w:numId w:val="38"/>
        </w:numPr>
        <w:spacing w:after="80"/>
        <w:ind w:left="714" w:hanging="357"/>
        <w:rPr>
          <w:sz w:val="22"/>
          <w:szCs w:val="22"/>
        </w:rPr>
      </w:pPr>
      <w:r>
        <w:rPr>
          <w:sz w:val="22"/>
          <w:szCs w:val="22"/>
        </w:rPr>
        <w:t>Demonstrated knowledge and capacity in both quantitative and qualitative methods.</w:t>
      </w:r>
    </w:p>
    <w:p w14:paraId="55DDE551" w14:textId="77777777" w:rsidR="00F47592" w:rsidRPr="00F47592" w:rsidRDefault="00F47592" w:rsidP="00CB7CC7">
      <w:pPr>
        <w:pStyle w:val="Default"/>
        <w:numPr>
          <w:ilvl w:val="0"/>
          <w:numId w:val="38"/>
        </w:numPr>
        <w:spacing w:after="80"/>
        <w:ind w:left="714" w:hanging="357"/>
        <w:jc w:val="both"/>
        <w:rPr>
          <w:rFonts w:asciiTheme="minorHAnsi" w:hAnsiTheme="minorHAnsi"/>
          <w:sz w:val="22"/>
          <w:szCs w:val="22"/>
        </w:rPr>
      </w:pPr>
      <w:r>
        <w:rPr>
          <w:sz w:val="22"/>
          <w:szCs w:val="22"/>
        </w:rPr>
        <w:t>Experience in conducting or capacity to conduct evaluations particularly as this relates to clinical interventions, workforce and implementation projects.</w:t>
      </w:r>
    </w:p>
    <w:p w14:paraId="39854989" w14:textId="2E24D3CB" w:rsidR="00635121" w:rsidRDefault="00635121" w:rsidP="00CB7CC7">
      <w:pPr>
        <w:pStyle w:val="Default"/>
        <w:numPr>
          <w:ilvl w:val="0"/>
          <w:numId w:val="38"/>
        </w:numPr>
        <w:spacing w:after="80"/>
        <w:ind w:left="714" w:hanging="357"/>
        <w:jc w:val="both"/>
        <w:rPr>
          <w:rFonts w:asciiTheme="minorHAnsi" w:hAnsiTheme="minorHAnsi"/>
          <w:sz w:val="22"/>
          <w:szCs w:val="22"/>
        </w:rPr>
      </w:pPr>
      <w:r>
        <w:rPr>
          <w:rFonts w:asciiTheme="minorHAnsi" w:hAnsiTheme="minorHAnsi"/>
          <w:sz w:val="22"/>
          <w:szCs w:val="22"/>
        </w:rPr>
        <w:t>Demonstrated effective leadership and management experience in building and leading teams.</w:t>
      </w:r>
    </w:p>
    <w:p w14:paraId="4962D05B" w14:textId="7B5CAB37" w:rsidR="00635121" w:rsidRDefault="00F47592" w:rsidP="00CB7CC7">
      <w:pPr>
        <w:pStyle w:val="Default"/>
        <w:numPr>
          <w:ilvl w:val="0"/>
          <w:numId w:val="38"/>
        </w:numPr>
        <w:spacing w:after="80"/>
        <w:ind w:left="714" w:hanging="357"/>
        <w:jc w:val="both"/>
        <w:rPr>
          <w:rFonts w:asciiTheme="minorHAnsi" w:hAnsiTheme="minorHAnsi"/>
          <w:sz w:val="22"/>
          <w:szCs w:val="22"/>
        </w:rPr>
      </w:pPr>
      <w:r w:rsidRPr="006210F9">
        <w:rPr>
          <w:sz w:val="22"/>
          <w:szCs w:val="22"/>
        </w:rPr>
        <w:lastRenderedPageBreak/>
        <w:t xml:space="preserve">Proven ability to build sustainable relationships with a range of industry partners and evidence of the ability to promote research links with outside organisations/agencies; and </w:t>
      </w:r>
      <w:r>
        <w:rPr>
          <w:rFonts w:asciiTheme="minorHAnsi" w:hAnsiTheme="minorHAnsi"/>
          <w:sz w:val="22"/>
          <w:szCs w:val="22"/>
        </w:rPr>
        <w:t>a record</w:t>
      </w:r>
      <w:r w:rsidR="00635121">
        <w:rPr>
          <w:rFonts w:asciiTheme="minorHAnsi" w:hAnsiTheme="minorHAnsi"/>
          <w:sz w:val="22"/>
          <w:szCs w:val="22"/>
        </w:rPr>
        <w:t xml:space="preserve"> of active, strong workin</w:t>
      </w:r>
      <w:r w:rsidR="00D30929">
        <w:rPr>
          <w:rFonts w:asciiTheme="minorHAnsi" w:hAnsiTheme="minorHAnsi"/>
          <w:sz w:val="22"/>
          <w:szCs w:val="22"/>
        </w:rPr>
        <w:t>g relationships with</w:t>
      </w:r>
      <w:r w:rsidR="005F4287">
        <w:rPr>
          <w:rFonts w:asciiTheme="minorHAnsi" w:hAnsiTheme="minorHAnsi"/>
          <w:sz w:val="22"/>
          <w:szCs w:val="22"/>
        </w:rPr>
        <w:t xml:space="preserve"> </w:t>
      </w:r>
      <w:r w:rsidR="00635121">
        <w:rPr>
          <w:rFonts w:asciiTheme="minorHAnsi" w:hAnsiTheme="minorHAnsi"/>
          <w:sz w:val="22"/>
          <w:szCs w:val="22"/>
        </w:rPr>
        <w:t>health</w:t>
      </w:r>
      <w:r w:rsidR="00F52479">
        <w:rPr>
          <w:rFonts w:asciiTheme="minorHAnsi" w:hAnsiTheme="minorHAnsi"/>
          <w:sz w:val="22"/>
          <w:szCs w:val="22"/>
        </w:rPr>
        <w:t>-</w:t>
      </w:r>
      <w:r w:rsidR="00D30929">
        <w:rPr>
          <w:rFonts w:asciiTheme="minorHAnsi" w:hAnsiTheme="minorHAnsi"/>
          <w:sz w:val="22"/>
          <w:szCs w:val="22"/>
        </w:rPr>
        <w:t xml:space="preserve">related </w:t>
      </w:r>
      <w:r w:rsidR="00635121">
        <w:rPr>
          <w:rFonts w:asciiTheme="minorHAnsi" w:hAnsiTheme="minorHAnsi"/>
          <w:sz w:val="22"/>
          <w:szCs w:val="22"/>
        </w:rPr>
        <w:t>sector</w:t>
      </w:r>
      <w:r w:rsidR="005F4287">
        <w:rPr>
          <w:rFonts w:asciiTheme="minorHAnsi" w:hAnsiTheme="minorHAnsi"/>
          <w:sz w:val="22"/>
          <w:szCs w:val="22"/>
        </w:rPr>
        <w:t>s</w:t>
      </w:r>
      <w:r w:rsidR="00635121">
        <w:rPr>
          <w:rFonts w:asciiTheme="minorHAnsi" w:hAnsiTheme="minorHAnsi"/>
          <w:sz w:val="22"/>
          <w:szCs w:val="22"/>
        </w:rPr>
        <w:t>.</w:t>
      </w:r>
    </w:p>
    <w:p w14:paraId="6EE006C0" w14:textId="77777777" w:rsidR="00635121" w:rsidRDefault="00635121" w:rsidP="00F52479">
      <w:pPr>
        <w:pStyle w:val="Default"/>
        <w:numPr>
          <w:ilvl w:val="0"/>
          <w:numId w:val="38"/>
        </w:numPr>
        <w:spacing w:before="60"/>
        <w:ind w:left="714" w:hanging="357"/>
        <w:jc w:val="both"/>
        <w:rPr>
          <w:rFonts w:asciiTheme="minorHAnsi" w:hAnsiTheme="minorHAnsi"/>
          <w:sz w:val="22"/>
          <w:szCs w:val="22"/>
        </w:rPr>
      </w:pPr>
      <w:r>
        <w:rPr>
          <w:rFonts w:asciiTheme="minorHAnsi" w:hAnsiTheme="minorHAnsi"/>
          <w:sz w:val="22"/>
          <w:szCs w:val="22"/>
        </w:rPr>
        <w:t xml:space="preserve">Strong record of external research funding through competitive grants, contracts and/or consultancies; and the financial management of grants. </w:t>
      </w:r>
    </w:p>
    <w:p w14:paraId="232C2F46" w14:textId="77777777" w:rsidR="00635121" w:rsidRDefault="00635121" w:rsidP="00CB7CC7">
      <w:pPr>
        <w:pStyle w:val="Default"/>
        <w:numPr>
          <w:ilvl w:val="0"/>
          <w:numId w:val="38"/>
        </w:numPr>
        <w:spacing w:after="80"/>
        <w:ind w:left="714" w:hanging="357"/>
        <w:jc w:val="both"/>
        <w:rPr>
          <w:rFonts w:asciiTheme="minorHAnsi" w:hAnsiTheme="minorHAnsi"/>
          <w:sz w:val="22"/>
          <w:szCs w:val="22"/>
        </w:rPr>
      </w:pPr>
      <w:r>
        <w:rPr>
          <w:rFonts w:asciiTheme="minorHAnsi" w:hAnsiTheme="minorHAnsi"/>
          <w:sz w:val="22"/>
          <w:szCs w:val="22"/>
        </w:rPr>
        <w:t xml:space="preserve">Evidence of achievement in fostering and supporting the development of others, including early career staff. </w:t>
      </w:r>
    </w:p>
    <w:p w14:paraId="526FD7AB" w14:textId="27B19F27" w:rsidR="00F47592" w:rsidRPr="007D4332" w:rsidRDefault="00635121" w:rsidP="00CB7CC7">
      <w:pPr>
        <w:pStyle w:val="Default"/>
        <w:numPr>
          <w:ilvl w:val="0"/>
          <w:numId w:val="38"/>
        </w:numPr>
        <w:spacing w:after="80"/>
        <w:jc w:val="both"/>
        <w:rPr>
          <w:sz w:val="22"/>
          <w:szCs w:val="22"/>
        </w:rPr>
      </w:pPr>
      <w:r>
        <w:rPr>
          <w:rFonts w:asciiTheme="minorHAnsi" w:hAnsiTheme="minorHAnsi"/>
          <w:sz w:val="22"/>
          <w:szCs w:val="22"/>
        </w:rPr>
        <w:t xml:space="preserve">A sustained record </w:t>
      </w:r>
      <w:r w:rsidR="00F47592" w:rsidRPr="007D4332">
        <w:rPr>
          <w:sz w:val="22"/>
          <w:szCs w:val="22"/>
        </w:rPr>
        <w:t xml:space="preserve">of successful supervision to completion of Honours, Masters and PhD students. </w:t>
      </w:r>
    </w:p>
    <w:p w14:paraId="0D51BA44" w14:textId="77777777" w:rsidR="003D4272" w:rsidRPr="00486E25" w:rsidRDefault="003D4272" w:rsidP="00F52479">
      <w:pPr>
        <w:pStyle w:val="Default"/>
        <w:numPr>
          <w:ilvl w:val="0"/>
          <w:numId w:val="38"/>
        </w:numPr>
        <w:spacing w:before="60"/>
        <w:ind w:left="714" w:hanging="357"/>
        <w:rPr>
          <w:sz w:val="22"/>
          <w:szCs w:val="22"/>
        </w:rPr>
      </w:pPr>
      <w:r w:rsidRPr="00486E25">
        <w:rPr>
          <w:sz w:val="22"/>
          <w:szCs w:val="22"/>
        </w:rPr>
        <w:t>High level analytical capability with an ability to communicate complex information clearly both orally and in writing.</w:t>
      </w:r>
    </w:p>
    <w:p w14:paraId="6A438E2C" w14:textId="77777777" w:rsidR="009C2E8D" w:rsidRDefault="009C2E8D" w:rsidP="00F52479">
      <w:pPr>
        <w:pStyle w:val="Default"/>
        <w:numPr>
          <w:ilvl w:val="0"/>
          <w:numId w:val="38"/>
        </w:numPr>
        <w:spacing w:before="60"/>
        <w:ind w:left="714" w:hanging="357"/>
        <w:rPr>
          <w:sz w:val="22"/>
          <w:szCs w:val="22"/>
        </w:rPr>
      </w:pPr>
      <w:r w:rsidRPr="00486E25">
        <w:rPr>
          <w:sz w:val="22"/>
          <w:szCs w:val="22"/>
        </w:rPr>
        <w:t xml:space="preserve">Excellent interpersonal skills, especially the capacity to work collaboratively and cooperatively </w:t>
      </w:r>
      <w:r w:rsidR="00B92196">
        <w:rPr>
          <w:sz w:val="22"/>
          <w:szCs w:val="22"/>
        </w:rPr>
        <w:t>and across</w:t>
      </w:r>
      <w:r w:rsidRPr="00486E25">
        <w:rPr>
          <w:sz w:val="22"/>
          <w:szCs w:val="22"/>
        </w:rPr>
        <w:t xml:space="preserve"> teams</w:t>
      </w:r>
      <w:r w:rsidR="00B92196">
        <w:rPr>
          <w:sz w:val="22"/>
          <w:szCs w:val="22"/>
        </w:rPr>
        <w:t xml:space="preserve"> and programs</w:t>
      </w:r>
      <w:r w:rsidRPr="00486E25">
        <w:rPr>
          <w:sz w:val="22"/>
          <w:szCs w:val="22"/>
        </w:rPr>
        <w:t>.</w:t>
      </w:r>
    </w:p>
    <w:p w14:paraId="3CB227BE" w14:textId="75FD8D76" w:rsidR="00B47279" w:rsidRDefault="00B47279" w:rsidP="00F52479">
      <w:pPr>
        <w:pStyle w:val="Default"/>
        <w:numPr>
          <w:ilvl w:val="0"/>
          <w:numId w:val="38"/>
        </w:numPr>
        <w:spacing w:before="60"/>
        <w:ind w:left="714" w:hanging="357"/>
        <w:rPr>
          <w:sz w:val="22"/>
          <w:szCs w:val="22"/>
        </w:rPr>
      </w:pPr>
      <w:r>
        <w:rPr>
          <w:sz w:val="22"/>
          <w:szCs w:val="22"/>
        </w:rPr>
        <w:t>Fit with the systemic orientation and the values of the Centre.</w:t>
      </w:r>
    </w:p>
    <w:p w14:paraId="19AB843C" w14:textId="77777777" w:rsidR="00F07C8E" w:rsidRPr="000430CE" w:rsidRDefault="00F07C8E" w:rsidP="00F07C8E">
      <w:pPr>
        <w:pStyle w:val="Default"/>
        <w:spacing w:before="240"/>
        <w:rPr>
          <w:b/>
          <w:sz w:val="22"/>
          <w:szCs w:val="22"/>
        </w:rPr>
      </w:pPr>
      <w:r w:rsidRPr="000430CE">
        <w:rPr>
          <w:b/>
          <w:sz w:val="22"/>
          <w:szCs w:val="22"/>
        </w:rPr>
        <w:t xml:space="preserve">DESIRABLE </w:t>
      </w:r>
    </w:p>
    <w:p w14:paraId="63FCADF6" w14:textId="77777777" w:rsidR="00F07C8E" w:rsidRDefault="006F2613" w:rsidP="00F52479">
      <w:pPr>
        <w:pStyle w:val="Default"/>
        <w:numPr>
          <w:ilvl w:val="0"/>
          <w:numId w:val="28"/>
        </w:numPr>
        <w:spacing w:before="60"/>
        <w:ind w:left="714" w:hanging="357"/>
        <w:rPr>
          <w:sz w:val="22"/>
          <w:szCs w:val="22"/>
        </w:rPr>
      </w:pPr>
      <w:r>
        <w:rPr>
          <w:sz w:val="22"/>
          <w:szCs w:val="22"/>
        </w:rPr>
        <w:t xml:space="preserve">Familiarity with action research </w:t>
      </w:r>
      <w:r w:rsidR="00B47279">
        <w:rPr>
          <w:sz w:val="22"/>
          <w:szCs w:val="22"/>
        </w:rPr>
        <w:t xml:space="preserve">and other iterative and collaborative </w:t>
      </w:r>
      <w:r>
        <w:rPr>
          <w:sz w:val="22"/>
          <w:szCs w:val="22"/>
        </w:rPr>
        <w:t>methodologies</w:t>
      </w:r>
      <w:r w:rsidR="00B47279">
        <w:rPr>
          <w:sz w:val="22"/>
          <w:szCs w:val="22"/>
        </w:rPr>
        <w:t>.</w:t>
      </w:r>
    </w:p>
    <w:p w14:paraId="6FAAB119" w14:textId="77777777" w:rsidR="00C314AB" w:rsidRDefault="00C314AB" w:rsidP="00F52479">
      <w:pPr>
        <w:pStyle w:val="Default"/>
        <w:numPr>
          <w:ilvl w:val="0"/>
          <w:numId w:val="28"/>
        </w:numPr>
        <w:spacing w:before="60"/>
        <w:ind w:left="714" w:hanging="357"/>
        <w:rPr>
          <w:sz w:val="22"/>
          <w:szCs w:val="22"/>
        </w:rPr>
      </w:pPr>
      <w:r>
        <w:rPr>
          <w:sz w:val="22"/>
          <w:szCs w:val="22"/>
        </w:rPr>
        <w:t>Experience in project management</w:t>
      </w:r>
      <w:r w:rsidR="00B47279">
        <w:rPr>
          <w:sz w:val="22"/>
          <w:szCs w:val="22"/>
        </w:rPr>
        <w:t>.</w:t>
      </w:r>
    </w:p>
    <w:p w14:paraId="0258FA28" w14:textId="77777777" w:rsidR="00E33CF5" w:rsidRDefault="00E33CF5" w:rsidP="00F52479">
      <w:pPr>
        <w:pStyle w:val="Default"/>
        <w:numPr>
          <w:ilvl w:val="0"/>
          <w:numId w:val="28"/>
        </w:numPr>
        <w:spacing w:before="60"/>
        <w:ind w:left="714" w:hanging="357"/>
        <w:rPr>
          <w:sz w:val="22"/>
          <w:szCs w:val="22"/>
        </w:rPr>
      </w:pPr>
      <w:r>
        <w:rPr>
          <w:sz w:val="22"/>
          <w:szCs w:val="22"/>
        </w:rPr>
        <w:t xml:space="preserve">Experience in conducting research in relation to families and family interventions </w:t>
      </w:r>
    </w:p>
    <w:p w14:paraId="2A817D91" w14:textId="77777777" w:rsidR="000430CE" w:rsidRDefault="000430CE" w:rsidP="000430CE">
      <w:pPr>
        <w:pStyle w:val="Default"/>
        <w:rPr>
          <w:b/>
          <w:bCs/>
          <w:sz w:val="22"/>
          <w:szCs w:val="22"/>
        </w:rPr>
      </w:pPr>
    </w:p>
    <w:p w14:paraId="5ABDD63A" w14:textId="77777777" w:rsidR="003D4CFA" w:rsidRDefault="003D4CFA" w:rsidP="003D4CFA">
      <w:pPr>
        <w:pStyle w:val="Default"/>
        <w:spacing w:before="120"/>
        <w:rPr>
          <w:b/>
          <w:bCs/>
          <w:sz w:val="22"/>
          <w:szCs w:val="22"/>
        </w:rPr>
      </w:pPr>
      <w:r>
        <w:rPr>
          <w:b/>
          <w:bCs/>
          <w:sz w:val="22"/>
          <w:szCs w:val="22"/>
        </w:rPr>
        <w:t>Other relevant information</w:t>
      </w:r>
    </w:p>
    <w:p w14:paraId="3FD062E9" w14:textId="2FCAF28F" w:rsidR="003D4CFA" w:rsidRDefault="003D4CFA" w:rsidP="003D4CFA">
      <w:pPr>
        <w:pStyle w:val="Default"/>
        <w:numPr>
          <w:ilvl w:val="0"/>
          <w:numId w:val="28"/>
        </w:numPr>
        <w:spacing w:before="120"/>
        <w:ind w:left="714" w:hanging="357"/>
        <w:jc w:val="both"/>
        <w:rPr>
          <w:rFonts w:asciiTheme="minorHAnsi" w:hAnsiTheme="minorHAnsi"/>
          <w:bCs/>
          <w:sz w:val="22"/>
          <w:szCs w:val="22"/>
        </w:rPr>
      </w:pPr>
      <w:r>
        <w:rPr>
          <w:rFonts w:asciiTheme="minorHAnsi" w:hAnsiTheme="minorHAnsi"/>
          <w:bCs/>
          <w:sz w:val="22"/>
          <w:szCs w:val="22"/>
        </w:rPr>
        <w:t xml:space="preserve">The Bouverie Centre is located in stand-alone premises in the inner-Melbourne suburb </w:t>
      </w:r>
      <w:proofErr w:type="gramStart"/>
      <w:r>
        <w:rPr>
          <w:rFonts w:asciiTheme="minorHAnsi" w:hAnsiTheme="minorHAnsi"/>
          <w:bCs/>
          <w:sz w:val="22"/>
          <w:szCs w:val="22"/>
        </w:rPr>
        <w:t>of  Brunswick</w:t>
      </w:r>
      <w:proofErr w:type="gramEnd"/>
      <w:r>
        <w:rPr>
          <w:rFonts w:asciiTheme="minorHAnsi" w:hAnsiTheme="minorHAnsi"/>
          <w:bCs/>
          <w:sz w:val="22"/>
          <w:szCs w:val="22"/>
        </w:rPr>
        <w:t xml:space="preserve">.  Whilst this position will be based at the Bouverie Centre, the incumbent may </w:t>
      </w:r>
      <w:r w:rsidRPr="002C7279">
        <w:rPr>
          <w:rFonts w:asciiTheme="minorHAnsi" w:hAnsiTheme="minorHAnsi"/>
          <w:bCs/>
          <w:sz w:val="22"/>
          <w:szCs w:val="22"/>
        </w:rPr>
        <w:t>occasionally</w:t>
      </w:r>
      <w:r>
        <w:rPr>
          <w:rFonts w:asciiTheme="minorHAnsi" w:hAnsiTheme="minorHAnsi"/>
          <w:bCs/>
          <w:sz w:val="22"/>
          <w:szCs w:val="22"/>
        </w:rPr>
        <w:t xml:space="preserve"> be expected to attend and/or work from La Trobe’s other campuses, primarily its </w:t>
      </w:r>
      <w:r w:rsidRPr="002C7279">
        <w:rPr>
          <w:rFonts w:asciiTheme="minorHAnsi" w:hAnsiTheme="minorHAnsi"/>
          <w:bCs/>
          <w:sz w:val="22"/>
          <w:szCs w:val="22"/>
        </w:rPr>
        <w:t xml:space="preserve">Melbourne (Bundoora) </w:t>
      </w:r>
      <w:r>
        <w:rPr>
          <w:rFonts w:asciiTheme="minorHAnsi" w:hAnsiTheme="minorHAnsi"/>
          <w:bCs/>
          <w:sz w:val="22"/>
          <w:szCs w:val="22"/>
        </w:rPr>
        <w:t xml:space="preserve">or </w:t>
      </w:r>
      <w:r w:rsidRPr="002C7279">
        <w:rPr>
          <w:rFonts w:asciiTheme="minorHAnsi" w:hAnsiTheme="minorHAnsi"/>
          <w:bCs/>
          <w:sz w:val="22"/>
          <w:szCs w:val="22"/>
        </w:rPr>
        <w:t>Melbourne CBD (Collins St) campus</w:t>
      </w:r>
      <w:r>
        <w:rPr>
          <w:rFonts w:asciiTheme="minorHAnsi" w:hAnsiTheme="minorHAnsi"/>
          <w:bCs/>
          <w:sz w:val="22"/>
          <w:szCs w:val="22"/>
        </w:rPr>
        <w:t>es</w:t>
      </w:r>
      <w:r w:rsidRPr="002C7279">
        <w:rPr>
          <w:rFonts w:asciiTheme="minorHAnsi" w:hAnsiTheme="minorHAnsi"/>
          <w:bCs/>
          <w:sz w:val="22"/>
          <w:szCs w:val="22"/>
        </w:rPr>
        <w:t>.</w:t>
      </w:r>
    </w:p>
    <w:p w14:paraId="386F5771" w14:textId="77777777" w:rsidR="003D4CFA" w:rsidRPr="000430CE" w:rsidRDefault="003D4CFA" w:rsidP="003D4CFA">
      <w:pPr>
        <w:pStyle w:val="Default"/>
        <w:numPr>
          <w:ilvl w:val="0"/>
          <w:numId w:val="28"/>
        </w:numPr>
        <w:spacing w:before="120"/>
        <w:ind w:left="714" w:hanging="357"/>
        <w:rPr>
          <w:bCs/>
          <w:sz w:val="22"/>
          <w:szCs w:val="22"/>
        </w:rPr>
      </w:pPr>
      <w:r w:rsidRPr="000430CE">
        <w:rPr>
          <w:bCs/>
          <w:sz w:val="22"/>
          <w:szCs w:val="22"/>
        </w:rPr>
        <w:t>The position description is indicative of the initial expectation of the role and subject to changes to University goals and priorities, activities or focus of the job.</w:t>
      </w:r>
    </w:p>
    <w:p w14:paraId="4AB06683" w14:textId="77777777" w:rsidR="003D4CFA" w:rsidRDefault="003D4CFA" w:rsidP="003D4CFA">
      <w:pPr>
        <w:pStyle w:val="Default"/>
        <w:jc w:val="both"/>
        <w:rPr>
          <w:b/>
          <w:bCs/>
          <w:sz w:val="22"/>
          <w:szCs w:val="22"/>
        </w:rPr>
      </w:pPr>
    </w:p>
    <w:p w14:paraId="6C5980F6" w14:textId="77777777" w:rsidR="003D4CFA" w:rsidRPr="0009288F" w:rsidRDefault="003D4CFA" w:rsidP="003D4CFA">
      <w:pPr>
        <w:pStyle w:val="Default"/>
        <w:jc w:val="both"/>
        <w:rPr>
          <w:b/>
          <w:bCs/>
          <w:sz w:val="22"/>
          <w:szCs w:val="22"/>
        </w:rPr>
      </w:pPr>
      <w:r w:rsidRPr="0009288F">
        <w:rPr>
          <w:b/>
          <w:bCs/>
          <w:sz w:val="22"/>
          <w:szCs w:val="22"/>
        </w:rPr>
        <w:t>Essential Compliance Requirements</w:t>
      </w:r>
    </w:p>
    <w:p w14:paraId="40B5413F" w14:textId="77777777" w:rsidR="003D4CFA" w:rsidRPr="0009288F" w:rsidRDefault="003D4CFA" w:rsidP="003D4CFA">
      <w:pPr>
        <w:pStyle w:val="Default"/>
        <w:spacing w:before="120"/>
        <w:jc w:val="both"/>
        <w:rPr>
          <w:bCs/>
          <w:sz w:val="22"/>
          <w:szCs w:val="22"/>
        </w:rPr>
      </w:pPr>
      <w:r w:rsidRPr="0009288F">
        <w:rPr>
          <w:bCs/>
          <w:sz w:val="22"/>
          <w:szCs w:val="22"/>
        </w:rPr>
        <w:t>To hold this La Trobe University position the occupant must:</w:t>
      </w:r>
    </w:p>
    <w:p w14:paraId="0494ECAD" w14:textId="77777777" w:rsidR="003D4CFA" w:rsidRPr="0009288F" w:rsidRDefault="003D4CFA" w:rsidP="003D4CFA">
      <w:pPr>
        <w:pStyle w:val="Default"/>
        <w:numPr>
          <w:ilvl w:val="0"/>
          <w:numId w:val="41"/>
        </w:numPr>
        <w:spacing w:before="60"/>
        <w:ind w:left="760" w:hanging="357"/>
        <w:jc w:val="both"/>
        <w:rPr>
          <w:bCs/>
          <w:sz w:val="22"/>
          <w:szCs w:val="22"/>
        </w:rPr>
      </w:pPr>
      <w:r>
        <w:rPr>
          <w:bCs/>
          <w:sz w:val="22"/>
          <w:szCs w:val="22"/>
        </w:rPr>
        <w:t>H</w:t>
      </w:r>
      <w:r w:rsidRPr="0009288F">
        <w:rPr>
          <w:bCs/>
          <w:sz w:val="22"/>
          <w:szCs w:val="22"/>
        </w:rPr>
        <w:t xml:space="preserve">old, or be willing to undertake and pass, a Victorian </w:t>
      </w:r>
      <w:r>
        <w:rPr>
          <w:bCs/>
          <w:sz w:val="22"/>
          <w:szCs w:val="22"/>
        </w:rPr>
        <w:t xml:space="preserve">Working </w:t>
      </w:r>
      <w:r w:rsidRPr="0009288F">
        <w:rPr>
          <w:bCs/>
          <w:sz w:val="22"/>
          <w:szCs w:val="22"/>
        </w:rPr>
        <w:t>With Children Check; AND</w:t>
      </w:r>
    </w:p>
    <w:p w14:paraId="604853B4" w14:textId="77777777" w:rsidR="003D4CFA" w:rsidRDefault="003D4CFA" w:rsidP="003D4CFA">
      <w:pPr>
        <w:pStyle w:val="Default"/>
        <w:numPr>
          <w:ilvl w:val="0"/>
          <w:numId w:val="41"/>
        </w:numPr>
        <w:spacing w:before="60"/>
        <w:ind w:left="760" w:hanging="357"/>
        <w:jc w:val="both"/>
        <w:rPr>
          <w:bCs/>
          <w:sz w:val="22"/>
          <w:szCs w:val="22"/>
        </w:rPr>
      </w:pPr>
      <w:r>
        <w:rPr>
          <w:bCs/>
          <w:sz w:val="22"/>
          <w:szCs w:val="22"/>
        </w:rPr>
        <w:t>T</w:t>
      </w:r>
      <w:r w:rsidRPr="0009288F">
        <w:rPr>
          <w:bCs/>
          <w:sz w:val="22"/>
          <w:szCs w:val="22"/>
        </w:rPr>
        <w:t>ake personal accountability to comply with all University policies, procedures and legislative or regulatory obligations; including but not limited to TEQSA and the Higher Education Threshold Standards.</w:t>
      </w:r>
    </w:p>
    <w:p w14:paraId="088DA79B" w14:textId="77777777" w:rsidR="00E61210" w:rsidRPr="00486E25" w:rsidRDefault="00E61210" w:rsidP="00E61210">
      <w:pPr>
        <w:pStyle w:val="Default"/>
        <w:rPr>
          <w:sz w:val="22"/>
          <w:szCs w:val="22"/>
        </w:rPr>
      </w:pPr>
    </w:p>
    <w:p w14:paraId="5C748B99" w14:textId="77777777" w:rsidR="003D4CFA" w:rsidRPr="00486E25" w:rsidRDefault="003D4CFA" w:rsidP="003D4CFA">
      <w:pPr>
        <w:pStyle w:val="Default"/>
        <w:jc w:val="both"/>
        <w:rPr>
          <w:b/>
          <w:bCs/>
          <w:sz w:val="22"/>
          <w:szCs w:val="22"/>
        </w:rPr>
      </w:pPr>
      <w:r w:rsidRPr="00486E25">
        <w:rPr>
          <w:b/>
          <w:bCs/>
          <w:sz w:val="22"/>
          <w:szCs w:val="22"/>
        </w:rPr>
        <w:t>La Trobe Cultural Qualities</w:t>
      </w:r>
    </w:p>
    <w:p w14:paraId="7E1C52A2" w14:textId="77777777" w:rsidR="003D4CFA" w:rsidRPr="00486E25" w:rsidRDefault="003D4CFA" w:rsidP="003D4CFA">
      <w:pPr>
        <w:pStyle w:val="Default"/>
        <w:spacing w:before="120"/>
        <w:jc w:val="both"/>
        <w:rPr>
          <w:sz w:val="22"/>
          <w:szCs w:val="22"/>
        </w:rPr>
      </w:pPr>
      <w:r w:rsidRPr="00486E25">
        <w:rPr>
          <w:sz w:val="22"/>
          <w:szCs w:val="22"/>
        </w:rPr>
        <w:lastRenderedPageBreak/>
        <w:t>Our cultural qualities underpin everything we do. As we work towards realising the strategic goals of the University we strive to work in a way which is aligned to our four cultural qualities:</w:t>
      </w:r>
    </w:p>
    <w:p w14:paraId="1F9AF9D4" w14:textId="77777777" w:rsidR="003D4CFA" w:rsidRPr="00486E25" w:rsidRDefault="003D4CFA" w:rsidP="003D4CFA">
      <w:pPr>
        <w:pStyle w:val="ListParagraph"/>
        <w:numPr>
          <w:ilvl w:val="0"/>
          <w:numId w:val="38"/>
        </w:numPr>
        <w:autoSpaceDE w:val="0"/>
        <w:autoSpaceDN w:val="0"/>
        <w:spacing w:before="60" w:after="0"/>
        <w:ind w:left="714" w:hanging="357"/>
        <w:contextualSpacing w:val="0"/>
        <w:jc w:val="both"/>
        <w:rPr>
          <w:rFonts w:ascii="Calibri" w:hAnsi="Calibri" w:cs="Calibri"/>
          <w:color w:val="000000"/>
          <w:sz w:val="22"/>
          <w:szCs w:val="22"/>
        </w:rPr>
      </w:pPr>
      <w:r w:rsidRPr="00486E25">
        <w:rPr>
          <w:rFonts w:ascii="Calibri" w:hAnsi="Calibri" w:cs="Calibri"/>
          <w:color w:val="000000"/>
          <w:sz w:val="22"/>
          <w:szCs w:val="22"/>
          <w:lang w:eastAsia="en-AU"/>
        </w:rPr>
        <w:t>We are</w:t>
      </w:r>
      <w:r w:rsidRPr="00486E25">
        <w:rPr>
          <w:rFonts w:ascii="Calibri" w:hAnsi="Calibri" w:cs="Calibri"/>
          <w:i/>
          <w:iCs/>
          <w:color w:val="000000"/>
          <w:sz w:val="22"/>
          <w:szCs w:val="22"/>
          <w:lang w:eastAsia="en-AU"/>
        </w:rPr>
        <w:t xml:space="preserve"> </w:t>
      </w:r>
      <w:r w:rsidRPr="00486E25">
        <w:rPr>
          <w:rFonts w:ascii="Calibri" w:hAnsi="Calibri" w:cs="Calibri"/>
          <w:b/>
          <w:bCs/>
          <w:i/>
          <w:iCs/>
          <w:color w:val="000000"/>
          <w:sz w:val="22"/>
          <w:szCs w:val="22"/>
          <w:lang w:eastAsia="en-AU"/>
        </w:rPr>
        <w:t>Connected</w:t>
      </w:r>
      <w:r w:rsidRPr="00486E25">
        <w:rPr>
          <w:rFonts w:ascii="Calibri" w:hAnsi="Calibri" w:cs="Calibri"/>
          <w:i/>
          <w:iCs/>
          <w:color w:val="000000"/>
          <w:sz w:val="22"/>
          <w:szCs w:val="22"/>
          <w:lang w:eastAsia="en-AU"/>
        </w:rPr>
        <w:t xml:space="preserve">:  </w:t>
      </w:r>
      <w:r w:rsidRPr="00486E25">
        <w:rPr>
          <w:rFonts w:ascii="Calibri" w:hAnsi="Calibri" w:cs="Calibri"/>
          <w:color w:val="000000"/>
          <w:sz w:val="22"/>
          <w:szCs w:val="22"/>
          <w:lang w:eastAsia="en-AU"/>
        </w:rPr>
        <w:t>We connect to the world outside — the students and communities we serve, both locally and globally.</w:t>
      </w:r>
    </w:p>
    <w:p w14:paraId="176EFFED" w14:textId="77777777" w:rsidR="003D4CFA" w:rsidRPr="00486E25" w:rsidRDefault="003D4CFA" w:rsidP="003D4CFA">
      <w:pPr>
        <w:pStyle w:val="ListParagraph"/>
        <w:numPr>
          <w:ilvl w:val="0"/>
          <w:numId w:val="38"/>
        </w:numPr>
        <w:autoSpaceDE w:val="0"/>
        <w:autoSpaceDN w:val="0"/>
        <w:spacing w:before="60" w:after="0"/>
        <w:ind w:left="714" w:hanging="357"/>
        <w:contextualSpacing w:val="0"/>
        <w:jc w:val="both"/>
        <w:rPr>
          <w:rFonts w:ascii="Calibri" w:hAnsi="Calibri" w:cs="Calibri"/>
          <w:color w:val="000000"/>
          <w:sz w:val="22"/>
          <w:szCs w:val="22"/>
        </w:rPr>
      </w:pPr>
      <w:r w:rsidRPr="00486E25">
        <w:rPr>
          <w:rFonts w:ascii="Calibri" w:hAnsi="Calibri" w:cs="Calibri"/>
          <w:i/>
          <w:iCs/>
          <w:color w:val="000000"/>
          <w:sz w:val="22"/>
          <w:szCs w:val="22"/>
          <w:lang w:eastAsia="en-AU"/>
        </w:rPr>
        <w:t xml:space="preserve">We are </w:t>
      </w:r>
      <w:r w:rsidRPr="00486E25">
        <w:rPr>
          <w:rFonts w:ascii="Calibri" w:hAnsi="Calibri" w:cs="Calibri"/>
          <w:b/>
          <w:bCs/>
          <w:i/>
          <w:iCs/>
          <w:color w:val="000000"/>
          <w:sz w:val="22"/>
          <w:szCs w:val="22"/>
          <w:lang w:eastAsia="en-AU"/>
        </w:rPr>
        <w:t>Innovative</w:t>
      </w:r>
      <w:r w:rsidRPr="00486E25">
        <w:rPr>
          <w:rFonts w:ascii="Calibri" w:hAnsi="Calibri" w:cs="Calibri"/>
          <w:i/>
          <w:iCs/>
          <w:color w:val="000000"/>
          <w:sz w:val="22"/>
          <w:szCs w:val="22"/>
          <w:lang w:eastAsia="en-AU"/>
        </w:rPr>
        <w:t xml:space="preserve">:  </w:t>
      </w:r>
      <w:r w:rsidRPr="00486E25">
        <w:rPr>
          <w:rFonts w:ascii="Calibri" w:hAnsi="Calibri" w:cs="Calibri"/>
          <w:color w:val="000000"/>
          <w:sz w:val="22"/>
          <w:szCs w:val="22"/>
          <w:lang w:eastAsia="en-AU"/>
        </w:rPr>
        <w:t>We tackle the big issues of our time to transform the lives of our students and society.</w:t>
      </w:r>
      <w:r w:rsidRPr="00486E25">
        <w:rPr>
          <w:rFonts w:ascii="Calibri" w:hAnsi="Calibri" w:cs="Calibri"/>
          <w:i/>
          <w:iCs/>
          <w:color w:val="000000"/>
          <w:sz w:val="22"/>
          <w:szCs w:val="22"/>
          <w:lang w:eastAsia="en-AU"/>
        </w:rPr>
        <w:t xml:space="preserve"> </w:t>
      </w:r>
    </w:p>
    <w:p w14:paraId="185CECA2" w14:textId="77777777" w:rsidR="003D4CFA" w:rsidRPr="00486E25" w:rsidRDefault="003D4CFA" w:rsidP="003D4CFA">
      <w:pPr>
        <w:pStyle w:val="ListParagraph"/>
        <w:numPr>
          <w:ilvl w:val="0"/>
          <w:numId w:val="38"/>
        </w:numPr>
        <w:autoSpaceDE w:val="0"/>
        <w:autoSpaceDN w:val="0"/>
        <w:spacing w:before="60" w:after="0"/>
        <w:ind w:left="714" w:hanging="357"/>
        <w:contextualSpacing w:val="0"/>
        <w:jc w:val="both"/>
        <w:rPr>
          <w:rFonts w:ascii="Calibri" w:hAnsi="Calibri" w:cs="Calibri"/>
          <w:color w:val="000000"/>
          <w:sz w:val="22"/>
          <w:szCs w:val="22"/>
        </w:rPr>
      </w:pPr>
      <w:r w:rsidRPr="00486E25">
        <w:rPr>
          <w:rFonts w:ascii="Calibri" w:hAnsi="Calibri" w:cs="Calibri"/>
          <w:i/>
          <w:iCs/>
          <w:color w:val="000000"/>
          <w:sz w:val="22"/>
          <w:szCs w:val="22"/>
          <w:lang w:eastAsia="en-AU"/>
        </w:rPr>
        <w:t xml:space="preserve">We are </w:t>
      </w:r>
      <w:r w:rsidRPr="00486E25">
        <w:rPr>
          <w:rFonts w:ascii="Calibri" w:hAnsi="Calibri" w:cs="Calibri"/>
          <w:b/>
          <w:bCs/>
          <w:i/>
          <w:iCs/>
          <w:color w:val="000000"/>
          <w:sz w:val="22"/>
          <w:szCs w:val="22"/>
          <w:lang w:eastAsia="en-AU"/>
        </w:rPr>
        <w:t xml:space="preserve">Accountable:  </w:t>
      </w:r>
      <w:r w:rsidRPr="00486E25">
        <w:rPr>
          <w:rFonts w:ascii="Calibri" w:hAnsi="Calibri" w:cs="Calibri"/>
          <w:color w:val="000000"/>
          <w:sz w:val="22"/>
          <w:szCs w:val="22"/>
          <w:lang w:eastAsia="en-AU"/>
        </w:rPr>
        <w:t>We strive for excellence in everything we do. We hold each other and ourselves to account, and work to the highest standard.</w:t>
      </w:r>
    </w:p>
    <w:p w14:paraId="3FEECBE8" w14:textId="77777777" w:rsidR="003D4CFA" w:rsidRPr="00486E25" w:rsidRDefault="003D4CFA" w:rsidP="003D4CFA">
      <w:pPr>
        <w:pStyle w:val="ListParagraph"/>
        <w:numPr>
          <w:ilvl w:val="0"/>
          <w:numId w:val="38"/>
        </w:numPr>
        <w:autoSpaceDE w:val="0"/>
        <w:autoSpaceDN w:val="0"/>
        <w:spacing w:before="60" w:after="0"/>
        <w:ind w:left="714" w:hanging="357"/>
        <w:contextualSpacing w:val="0"/>
        <w:jc w:val="both"/>
        <w:rPr>
          <w:rFonts w:ascii="Calibri" w:hAnsi="Calibri" w:cs="Calibri"/>
          <w:color w:val="000000"/>
          <w:sz w:val="22"/>
          <w:szCs w:val="22"/>
        </w:rPr>
      </w:pPr>
      <w:r w:rsidRPr="00486E25">
        <w:rPr>
          <w:rFonts w:ascii="Calibri" w:hAnsi="Calibri" w:cs="Calibri"/>
          <w:i/>
          <w:iCs/>
          <w:color w:val="000000"/>
          <w:sz w:val="22"/>
          <w:szCs w:val="22"/>
          <w:lang w:eastAsia="en-AU"/>
        </w:rPr>
        <w:t xml:space="preserve">We </w:t>
      </w:r>
      <w:r w:rsidRPr="00486E25">
        <w:rPr>
          <w:rFonts w:ascii="Calibri" w:hAnsi="Calibri" w:cs="Calibri"/>
          <w:b/>
          <w:bCs/>
          <w:i/>
          <w:iCs/>
          <w:color w:val="000000"/>
          <w:sz w:val="22"/>
          <w:szCs w:val="22"/>
          <w:lang w:eastAsia="en-AU"/>
        </w:rPr>
        <w:t xml:space="preserve">Care:  </w:t>
      </w:r>
      <w:r w:rsidRPr="00486E25">
        <w:rPr>
          <w:rFonts w:ascii="Calibri" w:hAnsi="Calibri" w:cs="Calibr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71446A93" w14:textId="77777777" w:rsidR="00F43465" w:rsidRPr="00486E25" w:rsidRDefault="00F43465" w:rsidP="00F43465">
      <w:pPr>
        <w:pStyle w:val="Default"/>
        <w:rPr>
          <w:sz w:val="22"/>
          <w:szCs w:val="22"/>
        </w:rPr>
      </w:pPr>
    </w:p>
    <w:p w14:paraId="68B98389" w14:textId="77777777" w:rsidR="00527C4A" w:rsidRPr="00486E25" w:rsidRDefault="00527C4A" w:rsidP="00527C4A">
      <w:pPr>
        <w:pBdr>
          <w:top w:val="single" w:sz="4" w:space="1" w:color="auto"/>
        </w:pBdr>
        <w:spacing w:after="60"/>
        <w:rPr>
          <w:rFonts w:ascii="Calibri" w:hAnsi="Calibri"/>
          <w:sz w:val="20"/>
          <w:lang w:val="en-AU"/>
        </w:rPr>
      </w:pPr>
      <w:r w:rsidRPr="00486E25">
        <w:rPr>
          <w:rFonts w:ascii="Calibri" w:hAnsi="Calibri"/>
          <w:sz w:val="20"/>
          <w:lang w:val="en-AU"/>
        </w:rPr>
        <w:t>For Human Resource Use Only</w:t>
      </w:r>
    </w:p>
    <w:p w14:paraId="2FF7FB9B" w14:textId="77777777" w:rsidR="00265D6D" w:rsidRPr="00486E25" w:rsidRDefault="00527C4A" w:rsidP="00527C4A">
      <w:pPr>
        <w:spacing w:after="60"/>
        <w:rPr>
          <w:rFonts w:ascii="Calibri" w:hAnsi="Calibri"/>
          <w:sz w:val="20"/>
          <w:lang w:val="en-AU"/>
        </w:rPr>
      </w:pPr>
      <w:r w:rsidRPr="00486E25">
        <w:rPr>
          <w:rFonts w:ascii="Calibri" w:hAnsi="Calibri"/>
          <w:sz w:val="20"/>
          <w:lang w:val="en-AU"/>
        </w:rPr>
        <w:t>Initials:</w:t>
      </w:r>
      <w:r w:rsidRPr="00486E25">
        <w:rPr>
          <w:rFonts w:ascii="Calibri" w:hAnsi="Calibri"/>
          <w:sz w:val="20"/>
          <w:lang w:val="en-AU"/>
        </w:rPr>
        <w:tab/>
      </w:r>
      <w:r w:rsidRPr="00486E25">
        <w:rPr>
          <w:rFonts w:ascii="Calibri" w:hAnsi="Calibri"/>
          <w:sz w:val="20"/>
          <w:lang w:val="en-AU"/>
        </w:rPr>
        <w:tab/>
        <w:t>Date:</w:t>
      </w:r>
    </w:p>
    <w:sectPr w:rsidR="00265D6D" w:rsidRPr="00486E25" w:rsidSect="00D60EEA">
      <w:headerReference w:type="even" r:id="rId12"/>
      <w:headerReference w:type="default" r:id="rId13"/>
      <w:footerReference w:type="default" r:id="rId14"/>
      <w:headerReference w:type="first" r:id="rId15"/>
      <w:endnotePr>
        <w:numFmt w:val="decimal"/>
      </w:endnotePr>
      <w:pgSz w:w="11906" w:h="16838"/>
      <w:pgMar w:top="284" w:right="1440" w:bottom="709"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9FCA7" w14:textId="77777777" w:rsidR="009411C6" w:rsidRDefault="009411C6">
      <w:r>
        <w:separator/>
      </w:r>
    </w:p>
  </w:endnote>
  <w:endnote w:type="continuationSeparator" w:id="0">
    <w:p w14:paraId="6EEA6AD6" w14:textId="77777777" w:rsidR="009411C6" w:rsidRDefault="0094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7120C" w14:textId="1A2D53C4" w:rsidR="000430CE" w:rsidRPr="000430CE" w:rsidRDefault="000430CE">
    <w:pPr>
      <w:pStyle w:val="Footer"/>
      <w:rPr>
        <w:i/>
        <w:sz w:val="16"/>
        <w:szCs w:val="16"/>
      </w:rPr>
    </w:pPr>
    <w:r w:rsidRPr="000430CE">
      <w:rPr>
        <w:i/>
        <w:sz w:val="16"/>
        <w:szCs w:val="16"/>
      </w:rPr>
      <w:t>Human Resources, HR Assist</w:t>
    </w:r>
    <w:r w:rsidRPr="000430CE">
      <w:rPr>
        <w:i/>
        <w:sz w:val="16"/>
        <w:szCs w:val="16"/>
      </w:rPr>
      <w:tab/>
      <w:t xml:space="preserve">    </w:t>
    </w:r>
    <w:r w:rsidRPr="000430CE">
      <w:rPr>
        <w:i/>
        <w:sz w:val="16"/>
        <w:szCs w:val="16"/>
      </w:rPr>
      <w:tab/>
      <w:t xml:space="preserve">   Last updated </w:t>
    </w:r>
    <w:r w:rsidR="00774E8E">
      <w:rPr>
        <w:i/>
        <w:sz w:val="16"/>
        <w:szCs w:val="16"/>
      </w:rPr>
      <w:t>November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299AA" w14:textId="77777777" w:rsidR="009411C6" w:rsidRDefault="009411C6">
      <w:r>
        <w:separator/>
      </w:r>
    </w:p>
  </w:footnote>
  <w:footnote w:type="continuationSeparator" w:id="0">
    <w:p w14:paraId="0804A5B9" w14:textId="77777777" w:rsidR="009411C6" w:rsidRDefault="0094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F68D6" w14:textId="77777777" w:rsidR="00AA480C" w:rsidRDefault="006B25CF">
    <w:pPr>
      <w:pStyle w:val="Header"/>
    </w:pPr>
    <w:r>
      <w:rPr>
        <w:noProof/>
      </w:rPr>
      <w:pict w14:anchorId="66AA14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33938"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18AEE" w14:textId="77777777" w:rsidR="00AA480C" w:rsidRDefault="006B25CF">
    <w:pPr>
      <w:pStyle w:val="Header"/>
    </w:pPr>
    <w:r>
      <w:rPr>
        <w:noProof/>
      </w:rPr>
      <w:pict w14:anchorId="25DA6F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0955B2"/>
    <w:multiLevelType w:val="hybridMultilevel"/>
    <w:tmpl w:val="E0CA4D50"/>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3311F84"/>
    <w:multiLevelType w:val="hybridMultilevel"/>
    <w:tmpl w:val="93E4F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AD253C"/>
    <w:multiLevelType w:val="hybridMultilevel"/>
    <w:tmpl w:val="59521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0" w15:restartNumberingAfterBreak="0">
    <w:nsid w:val="197F5429"/>
    <w:multiLevelType w:val="hybridMultilevel"/>
    <w:tmpl w:val="04C2F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773892"/>
    <w:multiLevelType w:val="hybridMultilevel"/>
    <w:tmpl w:val="A17227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21"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6"/>
  </w:num>
  <w:num w:numId="2">
    <w:abstractNumId w:val="40"/>
  </w:num>
  <w:num w:numId="3">
    <w:abstractNumId w:val="32"/>
  </w:num>
  <w:num w:numId="4">
    <w:abstractNumId w:val="21"/>
  </w:num>
  <w:num w:numId="5">
    <w:abstractNumId w:val="27"/>
  </w:num>
  <w:num w:numId="6">
    <w:abstractNumId w:val="29"/>
  </w:num>
  <w:num w:numId="7">
    <w:abstractNumId w:val="13"/>
  </w:num>
  <w:num w:numId="8">
    <w:abstractNumId w:val="4"/>
  </w:num>
  <w:num w:numId="9">
    <w:abstractNumId w:val="30"/>
  </w:num>
  <w:num w:numId="10">
    <w:abstractNumId w:val="33"/>
  </w:num>
  <w:num w:numId="11">
    <w:abstractNumId w:val="20"/>
  </w:num>
  <w:num w:numId="12">
    <w:abstractNumId w:val="9"/>
  </w:num>
  <w:num w:numId="13">
    <w:abstractNumId w:val="39"/>
  </w:num>
  <w:num w:numId="14">
    <w:abstractNumId w:val="37"/>
  </w:num>
  <w:num w:numId="15">
    <w:abstractNumId w:val="25"/>
  </w:num>
  <w:num w:numId="16">
    <w:abstractNumId w:val="24"/>
  </w:num>
  <w:num w:numId="17">
    <w:abstractNumId w:val="38"/>
  </w:num>
  <w:num w:numId="18">
    <w:abstractNumId w:val="41"/>
  </w:num>
  <w:num w:numId="19">
    <w:abstractNumId w:val="5"/>
  </w:num>
  <w:num w:numId="20">
    <w:abstractNumId w:val="14"/>
  </w:num>
  <w:num w:numId="21">
    <w:abstractNumId w:val="34"/>
  </w:num>
  <w:num w:numId="22">
    <w:abstractNumId w:val="11"/>
  </w:num>
  <w:num w:numId="23">
    <w:abstractNumId w:val="0"/>
  </w:num>
  <w:num w:numId="24">
    <w:abstractNumId w:val="22"/>
  </w:num>
  <w:num w:numId="25">
    <w:abstractNumId w:val="8"/>
  </w:num>
  <w:num w:numId="26">
    <w:abstractNumId w:val="19"/>
  </w:num>
  <w:num w:numId="27">
    <w:abstractNumId w:val="17"/>
  </w:num>
  <w:num w:numId="28">
    <w:abstractNumId w:val="23"/>
  </w:num>
  <w:num w:numId="29">
    <w:abstractNumId w:val="28"/>
  </w:num>
  <w:num w:numId="30">
    <w:abstractNumId w:val="36"/>
  </w:num>
  <w:num w:numId="31">
    <w:abstractNumId w:val="16"/>
  </w:num>
  <w:num w:numId="32">
    <w:abstractNumId w:val="35"/>
  </w:num>
  <w:num w:numId="33">
    <w:abstractNumId w:val="31"/>
  </w:num>
  <w:num w:numId="34">
    <w:abstractNumId w:val="15"/>
  </w:num>
  <w:num w:numId="35">
    <w:abstractNumId w:val="2"/>
  </w:num>
  <w:num w:numId="36">
    <w:abstractNumId w:val="10"/>
  </w:num>
  <w:num w:numId="37">
    <w:abstractNumId w:val="7"/>
  </w:num>
  <w:num w:numId="38">
    <w:abstractNumId w:val="26"/>
  </w:num>
  <w:num w:numId="39">
    <w:abstractNumId w:val="3"/>
  </w:num>
  <w:num w:numId="40">
    <w:abstractNumId w:val="12"/>
  </w:num>
  <w:num w:numId="41">
    <w:abstractNumId w:val="42"/>
  </w:num>
  <w:num w:numId="42">
    <w:abstractNumId w:val="1"/>
  </w:num>
  <w:num w:numId="43">
    <w:abstractNumId w:val="18"/>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D90"/>
    <w:rsid w:val="000071F5"/>
    <w:rsid w:val="00010AC1"/>
    <w:rsid w:val="0001771D"/>
    <w:rsid w:val="00022CBA"/>
    <w:rsid w:val="00024409"/>
    <w:rsid w:val="00024FA3"/>
    <w:rsid w:val="00026046"/>
    <w:rsid w:val="00035AF0"/>
    <w:rsid w:val="000430CE"/>
    <w:rsid w:val="0004599F"/>
    <w:rsid w:val="000525D9"/>
    <w:rsid w:val="00054C61"/>
    <w:rsid w:val="0005598E"/>
    <w:rsid w:val="00060CC5"/>
    <w:rsid w:val="00061F2F"/>
    <w:rsid w:val="000654DC"/>
    <w:rsid w:val="00070A22"/>
    <w:rsid w:val="00075BE2"/>
    <w:rsid w:val="000846E2"/>
    <w:rsid w:val="0009288F"/>
    <w:rsid w:val="000963C3"/>
    <w:rsid w:val="000A332A"/>
    <w:rsid w:val="000D04C9"/>
    <w:rsid w:val="000D4866"/>
    <w:rsid w:val="000D6A8C"/>
    <w:rsid w:val="000D7DE6"/>
    <w:rsid w:val="000E1206"/>
    <w:rsid w:val="000E282C"/>
    <w:rsid w:val="000E70D0"/>
    <w:rsid w:val="00102234"/>
    <w:rsid w:val="00105A71"/>
    <w:rsid w:val="001068C8"/>
    <w:rsid w:val="00106E34"/>
    <w:rsid w:val="001113E9"/>
    <w:rsid w:val="0011381E"/>
    <w:rsid w:val="001216BC"/>
    <w:rsid w:val="00121803"/>
    <w:rsid w:val="001243A6"/>
    <w:rsid w:val="00125351"/>
    <w:rsid w:val="00131941"/>
    <w:rsid w:val="001375C6"/>
    <w:rsid w:val="00137E95"/>
    <w:rsid w:val="00166A9D"/>
    <w:rsid w:val="00174FBC"/>
    <w:rsid w:val="00175B42"/>
    <w:rsid w:val="001908D2"/>
    <w:rsid w:val="00197CFB"/>
    <w:rsid w:val="001A044F"/>
    <w:rsid w:val="001A15D3"/>
    <w:rsid w:val="001A727B"/>
    <w:rsid w:val="001B303F"/>
    <w:rsid w:val="001B38E4"/>
    <w:rsid w:val="001C679E"/>
    <w:rsid w:val="001E20FB"/>
    <w:rsid w:val="001E73C0"/>
    <w:rsid w:val="001F3D1D"/>
    <w:rsid w:val="001F6904"/>
    <w:rsid w:val="001F6C45"/>
    <w:rsid w:val="001F7CC1"/>
    <w:rsid w:val="0020415A"/>
    <w:rsid w:val="00205A50"/>
    <w:rsid w:val="00220596"/>
    <w:rsid w:val="00221818"/>
    <w:rsid w:val="00223F13"/>
    <w:rsid w:val="00224DD3"/>
    <w:rsid w:val="002433EB"/>
    <w:rsid w:val="00251AD3"/>
    <w:rsid w:val="00253EFE"/>
    <w:rsid w:val="00256FDB"/>
    <w:rsid w:val="002617A4"/>
    <w:rsid w:val="00265D6D"/>
    <w:rsid w:val="00270013"/>
    <w:rsid w:val="002744A2"/>
    <w:rsid w:val="002769BA"/>
    <w:rsid w:val="00276FAF"/>
    <w:rsid w:val="00280F10"/>
    <w:rsid w:val="002852B8"/>
    <w:rsid w:val="00285CA1"/>
    <w:rsid w:val="00290CE6"/>
    <w:rsid w:val="002934F4"/>
    <w:rsid w:val="002A1F3A"/>
    <w:rsid w:val="002B6353"/>
    <w:rsid w:val="002C3B27"/>
    <w:rsid w:val="002C64FA"/>
    <w:rsid w:val="002E5029"/>
    <w:rsid w:val="002F52F7"/>
    <w:rsid w:val="00303D57"/>
    <w:rsid w:val="003109F5"/>
    <w:rsid w:val="00317DF2"/>
    <w:rsid w:val="00326E0E"/>
    <w:rsid w:val="00340895"/>
    <w:rsid w:val="00341F6D"/>
    <w:rsid w:val="00345A34"/>
    <w:rsid w:val="0034773D"/>
    <w:rsid w:val="00347D7E"/>
    <w:rsid w:val="0035149D"/>
    <w:rsid w:val="00361F4F"/>
    <w:rsid w:val="003641BA"/>
    <w:rsid w:val="003B55DC"/>
    <w:rsid w:val="003D41DF"/>
    <w:rsid w:val="003D4272"/>
    <w:rsid w:val="003D4CFA"/>
    <w:rsid w:val="003E545A"/>
    <w:rsid w:val="003F1778"/>
    <w:rsid w:val="003F7038"/>
    <w:rsid w:val="003F7F26"/>
    <w:rsid w:val="0040435D"/>
    <w:rsid w:val="0041194F"/>
    <w:rsid w:val="00412293"/>
    <w:rsid w:val="00422D57"/>
    <w:rsid w:val="0042562C"/>
    <w:rsid w:val="00431135"/>
    <w:rsid w:val="00437F2C"/>
    <w:rsid w:val="004521AB"/>
    <w:rsid w:val="00456F30"/>
    <w:rsid w:val="0046769F"/>
    <w:rsid w:val="004728DB"/>
    <w:rsid w:val="00476C27"/>
    <w:rsid w:val="00482BFB"/>
    <w:rsid w:val="00483BCC"/>
    <w:rsid w:val="00484B2B"/>
    <w:rsid w:val="00485FBD"/>
    <w:rsid w:val="00486E25"/>
    <w:rsid w:val="004901BE"/>
    <w:rsid w:val="00492597"/>
    <w:rsid w:val="004A6946"/>
    <w:rsid w:val="004C3676"/>
    <w:rsid w:val="004C5B77"/>
    <w:rsid w:val="004C62E2"/>
    <w:rsid w:val="004F12B6"/>
    <w:rsid w:val="004F6137"/>
    <w:rsid w:val="005034AC"/>
    <w:rsid w:val="00522086"/>
    <w:rsid w:val="00523A02"/>
    <w:rsid w:val="00524467"/>
    <w:rsid w:val="005274EB"/>
    <w:rsid w:val="00527C4A"/>
    <w:rsid w:val="00531168"/>
    <w:rsid w:val="005350D7"/>
    <w:rsid w:val="00545851"/>
    <w:rsid w:val="00560D9F"/>
    <w:rsid w:val="00587393"/>
    <w:rsid w:val="00594172"/>
    <w:rsid w:val="005A7719"/>
    <w:rsid w:val="005F3321"/>
    <w:rsid w:val="005F4287"/>
    <w:rsid w:val="00611589"/>
    <w:rsid w:val="00635121"/>
    <w:rsid w:val="006374AB"/>
    <w:rsid w:val="00644663"/>
    <w:rsid w:val="00647F15"/>
    <w:rsid w:val="00660C71"/>
    <w:rsid w:val="006629E6"/>
    <w:rsid w:val="00677A7D"/>
    <w:rsid w:val="006811C9"/>
    <w:rsid w:val="00684D0B"/>
    <w:rsid w:val="006864C7"/>
    <w:rsid w:val="00693941"/>
    <w:rsid w:val="006B25CF"/>
    <w:rsid w:val="006B5944"/>
    <w:rsid w:val="006B7417"/>
    <w:rsid w:val="006C3AEF"/>
    <w:rsid w:val="006C45D9"/>
    <w:rsid w:val="006D285E"/>
    <w:rsid w:val="006D31A5"/>
    <w:rsid w:val="006D6D72"/>
    <w:rsid w:val="006F0613"/>
    <w:rsid w:val="006F2613"/>
    <w:rsid w:val="007011D4"/>
    <w:rsid w:val="00714924"/>
    <w:rsid w:val="00725112"/>
    <w:rsid w:val="00725B2D"/>
    <w:rsid w:val="0073110B"/>
    <w:rsid w:val="00736054"/>
    <w:rsid w:val="007365C0"/>
    <w:rsid w:val="00740906"/>
    <w:rsid w:val="0074580F"/>
    <w:rsid w:val="00750871"/>
    <w:rsid w:val="007517D1"/>
    <w:rsid w:val="007541EA"/>
    <w:rsid w:val="0075560D"/>
    <w:rsid w:val="007643D9"/>
    <w:rsid w:val="00764834"/>
    <w:rsid w:val="00765F33"/>
    <w:rsid w:val="00774E8E"/>
    <w:rsid w:val="00777517"/>
    <w:rsid w:val="00780402"/>
    <w:rsid w:val="00795503"/>
    <w:rsid w:val="007A000F"/>
    <w:rsid w:val="007A24BB"/>
    <w:rsid w:val="007A58EF"/>
    <w:rsid w:val="007A7B27"/>
    <w:rsid w:val="007B58BE"/>
    <w:rsid w:val="007B75FB"/>
    <w:rsid w:val="007C44D9"/>
    <w:rsid w:val="007C6192"/>
    <w:rsid w:val="007C72D7"/>
    <w:rsid w:val="007E4E5D"/>
    <w:rsid w:val="007E7215"/>
    <w:rsid w:val="007F49D8"/>
    <w:rsid w:val="007F512E"/>
    <w:rsid w:val="007F6575"/>
    <w:rsid w:val="008177FB"/>
    <w:rsid w:val="0082284B"/>
    <w:rsid w:val="00823B6A"/>
    <w:rsid w:val="00842B6E"/>
    <w:rsid w:val="0084543C"/>
    <w:rsid w:val="008458BD"/>
    <w:rsid w:val="008460FF"/>
    <w:rsid w:val="00855D90"/>
    <w:rsid w:val="0086282E"/>
    <w:rsid w:val="00884F4D"/>
    <w:rsid w:val="008A242B"/>
    <w:rsid w:val="008A248A"/>
    <w:rsid w:val="008A4B2E"/>
    <w:rsid w:val="008A5260"/>
    <w:rsid w:val="008B0034"/>
    <w:rsid w:val="008B1944"/>
    <w:rsid w:val="008C0614"/>
    <w:rsid w:val="008C2C73"/>
    <w:rsid w:val="008C371B"/>
    <w:rsid w:val="008D1AF6"/>
    <w:rsid w:val="008D7276"/>
    <w:rsid w:val="008E2455"/>
    <w:rsid w:val="008F1A53"/>
    <w:rsid w:val="008F76F5"/>
    <w:rsid w:val="0091323E"/>
    <w:rsid w:val="0091410B"/>
    <w:rsid w:val="00915AC0"/>
    <w:rsid w:val="00920A96"/>
    <w:rsid w:val="00924773"/>
    <w:rsid w:val="009253AE"/>
    <w:rsid w:val="00932CDD"/>
    <w:rsid w:val="009344DA"/>
    <w:rsid w:val="009411C6"/>
    <w:rsid w:val="009455BF"/>
    <w:rsid w:val="00951893"/>
    <w:rsid w:val="00954EE6"/>
    <w:rsid w:val="009554D9"/>
    <w:rsid w:val="00966DE0"/>
    <w:rsid w:val="00970F02"/>
    <w:rsid w:val="00975696"/>
    <w:rsid w:val="0098228A"/>
    <w:rsid w:val="00983445"/>
    <w:rsid w:val="0098359C"/>
    <w:rsid w:val="00990932"/>
    <w:rsid w:val="00997C8A"/>
    <w:rsid w:val="009A15BA"/>
    <w:rsid w:val="009B2F16"/>
    <w:rsid w:val="009C2E8D"/>
    <w:rsid w:val="009C3AE5"/>
    <w:rsid w:val="009D01F9"/>
    <w:rsid w:val="009D5B18"/>
    <w:rsid w:val="009D7636"/>
    <w:rsid w:val="009E0A63"/>
    <w:rsid w:val="009F212E"/>
    <w:rsid w:val="009F6795"/>
    <w:rsid w:val="009F7B57"/>
    <w:rsid w:val="00A02E8F"/>
    <w:rsid w:val="00A0678C"/>
    <w:rsid w:val="00A1133C"/>
    <w:rsid w:val="00A13BB7"/>
    <w:rsid w:val="00A2623F"/>
    <w:rsid w:val="00A306B1"/>
    <w:rsid w:val="00A345AF"/>
    <w:rsid w:val="00A52E42"/>
    <w:rsid w:val="00A55BC3"/>
    <w:rsid w:val="00A60F34"/>
    <w:rsid w:val="00A64A18"/>
    <w:rsid w:val="00A67E1E"/>
    <w:rsid w:val="00A72A67"/>
    <w:rsid w:val="00A77FDD"/>
    <w:rsid w:val="00A82DB6"/>
    <w:rsid w:val="00A84992"/>
    <w:rsid w:val="00A861C0"/>
    <w:rsid w:val="00A86252"/>
    <w:rsid w:val="00A91018"/>
    <w:rsid w:val="00AA134A"/>
    <w:rsid w:val="00AA480C"/>
    <w:rsid w:val="00AA5846"/>
    <w:rsid w:val="00AB02EB"/>
    <w:rsid w:val="00AB2DB9"/>
    <w:rsid w:val="00AC23EB"/>
    <w:rsid w:val="00AE25D2"/>
    <w:rsid w:val="00B00472"/>
    <w:rsid w:val="00B037AE"/>
    <w:rsid w:val="00B105FB"/>
    <w:rsid w:val="00B20918"/>
    <w:rsid w:val="00B20CFC"/>
    <w:rsid w:val="00B220E8"/>
    <w:rsid w:val="00B36F35"/>
    <w:rsid w:val="00B4034C"/>
    <w:rsid w:val="00B40FD8"/>
    <w:rsid w:val="00B4513A"/>
    <w:rsid w:val="00B47279"/>
    <w:rsid w:val="00B47792"/>
    <w:rsid w:val="00B76A0D"/>
    <w:rsid w:val="00B81A4C"/>
    <w:rsid w:val="00B83E12"/>
    <w:rsid w:val="00B92196"/>
    <w:rsid w:val="00B97A05"/>
    <w:rsid w:val="00BA19EF"/>
    <w:rsid w:val="00BA3C29"/>
    <w:rsid w:val="00BA48A7"/>
    <w:rsid w:val="00BB5F6A"/>
    <w:rsid w:val="00BC7187"/>
    <w:rsid w:val="00BD705E"/>
    <w:rsid w:val="00BE06A7"/>
    <w:rsid w:val="00BE08F6"/>
    <w:rsid w:val="00BE1D29"/>
    <w:rsid w:val="00BE5C22"/>
    <w:rsid w:val="00C02C2A"/>
    <w:rsid w:val="00C03F22"/>
    <w:rsid w:val="00C04F87"/>
    <w:rsid w:val="00C05024"/>
    <w:rsid w:val="00C05965"/>
    <w:rsid w:val="00C314AB"/>
    <w:rsid w:val="00C34C4B"/>
    <w:rsid w:val="00C42DA8"/>
    <w:rsid w:val="00C56ECF"/>
    <w:rsid w:val="00C60E89"/>
    <w:rsid w:val="00C61BBE"/>
    <w:rsid w:val="00C62842"/>
    <w:rsid w:val="00C6754E"/>
    <w:rsid w:val="00C71833"/>
    <w:rsid w:val="00C73B62"/>
    <w:rsid w:val="00C77564"/>
    <w:rsid w:val="00C96443"/>
    <w:rsid w:val="00CA0934"/>
    <w:rsid w:val="00CA55AB"/>
    <w:rsid w:val="00CA7AEA"/>
    <w:rsid w:val="00CB4775"/>
    <w:rsid w:val="00CB7CC7"/>
    <w:rsid w:val="00CC5C5B"/>
    <w:rsid w:val="00CE360A"/>
    <w:rsid w:val="00CF0177"/>
    <w:rsid w:val="00D1324E"/>
    <w:rsid w:val="00D15678"/>
    <w:rsid w:val="00D23711"/>
    <w:rsid w:val="00D30929"/>
    <w:rsid w:val="00D4393B"/>
    <w:rsid w:val="00D60EEA"/>
    <w:rsid w:val="00D665B1"/>
    <w:rsid w:val="00D672EB"/>
    <w:rsid w:val="00D714EB"/>
    <w:rsid w:val="00D731B7"/>
    <w:rsid w:val="00D8679E"/>
    <w:rsid w:val="00D96063"/>
    <w:rsid w:val="00DA349C"/>
    <w:rsid w:val="00DA42B8"/>
    <w:rsid w:val="00DB0011"/>
    <w:rsid w:val="00DC3533"/>
    <w:rsid w:val="00DC3574"/>
    <w:rsid w:val="00DD2565"/>
    <w:rsid w:val="00DE2133"/>
    <w:rsid w:val="00DE25C0"/>
    <w:rsid w:val="00DE7D17"/>
    <w:rsid w:val="00DF0C4C"/>
    <w:rsid w:val="00E01B9D"/>
    <w:rsid w:val="00E063D8"/>
    <w:rsid w:val="00E12249"/>
    <w:rsid w:val="00E15D35"/>
    <w:rsid w:val="00E26E0B"/>
    <w:rsid w:val="00E33CF5"/>
    <w:rsid w:val="00E35880"/>
    <w:rsid w:val="00E42ADC"/>
    <w:rsid w:val="00E528B2"/>
    <w:rsid w:val="00E61210"/>
    <w:rsid w:val="00E620F1"/>
    <w:rsid w:val="00E77751"/>
    <w:rsid w:val="00E817F1"/>
    <w:rsid w:val="00E83708"/>
    <w:rsid w:val="00E87AC5"/>
    <w:rsid w:val="00E947B0"/>
    <w:rsid w:val="00E96D00"/>
    <w:rsid w:val="00E97E0E"/>
    <w:rsid w:val="00EA16D2"/>
    <w:rsid w:val="00EA3018"/>
    <w:rsid w:val="00EA7384"/>
    <w:rsid w:val="00EB02FC"/>
    <w:rsid w:val="00EC62C4"/>
    <w:rsid w:val="00EE0ED3"/>
    <w:rsid w:val="00EE10A8"/>
    <w:rsid w:val="00EE3042"/>
    <w:rsid w:val="00EE4242"/>
    <w:rsid w:val="00EE4FD9"/>
    <w:rsid w:val="00EF653B"/>
    <w:rsid w:val="00F01798"/>
    <w:rsid w:val="00F07C8E"/>
    <w:rsid w:val="00F11BE5"/>
    <w:rsid w:val="00F16795"/>
    <w:rsid w:val="00F21F64"/>
    <w:rsid w:val="00F2296B"/>
    <w:rsid w:val="00F23858"/>
    <w:rsid w:val="00F2775A"/>
    <w:rsid w:val="00F36B7A"/>
    <w:rsid w:val="00F37068"/>
    <w:rsid w:val="00F43465"/>
    <w:rsid w:val="00F46467"/>
    <w:rsid w:val="00F47592"/>
    <w:rsid w:val="00F5098F"/>
    <w:rsid w:val="00F50D81"/>
    <w:rsid w:val="00F52479"/>
    <w:rsid w:val="00F56355"/>
    <w:rsid w:val="00F56ABC"/>
    <w:rsid w:val="00F61B21"/>
    <w:rsid w:val="00F63A6D"/>
    <w:rsid w:val="00F71882"/>
    <w:rsid w:val="00F73E72"/>
    <w:rsid w:val="00F85BEB"/>
    <w:rsid w:val="00F96597"/>
    <w:rsid w:val="00FC101C"/>
    <w:rsid w:val="00FC2AB7"/>
    <w:rsid w:val="00FC64F7"/>
    <w:rsid w:val="00FD4640"/>
    <w:rsid w:val="00FD5832"/>
    <w:rsid w:val="00FD5BA8"/>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4B88E3E"/>
  <w15:docId w15:val="{678B08E5-D9AB-4F94-97EA-5FBAC5D7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link w:val="Heading3"/>
    <w:rsid w:val="00174FBC"/>
    <w:rPr>
      <w:b/>
      <w:snapToGrid w:val="0"/>
      <w:sz w:val="24"/>
      <w:u w:val="single"/>
      <w:lang w:eastAsia="en-US"/>
    </w:rPr>
  </w:style>
  <w:style w:type="paragraph" w:styleId="CommentText">
    <w:name w:val="annotation text"/>
    <w:basedOn w:val="Normal"/>
    <w:link w:val="CommentTextChar"/>
    <w:semiHidden/>
    <w:unhideWhenUsed/>
    <w:rsid w:val="00221818"/>
    <w:pPr>
      <w:snapToGrid w:val="0"/>
    </w:pPr>
    <w:rPr>
      <w:snapToGrid/>
      <w:sz w:val="20"/>
    </w:rPr>
  </w:style>
  <w:style w:type="character" w:customStyle="1" w:styleId="CommentTextChar">
    <w:name w:val="Comment Text Char"/>
    <w:basedOn w:val="DefaultParagraphFont"/>
    <w:link w:val="CommentText"/>
    <w:semiHidden/>
    <w:rsid w:val="00221818"/>
    <w:rPr>
      <w:rFonts w:ascii="Univers" w:hAnsi="Univers"/>
      <w:lang w:val="en-US" w:eastAsia="en-US"/>
    </w:rPr>
  </w:style>
  <w:style w:type="character" w:styleId="CommentReference">
    <w:name w:val="annotation reference"/>
    <w:basedOn w:val="DefaultParagraphFont"/>
    <w:semiHidden/>
    <w:unhideWhenUsed/>
    <w:rsid w:val="00221818"/>
    <w:rPr>
      <w:sz w:val="16"/>
      <w:szCs w:val="16"/>
    </w:rPr>
  </w:style>
  <w:style w:type="character" w:styleId="Emphasis">
    <w:name w:val="Emphasis"/>
    <w:basedOn w:val="DefaultParagraphFont"/>
    <w:uiPriority w:val="20"/>
    <w:qFormat/>
    <w:rsid w:val="00456F30"/>
    <w:rPr>
      <w:i/>
      <w:iCs/>
    </w:rPr>
  </w:style>
  <w:style w:type="paragraph" w:customStyle="1" w:styleId="Normalspaced">
    <w:name w:val="Normal (spaced)"/>
    <w:basedOn w:val="Normal"/>
    <w:rsid w:val="00635121"/>
    <w:pPr>
      <w:widowControl/>
      <w:spacing w:after="220"/>
      <w:jc w:val="both"/>
    </w:pPr>
    <w:rPr>
      <w:rFonts w:ascii="Arial" w:hAnsi="Arial"/>
      <w:snapToGrid/>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1690">
      <w:bodyDiv w:val="1"/>
      <w:marLeft w:val="0"/>
      <w:marRight w:val="0"/>
      <w:marTop w:val="0"/>
      <w:marBottom w:val="0"/>
      <w:divBdr>
        <w:top w:val="none" w:sz="0" w:space="0" w:color="auto"/>
        <w:left w:val="none" w:sz="0" w:space="0" w:color="auto"/>
        <w:bottom w:val="none" w:sz="0" w:space="0" w:color="auto"/>
        <w:right w:val="none" w:sz="0" w:space="0" w:color="auto"/>
      </w:divBdr>
    </w:div>
    <w:div w:id="320471419">
      <w:bodyDiv w:val="1"/>
      <w:marLeft w:val="0"/>
      <w:marRight w:val="0"/>
      <w:marTop w:val="0"/>
      <w:marBottom w:val="0"/>
      <w:divBdr>
        <w:top w:val="none" w:sz="0" w:space="0" w:color="auto"/>
        <w:left w:val="none" w:sz="0" w:space="0" w:color="auto"/>
        <w:bottom w:val="none" w:sz="0" w:space="0" w:color="auto"/>
        <w:right w:val="none" w:sz="0" w:space="0" w:color="auto"/>
      </w:divBdr>
    </w:div>
    <w:div w:id="481433556">
      <w:bodyDiv w:val="1"/>
      <w:marLeft w:val="0"/>
      <w:marRight w:val="0"/>
      <w:marTop w:val="0"/>
      <w:marBottom w:val="0"/>
      <w:divBdr>
        <w:top w:val="none" w:sz="0" w:space="0" w:color="auto"/>
        <w:left w:val="none" w:sz="0" w:space="0" w:color="auto"/>
        <w:bottom w:val="none" w:sz="0" w:space="0" w:color="auto"/>
        <w:right w:val="none" w:sz="0" w:space="0" w:color="auto"/>
      </w:divBdr>
    </w:div>
    <w:div w:id="504899115">
      <w:bodyDiv w:val="1"/>
      <w:marLeft w:val="0"/>
      <w:marRight w:val="0"/>
      <w:marTop w:val="0"/>
      <w:marBottom w:val="0"/>
      <w:divBdr>
        <w:top w:val="none" w:sz="0" w:space="0" w:color="auto"/>
        <w:left w:val="none" w:sz="0" w:space="0" w:color="auto"/>
        <w:bottom w:val="none" w:sz="0" w:space="0" w:color="auto"/>
        <w:right w:val="none" w:sz="0" w:space="0" w:color="auto"/>
      </w:divBdr>
    </w:div>
    <w:div w:id="610892066">
      <w:bodyDiv w:val="1"/>
      <w:marLeft w:val="0"/>
      <w:marRight w:val="0"/>
      <w:marTop w:val="0"/>
      <w:marBottom w:val="0"/>
      <w:divBdr>
        <w:top w:val="none" w:sz="0" w:space="0" w:color="auto"/>
        <w:left w:val="none" w:sz="0" w:space="0" w:color="auto"/>
        <w:bottom w:val="none" w:sz="0" w:space="0" w:color="auto"/>
        <w:right w:val="none" w:sz="0" w:space="0" w:color="auto"/>
      </w:divBdr>
    </w:div>
    <w:div w:id="742873794">
      <w:bodyDiv w:val="1"/>
      <w:marLeft w:val="0"/>
      <w:marRight w:val="0"/>
      <w:marTop w:val="0"/>
      <w:marBottom w:val="0"/>
      <w:divBdr>
        <w:top w:val="none" w:sz="0" w:space="0" w:color="auto"/>
        <w:left w:val="none" w:sz="0" w:space="0" w:color="auto"/>
        <w:bottom w:val="none" w:sz="0" w:space="0" w:color="auto"/>
        <w:right w:val="none" w:sz="0" w:space="0" w:color="auto"/>
      </w:divBdr>
    </w:div>
    <w:div w:id="825627772">
      <w:bodyDiv w:val="1"/>
      <w:marLeft w:val="0"/>
      <w:marRight w:val="0"/>
      <w:marTop w:val="0"/>
      <w:marBottom w:val="0"/>
      <w:divBdr>
        <w:top w:val="none" w:sz="0" w:space="0" w:color="auto"/>
        <w:left w:val="none" w:sz="0" w:space="0" w:color="auto"/>
        <w:bottom w:val="none" w:sz="0" w:space="0" w:color="auto"/>
        <w:right w:val="none" w:sz="0" w:space="0" w:color="auto"/>
      </w:divBdr>
    </w:div>
    <w:div w:id="102999279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280961">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56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robe.edu.au/policy/documents/academic-promotions-evidence-matrix.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atrobe.edu.au/about" TargetMode="External"/><Relationship Id="rId4" Type="http://schemas.openxmlformats.org/officeDocument/2006/relationships/settings" Target="settings.xml"/><Relationship Id="rId9" Type="http://schemas.openxmlformats.org/officeDocument/2006/relationships/hyperlink" Target="http://www.latrobe.edu.au/jobs/working/benefi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JO'Hanlon\Desktop\LevelC%20Research\Level-C-Research%20Development%20Officer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6B593-7CDF-4CC2-970E-D62D9953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Level-C-Research Development OfficerV2</Template>
  <TotalTime>0</TotalTime>
  <Pages>5</Pages>
  <Words>1895</Words>
  <Characters>11936</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13804</CharactersWithSpaces>
  <SharedDoc>false</SharedDoc>
  <HLinks>
    <vt:vector size="18" baseType="variant">
      <vt:variant>
        <vt:i4>6422567</vt:i4>
      </vt:variant>
      <vt:variant>
        <vt:i4>42</vt:i4>
      </vt:variant>
      <vt:variant>
        <vt:i4>0</vt:i4>
      </vt:variant>
      <vt:variant>
        <vt:i4>5</vt:i4>
      </vt:variant>
      <vt:variant>
        <vt:lpwstr>https://intranet.latrobe.edu.au/governance/academic-promotions</vt:lpwstr>
      </vt:variant>
      <vt:variant>
        <vt:lpwstr/>
      </vt:variant>
      <vt:variant>
        <vt:i4>7340094</vt:i4>
      </vt:variant>
      <vt:variant>
        <vt:i4>24</vt:i4>
      </vt:variant>
      <vt:variant>
        <vt:i4>0</vt:i4>
      </vt:variant>
      <vt:variant>
        <vt:i4>5</vt:i4>
      </vt:variant>
      <vt:variant>
        <vt:lpwstr>http://www.latrobe.edu.au/about</vt:lpwstr>
      </vt:variant>
      <vt:variant>
        <vt:lpwstr/>
      </vt:variant>
      <vt:variant>
        <vt:i4>7209019</vt:i4>
      </vt:variant>
      <vt:variant>
        <vt:i4>21</vt:i4>
      </vt:variant>
      <vt:variant>
        <vt:i4>0</vt:i4>
      </vt:variant>
      <vt:variant>
        <vt:i4>5</vt:i4>
      </vt:variant>
      <vt:variant>
        <vt:lpwstr>http://www.latrobe.edu.au/jobs/working/benefits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Brendan O'Hanlon</dc:creator>
  <cp:keywords/>
  <cp:lastModifiedBy>Melissa Favata</cp:lastModifiedBy>
  <cp:revision>2</cp:revision>
  <cp:lastPrinted>2010-05-17T01:36:00Z</cp:lastPrinted>
  <dcterms:created xsi:type="dcterms:W3CDTF">2019-05-22T03:47:00Z</dcterms:created>
  <dcterms:modified xsi:type="dcterms:W3CDTF">2019-05-22T03:47:00Z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