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222952">
      <w:pPr>
        <w:rPr>
          <w:sz w:val="10"/>
          <w:szCs w:val="16"/>
        </w:rPr>
      </w:pPr>
    </w:p>
    <w:tbl>
      <w:tblPr>
        <w:tblW w:w="5113" w:type="pct"/>
        <w:tblInd w:w="-176"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909"/>
        <w:gridCol w:w="7368"/>
      </w:tblGrid>
      <w:tr w:rsidR="00D572CA" w:rsidTr="00BA326F">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BA326F">
        <w:tc>
          <w:tcPr>
            <w:tcW w:w="1029"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3971" w:type="pct"/>
            <w:tcBorders>
              <w:top w:val="nil"/>
              <w:left w:val="nil"/>
              <w:bottom w:val="single" w:sz="4" w:space="0" w:color="EC268C"/>
              <w:right w:val="nil"/>
            </w:tcBorders>
          </w:tcPr>
          <w:p w:rsidR="00B23A03" w:rsidRPr="006877F6" w:rsidRDefault="00B23A03" w:rsidP="00D2261E">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D2261E">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D2261E">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BA326F">
        <w:tc>
          <w:tcPr>
            <w:tcW w:w="1029"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3971"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BA326F"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xml:space="preserve">” </w:t>
            </w:r>
          </w:p>
          <w:p w:rsidR="00A826F7" w:rsidRPr="000C37E1" w:rsidRDefault="00A826F7" w:rsidP="009537C6">
            <w:pPr>
              <w:ind w:left="720" w:hanging="720"/>
              <w:jc w:val="both"/>
              <w:rPr>
                <w:i/>
                <w:sz w:val="19"/>
                <w:szCs w:val="19"/>
              </w:rPr>
            </w:pPr>
            <w:r w:rsidRPr="000C37E1">
              <w:rPr>
                <w:i/>
                <w:sz w:val="19"/>
                <w:szCs w:val="19"/>
              </w:rPr>
              <w:t>(1 John 3:1</w:t>
            </w:r>
            <w:r w:rsidR="00071B9F" w:rsidRPr="000C37E1">
              <w:rPr>
                <w:i/>
                <w:sz w:val="19"/>
                <w:szCs w:val="19"/>
              </w:rPr>
              <w:t>8</w:t>
            </w:r>
            <w:r w:rsidRPr="000C37E1">
              <w:rPr>
                <w:i/>
                <w:sz w:val="19"/>
                <w:szCs w:val="19"/>
              </w:rPr>
              <w:t>)</w:t>
            </w:r>
          </w:p>
        </w:tc>
      </w:tr>
      <w:tr w:rsidR="00A826F7" w:rsidTr="00BA326F">
        <w:tc>
          <w:tcPr>
            <w:tcW w:w="1029"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3971" w:type="pct"/>
            <w:tcBorders>
              <w:top w:val="single" w:sz="4" w:space="0" w:color="EC268C"/>
              <w:left w:val="nil"/>
              <w:bottom w:val="single" w:sz="4" w:space="0" w:color="EC008C"/>
              <w:right w:val="nil"/>
            </w:tcBorders>
          </w:tcPr>
          <w:p w:rsidR="00A826F7" w:rsidRPr="00B76B2D" w:rsidRDefault="00A826F7" w:rsidP="001E0795">
            <w:pPr>
              <w:ind w:left="720" w:hanging="720"/>
              <w:rPr>
                <w:sz w:val="22"/>
              </w:rPr>
            </w:pPr>
            <w:r w:rsidRPr="00753C66">
              <w:rPr>
                <w:sz w:val="22"/>
              </w:rPr>
              <w:t>Compassion</w:t>
            </w:r>
            <w:r w:rsidR="006D5111">
              <w:rPr>
                <w:sz w:val="22"/>
              </w:rPr>
              <w:t xml:space="preserve">  </w:t>
            </w:r>
            <w:r w:rsidR="00AF2B7F">
              <w:rPr>
                <w:sz w:val="22"/>
              </w:rPr>
              <w:t xml:space="preserve">  </w:t>
            </w:r>
            <w:r w:rsidRPr="00753C66">
              <w:rPr>
                <w:sz w:val="22"/>
              </w:rPr>
              <w:t>Integrity</w:t>
            </w:r>
            <w:r w:rsidR="006D5111">
              <w:rPr>
                <w:sz w:val="22"/>
              </w:rPr>
              <w:t xml:space="preserve"> </w:t>
            </w:r>
            <w:r w:rsidR="00AF2B7F">
              <w:rPr>
                <w:sz w:val="22"/>
              </w:rPr>
              <w:t xml:space="preserve">  </w:t>
            </w:r>
            <w:r w:rsidR="006D5111">
              <w:rPr>
                <w:sz w:val="22"/>
              </w:rPr>
              <w:t xml:space="preserve"> Respect </w:t>
            </w:r>
            <w:r w:rsidR="00AF2B7F">
              <w:rPr>
                <w:sz w:val="22"/>
              </w:rPr>
              <w:t xml:space="preserve">  </w:t>
            </w:r>
            <w:r w:rsidR="006D5111">
              <w:rPr>
                <w:sz w:val="22"/>
              </w:rPr>
              <w:t xml:space="preserve"> </w:t>
            </w:r>
            <w:r w:rsidRPr="00753C66">
              <w:rPr>
                <w:sz w:val="22"/>
              </w:rPr>
              <w:t>Perseverance</w:t>
            </w:r>
            <w:r w:rsidR="006D5111">
              <w:rPr>
                <w:sz w:val="22"/>
              </w:rPr>
              <w:t xml:space="preserve">  </w:t>
            </w:r>
            <w:r w:rsidR="00AF2B7F">
              <w:rPr>
                <w:sz w:val="22"/>
              </w:rPr>
              <w:t xml:space="preserve">  </w:t>
            </w:r>
            <w:r w:rsidRPr="00753C66">
              <w:rPr>
                <w:sz w:val="22"/>
              </w:rPr>
              <w:t>Celebration</w:t>
            </w:r>
          </w:p>
        </w:tc>
      </w:tr>
      <w:tr w:rsidR="00C732BC" w:rsidRPr="00B76B2D" w:rsidTr="00BA326F">
        <w:tc>
          <w:tcPr>
            <w:tcW w:w="1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3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BA326F">
        <w:tc>
          <w:tcPr>
            <w:tcW w:w="5000" w:type="pct"/>
            <w:gridSpan w:val="2"/>
            <w:tcBorders>
              <w:top w:val="nil"/>
              <w:left w:val="nil"/>
              <w:bottom w:val="single" w:sz="4" w:space="0" w:color="EC268C"/>
              <w:right w:val="nil"/>
            </w:tcBorders>
          </w:tcPr>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9A73E8">
            <w:pPr>
              <w:rPr>
                <w:sz w:val="22"/>
              </w:rPr>
            </w:pPr>
            <w:r w:rsidRPr="009537C6">
              <w:rPr>
                <w:sz w:val="22"/>
              </w:rPr>
              <w:t>Position Title</w:t>
            </w:r>
            <w:r>
              <w:rPr>
                <w:sz w:val="22"/>
              </w:rPr>
              <w:t>:</w:t>
            </w:r>
            <w:r w:rsidR="009F2893">
              <w:rPr>
                <w:sz w:val="22"/>
              </w:rPr>
              <w:t xml:space="preserve"> </w:t>
            </w:r>
            <w:r w:rsidR="001E2248">
              <w:rPr>
                <w:sz w:val="22"/>
              </w:rPr>
              <w:t xml:space="preserve">              </w:t>
            </w:r>
            <w:r w:rsidR="009A73E8">
              <w:rPr>
                <w:sz w:val="22"/>
              </w:rPr>
              <w:t>Domestic and Family Violence Psychologist</w:t>
            </w:r>
          </w:p>
        </w:tc>
      </w:tr>
      <w:tr w:rsidR="00C805F7" w:rsidRPr="00C805F7" w:rsidTr="00BA326F">
        <w:tc>
          <w:tcPr>
            <w:tcW w:w="1029" w:type="pct"/>
            <w:tcBorders>
              <w:top w:val="nil"/>
              <w:left w:val="nil"/>
              <w:bottom w:val="single" w:sz="4" w:space="0" w:color="EC268C"/>
              <w:right w:val="nil"/>
            </w:tcBorders>
          </w:tcPr>
          <w:p w:rsidR="00C805F7" w:rsidRPr="00C805F7" w:rsidRDefault="00E5049B" w:rsidP="009F2893">
            <w:pPr>
              <w:rPr>
                <w:sz w:val="22"/>
              </w:rPr>
            </w:pPr>
            <w:r>
              <w:rPr>
                <w:sz w:val="22"/>
              </w:rPr>
              <w:t>Status</w:t>
            </w:r>
            <w:r w:rsidR="009537C6">
              <w:rPr>
                <w:sz w:val="22"/>
              </w:rPr>
              <w:t>:</w:t>
            </w:r>
            <w:r w:rsidR="009F2893">
              <w:rPr>
                <w:sz w:val="22"/>
              </w:rPr>
              <w:t xml:space="preserve"> </w:t>
            </w:r>
          </w:p>
        </w:tc>
        <w:tc>
          <w:tcPr>
            <w:tcW w:w="3971" w:type="pct"/>
            <w:tcBorders>
              <w:top w:val="nil"/>
              <w:left w:val="nil"/>
              <w:bottom w:val="single" w:sz="4" w:space="0" w:color="EC268C"/>
              <w:right w:val="nil"/>
            </w:tcBorders>
          </w:tcPr>
          <w:p w:rsidR="00C805F7" w:rsidRPr="00C805F7" w:rsidRDefault="009A73E8" w:rsidP="00FF2A32">
            <w:pPr>
              <w:ind w:left="720" w:hanging="720"/>
              <w:rPr>
                <w:sz w:val="22"/>
              </w:rPr>
            </w:pPr>
            <w:r>
              <w:rPr>
                <w:sz w:val="22"/>
              </w:rPr>
              <w:t>Fixed term</w:t>
            </w:r>
            <w:r w:rsidR="009F2893">
              <w:rPr>
                <w:sz w:val="22"/>
              </w:rPr>
              <w:t xml:space="preserve"> </w:t>
            </w:r>
          </w:p>
        </w:tc>
      </w:tr>
      <w:tr w:rsidR="00C805F7" w:rsidTr="00BA326F">
        <w:tc>
          <w:tcPr>
            <w:tcW w:w="1029" w:type="pct"/>
            <w:tcBorders>
              <w:top w:val="single" w:sz="4" w:space="0" w:color="EC268C"/>
              <w:left w:val="nil"/>
              <w:bottom w:val="single" w:sz="4" w:space="0" w:color="EC268C"/>
              <w:right w:val="nil"/>
            </w:tcBorders>
            <w:hideMark/>
          </w:tcPr>
          <w:p w:rsidR="00C805F7" w:rsidRPr="00B76B2D" w:rsidRDefault="00E5049B" w:rsidP="009F2893">
            <w:pPr>
              <w:rPr>
                <w:sz w:val="22"/>
              </w:rPr>
            </w:pPr>
            <w:r>
              <w:rPr>
                <w:sz w:val="22"/>
              </w:rPr>
              <w:t>Report</w:t>
            </w:r>
            <w:r w:rsidR="009537C6">
              <w:rPr>
                <w:sz w:val="22"/>
              </w:rPr>
              <w:t>s</w:t>
            </w:r>
            <w:r>
              <w:rPr>
                <w:sz w:val="22"/>
              </w:rPr>
              <w:t xml:space="preserve"> t</w:t>
            </w:r>
            <w:r w:rsidR="00C805F7">
              <w:rPr>
                <w:sz w:val="22"/>
              </w:rPr>
              <w:t>o</w:t>
            </w:r>
            <w:r w:rsidR="009537C6">
              <w:rPr>
                <w:sz w:val="22"/>
              </w:rPr>
              <w:t>:</w:t>
            </w:r>
            <w:r w:rsidR="009F2893">
              <w:rPr>
                <w:sz w:val="22"/>
              </w:rPr>
              <w:t xml:space="preserve"> </w:t>
            </w:r>
          </w:p>
        </w:tc>
        <w:tc>
          <w:tcPr>
            <w:tcW w:w="3971" w:type="pct"/>
            <w:tcBorders>
              <w:top w:val="single" w:sz="4" w:space="0" w:color="EC268C"/>
              <w:left w:val="nil"/>
              <w:bottom w:val="single" w:sz="4" w:space="0" w:color="EC268C"/>
              <w:right w:val="nil"/>
            </w:tcBorders>
            <w:hideMark/>
          </w:tcPr>
          <w:p w:rsidR="00C805F7" w:rsidRPr="00B76B2D" w:rsidRDefault="009A73E8" w:rsidP="00F223CF">
            <w:pPr>
              <w:ind w:left="720" w:hanging="720"/>
              <w:rPr>
                <w:sz w:val="22"/>
              </w:rPr>
            </w:pPr>
            <w:r>
              <w:rPr>
                <w:sz w:val="22"/>
              </w:rPr>
              <w:t>Team Leader</w:t>
            </w:r>
          </w:p>
        </w:tc>
      </w:tr>
      <w:tr w:rsidR="00C805F7" w:rsidTr="00BA326F">
        <w:tc>
          <w:tcPr>
            <w:tcW w:w="1029"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3971" w:type="pct"/>
            <w:tcBorders>
              <w:top w:val="single" w:sz="4" w:space="0" w:color="EC268C"/>
              <w:left w:val="nil"/>
              <w:bottom w:val="single" w:sz="4" w:space="0" w:color="EC268C"/>
              <w:right w:val="nil"/>
            </w:tcBorders>
          </w:tcPr>
          <w:p w:rsidR="00C805F7" w:rsidRPr="00A463AD" w:rsidRDefault="009A73E8" w:rsidP="009A73E8">
            <w:r w:rsidRPr="00177B02">
              <w:rPr>
                <w:sz w:val="22"/>
              </w:rPr>
              <w:t>To</w:t>
            </w:r>
            <w:r w:rsidRPr="00177B02">
              <w:rPr>
                <w:sz w:val="22"/>
              </w:rPr>
              <w:t xml:space="preserve"> conduct assessments on cli</w:t>
            </w:r>
            <w:r w:rsidRPr="00177B02">
              <w:rPr>
                <w:sz w:val="22"/>
              </w:rPr>
              <w:t xml:space="preserve">ents and provide </w:t>
            </w:r>
            <w:r w:rsidRPr="00177B02">
              <w:rPr>
                <w:sz w:val="22"/>
              </w:rPr>
              <w:t>appropriate advice and recommendations as a result of those ass</w:t>
            </w:r>
            <w:r w:rsidRPr="00177B02">
              <w:rPr>
                <w:sz w:val="22"/>
              </w:rPr>
              <w:t xml:space="preserve">essments and provide therapeutic </w:t>
            </w:r>
            <w:r w:rsidRPr="00177B02">
              <w:rPr>
                <w:sz w:val="22"/>
              </w:rPr>
              <w:t>input where appropriate.</w:t>
            </w:r>
          </w:p>
        </w:tc>
      </w:tr>
      <w:tr w:rsidR="00C805F7" w:rsidTr="00BA326F">
        <w:tc>
          <w:tcPr>
            <w:tcW w:w="1029" w:type="pct"/>
            <w:tcBorders>
              <w:top w:val="single" w:sz="4" w:space="0" w:color="EC268C"/>
              <w:left w:val="nil"/>
              <w:bottom w:val="nil"/>
              <w:right w:val="nil"/>
            </w:tcBorders>
          </w:tcPr>
          <w:p w:rsidR="00C805F7" w:rsidRPr="00B76B2D" w:rsidRDefault="00C805F7" w:rsidP="00222952">
            <w:pPr>
              <w:rPr>
                <w:sz w:val="22"/>
              </w:rPr>
            </w:pPr>
          </w:p>
        </w:tc>
        <w:tc>
          <w:tcPr>
            <w:tcW w:w="3971"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r w:rsidR="00797B97">
        <w:rPr>
          <w:b/>
          <w:color w:val="722D69"/>
          <w:sz w:val="28"/>
        </w:rPr>
        <w:t>Key activities for the role</w:t>
      </w:r>
      <w:r w:rsidR="005F71CC" w:rsidRPr="00A54162">
        <w:rPr>
          <w:b/>
          <w:color w:val="722D69"/>
          <w:sz w:val="28"/>
        </w:rPr>
        <w:t>)</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62"/>
      </w:tblGrid>
      <w:tr w:rsidR="00193477" w:rsidRPr="001934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967"/>
              <w:gridCol w:w="4276"/>
            </w:tblGrid>
            <w:tr w:rsidR="00422424" w:rsidTr="00422424">
              <w:tc>
                <w:tcPr>
                  <w:tcW w:w="4967" w:type="dxa"/>
                </w:tcPr>
                <w:p w:rsidR="00422424" w:rsidRPr="00991ACC" w:rsidRDefault="00422424" w:rsidP="00CE7B1A">
                  <w:pPr>
                    <w:spacing w:before="40" w:after="60"/>
                    <w:rPr>
                      <w:b/>
                      <w:color w:val="522F8C"/>
                      <w:sz w:val="22"/>
                      <w:szCs w:val="22"/>
                    </w:rPr>
                  </w:pPr>
                  <w:r w:rsidRPr="00991ACC">
                    <w:rPr>
                      <w:b/>
                      <w:color w:val="522F8C"/>
                      <w:sz w:val="22"/>
                      <w:szCs w:val="22"/>
                    </w:rPr>
                    <w:t>Key Result Area 1</w:t>
                  </w:r>
                  <w:r w:rsidR="00CE7B1A">
                    <w:rPr>
                      <w:b/>
                      <w:color w:val="522F8C"/>
                      <w:sz w:val="22"/>
                      <w:szCs w:val="22"/>
                    </w:rPr>
                    <w:t xml:space="preserve"> </w:t>
                  </w:r>
                </w:p>
              </w:tc>
              <w:tc>
                <w:tcPr>
                  <w:tcW w:w="4276" w:type="dxa"/>
                </w:tcPr>
                <w:p w:rsidR="00422424" w:rsidRPr="00991ACC" w:rsidRDefault="009A73E8" w:rsidP="0070562F">
                  <w:pPr>
                    <w:spacing w:before="40" w:after="60"/>
                    <w:rPr>
                      <w:b/>
                      <w:color w:val="522F8C"/>
                      <w:sz w:val="22"/>
                      <w:szCs w:val="22"/>
                    </w:rPr>
                  </w:pPr>
                  <w:r>
                    <w:rPr>
                      <w:b/>
                      <w:color w:val="522F8C"/>
                      <w:sz w:val="22"/>
                      <w:szCs w:val="22"/>
                    </w:rPr>
                    <w:t>Client treatment and support</w:t>
                  </w:r>
                </w:p>
              </w:tc>
            </w:tr>
            <w:tr w:rsidR="00422424" w:rsidTr="00422424">
              <w:tc>
                <w:tcPr>
                  <w:tcW w:w="4967" w:type="dxa"/>
                </w:tcPr>
                <w:p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rsidTr="00422424">
              <w:tc>
                <w:tcPr>
                  <w:tcW w:w="4967" w:type="dxa"/>
                </w:tcPr>
                <w:p w:rsidR="00991ACC" w:rsidRPr="005E5D6A" w:rsidRDefault="005E5D6A" w:rsidP="009A73E8">
                  <w:pPr>
                    <w:numPr>
                      <w:ilvl w:val="0"/>
                      <w:numId w:val="29"/>
                    </w:numPr>
                    <w:spacing w:before="40" w:after="60"/>
                    <w:rPr>
                      <w:color w:val="000000" w:themeColor="text1"/>
                      <w:sz w:val="22"/>
                      <w:szCs w:val="22"/>
                    </w:rPr>
                  </w:pPr>
                  <w:r w:rsidRPr="005E5D6A">
                    <w:rPr>
                      <w:color w:val="000000" w:themeColor="text1"/>
                      <w:sz w:val="22"/>
                      <w:szCs w:val="22"/>
                      <w:lang w:val="en-US"/>
                    </w:rPr>
                    <w:t>Conduct psychological assessments, as needed</w:t>
                  </w:r>
                  <w:r w:rsidR="007160C4">
                    <w:rPr>
                      <w:color w:val="000000" w:themeColor="text1"/>
                      <w:sz w:val="22"/>
                      <w:szCs w:val="22"/>
                      <w:lang w:val="en-US"/>
                    </w:rPr>
                    <w:t>.</w:t>
                  </w:r>
                </w:p>
                <w:p w:rsidR="005E5D6A" w:rsidRPr="005E5D6A" w:rsidRDefault="005E5D6A" w:rsidP="009A73E8">
                  <w:pPr>
                    <w:numPr>
                      <w:ilvl w:val="0"/>
                      <w:numId w:val="29"/>
                    </w:numPr>
                    <w:spacing w:before="40" w:after="60"/>
                    <w:rPr>
                      <w:color w:val="000000" w:themeColor="text1"/>
                      <w:sz w:val="22"/>
                      <w:szCs w:val="22"/>
                    </w:rPr>
                  </w:pPr>
                  <w:r w:rsidRPr="005E5D6A">
                    <w:rPr>
                      <w:color w:val="000000" w:themeColor="text1"/>
                      <w:sz w:val="22"/>
                      <w:szCs w:val="22"/>
                      <w:lang w:val="en-US"/>
                    </w:rPr>
                    <w:t>Provide evidence based individual therapy</w:t>
                  </w:r>
                  <w:r w:rsidR="007160C4">
                    <w:rPr>
                      <w:color w:val="000000" w:themeColor="text1"/>
                      <w:sz w:val="22"/>
                      <w:szCs w:val="22"/>
                      <w:lang w:val="en-US"/>
                    </w:rPr>
                    <w:t>.</w:t>
                  </w:r>
                </w:p>
                <w:p w:rsidR="005E5D6A" w:rsidRDefault="005E5D6A" w:rsidP="005E5D6A">
                  <w:pPr>
                    <w:pStyle w:val="ListParagraph"/>
                    <w:numPr>
                      <w:ilvl w:val="0"/>
                      <w:numId w:val="29"/>
                    </w:numPr>
                    <w:rPr>
                      <w:color w:val="000000" w:themeColor="text1"/>
                      <w:sz w:val="22"/>
                      <w:szCs w:val="22"/>
                    </w:rPr>
                  </w:pPr>
                  <w:r w:rsidRPr="005E5D6A">
                    <w:rPr>
                      <w:color w:val="000000" w:themeColor="text1"/>
                      <w:sz w:val="22"/>
                      <w:szCs w:val="22"/>
                    </w:rPr>
                    <w:t xml:space="preserve">Provide support and consultation to </w:t>
                  </w:r>
                  <w:r>
                    <w:rPr>
                      <w:color w:val="000000" w:themeColor="text1"/>
                      <w:sz w:val="22"/>
                      <w:szCs w:val="22"/>
                    </w:rPr>
                    <w:t>case workers</w:t>
                  </w:r>
                  <w:r w:rsidRPr="005E5D6A">
                    <w:rPr>
                      <w:color w:val="000000" w:themeColor="text1"/>
                      <w:sz w:val="22"/>
                      <w:szCs w:val="22"/>
                    </w:rPr>
                    <w:t xml:space="preserve"> on clinical </w:t>
                  </w:r>
                  <w:r>
                    <w:rPr>
                      <w:color w:val="000000" w:themeColor="text1"/>
                      <w:sz w:val="22"/>
                      <w:szCs w:val="22"/>
                    </w:rPr>
                    <w:t>matters</w:t>
                  </w:r>
                  <w:r w:rsidRPr="005E5D6A">
                    <w:rPr>
                      <w:color w:val="000000" w:themeColor="text1"/>
                      <w:sz w:val="22"/>
                      <w:szCs w:val="22"/>
                    </w:rPr>
                    <w:t xml:space="preserve"> including </w:t>
                  </w:r>
                  <w:r>
                    <w:rPr>
                      <w:color w:val="000000" w:themeColor="text1"/>
                      <w:sz w:val="22"/>
                      <w:szCs w:val="22"/>
                    </w:rPr>
                    <w:t>assisting the case worker in their work with the child and their family</w:t>
                  </w:r>
                  <w:r w:rsidR="007160C4">
                    <w:rPr>
                      <w:color w:val="000000" w:themeColor="text1"/>
                      <w:sz w:val="22"/>
                      <w:szCs w:val="22"/>
                    </w:rPr>
                    <w:t>.</w:t>
                  </w:r>
                </w:p>
                <w:p w:rsidR="005E5D6A" w:rsidRDefault="008345E1" w:rsidP="005E5D6A">
                  <w:pPr>
                    <w:pStyle w:val="ListParagraph"/>
                    <w:numPr>
                      <w:ilvl w:val="0"/>
                      <w:numId w:val="29"/>
                    </w:numPr>
                    <w:rPr>
                      <w:color w:val="000000" w:themeColor="text1"/>
                      <w:sz w:val="22"/>
                      <w:szCs w:val="22"/>
                    </w:rPr>
                  </w:pPr>
                  <w:r>
                    <w:rPr>
                      <w:color w:val="000000" w:themeColor="text1"/>
                      <w:sz w:val="22"/>
                      <w:szCs w:val="22"/>
                    </w:rPr>
                    <w:t>Assess</w:t>
                  </w:r>
                  <w:r w:rsidR="005E5D6A">
                    <w:rPr>
                      <w:color w:val="000000" w:themeColor="text1"/>
                      <w:sz w:val="22"/>
                      <w:szCs w:val="22"/>
                    </w:rPr>
                    <w:t xml:space="preserve"> the need for referral of individual children and parents to specialist support</w:t>
                  </w:r>
                  <w:r w:rsidR="007160C4">
                    <w:rPr>
                      <w:color w:val="000000" w:themeColor="text1"/>
                      <w:sz w:val="22"/>
                      <w:szCs w:val="22"/>
                    </w:rPr>
                    <w:t>.</w:t>
                  </w:r>
                </w:p>
                <w:p w:rsidR="005E5D6A" w:rsidRDefault="005E5D6A" w:rsidP="005E5D6A">
                  <w:pPr>
                    <w:pStyle w:val="ListParagraph"/>
                    <w:numPr>
                      <w:ilvl w:val="0"/>
                      <w:numId w:val="29"/>
                    </w:numPr>
                    <w:rPr>
                      <w:color w:val="000000" w:themeColor="text1"/>
                      <w:sz w:val="22"/>
                      <w:szCs w:val="22"/>
                    </w:rPr>
                  </w:pPr>
                  <w:r>
                    <w:rPr>
                      <w:color w:val="000000" w:themeColor="text1"/>
                      <w:sz w:val="22"/>
                      <w:szCs w:val="22"/>
                    </w:rPr>
                    <w:t>Facilitation of a range of programs including:</w:t>
                  </w:r>
                </w:p>
                <w:p w:rsidR="005E5D6A" w:rsidRDefault="005E5D6A" w:rsidP="005E5D6A">
                  <w:pPr>
                    <w:pStyle w:val="ListParagraph"/>
                    <w:numPr>
                      <w:ilvl w:val="0"/>
                      <w:numId w:val="33"/>
                    </w:numPr>
                    <w:rPr>
                      <w:color w:val="000000" w:themeColor="text1"/>
                      <w:sz w:val="22"/>
                      <w:szCs w:val="22"/>
                    </w:rPr>
                  </w:pPr>
                  <w:r>
                    <w:rPr>
                      <w:color w:val="000000" w:themeColor="text1"/>
                      <w:sz w:val="22"/>
                      <w:szCs w:val="22"/>
                    </w:rPr>
                    <w:t>Parent Child Interaction Therapy</w:t>
                  </w:r>
                </w:p>
                <w:p w:rsidR="005E5D6A" w:rsidRDefault="005E5D6A" w:rsidP="005E5D6A">
                  <w:pPr>
                    <w:pStyle w:val="ListParagraph"/>
                    <w:numPr>
                      <w:ilvl w:val="0"/>
                      <w:numId w:val="33"/>
                    </w:numPr>
                    <w:rPr>
                      <w:color w:val="000000" w:themeColor="text1"/>
                      <w:sz w:val="22"/>
                      <w:szCs w:val="22"/>
                    </w:rPr>
                  </w:pPr>
                  <w:r>
                    <w:rPr>
                      <w:color w:val="000000" w:themeColor="text1"/>
                      <w:sz w:val="22"/>
                      <w:szCs w:val="22"/>
                    </w:rPr>
                    <w:t>Caring Dads</w:t>
                  </w:r>
                </w:p>
                <w:p w:rsidR="005E5D6A" w:rsidRDefault="005E5D6A" w:rsidP="005E5D6A">
                  <w:pPr>
                    <w:pStyle w:val="ListParagraph"/>
                    <w:numPr>
                      <w:ilvl w:val="0"/>
                      <w:numId w:val="33"/>
                    </w:numPr>
                    <w:rPr>
                      <w:color w:val="000000" w:themeColor="text1"/>
                      <w:sz w:val="22"/>
                      <w:szCs w:val="22"/>
                    </w:rPr>
                  </w:pPr>
                  <w:r>
                    <w:rPr>
                      <w:color w:val="000000" w:themeColor="text1"/>
                      <w:sz w:val="22"/>
                      <w:szCs w:val="22"/>
                    </w:rPr>
                    <w:t>Tuning into Kids/Teens</w:t>
                  </w:r>
                </w:p>
                <w:p w:rsidR="00177B02" w:rsidRPr="00177B02" w:rsidRDefault="00177B02" w:rsidP="00177B02">
                  <w:pPr>
                    <w:pStyle w:val="ListParagraph"/>
                    <w:ind w:left="1004"/>
                    <w:rPr>
                      <w:color w:val="000000" w:themeColor="text1"/>
                      <w:sz w:val="22"/>
                      <w:szCs w:val="22"/>
                    </w:rPr>
                  </w:pPr>
                </w:p>
              </w:tc>
              <w:tc>
                <w:tcPr>
                  <w:tcW w:w="4276" w:type="dxa"/>
                </w:tcPr>
                <w:p w:rsidR="00422424" w:rsidRDefault="005E5D6A" w:rsidP="00DF1A28">
                  <w:pPr>
                    <w:pStyle w:val="ListParagraph"/>
                    <w:numPr>
                      <w:ilvl w:val="0"/>
                      <w:numId w:val="29"/>
                    </w:numPr>
                    <w:spacing w:before="40" w:after="60"/>
                    <w:rPr>
                      <w:color w:val="000000" w:themeColor="text1"/>
                      <w:sz w:val="22"/>
                      <w:szCs w:val="22"/>
                    </w:rPr>
                  </w:pPr>
                  <w:r>
                    <w:rPr>
                      <w:color w:val="000000" w:themeColor="text1"/>
                      <w:sz w:val="22"/>
                      <w:szCs w:val="22"/>
                    </w:rPr>
                    <w:t xml:space="preserve">Comprehensive assessments </w:t>
                  </w:r>
                  <w:r w:rsidR="007160C4">
                    <w:rPr>
                      <w:color w:val="000000" w:themeColor="text1"/>
                      <w:sz w:val="22"/>
                      <w:szCs w:val="22"/>
                    </w:rPr>
                    <w:t>are completed where necessary.</w:t>
                  </w:r>
                </w:p>
                <w:p w:rsidR="007160C4" w:rsidRDefault="007160C4" w:rsidP="00DF1A28">
                  <w:pPr>
                    <w:pStyle w:val="ListParagraph"/>
                    <w:numPr>
                      <w:ilvl w:val="0"/>
                      <w:numId w:val="29"/>
                    </w:numPr>
                    <w:spacing w:before="40" w:after="60"/>
                    <w:rPr>
                      <w:color w:val="000000" w:themeColor="text1"/>
                      <w:sz w:val="22"/>
                      <w:szCs w:val="22"/>
                    </w:rPr>
                  </w:pPr>
                  <w:r>
                    <w:rPr>
                      <w:color w:val="000000" w:themeColor="text1"/>
                      <w:sz w:val="22"/>
                      <w:szCs w:val="22"/>
                    </w:rPr>
                    <w:t>Appropriate individual treatment plans are developed and implemented.</w:t>
                  </w:r>
                </w:p>
                <w:p w:rsidR="007160C4" w:rsidRDefault="007160C4" w:rsidP="00DF1A28">
                  <w:pPr>
                    <w:pStyle w:val="ListParagraph"/>
                    <w:numPr>
                      <w:ilvl w:val="0"/>
                      <w:numId w:val="29"/>
                    </w:numPr>
                    <w:spacing w:before="40" w:after="60"/>
                    <w:rPr>
                      <w:color w:val="000000" w:themeColor="text1"/>
                      <w:sz w:val="22"/>
                      <w:szCs w:val="22"/>
                    </w:rPr>
                  </w:pPr>
                  <w:r>
                    <w:rPr>
                      <w:color w:val="000000" w:themeColor="text1"/>
                      <w:sz w:val="22"/>
                      <w:szCs w:val="22"/>
                    </w:rPr>
                    <w:t>Case workers are supported in their work with children and their family.</w:t>
                  </w:r>
                </w:p>
                <w:p w:rsidR="007160C4" w:rsidRDefault="007160C4" w:rsidP="00DF1A28">
                  <w:pPr>
                    <w:pStyle w:val="ListParagraph"/>
                    <w:numPr>
                      <w:ilvl w:val="0"/>
                      <w:numId w:val="29"/>
                    </w:numPr>
                    <w:spacing w:before="40" w:after="60"/>
                    <w:rPr>
                      <w:color w:val="000000" w:themeColor="text1"/>
                      <w:sz w:val="22"/>
                      <w:szCs w:val="22"/>
                    </w:rPr>
                  </w:pPr>
                  <w:r>
                    <w:rPr>
                      <w:color w:val="000000" w:themeColor="text1"/>
                      <w:sz w:val="22"/>
                      <w:szCs w:val="22"/>
                    </w:rPr>
                    <w:t>Referrals are made to external services.</w:t>
                  </w:r>
                </w:p>
                <w:p w:rsidR="007160C4" w:rsidRPr="002D10CB" w:rsidRDefault="007160C4" w:rsidP="00DF1A28">
                  <w:pPr>
                    <w:pStyle w:val="ListParagraph"/>
                    <w:numPr>
                      <w:ilvl w:val="0"/>
                      <w:numId w:val="29"/>
                    </w:numPr>
                    <w:spacing w:before="40" w:after="60"/>
                    <w:rPr>
                      <w:color w:val="000000" w:themeColor="text1"/>
                      <w:sz w:val="22"/>
                      <w:szCs w:val="22"/>
                    </w:rPr>
                  </w:pPr>
                  <w:r>
                    <w:rPr>
                      <w:color w:val="000000" w:themeColor="text1"/>
                      <w:sz w:val="22"/>
                      <w:szCs w:val="22"/>
                    </w:rPr>
                    <w:t xml:space="preserve">Programs are facilitated </w:t>
                  </w:r>
                  <w:r w:rsidR="008345E1">
                    <w:rPr>
                      <w:color w:val="000000" w:themeColor="text1"/>
                      <w:sz w:val="22"/>
                      <w:szCs w:val="22"/>
                    </w:rPr>
                    <w:t>with the DFV case workers</w:t>
                  </w:r>
                </w:p>
              </w:tc>
            </w:tr>
            <w:tr w:rsidR="00422424" w:rsidTr="00422424">
              <w:tc>
                <w:tcPr>
                  <w:tcW w:w="4967" w:type="dxa"/>
                </w:tcPr>
                <w:p w:rsidR="00422424" w:rsidRPr="00991ACC" w:rsidRDefault="00422424" w:rsidP="00CE7B1A">
                  <w:pPr>
                    <w:spacing w:before="40" w:after="60"/>
                    <w:rPr>
                      <w:b/>
                      <w:color w:val="522F8C"/>
                      <w:sz w:val="22"/>
                      <w:szCs w:val="22"/>
                    </w:rPr>
                  </w:pPr>
                  <w:r w:rsidRPr="00991ACC">
                    <w:rPr>
                      <w:b/>
                      <w:color w:val="522F8C"/>
                      <w:sz w:val="22"/>
                      <w:szCs w:val="22"/>
                    </w:rPr>
                    <w:t>Key Result Area 2</w:t>
                  </w:r>
                  <w:r w:rsidR="00CE7B1A">
                    <w:rPr>
                      <w:b/>
                      <w:color w:val="522F8C"/>
                      <w:sz w:val="22"/>
                      <w:szCs w:val="22"/>
                    </w:rPr>
                    <w:t xml:space="preserve"> </w:t>
                  </w:r>
                </w:p>
              </w:tc>
              <w:tc>
                <w:tcPr>
                  <w:tcW w:w="4276" w:type="dxa"/>
                </w:tcPr>
                <w:p w:rsidR="00422424" w:rsidRPr="00991ACC" w:rsidRDefault="008345E1" w:rsidP="0070562F">
                  <w:pPr>
                    <w:spacing w:before="40" w:after="60"/>
                    <w:rPr>
                      <w:b/>
                      <w:color w:val="522F8C"/>
                      <w:sz w:val="22"/>
                      <w:szCs w:val="22"/>
                    </w:rPr>
                  </w:pPr>
                  <w:r>
                    <w:rPr>
                      <w:b/>
                      <w:color w:val="522F8C"/>
                      <w:sz w:val="22"/>
                      <w:szCs w:val="22"/>
                    </w:rPr>
                    <w:t>Program Support</w:t>
                  </w:r>
                </w:p>
              </w:tc>
            </w:tr>
            <w:tr w:rsidR="00422424" w:rsidTr="00422424">
              <w:tc>
                <w:tcPr>
                  <w:tcW w:w="4967" w:type="dxa"/>
                </w:tcPr>
                <w:p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rsidTr="00422424">
              <w:tc>
                <w:tcPr>
                  <w:tcW w:w="4967" w:type="dxa"/>
                </w:tcPr>
                <w:p w:rsidR="008345E1" w:rsidRDefault="008345E1" w:rsidP="003D7B2D">
                  <w:pPr>
                    <w:pStyle w:val="ListParagraph"/>
                    <w:numPr>
                      <w:ilvl w:val="0"/>
                      <w:numId w:val="29"/>
                    </w:numPr>
                    <w:spacing w:before="40" w:after="60"/>
                    <w:rPr>
                      <w:color w:val="000000" w:themeColor="text1"/>
                      <w:sz w:val="22"/>
                      <w:szCs w:val="22"/>
                    </w:rPr>
                  </w:pPr>
                  <w:r>
                    <w:rPr>
                      <w:color w:val="000000" w:themeColor="text1"/>
                      <w:sz w:val="22"/>
                      <w:szCs w:val="22"/>
                    </w:rPr>
                    <w:t>Provide training to case workers on the needs of children and their families in relation to DFV</w:t>
                  </w:r>
                </w:p>
                <w:p w:rsidR="00991ACC" w:rsidRDefault="008345E1" w:rsidP="003D7B2D">
                  <w:pPr>
                    <w:pStyle w:val="ListParagraph"/>
                    <w:numPr>
                      <w:ilvl w:val="0"/>
                      <w:numId w:val="29"/>
                    </w:numPr>
                    <w:spacing w:before="40" w:after="60"/>
                    <w:rPr>
                      <w:color w:val="000000" w:themeColor="text1"/>
                      <w:sz w:val="22"/>
                      <w:szCs w:val="22"/>
                    </w:rPr>
                  </w:pPr>
                  <w:r>
                    <w:rPr>
                      <w:color w:val="000000" w:themeColor="text1"/>
                      <w:sz w:val="22"/>
                      <w:szCs w:val="22"/>
                    </w:rPr>
                    <w:t>Actively contribute to the development of the program.</w:t>
                  </w:r>
                </w:p>
                <w:p w:rsidR="008345E1" w:rsidRDefault="008345E1" w:rsidP="003D7B2D">
                  <w:pPr>
                    <w:pStyle w:val="ListParagraph"/>
                    <w:numPr>
                      <w:ilvl w:val="0"/>
                      <w:numId w:val="29"/>
                    </w:numPr>
                    <w:spacing w:before="40" w:after="60"/>
                    <w:rPr>
                      <w:color w:val="000000" w:themeColor="text1"/>
                      <w:sz w:val="22"/>
                      <w:szCs w:val="22"/>
                    </w:rPr>
                  </w:pPr>
                  <w:r>
                    <w:rPr>
                      <w:color w:val="000000" w:themeColor="text1"/>
                      <w:sz w:val="22"/>
                      <w:szCs w:val="22"/>
                    </w:rPr>
                    <w:t>Undertake any associated duties as requested by the Team Leader or Program Manager.</w:t>
                  </w:r>
                </w:p>
                <w:p w:rsidR="008345E1" w:rsidRPr="00991ACC" w:rsidRDefault="008345E1" w:rsidP="008345E1">
                  <w:pPr>
                    <w:pStyle w:val="ListParagraph"/>
                    <w:spacing w:before="40" w:after="60"/>
                    <w:ind w:left="644"/>
                    <w:rPr>
                      <w:color w:val="000000" w:themeColor="text1"/>
                      <w:sz w:val="22"/>
                      <w:szCs w:val="22"/>
                    </w:rPr>
                  </w:pPr>
                </w:p>
              </w:tc>
              <w:tc>
                <w:tcPr>
                  <w:tcW w:w="4276" w:type="dxa"/>
                </w:tcPr>
                <w:p w:rsidR="008345E1" w:rsidRDefault="008345E1" w:rsidP="003D7B2D">
                  <w:pPr>
                    <w:pStyle w:val="ListParagraph"/>
                    <w:numPr>
                      <w:ilvl w:val="0"/>
                      <w:numId w:val="29"/>
                    </w:numPr>
                    <w:spacing w:before="40" w:after="60"/>
                    <w:rPr>
                      <w:color w:val="000000" w:themeColor="text1"/>
                      <w:sz w:val="22"/>
                      <w:szCs w:val="22"/>
                    </w:rPr>
                  </w:pPr>
                  <w:r>
                    <w:rPr>
                      <w:color w:val="000000" w:themeColor="text1"/>
                      <w:sz w:val="22"/>
                      <w:szCs w:val="22"/>
                    </w:rPr>
                    <w:t>The DFV team are supported in their case management of children and their families.</w:t>
                  </w:r>
                </w:p>
                <w:p w:rsidR="00422424" w:rsidRPr="003D7B2D" w:rsidRDefault="008345E1" w:rsidP="003D7B2D">
                  <w:pPr>
                    <w:pStyle w:val="ListParagraph"/>
                    <w:numPr>
                      <w:ilvl w:val="0"/>
                      <w:numId w:val="29"/>
                    </w:numPr>
                    <w:spacing w:before="40" w:after="60"/>
                    <w:rPr>
                      <w:color w:val="000000" w:themeColor="text1"/>
                      <w:sz w:val="22"/>
                      <w:szCs w:val="22"/>
                    </w:rPr>
                  </w:pPr>
                  <w:r>
                    <w:rPr>
                      <w:color w:val="000000" w:themeColor="text1"/>
                      <w:sz w:val="22"/>
                      <w:szCs w:val="22"/>
                    </w:rPr>
                    <w:t>Contribution is made to the ongoing development of the program.</w:t>
                  </w:r>
                  <w:r w:rsidR="003D7B2D" w:rsidRPr="003D7B2D">
                    <w:rPr>
                      <w:color w:val="000000" w:themeColor="text1"/>
                      <w:sz w:val="22"/>
                      <w:szCs w:val="22"/>
                    </w:rPr>
                    <w:t xml:space="preserve"> </w:t>
                  </w:r>
                </w:p>
              </w:tc>
            </w:tr>
            <w:tr w:rsidR="00132BAD" w:rsidTr="00422424">
              <w:tc>
                <w:tcPr>
                  <w:tcW w:w="4967" w:type="dxa"/>
                </w:tcPr>
                <w:p w:rsidR="00132BAD" w:rsidRPr="00FE3EED" w:rsidRDefault="00132BAD" w:rsidP="00B458AA">
                  <w:pPr>
                    <w:spacing w:before="40" w:after="60"/>
                    <w:rPr>
                      <w:b/>
                      <w:color w:val="522F8C"/>
                      <w:sz w:val="22"/>
                      <w:szCs w:val="22"/>
                    </w:rPr>
                  </w:pPr>
                  <w:r w:rsidRPr="00FE3EED">
                    <w:rPr>
                      <w:b/>
                      <w:color w:val="522F8C"/>
                      <w:sz w:val="22"/>
                      <w:szCs w:val="22"/>
                    </w:rPr>
                    <w:t xml:space="preserve">Key Result Area </w:t>
                  </w:r>
                  <w:r>
                    <w:rPr>
                      <w:b/>
                      <w:color w:val="522F8C"/>
                      <w:sz w:val="22"/>
                      <w:szCs w:val="22"/>
                    </w:rPr>
                    <w:t>3</w:t>
                  </w:r>
                </w:p>
              </w:tc>
              <w:tc>
                <w:tcPr>
                  <w:tcW w:w="4276" w:type="dxa"/>
                </w:tcPr>
                <w:p w:rsidR="00132BAD" w:rsidRPr="00FE3EED" w:rsidRDefault="008345E1" w:rsidP="00B458AA">
                  <w:pPr>
                    <w:spacing w:before="40" w:after="60"/>
                    <w:rPr>
                      <w:b/>
                      <w:color w:val="522F8C"/>
                      <w:sz w:val="22"/>
                      <w:szCs w:val="22"/>
                    </w:rPr>
                  </w:pPr>
                  <w:r>
                    <w:rPr>
                      <w:b/>
                      <w:color w:val="522F8C"/>
                      <w:sz w:val="22"/>
                      <w:szCs w:val="22"/>
                    </w:rPr>
                    <w:t>Administration</w:t>
                  </w:r>
                </w:p>
              </w:tc>
            </w:tr>
            <w:tr w:rsidR="00132BAD" w:rsidTr="00422424">
              <w:tc>
                <w:tcPr>
                  <w:tcW w:w="4967" w:type="dxa"/>
                </w:tcPr>
                <w:p w:rsidR="00132BAD" w:rsidRPr="00FE3EED" w:rsidRDefault="00132BAD" w:rsidP="00B458AA">
                  <w:pPr>
                    <w:spacing w:before="40" w:after="60"/>
                    <w:rPr>
                      <w:b/>
                      <w:color w:val="522F8C"/>
                      <w:sz w:val="22"/>
                      <w:szCs w:val="22"/>
                    </w:rPr>
                  </w:pPr>
                  <w:r w:rsidRPr="00FE3EED">
                    <w:rPr>
                      <w:b/>
                      <w:color w:val="BD1A8D"/>
                      <w:sz w:val="22"/>
                      <w:szCs w:val="22"/>
                    </w:rPr>
                    <w:t>Key tasks</w:t>
                  </w:r>
                </w:p>
              </w:tc>
              <w:tc>
                <w:tcPr>
                  <w:tcW w:w="4276" w:type="dxa"/>
                </w:tcPr>
                <w:p w:rsidR="00132BAD" w:rsidRPr="00FE3EED" w:rsidRDefault="00132BAD" w:rsidP="00B458AA">
                  <w:pPr>
                    <w:spacing w:before="40" w:after="60"/>
                    <w:rPr>
                      <w:b/>
                      <w:color w:val="522F8C"/>
                      <w:sz w:val="22"/>
                      <w:szCs w:val="22"/>
                    </w:rPr>
                  </w:pPr>
                  <w:r w:rsidRPr="00FE3EED">
                    <w:rPr>
                      <w:b/>
                      <w:color w:val="BD1A8D"/>
                      <w:sz w:val="22"/>
                      <w:szCs w:val="22"/>
                    </w:rPr>
                    <w:t>Position holder is successful when</w:t>
                  </w:r>
                </w:p>
              </w:tc>
            </w:tr>
            <w:tr w:rsidR="00132BAD" w:rsidTr="00422424">
              <w:tc>
                <w:tcPr>
                  <w:tcW w:w="4967" w:type="dxa"/>
                </w:tcPr>
                <w:p w:rsidR="009124CE" w:rsidRDefault="009124CE" w:rsidP="009124CE">
                  <w:pPr>
                    <w:numPr>
                      <w:ilvl w:val="0"/>
                      <w:numId w:val="29"/>
                    </w:numPr>
                    <w:rPr>
                      <w:sz w:val="22"/>
                      <w:szCs w:val="22"/>
                    </w:rPr>
                  </w:pPr>
                  <w:r>
                    <w:rPr>
                      <w:sz w:val="22"/>
                      <w:szCs w:val="22"/>
                    </w:rPr>
                    <w:t>Maintain the reporting requirement</w:t>
                  </w:r>
                  <w:r>
                    <w:rPr>
                      <w:sz w:val="22"/>
                      <w:szCs w:val="22"/>
                    </w:rPr>
                    <w:t>s</w:t>
                  </w:r>
                  <w:r>
                    <w:rPr>
                      <w:sz w:val="22"/>
                      <w:szCs w:val="22"/>
                    </w:rPr>
                    <w:t xml:space="preserve"> </w:t>
                  </w:r>
                  <w:r w:rsidR="004A052C">
                    <w:rPr>
                      <w:sz w:val="22"/>
                      <w:szCs w:val="22"/>
                    </w:rPr>
                    <w:t xml:space="preserve">for the </w:t>
                  </w:r>
                  <w:r>
                    <w:rPr>
                      <w:sz w:val="22"/>
                      <w:szCs w:val="22"/>
                    </w:rPr>
                    <w:t>DFV pilot program.</w:t>
                  </w:r>
                </w:p>
                <w:p w:rsidR="00132BAD" w:rsidRDefault="009124CE" w:rsidP="004A052C">
                  <w:pPr>
                    <w:numPr>
                      <w:ilvl w:val="0"/>
                      <w:numId w:val="29"/>
                    </w:numPr>
                    <w:rPr>
                      <w:sz w:val="22"/>
                      <w:szCs w:val="22"/>
                    </w:rPr>
                  </w:pPr>
                  <w:r>
                    <w:rPr>
                      <w:sz w:val="22"/>
                      <w:szCs w:val="22"/>
                    </w:rPr>
                    <w:t>Manage all individ</w:t>
                  </w:r>
                  <w:r>
                    <w:rPr>
                      <w:sz w:val="22"/>
                      <w:szCs w:val="22"/>
                    </w:rPr>
                    <w:t>ual</w:t>
                  </w:r>
                  <w:r>
                    <w:rPr>
                      <w:sz w:val="22"/>
                      <w:szCs w:val="22"/>
                    </w:rPr>
                    <w:t xml:space="preserve"> files for all </w:t>
                  </w:r>
                  <w:r>
                    <w:rPr>
                      <w:sz w:val="22"/>
                      <w:szCs w:val="22"/>
                    </w:rPr>
                    <w:t>clients</w:t>
                  </w:r>
                  <w:r>
                    <w:rPr>
                      <w:sz w:val="22"/>
                      <w:szCs w:val="22"/>
                    </w:rPr>
                    <w:t xml:space="preserve"> in line with Mission Australia protocols and policy</w:t>
                  </w:r>
                </w:p>
                <w:p w:rsidR="00177B02" w:rsidRDefault="004A052C" w:rsidP="00177B02">
                  <w:pPr>
                    <w:numPr>
                      <w:ilvl w:val="0"/>
                      <w:numId w:val="29"/>
                    </w:numPr>
                    <w:rPr>
                      <w:sz w:val="22"/>
                      <w:szCs w:val="22"/>
                    </w:rPr>
                  </w:pPr>
                  <w:r>
                    <w:rPr>
                      <w:sz w:val="22"/>
                      <w:szCs w:val="22"/>
                    </w:rPr>
                    <w:t>Complete internal and external reports relating to the DFV pilot program.</w:t>
                  </w:r>
                </w:p>
                <w:p w:rsidR="00177B02" w:rsidRPr="00177B02" w:rsidRDefault="00177B02" w:rsidP="00177B02">
                  <w:pPr>
                    <w:rPr>
                      <w:sz w:val="22"/>
                      <w:szCs w:val="22"/>
                    </w:rPr>
                  </w:pPr>
                </w:p>
              </w:tc>
              <w:tc>
                <w:tcPr>
                  <w:tcW w:w="4276" w:type="dxa"/>
                </w:tcPr>
                <w:p w:rsidR="003D7B2D" w:rsidRPr="003D7B2D" w:rsidRDefault="003D7B2D" w:rsidP="003D7B2D">
                  <w:pPr>
                    <w:pStyle w:val="ListParagraph"/>
                    <w:numPr>
                      <w:ilvl w:val="0"/>
                      <w:numId w:val="29"/>
                    </w:numPr>
                    <w:spacing w:before="40" w:after="60"/>
                    <w:rPr>
                      <w:color w:val="000000"/>
                      <w:sz w:val="22"/>
                      <w:szCs w:val="22"/>
                    </w:rPr>
                  </w:pPr>
                  <w:r w:rsidRPr="003D7B2D">
                    <w:rPr>
                      <w:color w:val="000000"/>
                      <w:sz w:val="22"/>
                      <w:szCs w:val="22"/>
                    </w:rPr>
                    <w:t xml:space="preserve">Data and reports are completed within stated timeframes and stored as per organizational guidelines. </w:t>
                  </w:r>
                </w:p>
                <w:p w:rsidR="00132BAD" w:rsidRPr="00FE3EED" w:rsidRDefault="003D7B2D" w:rsidP="004A052C">
                  <w:pPr>
                    <w:numPr>
                      <w:ilvl w:val="0"/>
                      <w:numId w:val="29"/>
                    </w:numPr>
                    <w:spacing w:before="40" w:after="60"/>
                    <w:rPr>
                      <w:b/>
                      <w:color w:val="522F8C"/>
                      <w:sz w:val="22"/>
                      <w:szCs w:val="22"/>
                    </w:rPr>
                  </w:pPr>
                  <w:r w:rsidRPr="003D7B2D">
                    <w:rPr>
                      <w:color w:val="000000"/>
                      <w:sz w:val="22"/>
                      <w:szCs w:val="22"/>
                    </w:rPr>
                    <w:t xml:space="preserve"> </w:t>
                  </w:r>
                  <w:r w:rsidR="004A052C">
                    <w:rPr>
                      <w:color w:val="000000"/>
                      <w:sz w:val="22"/>
                      <w:szCs w:val="22"/>
                    </w:rPr>
                    <w:t>Files are accurate, up to date and filed appropriately.</w:t>
                  </w:r>
                </w:p>
              </w:tc>
            </w:tr>
          </w:tbl>
          <w:p w:rsidR="00027AA5" w:rsidRPr="00193477" w:rsidRDefault="00027AA5" w:rsidP="00991ACC">
            <w:pPr>
              <w:spacing w:before="40" w:after="60"/>
              <w:rPr>
                <w:b/>
                <w:color w:val="522F8C"/>
              </w:rPr>
            </w:pPr>
          </w:p>
        </w:tc>
      </w:tr>
      <w:tr w:rsidR="00474630" w:rsidRPr="00193477" w:rsidTr="00222952">
        <w:tc>
          <w:tcPr>
            <w:tcW w:w="5000" w:type="pct"/>
            <w:tcBorders>
              <w:top w:val="nil"/>
              <w:left w:val="nil"/>
              <w:bottom w:val="nil"/>
              <w:right w:val="nil"/>
            </w:tcBorders>
            <w:shd w:val="clear" w:color="auto" w:fill="FFFFFF" w:themeFill="background1"/>
            <w:hideMark/>
          </w:tcPr>
          <w:p w:rsidR="00265162" w:rsidRPr="00895836" w:rsidRDefault="00265162" w:rsidP="007B7B18">
            <w:pPr>
              <w:ind w:left="34"/>
              <w:rPr>
                <w:b/>
                <w:color w:val="722D69"/>
                <w:sz w:val="22"/>
                <w:szCs w:val="22"/>
              </w:rPr>
            </w:pPr>
          </w:p>
          <w:p w:rsidR="00474630" w:rsidRPr="00193477" w:rsidRDefault="00B47289" w:rsidP="007B7B18">
            <w:pPr>
              <w:ind w:left="34"/>
              <w:rPr>
                <w:b/>
                <w:color w:val="522F8C"/>
              </w:rPr>
            </w:pPr>
            <w:r w:rsidRPr="0087756E">
              <w:rPr>
                <w:b/>
                <w:color w:val="722D69"/>
                <w:sz w:val="28"/>
              </w:rPr>
              <w:t>Purpose and V</w:t>
            </w:r>
            <w:r w:rsidR="00474630" w:rsidRPr="0087756E">
              <w:rPr>
                <w:b/>
                <w:color w:val="722D69"/>
                <w:sz w:val="28"/>
              </w:rPr>
              <w:t>alues</w:t>
            </w:r>
          </w:p>
        </w:tc>
      </w:tr>
      <w:tr w:rsidR="00474630" w:rsidRPr="000B007D" w:rsidTr="00222952">
        <w:tc>
          <w:tcPr>
            <w:tcW w:w="5000" w:type="pct"/>
            <w:tcBorders>
              <w:top w:val="nil"/>
              <w:left w:val="nil"/>
              <w:bottom w:val="nil"/>
              <w:right w:val="nil"/>
            </w:tcBorders>
          </w:tcPr>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Actively support Mission</w:t>
            </w:r>
            <w:r w:rsidR="00922BB5">
              <w:rPr>
                <w:sz w:val="22"/>
              </w:rPr>
              <w:t xml:space="preserve"> Australia’s purpose and values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Positively and constructively represent our organisation to externa</w:t>
            </w:r>
            <w:r w:rsidR="00922BB5">
              <w:rPr>
                <w:sz w:val="22"/>
              </w:rPr>
              <w:t>l contacts at all opportunities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Behave in a way that contributes to a workplace that is free of discrimination, harassment and bullying beha</w:t>
            </w:r>
            <w:r w:rsidR="00922BB5">
              <w:rPr>
                <w:sz w:val="22"/>
              </w:rPr>
              <w:t>viour at all times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Operate in line with Mission Australia policies and pract</w:t>
            </w:r>
            <w:r w:rsidR="003625D5">
              <w:rPr>
                <w:sz w:val="22"/>
              </w:rPr>
              <w:t>ices (EG:  F</w:t>
            </w:r>
            <w:r w:rsidR="00922BB5">
              <w:rPr>
                <w:sz w:val="22"/>
              </w:rPr>
              <w:t>inancial, H</w:t>
            </w:r>
            <w:r w:rsidR="003625D5">
              <w:rPr>
                <w:sz w:val="22"/>
              </w:rPr>
              <w:t xml:space="preserve">uman </w:t>
            </w:r>
            <w:r w:rsidR="00922BB5">
              <w:rPr>
                <w:sz w:val="22"/>
              </w:rPr>
              <w:t>R</w:t>
            </w:r>
            <w:r w:rsidR="003625D5">
              <w:rPr>
                <w:sz w:val="22"/>
              </w:rPr>
              <w:t>esources</w:t>
            </w:r>
            <w:r w:rsidR="00922BB5">
              <w:rPr>
                <w:sz w:val="22"/>
              </w:rPr>
              <w:t>, etc.)</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0B007D">
              <w:rPr>
                <w:sz w:val="22"/>
              </w:rPr>
              <w:t>To help ensure the health, safety and welfare of self and</w:t>
            </w:r>
            <w:r w:rsidR="00922BB5">
              <w:rPr>
                <w:sz w:val="22"/>
              </w:rPr>
              <w:t xml:space="preserve"> others working in the business</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0B007D">
              <w:rPr>
                <w:sz w:val="22"/>
              </w:rPr>
              <w:t xml:space="preserve">Follow reasonable directions given by the company in relation to </w:t>
            </w:r>
            <w:r>
              <w:rPr>
                <w:sz w:val="22"/>
              </w:rPr>
              <w:t>Work</w:t>
            </w:r>
            <w:r w:rsidR="00922BB5">
              <w:rPr>
                <w:sz w:val="22"/>
              </w:rPr>
              <w:t xml:space="preserve"> Health and Safety</w:t>
            </w:r>
            <w:r w:rsidR="00411F79">
              <w:rPr>
                <w:sz w:val="22"/>
              </w:rPr>
              <w:t>.</w:t>
            </w:r>
          </w:p>
          <w:p w:rsidR="00F143C4" w:rsidRDefault="00F143C4" w:rsidP="00BA326F">
            <w:pPr>
              <w:pStyle w:val="ListParagraph"/>
              <w:numPr>
                <w:ilvl w:val="0"/>
                <w:numId w:val="31"/>
              </w:numPr>
              <w:spacing w:after="60"/>
              <w:ind w:left="460" w:hanging="426"/>
              <w:contextualSpacing w:val="0"/>
              <w:rPr>
                <w:sz w:val="22"/>
              </w:rPr>
            </w:pPr>
            <w:r w:rsidRPr="00474630">
              <w:rPr>
                <w:sz w:val="22"/>
              </w:rPr>
              <w:t>Follow procedures to assist Mission Australia in reducing illness and injury including early reporting of incidents/illness and injuries</w:t>
            </w:r>
            <w:r w:rsidR="00411F79">
              <w:rPr>
                <w:sz w:val="22"/>
              </w:rPr>
              <w:t>.</w:t>
            </w:r>
          </w:p>
          <w:p w:rsidR="00474630" w:rsidRPr="000B007D" w:rsidRDefault="00474630" w:rsidP="00BA326F">
            <w:pPr>
              <w:pStyle w:val="ListParagraph"/>
              <w:numPr>
                <w:ilvl w:val="0"/>
                <w:numId w:val="31"/>
              </w:numPr>
              <w:spacing w:after="60"/>
              <w:ind w:left="460" w:hanging="426"/>
              <w:contextualSpacing w:val="0"/>
              <w:rPr>
                <w:sz w:val="22"/>
              </w:rPr>
            </w:pPr>
            <w:r w:rsidRPr="000B007D">
              <w:rPr>
                <w:sz w:val="22"/>
              </w:rPr>
              <w:t>Promote and work within Mission Australia's client service delivery principles, ethics, policies and practice standards</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A40233">
              <w:rPr>
                <w:sz w:val="22"/>
              </w:rPr>
              <w:t>Actively support Mission Australia’s Reconciliation Action Plan</w:t>
            </w:r>
            <w:r w:rsidR="00411F79">
              <w:rPr>
                <w:sz w:val="22"/>
              </w:rPr>
              <w:t>.</w:t>
            </w:r>
          </w:p>
          <w:p w:rsidR="00BA326F" w:rsidRDefault="00BA326F" w:rsidP="00BA326F">
            <w:pPr>
              <w:spacing w:after="60"/>
              <w:rPr>
                <w:sz w:val="22"/>
              </w:rPr>
            </w:pPr>
          </w:p>
          <w:p w:rsidR="00BA326F" w:rsidRDefault="00BA326F" w:rsidP="00BA326F">
            <w:pPr>
              <w:spacing w:after="60"/>
              <w:rPr>
                <w:b/>
                <w:color w:val="722D69"/>
                <w:sz w:val="28"/>
              </w:rPr>
            </w:pPr>
            <w:r>
              <w:rPr>
                <w:b/>
                <w:color w:val="722D69"/>
                <w:sz w:val="28"/>
              </w:rPr>
              <w:t>Recruitment information</w:t>
            </w:r>
          </w:p>
          <w:p w:rsidR="00BA326F" w:rsidRDefault="00BA326F" w:rsidP="00BA326F">
            <w:pPr>
              <w:spacing w:after="60"/>
              <w:rPr>
                <w:b/>
                <w:color w:val="522F8C"/>
              </w:rPr>
            </w:pPr>
            <w:r>
              <w:rPr>
                <w:b/>
                <w:color w:val="522F8C"/>
              </w:rPr>
              <w:t>Qualification, knowledge, skills and experience required to do the role</w:t>
            </w:r>
          </w:p>
          <w:p w:rsidR="004A052C" w:rsidRPr="004A052C" w:rsidRDefault="004A052C" w:rsidP="004A052C">
            <w:pPr>
              <w:pStyle w:val="ListParagraph"/>
              <w:numPr>
                <w:ilvl w:val="0"/>
                <w:numId w:val="31"/>
              </w:numPr>
              <w:spacing w:after="60"/>
              <w:rPr>
                <w:sz w:val="22"/>
              </w:rPr>
            </w:pPr>
            <w:r w:rsidRPr="004A052C">
              <w:rPr>
                <w:sz w:val="22"/>
              </w:rPr>
              <w:t>Tertiary qualifications in Psychology recognised by the Psychology Board of Australia. The</w:t>
            </w:r>
            <w:r>
              <w:rPr>
                <w:sz w:val="22"/>
              </w:rPr>
              <w:t xml:space="preserve"> </w:t>
            </w:r>
            <w:r w:rsidRPr="004A052C">
              <w:rPr>
                <w:sz w:val="22"/>
              </w:rPr>
              <w:t>position holder must or be eligible for Registration with the Psychology Board of Australia or fully</w:t>
            </w:r>
            <w:r>
              <w:rPr>
                <w:sz w:val="22"/>
              </w:rPr>
              <w:t xml:space="preserve"> </w:t>
            </w:r>
            <w:r w:rsidRPr="004A052C">
              <w:rPr>
                <w:sz w:val="22"/>
              </w:rPr>
              <w:t>registered and will be supervised by a professional supervisor.</w:t>
            </w:r>
          </w:p>
          <w:p w:rsidR="004A052C" w:rsidRPr="004A052C" w:rsidRDefault="004A052C" w:rsidP="004A052C">
            <w:pPr>
              <w:pStyle w:val="ListParagraph"/>
              <w:numPr>
                <w:ilvl w:val="0"/>
                <w:numId w:val="31"/>
              </w:numPr>
              <w:spacing w:after="60"/>
              <w:rPr>
                <w:sz w:val="22"/>
              </w:rPr>
            </w:pPr>
            <w:r w:rsidRPr="004A052C">
              <w:rPr>
                <w:sz w:val="22"/>
              </w:rPr>
              <w:t>Knowledge of theoretical and therapeutic frameworks that underpin assessment and</w:t>
            </w:r>
            <w:r>
              <w:rPr>
                <w:sz w:val="22"/>
              </w:rPr>
              <w:t xml:space="preserve"> </w:t>
            </w:r>
            <w:r w:rsidRPr="004A052C">
              <w:rPr>
                <w:sz w:val="22"/>
              </w:rPr>
              <w:t xml:space="preserve">intervention in the context of </w:t>
            </w:r>
            <w:r>
              <w:rPr>
                <w:sz w:val="22"/>
              </w:rPr>
              <w:t>domestic and family violence</w:t>
            </w:r>
            <w:r w:rsidRPr="004A052C">
              <w:rPr>
                <w:sz w:val="22"/>
              </w:rPr>
              <w:t>, the legal and ethical issues in providing</w:t>
            </w:r>
            <w:r>
              <w:rPr>
                <w:sz w:val="22"/>
              </w:rPr>
              <w:t xml:space="preserve"> </w:t>
            </w:r>
            <w:r w:rsidR="00B1214F">
              <w:rPr>
                <w:sz w:val="22"/>
              </w:rPr>
              <w:t>psychological services, M</w:t>
            </w:r>
            <w:r w:rsidRPr="004A052C">
              <w:rPr>
                <w:sz w:val="22"/>
              </w:rPr>
              <w:t>ental health</w:t>
            </w:r>
            <w:r w:rsidR="00B1214F">
              <w:rPr>
                <w:sz w:val="22"/>
              </w:rPr>
              <w:t>, drug and alcohol issues and how they impact on parenting and family functioning</w:t>
            </w:r>
            <w:r>
              <w:rPr>
                <w:sz w:val="22"/>
              </w:rPr>
              <w:t>.</w:t>
            </w:r>
          </w:p>
          <w:p w:rsidR="00B1214F" w:rsidRPr="00B1214F" w:rsidRDefault="00B1214F" w:rsidP="00B1214F">
            <w:pPr>
              <w:pStyle w:val="ListParagraph"/>
              <w:numPr>
                <w:ilvl w:val="0"/>
                <w:numId w:val="31"/>
              </w:numPr>
              <w:spacing w:after="60"/>
              <w:rPr>
                <w:sz w:val="22"/>
              </w:rPr>
            </w:pPr>
            <w:r w:rsidRPr="00B1214F">
              <w:rPr>
                <w:sz w:val="22"/>
              </w:rPr>
              <w:t>The ability to perform clinical work that includes emotional, cognitive and educational</w:t>
            </w:r>
            <w:r>
              <w:rPr>
                <w:sz w:val="22"/>
              </w:rPr>
              <w:t xml:space="preserve"> </w:t>
            </w:r>
            <w:r w:rsidRPr="00B1214F">
              <w:rPr>
                <w:sz w:val="22"/>
              </w:rPr>
              <w:t>assessments.</w:t>
            </w:r>
          </w:p>
          <w:p w:rsidR="00B1214F" w:rsidRPr="00B1214F" w:rsidRDefault="00B1214F" w:rsidP="00B1214F">
            <w:pPr>
              <w:pStyle w:val="ListParagraph"/>
              <w:numPr>
                <w:ilvl w:val="0"/>
                <w:numId w:val="31"/>
              </w:numPr>
              <w:spacing w:after="60"/>
              <w:rPr>
                <w:sz w:val="22"/>
              </w:rPr>
            </w:pPr>
            <w:r w:rsidRPr="00B1214F">
              <w:rPr>
                <w:sz w:val="22"/>
              </w:rPr>
              <w:t>Excellent interpersonal skills, communication skills, both written and verbal, mediation and</w:t>
            </w:r>
            <w:r>
              <w:rPr>
                <w:sz w:val="22"/>
              </w:rPr>
              <w:t xml:space="preserve"> </w:t>
            </w:r>
            <w:r w:rsidRPr="00B1214F">
              <w:rPr>
                <w:sz w:val="22"/>
              </w:rPr>
              <w:t>counselling skills.</w:t>
            </w:r>
          </w:p>
          <w:p w:rsidR="00B1214F" w:rsidRPr="00B1214F" w:rsidRDefault="00B1214F" w:rsidP="00B1214F">
            <w:pPr>
              <w:pStyle w:val="ListParagraph"/>
              <w:numPr>
                <w:ilvl w:val="0"/>
                <w:numId w:val="31"/>
              </w:numPr>
              <w:spacing w:after="60"/>
              <w:rPr>
                <w:sz w:val="22"/>
              </w:rPr>
            </w:pPr>
            <w:r w:rsidRPr="00B1214F">
              <w:rPr>
                <w:sz w:val="22"/>
              </w:rPr>
              <w:t xml:space="preserve">Ability to work as a member of a </w:t>
            </w:r>
            <w:r>
              <w:rPr>
                <w:sz w:val="22"/>
              </w:rPr>
              <w:t>multidisciplinary team</w:t>
            </w:r>
            <w:r w:rsidRPr="00B1214F">
              <w:rPr>
                <w:sz w:val="22"/>
              </w:rPr>
              <w:t>.</w:t>
            </w:r>
          </w:p>
          <w:p w:rsidR="00B1214F" w:rsidRDefault="00B1214F" w:rsidP="00B1214F">
            <w:pPr>
              <w:pStyle w:val="ListParagraph"/>
              <w:numPr>
                <w:ilvl w:val="0"/>
                <w:numId w:val="31"/>
              </w:numPr>
              <w:spacing w:after="60"/>
              <w:rPr>
                <w:sz w:val="22"/>
              </w:rPr>
            </w:pPr>
            <w:r>
              <w:rPr>
                <w:sz w:val="22"/>
              </w:rPr>
              <w:t>Experience</w:t>
            </w:r>
            <w:r w:rsidRPr="00B1214F">
              <w:rPr>
                <w:sz w:val="22"/>
              </w:rPr>
              <w:t xml:space="preserve"> in working with children and families from diverse groups like Aboriginal</w:t>
            </w:r>
            <w:r>
              <w:rPr>
                <w:sz w:val="22"/>
              </w:rPr>
              <w:t xml:space="preserve"> </w:t>
            </w:r>
            <w:r w:rsidRPr="00B1214F">
              <w:rPr>
                <w:sz w:val="22"/>
              </w:rPr>
              <w:t>and Torres Strait Islander</w:t>
            </w:r>
            <w:r>
              <w:rPr>
                <w:sz w:val="22"/>
              </w:rPr>
              <w:t xml:space="preserve"> people</w:t>
            </w:r>
            <w:r w:rsidRPr="00B1214F">
              <w:rPr>
                <w:sz w:val="22"/>
              </w:rPr>
              <w:t xml:space="preserve">, </w:t>
            </w:r>
            <w:r>
              <w:rPr>
                <w:sz w:val="22"/>
              </w:rPr>
              <w:t xml:space="preserve">people from culturally and linguistically diverse </w:t>
            </w:r>
            <w:r w:rsidRPr="00B1214F">
              <w:rPr>
                <w:sz w:val="22"/>
              </w:rPr>
              <w:t xml:space="preserve">backgrounds, </w:t>
            </w:r>
            <w:r>
              <w:rPr>
                <w:sz w:val="22"/>
              </w:rPr>
              <w:t>people with a disability and</w:t>
            </w:r>
            <w:r w:rsidRPr="00B1214F">
              <w:rPr>
                <w:sz w:val="22"/>
              </w:rPr>
              <w:t xml:space="preserve"> families from disadvantaged</w:t>
            </w:r>
            <w:r>
              <w:rPr>
                <w:sz w:val="22"/>
              </w:rPr>
              <w:t xml:space="preserve"> areas.</w:t>
            </w:r>
          </w:p>
          <w:p w:rsidR="00B1214F" w:rsidRDefault="00B1214F" w:rsidP="00B1214F">
            <w:pPr>
              <w:pStyle w:val="ListParagraph"/>
              <w:numPr>
                <w:ilvl w:val="0"/>
                <w:numId w:val="31"/>
              </w:numPr>
              <w:spacing w:after="60"/>
              <w:rPr>
                <w:sz w:val="22"/>
              </w:rPr>
            </w:pPr>
            <w:r>
              <w:rPr>
                <w:sz w:val="22"/>
              </w:rPr>
              <w:t>E</w:t>
            </w:r>
            <w:r w:rsidRPr="00B1214F">
              <w:rPr>
                <w:sz w:val="22"/>
              </w:rPr>
              <w:t>xperience in working with other external professional bodies a</w:t>
            </w:r>
            <w:r>
              <w:rPr>
                <w:sz w:val="22"/>
              </w:rPr>
              <w:t>nd agencies.</w:t>
            </w:r>
          </w:p>
          <w:p w:rsidR="003D7B2D" w:rsidRPr="00B1214F" w:rsidRDefault="003D7B2D" w:rsidP="00B1214F">
            <w:pPr>
              <w:pStyle w:val="ListParagraph"/>
              <w:numPr>
                <w:ilvl w:val="0"/>
                <w:numId w:val="31"/>
              </w:numPr>
              <w:spacing w:after="60"/>
              <w:rPr>
                <w:sz w:val="22"/>
              </w:rPr>
            </w:pPr>
            <w:r w:rsidRPr="00B1214F">
              <w:rPr>
                <w:sz w:val="22"/>
              </w:rPr>
              <w:t>Current driver’s licence</w:t>
            </w:r>
          </w:p>
          <w:p w:rsidR="003D7B2D" w:rsidRPr="003D7B2D" w:rsidRDefault="00DA703C" w:rsidP="003D7B2D">
            <w:pPr>
              <w:pStyle w:val="ListParagraph"/>
              <w:numPr>
                <w:ilvl w:val="0"/>
                <w:numId w:val="31"/>
              </w:numPr>
              <w:spacing w:before="40" w:after="60"/>
              <w:rPr>
                <w:b/>
                <w:color w:val="522F8C"/>
              </w:rPr>
            </w:pPr>
            <w:r>
              <w:rPr>
                <w:sz w:val="22"/>
              </w:rPr>
              <w:t>C</w:t>
            </w:r>
            <w:r w:rsidR="003D7B2D" w:rsidRPr="003D7B2D">
              <w:rPr>
                <w:sz w:val="22"/>
              </w:rPr>
              <w:t xml:space="preserve">riminal </w:t>
            </w:r>
            <w:r>
              <w:rPr>
                <w:sz w:val="22"/>
              </w:rPr>
              <w:t>history</w:t>
            </w:r>
            <w:r w:rsidR="003D7B2D" w:rsidRPr="003D7B2D">
              <w:rPr>
                <w:sz w:val="22"/>
              </w:rPr>
              <w:t xml:space="preserve"> check and Working with Children Check</w:t>
            </w:r>
          </w:p>
          <w:p w:rsidR="00BA326F" w:rsidRDefault="00BA326F" w:rsidP="00BA326F">
            <w:pPr>
              <w:spacing w:after="60"/>
              <w:rPr>
                <w:sz w:val="22"/>
                <w:szCs w:val="22"/>
              </w:rPr>
            </w:pPr>
          </w:p>
          <w:p w:rsidR="00BA326F" w:rsidRDefault="00BA326F" w:rsidP="00BA326F">
            <w:pPr>
              <w:spacing w:after="60"/>
              <w:rPr>
                <w:sz w:val="22"/>
              </w:rPr>
            </w:pPr>
            <w:r>
              <w:rPr>
                <w:b/>
                <w:color w:val="522F8C"/>
              </w:rPr>
              <w:t>Key challenges of the role</w:t>
            </w:r>
            <w:r w:rsidRPr="00BA326F">
              <w:rPr>
                <w:sz w:val="22"/>
              </w:rPr>
              <w:t xml:space="preserve"> </w:t>
            </w:r>
          </w:p>
          <w:p w:rsidR="00BA326F" w:rsidRDefault="00B1214F" w:rsidP="00DA703C">
            <w:pPr>
              <w:pStyle w:val="ListParagraph"/>
              <w:numPr>
                <w:ilvl w:val="0"/>
                <w:numId w:val="32"/>
              </w:numPr>
              <w:spacing w:after="60"/>
              <w:rPr>
                <w:sz w:val="22"/>
              </w:rPr>
            </w:pPr>
            <w:r>
              <w:rPr>
                <w:sz w:val="22"/>
              </w:rPr>
              <w:t>Engaging with children and families in a complex, high stress environment</w:t>
            </w:r>
          </w:p>
          <w:p w:rsidR="00B1214F" w:rsidRPr="00DA703C" w:rsidRDefault="00B1214F" w:rsidP="00DA703C">
            <w:pPr>
              <w:pStyle w:val="ListParagraph"/>
              <w:numPr>
                <w:ilvl w:val="0"/>
                <w:numId w:val="32"/>
              </w:numPr>
              <w:spacing w:after="60"/>
              <w:rPr>
                <w:sz w:val="22"/>
              </w:rPr>
            </w:pPr>
          </w:p>
          <w:p w:rsidR="00BA326F" w:rsidRPr="00BA326F" w:rsidRDefault="00BA326F" w:rsidP="00BA326F">
            <w:pPr>
              <w:ind w:left="460" w:hanging="460"/>
              <w:rPr>
                <w:b/>
                <w:color w:val="722D69"/>
                <w:sz w:val="28"/>
              </w:rPr>
            </w:pPr>
            <w:r>
              <w:rPr>
                <w:b/>
                <w:color w:val="722D69"/>
                <w:sz w:val="28"/>
              </w:rPr>
              <w:t>Ap</w:t>
            </w:r>
            <w:r w:rsidRPr="00A54162">
              <w:rPr>
                <w:b/>
                <w:color w:val="722D69"/>
                <w:sz w:val="28"/>
              </w:rPr>
              <w:t>proval</w:t>
            </w:r>
          </w:p>
        </w:tc>
      </w:tr>
    </w:tbl>
    <w:p w:rsidR="00C74DC5" w:rsidRDefault="00C74DC5" w:rsidP="00BA326F">
      <w:pPr>
        <w:rPr>
          <w:b/>
          <w:color w:val="722D69"/>
          <w:sz w:val="28"/>
        </w:rPr>
      </w:pPr>
    </w:p>
    <w:p w:rsidR="00C74DC5" w:rsidRDefault="00C74DC5" w:rsidP="00C74DC5">
      <w:pPr>
        <w:ind w:left="720" w:hanging="1004"/>
        <w:rPr>
          <w:b/>
          <w:color w:val="722D69"/>
          <w:sz w:val="28"/>
        </w:rPr>
      </w:pPr>
    </w:p>
    <w:p w:rsidR="00C74DC5" w:rsidRDefault="00C74DC5" w:rsidP="00C74DC5">
      <w:pPr>
        <w:ind w:left="720" w:hanging="1004"/>
        <w:rPr>
          <w:b/>
          <w:color w:val="722D69"/>
          <w:sz w:val="28"/>
        </w:rPr>
      </w:pPr>
    </w:p>
    <w:tbl>
      <w:tblPr>
        <w:tblW w:w="6169" w:type="pct"/>
        <w:tblInd w:w="-176" w:type="dxa"/>
        <w:tblBorders>
          <w:top w:val="single" w:sz="4" w:space="0" w:color="EC268C"/>
        </w:tblBorders>
        <w:tblLook w:val="04A0" w:firstRow="1" w:lastRow="0" w:firstColumn="1" w:lastColumn="0" w:noHBand="0" w:noVBand="1"/>
      </w:tblPr>
      <w:tblGrid>
        <w:gridCol w:w="2147"/>
        <w:gridCol w:w="1569"/>
        <w:gridCol w:w="2637"/>
        <w:gridCol w:w="1569"/>
        <w:gridCol w:w="195"/>
        <w:gridCol w:w="1162"/>
        <w:gridCol w:w="407"/>
        <w:gridCol w:w="1507"/>
      </w:tblGrid>
      <w:tr w:rsidR="00C74DC5" w:rsidRPr="00B76B2D" w:rsidTr="00F40976">
        <w:tc>
          <w:tcPr>
            <w:tcW w:w="1660" w:type="pct"/>
            <w:gridSpan w:val="2"/>
            <w:tcBorders>
              <w:top w:val="single" w:sz="4" w:space="0" w:color="EC268C"/>
            </w:tcBorders>
            <w:hideMark/>
          </w:tcPr>
          <w:p w:rsidR="00C74DC5" w:rsidRPr="00D360CC" w:rsidRDefault="00C74DC5" w:rsidP="00B458AA">
            <w:pPr>
              <w:ind w:left="720" w:hanging="720"/>
              <w:rPr>
                <w:b/>
                <w:color w:val="BD1A8D"/>
              </w:rPr>
            </w:pPr>
            <w:r w:rsidRPr="00716708">
              <w:rPr>
                <w:b/>
                <w:color w:val="BD1A8D"/>
              </w:rPr>
              <w:t xml:space="preserve">Manager </w:t>
            </w:r>
            <w:r>
              <w:rPr>
                <w:b/>
                <w:color w:val="BD1A8D"/>
              </w:rPr>
              <w:t xml:space="preserve">signature </w:t>
            </w:r>
            <w:r w:rsidRPr="00D360CC">
              <w:rPr>
                <w:b/>
                <w:color w:val="BD1A8D"/>
              </w:rPr>
              <w:t xml:space="preserve"> </w:t>
            </w:r>
          </w:p>
        </w:tc>
        <w:tc>
          <w:tcPr>
            <w:tcW w:w="1879" w:type="pct"/>
            <w:gridSpan w:val="2"/>
            <w:tcBorders>
              <w:top w:val="nil"/>
            </w:tcBorders>
          </w:tcPr>
          <w:p w:rsidR="00C74DC5" w:rsidRPr="00B76B2D" w:rsidRDefault="00C74DC5" w:rsidP="00B458AA">
            <w:pPr>
              <w:tabs>
                <w:tab w:val="left" w:pos="1356"/>
              </w:tabs>
              <w:ind w:left="720" w:hanging="720"/>
              <w:rPr>
                <w:sz w:val="22"/>
              </w:rPr>
            </w:pPr>
            <w:r>
              <w:rPr>
                <w:sz w:val="22"/>
              </w:rPr>
              <w:tab/>
            </w:r>
            <w:r>
              <w:rPr>
                <w:sz w:val="22"/>
              </w:rPr>
              <w:tab/>
            </w:r>
          </w:p>
        </w:tc>
        <w:tc>
          <w:tcPr>
            <w:tcW w:w="788" w:type="pct"/>
            <w:gridSpan w:val="3"/>
            <w:tcBorders>
              <w:top w:val="nil"/>
            </w:tcBorders>
          </w:tcPr>
          <w:p w:rsidR="00C74DC5" w:rsidRPr="00D360CC" w:rsidRDefault="00C74DC5" w:rsidP="00B458AA">
            <w:pPr>
              <w:ind w:left="720" w:hanging="720"/>
              <w:rPr>
                <w:b/>
                <w:color w:val="BD1A8D"/>
              </w:rPr>
            </w:pPr>
          </w:p>
        </w:tc>
        <w:tc>
          <w:tcPr>
            <w:tcW w:w="673" w:type="pct"/>
            <w:tcBorders>
              <w:top w:val="nil"/>
            </w:tcBorders>
          </w:tcPr>
          <w:p w:rsidR="00C74DC5" w:rsidRPr="00B76B2D" w:rsidRDefault="00C74DC5" w:rsidP="00B458AA">
            <w:pPr>
              <w:ind w:left="720" w:hanging="720"/>
              <w:rPr>
                <w:sz w:val="22"/>
              </w:rPr>
            </w:pPr>
          </w:p>
        </w:tc>
      </w:tr>
      <w:tr w:rsidR="00C74DC5" w:rsidTr="00F40976">
        <w:trPr>
          <w:gridAfter w:val="2"/>
          <w:wAfter w:w="856" w:type="pct"/>
        </w:trPr>
        <w:tc>
          <w:tcPr>
            <w:tcW w:w="959" w:type="pct"/>
          </w:tcPr>
          <w:p w:rsidR="00C74DC5" w:rsidRDefault="00C74DC5" w:rsidP="00B458AA">
            <w:pPr>
              <w:ind w:left="720" w:hanging="720"/>
              <w:rPr>
                <w:b/>
                <w:color w:val="BD1A8D"/>
              </w:rPr>
            </w:pPr>
          </w:p>
          <w:p w:rsidR="00C74DC5" w:rsidRPr="00716708" w:rsidRDefault="00C74DC5" w:rsidP="00B458AA">
            <w:pPr>
              <w:ind w:left="720" w:hanging="720"/>
              <w:rPr>
                <w:b/>
                <w:color w:val="BD1A8D"/>
              </w:rPr>
            </w:pPr>
          </w:p>
        </w:tc>
        <w:tc>
          <w:tcPr>
            <w:tcW w:w="1879" w:type="pct"/>
            <w:gridSpan w:val="2"/>
          </w:tcPr>
          <w:p w:rsidR="00C74DC5" w:rsidRPr="00B76B2D" w:rsidRDefault="00C74DC5" w:rsidP="00B458AA">
            <w:pPr>
              <w:ind w:left="720" w:hanging="720"/>
              <w:rPr>
                <w:sz w:val="22"/>
              </w:rPr>
            </w:pPr>
          </w:p>
        </w:tc>
        <w:tc>
          <w:tcPr>
            <w:tcW w:w="788" w:type="pct"/>
            <w:gridSpan w:val="2"/>
          </w:tcPr>
          <w:p w:rsidR="00C74DC5" w:rsidRPr="00716708" w:rsidRDefault="00C74DC5" w:rsidP="00B458AA">
            <w:pPr>
              <w:ind w:left="720" w:hanging="720"/>
              <w:rPr>
                <w:b/>
                <w:color w:val="BD1A8D"/>
              </w:rPr>
            </w:pPr>
          </w:p>
        </w:tc>
        <w:tc>
          <w:tcPr>
            <w:tcW w:w="519" w:type="pct"/>
          </w:tcPr>
          <w:p w:rsidR="00C74DC5" w:rsidRPr="00B76B2D" w:rsidRDefault="00C74DC5" w:rsidP="00B458AA">
            <w:pPr>
              <w:ind w:left="720" w:hanging="720"/>
              <w:rPr>
                <w:sz w:val="22"/>
              </w:rPr>
            </w:pPr>
          </w:p>
        </w:tc>
      </w:tr>
      <w:tr w:rsidR="00C74DC5" w:rsidRPr="00B76B2D" w:rsidTr="00F40976">
        <w:trPr>
          <w:gridAfter w:val="2"/>
          <w:wAfter w:w="856" w:type="pct"/>
        </w:trPr>
        <w:tc>
          <w:tcPr>
            <w:tcW w:w="959" w:type="pct"/>
            <w:tcBorders>
              <w:top w:val="single" w:sz="4" w:space="0" w:color="EC268C"/>
            </w:tcBorders>
            <w:hideMark/>
          </w:tcPr>
          <w:p w:rsidR="00C74DC5" w:rsidRPr="00D360CC" w:rsidRDefault="00C74DC5" w:rsidP="00B458AA">
            <w:pPr>
              <w:ind w:left="720" w:hanging="720"/>
              <w:rPr>
                <w:b/>
                <w:color w:val="BD1A8D"/>
              </w:rPr>
            </w:pPr>
            <w:r w:rsidRPr="00716708">
              <w:rPr>
                <w:b/>
                <w:color w:val="BD1A8D"/>
              </w:rPr>
              <w:t>Manager name</w:t>
            </w:r>
            <w:r w:rsidRPr="00D360CC">
              <w:rPr>
                <w:b/>
                <w:color w:val="BD1A8D"/>
              </w:rPr>
              <w:t xml:space="preserve"> </w:t>
            </w:r>
          </w:p>
        </w:tc>
        <w:tc>
          <w:tcPr>
            <w:tcW w:w="1879" w:type="pct"/>
            <w:gridSpan w:val="2"/>
            <w:tcBorders>
              <w:top w:val="single" w:sz="4" w:space="0" w:color="EC268C"/>
            </w:tcBorders>
          </w:tcPr>
          <w:p w:rsidR="00C74DC5" w:rsidRPr="00B76B2D" w:rsidRDefault="00C74DC5" w:rsidP="00B458AA">
            <w:pPr>
              <w:ind w:left="720" w:hanging="720"/>
              <w:rPr>
                <w:sz w:val="22"/>
              </w:rPr>
            </w:pPr>
          </w:p>
        </w:tc>
        <w:tc>
          <w:tcPr>
            <w:tcW w:w="788" w:type="pct"/>
            <w:gridSpan w:val="2"/>
            <w:tcBorders>
              <w:top w:val="single" w:sz="4" w:space="0" w:color="EC268C"/>
            </w:tcBorders>
          </w:tcPr>
          <w:p w:rsidR="00C74DC5" w:rsidRPr="00D360CC" w:rsidRDefault="00C74DC5" w:rsidP="00B458AA">
            <w:pPr>
              <w:ind w:left="720" w:hanging="720"/>
              <w:rPr>
                <w:b/>
                <w:color w:val="BD1A8D"/>
              </w:rPr>
            </w:pPr>
            <w:r w:rsidRPr="00716708">
              <w:rPr>
                <w:b/>
                <w:color w:val="BD1A8D"/>
              </w:rPr>
              <w:t>Approval date</w:t>
            </w:r>
          </w:p>
        </w:tc>
        <w:tc>
          <w:tcPr>
            <w:tcW w:w="519" w:type="pct"/>
            <w:tcBorders>
              <w:top w:val="single" w:sz="4" w:space="0" w:color="EC268C"/>
            </w:tcBorders>
          </w:tcPr>
          <w:p w:rsidR="00C74DC5" w:rsidRPr="00B76B2D" w:rsidRDefault="00C74DC5" w:rsidP="00B458AA">
            <w:pPr>
              <w:ind w:left="720" w:hanging="720"/>
              <w:rPr>
                <w:sz w:val="22"/>
              </w:rPr>
            </w:pPr>
          </w:p>
        </w:tc>
      </w:tr>
    </w:tbl>
    <w:p w:rsidR="007117A1" w:rsidRDefault="007117A1" w:rsidP="009F4F07"/>
    <w:sectPr w:rsidR="007117A1" w:rsidSect="00991ACC">
      <w:headerReference w:type="default" r:id="rId8"/>
      <w:footerReference w:type="default" r:id="rId9"/>
      <w:headerReference w:type="first" r:id="rId10"/>
      <w:footerReference w:type="first" r:id="rId11"/>
      <w:pgSz w:w="11907" w:h="16840" w:code="9"/>
      <w:pgMar w:top="1418" w:right="1417" w:bottom="1276" w:left="1418" w:header="720"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9A" w:rsidRDefault="00942D9A" w:rsidP="00985745">
      <w:r>
        <w:separator/>
      </w:r>
    </w:p>
  </w:endnote>
  <w:endnote w:type="continuationSeparator" w:id="0">
    <w:p w:rsidR="00942D9A" w:rsidRDefault="00942D9A"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6D3D31BD" wp14:editId="5FAA1DFD">
          <wp:simplePos x="0" y="0"/>
          <wp:positionH relativeFrom="column">
            <wp:posOffset>-227330</wp:posOffset>
          </wp:positionH>
          <wp:positionV relativeFrom="paragraph">
            <wp:posOffset>6985</wp:posOffset>
          </wp:positionV>
          <wp:extent cx="935355" cy="420370"/>
          <wp:effectExtent l="0" t="0" r="0" b="0"/>
          <wp:wrapNone/>
          <wp:docPr id="9"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E43AC0">
      <w:t>3</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9A" w:rsidRDefault="00942D9A" w:rsidP="00985745">
      <w:r>
        <w:separator/>
      </w:r>
    </w:p>
  </w:footnote>
  <w:footnote w:type="continuationSeparator" w:id="0">
    <w:p w:rsidR="00942D9A" w:rsidRDefault="00942D9A"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6CDBF979" wp14:editId="4DFE9AF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3B8C6AF9" wp14:editId="14F0997E">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C6AF9"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pPr>
      <w:pStyle w:val="Header"/>
    </w:pPr>
    <w:r>
      <w:rPr>
        <w:noProof/>
      </w:rPr>
      <mc:AlternateContent>
        <mc:Choice Requires="wps">
          <w:drawing>
            <wp:anchor distT="0" distB="0" distL="114300" distR="114300" simplePos="0" relativeHeight="251674624" behindDoc="0" locked="0" layoutInCell="1" allowOverlap="1" wp14:anchorId="1C4D5631" wp14:editId="5DF06320">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8A6958">
                            <w:rPr>
                              <w:b/>
                              <w:color w:val="FFFFFF"/>
                            </w:rPr>
                            <w:t>DFV Psychologist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D5631"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8A6958">
                      <w:rPr>
                        <w:b/>
                        <w:color w:val="FFFFFF"/>
                      </w:rPr>
                      <w:t>DFV Psychologist</w:t>
                    </w:r>
                  </w:p>
                </w:txbxContent>
              </v:textbox>
            </v:shape>
          </w:pict>
        </mc:Fallback>
      </mc:AlternateContent>
    </w:r>
    <w:r w:rsidR="00222952">
      <w:rPr>
        <w:noProof/>
      </w:rPr>
      <w:drawing>
        <wp:anchor distT="0" distB="0" distL="114300" distR="114300" simplePos="0" relativeHeight="251672576" behindDoc="1" locked="0" layoutInCell="1" allowOverlap="1" wp14:anchorId="6A17ADD8" wp14:editId="297534E7">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35FF"/>
    <w:multiLevelType w:val="hybridMultilevel"/>
    <w:tmpl w:val="72DAB6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51E01"/>
    <w:multiLevelType w:val="hybridMultilevel"/>
    <w:tmpl w:val="A85434C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F6AB2"/>
    <w:multiLevelType w:val="hybridMultilevel"/>
    <w:tmpl w:val="106C3EB6"/>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6E6D51"/>
    <w:multiLevelType w:val="hybridMultilevel"/>
    <w:tmpl w:val="37C60292"/>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F7366A"/>
    <w:multiLevelType w:val="hybridMultilevel"/>
    <w:tmpl w:val="A0069A1A"/>
    <w:lvl w:ilvl="0" w:tplc="852C5454">
      <w:start w:val="1"/>
      <w:numFmt w:val="bullet"/>
      <w:lvlText w:val=""/>
      <w:lvlJc w:val="left"/>
      <w:pPr>
        <w:tabs>
          <w:tab w:val="num" w:pos="360"/>
        </w:tabs>
        <w:ind w:left="360" w:hanging="360"/>
      </w:pPr>
      <w:rPr>
        <w:rFonts w:ascii="Symbol" w:hAnsi="Symbol" w:hint="default"/>
        <w:b/>
        <w:i w:val="0"/>
        <w:color w:val="auto"/>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61982"/>
    <w:multiLevelType w:val="hybridMultilevel"/>
    <w:tmpl w:val="3DC4151C"/>
    <w:lvl w:ilvl="0" w:tplc="0B006774">
      <w:numFmt w:val="bullet"/>
      <w:lvlText w:val="-"/>
      <w:lvlJc w:val="left"/>
      <w:pPr>
        <w:ind w:left="1004" w:hanging="360"/>
      </w:pPr>
      <w:rPr>
        <w:rFonts w:ascii="Calibri" w:eastAsia="Times New Roman"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12"/>
  </w:num>
  <w:num w:numId="5">
    <w:abstractNumId w:val="4"/>
  </w:num>
  <w:num w:numId="6">
    <w:abstractNumId w:val="5"/>
  </w:num>
  <w:num w:numId="7">
    <w:abstractNumId w:val="11"/>
  </w:num>
  <w:num w:numId="8">
    <w:abstractNumId w:val="27"/>
  </w:num>
  <w:num w:numId="9">
    <w:abstractNumId w:val="24"/>
  </w:num>
  <w:num w:numId="10">
    <w:abstractNumId w:val="16"/>
  </w:num>
  <w:num w:numId="11">
    <w:abstractNumId w:val="21"/>
  </w:num>
  <w:num w:numId="12">
    <w:abstractNumId w:val="26"/>
  </w:num>
  <w:num w:numId="13">
    <w:abstractNumId w:val="31"/>
  </w:num>
  <w:num w:numId="14">
    <w:abstractNumId w:val="3"/>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5"/>
  </w:num>
  <w:num w:numId="22">
    <w:abstractNumId w:val="6"/>
  </w:num>
  <w:num w:numId="23">
    <w:abstractNumId w:val="20"/>
  </w:num>
  <w:num w:numId="24">
    <w:abstractNumId w:val="29"/>
  </w:num>
  <w:num w:numId="25">
    <w:abstractNumId w:val="19"/>
  </w:num>
  <w:num w:numId="26">
    <w:abstractNumId w:val="8"/>
  </w:num>
  <w:num w:numId="27">
    <w:abstractNumId w:val="33"/>
  </w:num>
  <w:num w:numId="28">
    <w:abstractNumId w:val="9"/>
  </w:num>
  <w:num w:numId="29">
    <w:abstractNumId w:val="1"/>
  </w:num>
  <w:num w:numId="30">
    <w:abstractNumId w:val="2"/>
  </w:num>
  <w:num w:numId="31">
    <w:abstractNumId w:val="18"/>
  </w:num>
  <w:num w:numId="32">
    <w:abstractNumId w:val="22"/>
  </w:num>
  <w:num w:numId="33">
    <w:abstractNumId w:val="32"/>
  </w:num>
  <w:num w:numId="3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6"/>
    <w:rsid w:val="00002AC8"/>
    <w:rsid w:val="00002CA3"/>
    <w:rsid w:val="0000441D"/>
    <w:rsid w:val="000059EA"/>
    <w:rsid w:val="000062F3"/>
    <w:rsid w:val="00006744"/>
    <w:rsid w:val="00006BAC"/>
    <w:rsid w:val="00007A59"/>
    <w:rsid w:val="0001104E"/>
    <w:rsid w:val="0001302B"/>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AA5"/>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955"/>
    <w:rsid w:val="000B4F2F"/>
    <w:rsid w:val="000B6920"/>
    <w:rsid w:val="000C18E4"/>
    <w:rsid w:val="000C1AF7"/>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2DA9"/>
    <w:rsid w:val="000F36CF"/>
    <w:rsid w:val="000F40B1"/>
    <w:rsid w:val="000F5306"/>
    <w:rsid w:val="000F5DE3"/>
    <w:rsid w:val="000F67A6"/>
    <w:rsid w:val="000F7686"/>
    <w:rsid w:val="000F7E1C"/>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BAD"/>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77B02"/>
    <w:rsid w:val="00180AF9"/>
    <w:rsid w:val="0018328E"/>
    <w:rsid w:val="00183F34"/>
    <w:rsid w:val="00184A8C"/>
    <w:rsid w:val="001860E3"/>
    <w:rsid w:val="001874ED"/>
    <w:rsid w:val="00190848"/>
    <w:rsid w:val="001914F6"/>
    <w:rsid w:val="00191562"/>
    <w:rsid w:val="001919A8"/>
    <w:rsid w:val="00192E2F"/>
    <w:rsid w:val="00193477"/>
    <w:rsid w:val="00193724"/>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248"/>
    <w:rsid w:val="001E25EE"/>
    <w:rsid w:val="001E2747"/>
    <w:rsid w:val="001E308A"/>
    <w:rsid w:val="001E67D5"/>
    <w:rsid w:val="001E6A80"/>
    <w:rsid w:val="001E75C7"/>
    <w:rsid w:val="001F19AE"/>
    <w:rsid w:val="001F1B8A"/>
    <w:rsid w:val="001F32CB"/>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900"/>
    <w:rsid w:val="00252A31"/>
    <w:rsid w:val="00253096"/>
    <w:rsid w:val="00253BCF"/>
    <w:rsid w:val="00253E3B"/>
    <w:rsid w:val="00254905"/>
    <w:rsid w:val="0025500D"/>
    <w:rsid w:val="00256172"/>
    <w:rsid w:val="00260EA5"/>
    <w:rsid w:val="00261521"/>
    <w:rsid w:val="00263126"/>
    <w:rsid w:val="002632CF"/>
    <w:rsid w:val="002638C7"/>
    <w:rsid w:val="00265162"/>
    <w:rsid w:val="002654E8"/>
    <w:rsid w:val="00265DFB"/>
    <w:rsid w:val="002661CF"/>
    <w:rsid w:val="00267116"/>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0CB"/>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553"/>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148CB"/>
    <w:rsid w:val="00320B9B"/>
    <w:rsid w:val="00320E52"/>
    <w:rsid w:val="00321451"/>
    <w:rsid w:val="0032269A"/>
    <w:rsid w:val="00323F72"/>
    <w:rsid w:val="00324468"/>
    <w:rsid w:val="003249C5"/>
    <w:rsid w:val="00325918"/>
    <w:rsid w:val="00331516"/>
    <w:rsid w:val="003316EB"/>
    <w:rsid w:val="00334338"/>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232"/>
    <w:rsid w:val="00354B61"/>
    <w:rsid w:val="00354BCA"/>
    <w:rsid w:val="00355088"/>
    <w:rsid w:val="0035518A"/>
    <w:rsid w:val="003552B0"/>
    <w:rsid w:val="00355A47"/>
    <w:rsid w:val="00355DF4"/>
    <w:rsid w:val="00356D25"/>
    <w:rsid w:val="00357FE5"/>
    <w:rsid w:val="00361CBF"/>
    <w:rsid w:val="003625D5"/>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4DC7"/>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55BD"/>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D7B2D"/>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1F79"/>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6DED"/>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C"/>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0F63"/>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29A"/>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63F"/>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6E3"/>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5D6A"/>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111"/>
    <w:rsid w:val="006D581F"/>
    <w:rsid w:val="006D5A53"/>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0A90"/>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41E"/>
    <w:rsid w:val="00710CFA"/>
    <w:rsid w:val="007117A1"/>
    <w:rsid w:val="00712C01"/>
    <w:rsid w:val="00712FD2"/>
    <w:rsid w:val="00713171"/>
    <w:rsid w:val="0071406F"/>
    <w:rsid w:val="007150FA"/>
    <w:rsid w:val="007160C4"/>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2D5C"/>
    <w:rsid w:val="007932B4"/>
    <w:rsid w:val="007950A6"/>
    <w:rsid w:val="00797B97"/>
    <w:rsid w:val="00797FEC"/>
    <w:rsid w:val="007A0AB9"/>
    <w:rsid w:val="007A130F"/>
    <w:rsid w:val="007A15E5"/>
    <w:rsid w:val="007A4A00"/>
    <w:rsid w:val="007A50BC"/>
    <w:rsid w:val="007A6152"/>
    <w:rsid w:val="007A71E9"/>
    <w:rsid w:val="007A7BED"/>
    <w:rsid w:val="007B003D"/>
    <w:rsid w:val="007B1551"/>
    <w:rsid w:val="007B1F34"/>
    <w:rsid w:val="007B2AAC"/>
    <w:rsid w:val="007B2BBC"/>
    <w:rsid w:val="007B6AAA"/>
    <w:rsid w:val="007B7B18"/>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4DAE"/>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5E1"/>
    <w:rsid w:val="0083481C"/>
    <w:rsid w:val="00834EC7"/>
    <w:rsid w:val="00835B15"/>
    <w:rsid w:val="00835B3C"/>
    <w:rsid w:val="00840A4D"/>
    <w:rsid w:val="00840CB9"/>
    <w:rsid w:val="00840F7D"/>
    <w:rsid w:val="00847FA3"/>
    <w:rsid w:val="00852044"/>
    <w:rsid w:val="008528DC"/>
    <w:rsid w:val="00852FB0"/>
    <w:rsid w:val="008547C8"/>
    <w:rsid w:val="00854DF3"/>
    <w:rsid w:val="00855E44"/>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68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57AC"/>
    <w:rsid w:val="00895836"/>
    <w:rsid w:val="008966B6"/>
    <w:rsid w:val="008A0472"/>
    <w:rsid w:val="008A2A34"/>
    <w:rsid w:val="008A50B5"/>
    <w:rsid w:val="008A639F"/>
    <w:rsid w:val="008A6958"/>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4DD4"/>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4CE"/>
    <w:rsid w:val="0091290B"/>
    <w:rsid w:val="0091315E"/>
    <w:rsid w:val="00913BAA"/>
    <w:rsid w:val="00914AA1"/>
    <w:rsid w:val="00914AEA"/>
    <w:rsid w:val="00915681"/>
    <w:rsid w:val="009164E2"/>
    <w:rsid w:val="009169BC"/>
    <w:rsid w:val="009177D9"/>
    <w:rsid w:val="0091788C"/>
    <w:rsid w:val="00917E40"/>
    <w:rsid w:val="009200F3"/>
    <w:rsid w:val="009206AE"/>
    <w:rsid w:val="0092141E"/>
    <w:rsid w:val="00921DA7"/>
    <w:rsid w:val="00922BB5"/>
    <w:rsid w:val="009243C2"/>
    <w:rsid w:val="00924C9A"/>
    <w:rsid w:val="009252C7"/>
    <w:rsid w:val="0092565D"/>
    <w:rsid w:val="009278A0"/>
    <w:rsid w:val="009306E6"/>
    <w:rsid w:val="00932F6E"/>
    <w:rsid w:val="00934C84"/>
    <w:rsid w:val="00937FDE"/>
    <w:rsid w:val="009407D4"/>
    <w:rsid w:val="00941BD6"/>
    <w:rsid w:val="00942603"/>
    <w:rsid w:val="00942D9A"/>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ACC"/>
    <w:rsid w:val="00991BAD"/>
    <w:rsid w:val="0099520E"/>
    <w:rsid w:val="009A17BE"/>
    <w:rsid w:val="009A2B84"/>
    <w:rsid w:val="009A2ED5"/>
    <w:rsid w:val="009A437A"/>
    <w:rsid w:val="009A4DF7"/>
    <w:rsid w:val="009A6320"/>
    <w:rsid w:val="009A6639"/>
    <w:rsid w:val="009A73E8"/>
    <w:rsid w:val="009B10F1"/>
    <w:rsid w:val="009B2425"/>
    <w:rsid w:val="009B6C49"/>
    <w:rsid w:val="009B7814"/>
    <w:rsid w:val="009B7856"/>
    <w:rsid w:val="009C0357"/>
    <w:rsid w:val="009C19DF"/>
    <w:rsid w:val="009C1B72"/>
    <w:rsid w:val="009C1CA8"/>
    <w:rsid w:val="009C1FB7"/>
    <w:rsid w:val="009C2361"/>
    <w:rsid w:val="009C6598"/>
    <w:rsid w:val="009C6599"/>
    <w:rsid w:val="009C6AD4"/>
    <w:rsid w:val="009C73EB"/>
    <w:rsid w:val="009C7528"/>
    <w:rsid w:val="009C7545"/>
    <w:rsid w:val="009D2794"/>
    <w:rsid w:val="009E064F"/>
    <w:rsid w:val="009E3E3B"/>
    <w:rsid w:val="009E3FBD"/>
    <w:rsid w:val="009E57D7"/>
    <w:rsid w:val="009E6EC1"/>
    <w:rsid w:val="009E7B53"/>
    <w:rsid w:val="009E7F83"/>
    <w:rsid w:val="009F045E"/>
    <w:rsid w:val="009F07AD"/>
    <w:rsid w:val="009F08EA"/>
    <w:rsid w:val="009F1E37"/>
    <w:rsid w:val="009F2893"/>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B13"/>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D7C"/>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63AD"/>
    <w:rsid w:val="00A477CF"/>
    <w:rsid w:val="00A4797B"/>
    <w:rsid w:val="00A47B05"/>
    <w:rsid w:val="00A514BB"/>
    <w:rsid w:val="00A525AC"/>
    <w:rsid w:val="00A53645"/>
    <w:rsid w:val="00A538AE"/>
    <w:rsid w:val="00A54162"/>
    <w:rsid w:val="00A54B18"/>
    <w:rsid w:val="00A55CB3"/>
    <w:rsid w:val="00A565B8"/>
    <w:rsid w:val="00A57EAE"/>
    <w:rsid w:val="00A6104B"/>
    <w:rsid w:val="00A63436"/>
    <w:rsid w:val="00A63B0A"/>
    <w:rsid w:val="00A64864"/>
    <w:rsid w:val="00A652EA"/>
    <w:rsid w:val="00A65966"/>
    <w:rsid w:val="00A66B7F"/>
    <w:rsid w:val="00A67AFE"/>
    <w:rsid w:val="00A67EE3"/>
    <w:rsid w:val="00A713FC"/>
    <w:rsid w:val="00A718CF"/>
    <w:rsid w:val="00A74F20"/>
    <w:rsid w:val="00A74F87"/>
    <w:rsid w:val="00A75402"/>
    <w:rsid w:val="00A758AC"/>
    <w:rsid w:val="00A778DD"/>
    <w:rsid w:val="00A77F77"/>
    <w:rsid w:val="00A81635"/>
    <w:rsid w:val="00A81D8C"/>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B7F"/>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214F"/>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1BE6"/>
    <w:rsid w:val="00B44E8E"/>
    <w:rsid w:val="00B453FA"/>
    <w:rsid w:val="00B4709D"/>
    <w:rsid w:val="00B47289"/>
    <w:rsid w:val="00B50258"/>
    <w:rsid w:val="00B50C6B"/>
    <w:rsid w:val="00B51090"/>
    <w:rsid w:val="00B5159D"/>
    <w:rsid w:val="00B52E11"/>
    <w:rsid w:val="00B53E53"/>
    <w:rsid w:val="00B54477"/>
    <w:rsid w:val="00B54AC2"/>
    <w:rsid w:val="00B550C2"/>
    <w:rsid w:val="00B5592E"/>
    <w:rsid w:val="00B55997"/>
    <w:rsid w:val="00B56366"/>
    <w:rsid w:val="00B579C9"/>
    <w:rsid w:val="00B6008F"/>
    <w:rsid w:val="00B62254"/>
    <w:rsid w:val="00B62B91"/>
    <w:rsid w:val="00B62BF2"/>
    <w:rsid w:val="00B6540A"/>
    <w:rsid w:val="00B65983"/>
    <w:rsid w:val="00B662AC"/>
    <w:rsid w:val="00B70156"/>
    <w:rsid w:val="00B71288"/>
    <w:rsid w:val="00B71814"/>
    <w:rsid w:val="00B77854"/>
    <w:rsid w:val="00B77FD1"/>
    <w:rsid w:val="00B851E8"/>
    <w:rsid w:val="00B9206E"/>
    <w:rsid w:val="00B9380F"/>
    <w:rsid w:val="00B946FE"/>
    <w:rsid w:val="00B9514C"/>
    <w:rsid w:val="00B96865"/>
    <w:rsid w:val="00B978F3"/>
    <w:rsid w:val="00BA076B"/>
    <w:rsid w:val="00BA326F"/>
    <w:rsid w:val="00BA6101"/>
    <w:rsid w:val="00BA6867"/>
    <w:rsid w:val="00BA6A55"/>
    <w:rsid w:val="00BB0311"/>
    <w:rsid w:val="00BB169A"/>
    <w:rsid w:val="00BB3FCE"/>
    <w:rsid w:val="00BB4B4E"/>
    <w:rsid w:val="00BB4F50"/>
    <w:rsid w:val="00BB547B"/>
    <w:rsid w:val="00BB547E"/>
    <w:rsid w:val="00BB7879"/>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696"/>
    <w:rsid w:val="00C16A1D"/>
    <w:rsid w:val="00C17F6F"/>
    <w:rsid w:val="00C21976"/>
    <w:rsid w:val="00C21A41"/>
    <w:rsid w:val="00C22833"/>
    <w:rsid w:val="00C22C43"/>
    <w:rsid w:val="00C25BB5"/>
    <w:rsid w:val="00C27F6D"/>
    <w:rsid w:val="00C306E5"/>
    <w:rsid w:val="00C31F2F"/>
    <w:rsid w:val="00C342BE"/>
    <w:rsid w:val="00C34A67"/>
    <w:rsid w:val="00C402CE"/>
    <w:rsid w:val="00C42B33"/>
    <w:rsid w:val="00C44117"/>
    <w:rsid w:val="00C44375"/>
    <w:rsid w:val="00C44FF2"/>
    <w:rsid w:val="00C45810"/>
    <w:rsid w:val="00C45B5B"/>
    <w:rsid w:val="00C463BB"/>
    <w:rsid w:val="00C46DF0"/>
    <w:rsid w:val="00C47FA4"/>
    <w:rsid w:val="00C50099"/>
    <w:rsid w:val="00C51331"/>
    <w:rsid w:val="00C53069"/>
    <w:rsid w:val="00C54FB7"/>
    <w:rsid w:val="00C5577C"/>
    <w:rsid w:val="00C56DC7"/>
    <w:rsid w:val="00C6002C"/>
    <w:rsid w:val="00C64883"/>
    <w:rsid w:val="00C657DF"/>
    <w:rsid w:val="00C65929"/>
    <w:rsid w:val="00C6662C"/>
    <w:rsid w:val="00C66D56"/>
    <w:rsid w:val="00C732BC"/>
    <w:rsid w:val="00C73ECA"/>
    <w:rsid w:val="00C74DC5"/>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4C1C"/>
    <w:rsid w:val="00C951DA"/>
    <w:rsid w:val="00C96220"/>
    <w:rsid w:val="00C9705A"/>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BAB"/>
    <w:rsid w:val="00CD5FF7"/>
    <w:rsid w:val="00CD6C13"/>
    <w:rsid w:val="00CE054D"/>
    <w:rsid w:val="00CE17D0"/>
    <w:rsid w:val="00CE18CF"/>
    <w:rsid w:val="00CE419F"/>
    <w:rsid w:val="00CE422B"/>
    <w:rsid w:val="00CE7B1A"/>
    <w:rsid w:val="00CF02E8"/>
    <w:rsid w:val="00CF0D4C"/>
    <w:rsid w:val="00CF14F0"/>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6A83"/>
    <w:rsid w:val="00D175DB"/>
    <w:rsid w:val="00D1774A"/>
    <w:rsid w:val="00D1795B"/>
    <w:rsid w:val="00D20E15"/>
    <w:rsid w:val="00D2162E"/>
    <w:rsid w:val="00D2261E"/>
    <w:rsid w:val="00D22708"/>
    <w:rsid w:val="00D232FE"/>
    <w:rsid w:val="00D26DE9"/>
    <w:rsid w:val="00D30EAD"/>
    <w:rsid w:val="00D3265C"/>
    <w:rsid w:val="00D32785"/>
    <w:rsid w:val="00D3292B"/>
    <w:rsid w:val="00D37B94"/>
    <w:rsid w:val="00D401ED"/>
    <w:rsid w:val="00D40417"/>
    <w:rsid w:val="00D408C2"/>
    <w:rsid w:val="00D41F47"/>
    <w:rsid w:val="00D41FB9"/>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05E"/>
    <w:rsid w:val="00D572CA"/>
    <w:rsid w:val="00D57A8B"/>
    <w:rsid w:val="00D62620"/>
    <w:rsid w:val="00D645F7"/>
    <w:rsid w:val="00D65395"/>
    <w:rsid w:val="00D658C1"/>
    <w:rsid w:val="00D65A06"/>
    <w:rsid w:val="00D66210"/>
    <w:rsid w:val="00D669F5"/>
    <w:rsid w:val="00D71311"/>
    <w:rsid w:val="00D72BCB"/>
    <w:rsid w:val="00D733EA"/>
    <w:rsid w:val="00D7500C"/>
    <w:rsid w:val="00D763FF"/>
    <w:rsid w:val="00D76434"/>
    <w:rsid w:val="00D76D1E"/>
    <w:rsid w:val="00D76E8D"/>
    <w:rsid w:val="00D77167"/>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47EA"/>
    <w:rsid w:val="00DA6547"/>
    <w:rsid w:val="00DA703C"/>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0B"/>
    <w:rsid w:val="00DE70EB"/>
    <w:rsid w:val="00DF1411"/>
    <w:rsid w:val="00DF194E"/>
    <w:rsid w:val="00DF1A28"/>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5CC8"/>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D14"/>
    <w:rsid w:val="00E42E28"/>
    <w:rsid w:val="00E431BC"/>
    <w:rsid w:val="00E43453"/>
    <w:rsid w:val="00E436DC"/>
    <w:rsid w:val="00E43AC0"/>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116"/>
    <w:rsid w:val="00EE7721"/>
    <w:rsid w:val="00EF050C"/>
    <w:rsid w:val="00EF15FF"/>
    <w:rsid w:val="00EF20A2"/>
    <w:rsid w:val="00EF24D3"/>
    <w:rsid w:val="00EF2780"/>
    <w:rsid w:val="00EF3407"/>
    <w:rsid w:val="00EF6E7E"/>
    <w:rsid w:val="00F002C1"/>
    <w:rsid w:val="00F0055D"/>
    <w:rsid w:val="00F00655"/>
    <w:rsid w:val="00F0114E"/>
    <w:rsid w:val="00F0145F"/>
    <w:rsid w:val="00F017ED"/>
    <w:rsid w:val="00F01E40"/>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180"/>
    <w:rsid w:val="00F40976"/>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1BE0"/>
    <w:rsid w:val="00FA76B5"/>
    <w:rsid w:val="00FB16E5"/>
    <w:rsid w:val="00FB22DE"/>
    <w:rsid w:val="00FB2CAE"/>
    <w:rsid w:val="00FB3096"/>
    <w:rsid w:val="00FB3C49"/>
    <w:rsid w:val="00FB4708"/>
    <w:rsid w:val="00FB4DBD"/>
    <w:rsid w:val="00FB4DC9"/>
    <w:rsid w:val="00FB569A"/>
    <w:rsid w:val="00FB5ABC"/>
    <w:rsid w:val="00FB5DCD"/>
    <w:rsid w:val="00FB7E28"/>
    <w:rsid w:val="00FC16D7"/>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6E68A"/>
  <w15:docId w15:val="{4DDBDB0C-124A-4155-A2C1-9617C3D1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BA326F"/>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D41FB9"/>
    <w:rPr>
      <w:sz w:val="16"/>
      <w:szCs w:val="16"/>
    </w:rPr>
  </w:style>
  <w:style w:type="paragraph" w:styleId="CommentText">
    <w:name w:val="annotation text"/>
    <w:basedOn w:val="Normal"/>
    <w:link w:val="CommentTextChar"/>
    <w:rsid w:val="00D41FB9"/>
    <w:rPr>
      <w:sz w:val="20"/>
      <w:szCs w:val="20"/>
    </w:rPr>
  </w:style>
  <w:style w:type="character" w:customStyle="1" w:styleId="CommentTextChar">
    <w:name w:val="Comment Text Char"/>
    <w:basedOn w:val="DefaultParagraphFont"/>
    <w:link w:val="CommentText"/>
    <w:rsid w:val="00D41FB9"/>
    <w:rPr>
      <w:rFonts w:ascii="Calibri" w:hAnsi="Calibri"/>
    </w:rPr>
  </w:style>
  <w:style w:type="paragraph" w:styleId="CommentSubject">
    <w:name w:val="annotation subject"/>
    <w:basedOn w:val="CommentText"/>
    <w:next w:val="CommentText"/>
    <w:link w:val="CommentSubjectChar"/>
    <w:rsid w:val="00D41FB9"/>
    <w:rPr>
      <w:b/>
      <w:bCs/>
    </w:rPr>
  </w:style>
  <w:style w:type="character" w:customStyle="1" w:styleId="CommentSubjectChar">
    <w:name w:val="Comment Subject Char"/>
    <w:basedOn w:val="CommentTextChar"/>
    <w:link w:val="CommentSubject"/>
    <w:rsid w:val="00D41FB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A45F-B977-4569-9AF6-30CCD7B3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2</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5572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Brett Fahey</cp:lastModifiedBy>
  <cp:revision>3</cp:revision>
  <cp:lastPrinted>2016-03-07T04:09:00Z</cp:lastPrinted>
  <dcterms:created xsi:type="dcterms:W3CDTF">2019-03-08T03:01:00Z</dcterms:created>
  <dcterms:modified xsi:type="dcterms:W3CDTF">2019-03-08T03:02:00Z</dcterms:modified>
</cp:coreProperties>
</file>