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6AFE" w14:textId="77777777" w:rsidR="0020415A" w:rsidRPr="0020415A" w:rsidRDefault="00666FCC" w:rsidP="00E42ADC">
      <w:pPr>
        <w:spacing w:line="259" w:lineRule="exact"/>
        <w:rPr>
          <w:rFonts w:ascii="Arial" w:hAnsi="Arial" w:cs="Arial"/>
          <w:sz w:val="20"/>
        </w:rPr>
      </w:pPr>
      <w:r>
        <w:rPr>
          <w:noProof/>
          <w:lang w:val="en-AU" w:eastAsia="en-AU"/>
        </w:rPr>
        <w:drawing>
          <wp:anchor distT="0" distB="0" distL="114300" distR="114300" simplePos="0" relativeHeight="251658241" behindDoc="0" locked="0" layoutInCell="1" allowOverlap="0" wp14:anchorId="0190287F" wp14:editId="126E47A9">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49746"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99C1BCB"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64E2F989" w14:textId="77777777" w:rsidR="00142297" w:rsidRPr="003B0155" w:rsidRDefault="00142297" w:rsidP="00E42ADC">
      <w:pPr>
        <w:spacing w:line="259" w:lineRule="exact"/>
        <w:rPr>
          <w:rFonts w:ascii="Calibri" w:hAnsi="Calibri" w:cs="Arial"/>
          <w:sz w:val="16"/>
          <w:szCs w:val="16"/>
        </w:rPr>
      </w:pPr>
    </w:p>
    <w:p w14:paraId="728BDED9"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0FB6B956" w14:textId="77777777" w:rsidTr="00D665B1">
        <w:tc>
          <w:tcPr>
            <w:tcW w:w="9242" w:type="dxa"/>
            <w:shd w:val="clear" w:color="auto" w:fill="CCCCCC"/>
          </w:tcPr>
          <w:p w14:paraId="7AF1221D"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6FF0C306"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1EAB5D2E" w14:textId="77777777" w:rsidTr="6C982DD0">
        <w:tc>
          <w:tcPr>
            <w:tcW w:w="9026" w:type="dxa"/>
            <w:gridSpan w:val="2"/>
            <w:tcBorders>
              <w:bottom w:val="single" w:sz="4" w:space="0" w:color="auto"/>
            </w:tcBorders>
          </w:tcPr>
          <w:p w14:paraId="40D5CB76" w14:textId="7868CA5F" w:rsidR="00BB1D0C" w:rsidRDefault="6C982DD0" w:rsidP="00BB1D0C">
            <w:pPr>
              <w:rPr>
                <w:rFonts w:ascii="Calibri" w:hAnsi="Calibri" w:cs="Arial"/>
                <w:b/>
                <w:bCs/>
                <w:color w:val="000000" w:themeColor="text1"/>
                <w:sz w:val="28"/>
                <w:szCs w:val="28"/>
                <w:lang w:val="en-AU"/>
              </w:rPr>
            </w:pPr>
            <w:r w:rsidRPr="6C982DD0">
              <w:rPr>
                <w:rFonts w:ascii="Calibri" w:hAnsi="Calibri" w:cs="Arial"/>
                <w:b/>
                <w:bCs/>
                <w:color w:val="000000" w:themeColor="text1"/>
                <w:sz w:val="28"/>
                <w:szCs w:val="28"/>
                <w:lang w:val="en-AU"/>
              </w:rPr>
              <w:t xml:space="preserve">Indigenous </w:t>
            </w:r>
            <w:r w:rsidR="00BB1D0C">
              <w:rPr>
                <w:rFonts w:ascii="Calibri" w:hAnsi="Calibri" w:cs="Arial"/>
                <w:b/>
                <w:bCs/>
                <w:color w:val="000000" w:themeColor="text1"/>
                <w:sz w:val="28"/>
                <w:szCs w:val="28"/>
                <w:lang w:val="en-AU"/>
              </w:rPr>
              <w:t>Futures</w:t>
            </w:r>
          </w:p>
          <w:p w14:paraId="0276B286" w14:textId="38ADF9DE" w:rsidR="00E42ADC" w:rsidRPr="003B0155" w:rsidRDefault="000E1FBA" w:rsidP="00BB1D0C">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p>
        </w:tc>
      </w:tr>
      <w:tr w:rsidR="00E42ADC" w:rsidRPr="003B0155" w14:paraId="3FA875E7" w14:textId="77777777" w:rsidTr="6C982DD0">
        <w:tc>
          <w:tcPr>
            <w:tcW w:w="2986" w:type="dxa"/>
            <w:tcBorders>
              <w:top w:val="single" w:sz="4" w:space="0" w:color="auto"/>
              <w:bottom w:val="nil"/>
              <w:right w:val="nil"/>
            </w:tcBorders>
          </w:tcPr>
          <w:p w14:paraId="2F225E6B" w14:textId="77777777" w:rsidR="00E42ADC" w:rsidRPr="00F4408E"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548CFBE5" w14:textId="77777777" w:rsidR="00E42ADC" w:rsidRPr="00F4408E" w:rsidRDefault="00E42ADC" w:rsidP="007011D4">
            <w:pPr>
              <w:rPr>
                <w:rFonts w:ascii="Calibri" w:hAnsi="Calibri" w:cs="Arial"/>
                <w:color w:val="000000"/>
                <w:sz w:val="22"/>
                <w:szCs w:val="22"/>
                <w:lang w:val="en-AU"/>
              </w:rPr>
            </w:pPr>
          </w:p>
        </w:tc>
      </w:tr>
      <w:tr w:rsidR="00F9031F" w:rsidRPr="003B0155" w14:paraId="7BB7FC7E" w14:textId="77777777" w:rsidTr="6C982DD0">
        <w:tc>
          <w:tcPr>
            <w:tcW w:w="2986" w:type="dxa"/>
            <w:tcBorders>
              <w:top w:val="nil"/>
              <w:right w:val="nil"/>
            </w:tcBorders>
          </w:tcPr>
          <w:p w14:paraId="3CC00678" w14:textId="77777777" w:rsidR="00F9031F" w:rsidRPr="0059112C" w:rsidRDefault="00F9031F" w:rsidP="00F9031F">
            <w:pPr>
              <w:rPr>
                <w:rFonts w:ascii="Calibri" w:hAnsi="Calibri" w:cs="Arial"/>
                <w:b/>
                <w:color w:val="000000"/>
                <w:sz w:val="22"/>
                <w:szCs w:val="22"/>
                <w:lang w:val="en-AU"/>
              </w:rPr>
            </w:pPr>
            <w:r w:rsidRPr="0059112C">
              <w:rPr>
                <w:rFonts w:ascii="Calibri" w:hAnsi="Calibri" w:cs="Arial"/>
                <w:b/>
                <w:color w:val="000000"/>
                <w:sz w:val="22"/>
                <w:szCs w:val="22"/>
                <w:lang w:val="en-AU"/>
              </w:rPr>
              <w:t>Position No:</w:t>
            </w:r>
          </w:p>
          <w:p w14:paraId="2DC5047C" w14:textId="77777777" w:rsidR="00F9031F" w:rsidRPr="0059112C" w:rsidRDefault="00F9031F" w:rsidP="00F9031F">
            <w:pPr>
              <w:rPr>
                <w:rFonts w:ascii="Calibri" w:hAnsi="Calibri" w:cs="Arial"/>
                <w:b/>
                <w:color w:val="000000"/>
                <w:sz w:val="22"/>
                <w:szCs w:val="22"/>
                <w:lang w:val="en-AU"/>
              </w:rPr>
            </w:pPr>
          </w:p>
        </w:tc>
        <w:tc>
          <w:tcPr>
            <w:tcW w:w="6040" w:type="dxa"/>
            <w:tcBorders>
              <w:top w:val="nil"/>
              <w:left w:val="nil"/>
            </w:tcBorders>
          </w:tcPr>
          <w:p w14:paraId="7A49C92F" w14:textId="59909669" w:rsidR="00F9031F" w:rsidRPr="007E7090" w:rsidRDefault="007E7090" w:rsidP="00F9031F">
            <w:pPr>
              <w:rPr>
                <w:rFonts w:ascii="Calibri" w:hAnsi="Calibri" w:cs="Arial"/>
                <w:color w:val="000000" w:themeColor="text1"/>
                <w:sz w:val="22"/>
                <w:szCs w:val="22"/>
                <w:lang w:val="en-AU"/>
              </w:rPr>
            </w:pPr>
            <w:r w:rsidRPr="007E7090">
              <w:rPr>
                <w:rFonts w:ascii="Arial" w:hAnsi="Arial" w:cs="Arial"/>
                <w:color w:val="000000" w:themeColor="text1"/>
                <w:sz w:val="21"/>
                <w:szCs w:val="21"/>
              </w:rPr>
              <w:t>50144926</w:t>
            </w:r>
          </w:p>
        </w:tc>
      </w:tr>
      <w:tr w:rsidR="00F9031F" w:rsidRPr="003B0155" w14:paraId="728F5B86" w14:textId="77777777" w:rsidTr="6C982DD0">
        <w:tc>
          <w:tcPr>
            <w:tcW w:w="2986" w:type="dxa"/>
            <w:tcBorders>
              <w:right w:val="nil"/>
            </w:tcBorders>
          </w:tcPr>
          <w:p w14:paraId="0A715303" w14:textId="77777777" w:rsidR="00F9031F" w:rsidRPr="0059112C" w:rsidRDefault="00F9031F" w:rsidP="00F9031F">
            <w:pPr>
              <w:rPr>
                <w:rFonts w:ascii="Calibri" w:hAnsi="Calibri" w:cs="Arial"/>
                <w:b/>
                <w:color w:val="000000"/>
                <w:sz w:val="22"/>
                <w:szCs w:val="22"/>
                <w:lang w:val="en-AU"/>
              </w:rPr>
            </w:pPr>
            <w:r w:rsidRPr="0059112C">
              <w:rPr>
                <w:rFonts w:ascii="Calibri" w:hAnsi="Calibri" w:cs="Arial"/>
                <w:b/>
                <w:color w:val="000000"/>
                <w:sz w:val="22"/>
                <w:szCs w:val="22"/>
                <w:lang w:val="en-AU"/>
              </w:rPr>
              <w:t>School:</w:t>
            </w:r>
          </w:p>
          <w:p w14:paraId="388A40AE" w14:textId="77777777" w:rsidR="00F9031F" w:rsidRPr="0059112C" w:rsidRDefault="00F9031F" w:rsidP="00F9031F">
            <w:pPr>
              <w:rPr>
                <w:rFonts w:ascii="Calibri" w:hAnsi="Calibri" w:cs="Arial"/>
                <w:b/>
                <w:color w:val="000000"/>
                <w:sz w:val="22"/>
                <w:szCs w:val="22"/>
                <w:lang w:val="en-AU"/>
              </w:rPr>
            </w:pPr>
          </w:p>
        </w:tc>
        <w:tc>
          <w:tcPr>
            <w:tcW w:w="6040" w:type="dxa"/>
            <w:tcBorders>
              <w:left w:val="nil"/>
            </w:tcBorders>
          </w:tcPr>
          <w:p w14:paraId="2AE01B98" w14:textId="77777777" w:rsidR="00F9031F" w:rsidRPr="0059112C" w:rsidRDefault="00F9031F" w:rsidP="00F9031F">
            <w:pPr>
              <w:rPr>
                <w:rFonts w:ascii="Calibri" w:hAnsi="Calibri" w:cs="Arial"/>
                <w:color w:val="000000"/>
                <w:sz w:val="22"/>
                <w:szCs w:val="22"/>
                <w:lang w:val="en-AU"/>
              </w:rPr>
            </w:pPr>
            <w:r>
              <w:rPr>
                <w:rFonts w:ascii="Calibri" w:hAnsi="Calibri" w:cs="Arial"/>
                <w:color w:val="000000"/>
                <w:sz w:val="22"/>
                <w:szCs w:val="22"/>
                <w:lang w:val="en-AU"/>
              </w:rPr>
              <w:t>School of Education</w:t>
            </w:r>
          </w:p>
        </w:tc>
      </w:tr>
      <w:tr w:rsidR="00F9031F" w:rsidRPr="003B0155" w14:paraId="36BE5C57" w14:textId="77777777" w:rsidTr="6C982DD0">
        <w:tc>
          <w:tcPr>
            <w:tcW w:w="2986" w:type="dxa"/>
            <w:tcBorders>
              <w:right w:val="nil"/>
            </w:tcBorders>
          </w:tcPr>
          <w:p w14:paraId="00B7248F" w14:textId="77777777" w:rsidR="00F9031F" w:rsidRPr="0059112C" w:rsidRDefault="00F9031F" w:rsidP="00F9031F">
            <w:pPr>
              <w:rPr>
                <w:rFonts w:ascii="Calibri" w:hAnsi="Calibri" w:cs="Arial"/>
                <w:b/>
                <w:color w:val="000000"/>
                <w:sz w:val="22"/>
                <w:szCs w:val="22"/>
                <w:lang w:val="en-AU"/>
              </w:rPr>
            </w:pPr>
            <w:r w:rsidRPr="0059112C">
              <w:rPr>
                <w:rFonts w:ascii="Calibri" w:hAnsi="Calibri" w:cs="Arial"/>
                <w:b/>
                <w:color w:val="000000"/>
                <w:sz w:val="22"/>
                <w:szCs w:val="22"/>
                <w:lang w:val="en-AU"/>
              </w:rPr>
              <w:t>Campus/Location:</w:t>
            </w:r>
          </w:p>
          <w:p w14:paraId="0D02459D" w14:textId="77777777" w:rsidR="00F9031F" w:rsidRPr="0059112C" w:rsidRDefault="00F9031F" w:rsidP="00F9031F">
            <w:pPr>
              <w:rPr>
                <w:rFonts w:ascii="Calibri" w:hAnsi="Calibri" w:cs="Arial"/>
                <w:b/>
                <w:color w:val="000000"/>
                <w:sz w:val="22"/>
                <w:szCs w:val="22"/>
                <w:lang w:val="en-AU"/>
              </w:rPr>
            </w:pPr>
          </w:p>
        </w:tc>
        <w:tc>
          <w:tcPr>
            <w:tcW w:w="6040" w:type="dxa"/>
            <w:tcBorders>
              <w:left w:val="nil"/>
            </w:tcBorders>
          </w:tcPr>
          <w:p w14:paraId="2B354C56" w14:textId="08F91C91" w:rsidR="00F9031F" w:rsidRPr="0059112C" w:rsidRDefault="00B37DFD" w:rsidP="0050D9BC">
            <w:pPr>
              <w:rPr>
                <w:rFonts w:ascii="Calibri" w:hAnsi="Calibri" w:cs="Arial"/>
                <w:color w:val="000000" w:themeColor="text1"/>
                <w:sz w:val="22"/>
                <w:szCs w:val="22"/>
                <w:lang w:val="en-AU"/>
              </w:rPr>
            </w:pPr>
            <w:r>
              <w:rPr>
                <w:rFonts w:ascii="Calibri" w:eastAsia="Calibri" w:hAnsi="Calibri" w:cs="Calibri"/>
                <w:sz w:val="22"/>
                <w:szCs w:val="22"/>
                <w:lang w:val="en-AU"/>
              </w:rPr>
              <w:t>Can be based at La Trobe University’s Melbourne (Bundoora) or Victorian regional campuses.</w:t>
            </w:r>
            <w:r>
              <w:rPr>
                <w:rFonts w:ascii="Calibri" w:hAnsi="Calibri" w:cs="Arial"/>
                <w:color w:val="000000"/>
                <w:sz w:val="22"/>
                <w:szCs w:val="22"/>
                <w:lang w:val="en-AU"/>
              </w:rPr>
              <w:t xml:space="preserve"> </w:t>
            </w:r>
            <w:r>
              <w:rPr>
                <w:rFonts w:asciiTheme="minorHAnsi" w:hAnsiTheme="minorHAnsi" w:cstheme="minorHAnsi"/>
                <w:sz w:val="22"/>
                <w:szCs w:val="22"/>
              </w:rPr>
              <w:t>Campus location will be discussed with the preferred candidate.</w:t>
            </w:r>
          </w:p>
        </w:tc>
      </w:tr>
      <w:tr w:rsidR="00E42ADC" w:rsidRPr="003B0155" w14:paraId="75E3DF85" w14:textId="77777777" w:rsidTr="6C982DD0">
        <w:tc>
          <w:tcPr>
            <w:tcW w:w="2986" w:type="dxa"/>
            <w:tcBorders>
              <w:right w:val="nil"/>
            </w:tcBorders>
          </w:tcPr>
          <w:p w14:paraId="3FE956AD"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Classification:</w:t>
            </w:r>
          </w:p>
          <w:p w14:paraId="75AEFD91" w14:textId="77777777" w:rsidR="00E42ADC" w:rsidRPr="00F4408E" w:rsidRDefault="00E42ADC" w:rsidP="007011D4">
            <w:pPr>
              <w:rPr>
                <w:rFonts w:ascii="Calibri" w:hAnsi="Calibri" w:cs="Arial"/>
                <w:b/>
                <w:color w:val="000000"/>
                <w:sz w:val="22"/>
                <w:szCs w:val="22"/>
                <w:lang w:val="en-AU"/>
              </w:rPr>
            </w:pPr>
          </w:p>
        </w:tc>
        <w:tc>
          <w:tcPr>
            <w:tcW w:w="6040" w:type="dxa"/>
            <w:tcBorders>
              <w:left w:val="nil"/>
            </w:tcBorders>
          </w:tcPr>
          <w:p w14:paraId="554291E5" w14:textId="36407135" w:rsidR="00E42ADC" w:rsidRPr="00F4408E" w:rsidRDefault="000E1FBA" w:rsidP="007011D4">
            <w:pPr>
              <w:rPr>
                <w:rFonts w:ascii="Calibri" w:hAnsi="Calibri" w:cs="Arial"/>
                <w:color w:val="000000"/>
                <w:sz w:val="22"/>
                <w:szCs w:val="22"/>
                <w:lang w:val="en-AU"/>
              </w:rPr>
            </w:pPr>
            <w:r w:rsidRPr="00F4408E">
              <w:rPr>
                <w:rFonts w:ascii="Calibri" w:hAnsi="Calibri" w:cs="Arial"/>
                <w:color w:val="000000"/>
                <w:sz w:val="22"/>
                <w:szCs w:val="22"/>
                <w:lang w:val="en-AU"/>
              </w:rPr>
              <w:t>LEVEL C – Senior Lecturer</w:t>
            </w:r>
            <w:r w:rsidR="00B717AA">
              <w:rPr>
                <w:rFonts w:ascii="Calibri" w:hAnsi="Calibri" w:cs="Arial"/>
                <w:color w:val="000000"/>
                <w:sz w:val="22"/>
                <w:szCs w:val="22"/>
                <w:lang w:val="en-AU"/>
              </w:rPr>
              <w:t xml:space="preserve"> (Identified)</w:t>
            </w:r>
          </w:p>
        </w:tc>
      </w:tr>
      <w:tr w:rsidR="00F9031F" w:rsidRPr="0043618D" w14:paraId="43A3D9E9" w14:textId="77777777" w:rsidTr="6C982DD0">
        <w:tc>
          <w:tcPr>
            <w:tcW w:w="2986" w:type="dxa"/>
            <w:tcBorders>
              <w:right w:val="nil"/>
            </w:tcBorders>
          </w:tcPr>
          <w:p w14:paraId="4202EFA5" w14:textId="77777777" w:rsidR="00F9031F" w:rsidRPr="0059112C" w:rsidRDefault="00F9031F" w:rsidP="00D5454F">
            <w:pPr>
              <w:rPr>
                <w:rFonts w:ascii="Calibri" w:hAnsi="Calibri" w:cs="Arial"/>
                <w:b/>
                <w:color w:val="000000"/>
                <w:sz w:val="22"/>
                <w:szCs w:val="22"/>
                <w:lang w:val="en-AU"/>
              </w:rPr>
            </w:pPr>
            <w:r w:rsidRPr="0059112C">
              <w:rPr>
                <w:rFonts w:ascii="Calibri" w:hAnsi="Calibri" w:cs="Arial"/>
                <w:b/>
                <w:color w:val="000000"/>
                <w:sz w:val="22"/>
                <w:szCs w:val="22"/>
                <w:lang w:val="en-AU"/>
              </w:rPr>
              <w:t>Employment Type:</w:t>
            </w:r>
          </w:p>
          <w:p w14:paraId="05B07060" w14:textId="77777777" w:rsidR="00F9031F" w:rsidRPr="0059112C" w:rsidRDefault="00F9031F" w:rsidP="00D5454F">
            <w:pPr>
              <w:rPr>
                <w:rFonts w:ascii="Calibri" w:hAnsi="Calibri" w:cs="Arial"/>
                <w:b/>
                <w:color w:val="000000"/>
                <w:sz w:val="22"/>
                <w:szCs w:val="22"/>
                <w:lang w:val="en-AU"/>
              </w:rPr>
            </w:pPr>
          </w:p>
        </w:tc>
        <w:tc>
          <w:tcPr>
            <w:tcW w:w="6040" w:type="dxa"/>
            <w:tcBorders>
              <w:left w:val="nil"/>
            </w:tcBorders>
          </w:tcPr>
          <w:p w14:paraId="5CD3C7C6" w14:textId="77777777" w:rsidR="00F9031F" w:rsidRPr="0059112C" w:rsidRDefault="00F9031F" w:rsidP="00D5454F">
            <w:pPr>
              <w:rPr>
                <w:rFonts w:ascii="Calibri" w:hAnsi="Calibri" w:cs="Arial"/>
                <w:color w:val="000000"/>
                <w:sz w:val="22"/>
                <w:szCs w:val="22"/>
                <w:lang w:val="en-AU"/>
              </w:rPr>
            </w:pPr>
            <w:r>
              <w:rPr>
                <w:rFonts w:ascii="Calibri" w:hAnsi="Calibri" w:cs="Arial"/>
                <w:color w:val="000000"/>
                <w:sz w:val="22"/>
                <w:szCs w:val="22"/>
                <w:lang w:val="en-AU"/>
              </w:rPr>
              <w:t>Continuing</w:t>
            </w:r>
          </w:p>
        </w:tc>
      </w:tr>
      <w:tr w:rsidR="00F9031F" w:rsidRPr="0043618D" w14:paraId="7DFB5E87" w14:textId="77777777" w:rsidTr="6C982DD0">
        <w:trPr>
          <w:trHeight w:val="594"/>
        </w:trPr>
        <w:tc>
          <w:tcPr>
            <w:tcW w:w="2986" w:type="dxa"/>
            <w:tcBorders>
              <w:right w:val="nil"/>
            </w:tcBorders>
          </w:tcPr>
          <w:p w14:paraId="7FEB9775" w14:textId="77777777" w:rsidR="00F9031F" w:rsidRPr="0059112C" w:rsidRDefault="00F9031F" w:rsidP="00D5454F">
            <w:pPr>
              <w:rPr>
                <w:rFonts w:ascii="Calibri" w:hAnsi="Calibri" w:cs="Arial"/>
                <w:b/>
                <w:color w:val="000000"/>
                <w:sz w:val="22"/>
                <w:szCs w:val="22"/>
                <w:lang w:val="en-AU"/>
              </w:rPr>
            </w:pPr>
            <w:r w:rsidRPr="0059112C">
              <w:rPr>
                <w:rFonts w:ascii="Calibri" w:hAnsi="Calibri" w:cs="Arial"/>
                <w:b/>
                <w:color w:val="000000"/>
                <w:sz w:val="22"/>
                <w:szCs w:val="22"/>
                <w:lang w:val="en-AU"/>
              </w:rPr>
              <w:t xml:space="preserve">Position Supervisor: </w:t>
            </w:r>
          </w:p>
          <w:p w14:paraId="0C1E5F37" w14:textId="77777777" w:rsidR="00F9031F" w:rsidRPr="0059112C" w:rsidRDefault="00F9031F" w:rsidP="00D5454F">
            <w:pPr>
              <w:rPr>
                <w:rFonts w:ascii="Calibri" w:hAnsi="Calibri" w:cs="Arial"/>
                <w:b/>
                <w:color w:val="000000"/>
                <w:sz w:val="22"/>
                <w:szCs w:val="22"/>
                <w:lang w:val="en-AU"/>
              </w:rPr>
            </w:pPr>
            <w:r w:rsidRPr="0059112C">
              <w:rPr>
                <w:rFonts w:ascii="Calibri" w:hAnsi="Calibri" w:cs="Arial"/>
                <w:b/>
                <w:color w:val="000000"/>
                <w:sz w:val="22"/>
                <w:szCs w:val="22"/>
                <w:lang w:val="en-AU"/>
              </w:rPr>
              <w:t>Number:</w:t>
            </w:r>
          </w:p>
        </w:tc>
        <w:tc>
          <w:tcPr>
            <w:tcW w:w="6040" w:type="dxa"/>
            <w:tcBorders>
              <w:left w:val="nil"/>
            </w:tcBorders>
          </w:tcPr>
          <w:p w14:paraId="4EF2BD2B" w14:textId="77777777" w:rsidR="00192680" w:rsidRDefault="00192680" w:rsidP="00192680">
            <w:pPr>
              <w:rPr>
                <w:rFonts w:asciiTheme="minorHAnsi" w:hAnsiTheme="minorHAnsi" w:cstheme="minorHAnsi"/>
                <w:color w:val="000000" w:themeColor="text1"/>
                <w:sz w:val="22"/>
                <w:szCs w:val="22"/>
              </w:rPr>
            </w:pPr>
            <w:bookmarkStart w:id="0" w:name="Text5"/>
            <w:r w:rsidRPr="00AB43D6">
              <w:rPr>
                <w:rFonts w:asciiTheme="minorHAnsi" w:hAnsiTheme="minorHAnsi" w:cstheme="minorHAnsi"/>
                <w:color w:val="000000" w:themeColor="text1"/>
                <w:sz w:val="22"/>
                <w:szCs w:val="22"/>
              </w:rPr>
              <w:t>Associate Head of School (Academic</w:t>
            </w:r>
            <w:r>
              <w:rPr>
                <w:rFonts w:asciiTheme="minorHAnsi" w:hAnsiTheme="minorHAnsi" w:cstheme="minorHAnsi"/>
                <w:color w:val="000000" w:themeColor="text1"/>
                <w:sz w:val="22"/>
                <w:szCs w:val="22"/>
              </w:rPr>
              <w:t>)</w:t>
            </w:r>
          </w:p>
          <w:p w14:paraId="358D82AF" w14:textId="77777777" w:rsidR="00165170" w:rsidRDefault="00165170" w:rsidP="00165170">
            <w:pPr>
              <w:rPr>
                <w:rFonts w:asciiTheme="minorHAnsi" w:hAnsiTheme="minorHAnsi" w:cstheme="minorHAnsi"/>
                <w:color w:val="000000" w:themeColor="text1"/>
                <w:sz w:val="22"/>
                <w:szCs w:val="22"/>
              </w:rPr>
            </w:pPr>
            <w:r w:rsidRPr="00AB43D6">
              <w:rPr>
                <w:rFonts w:asciiTheme="minorHAnsi" w:hAnsiTheme="minorHAnsi" w:cstheme="minorHAnsi"/>
                <w:color w:val="000000" w:themeColor="text1"/>
                <w:sz w:val="22"/>
                <w:szCs w:val="22"/>
              </w:rPr>
              <w:t>50146229</w:t>
            </w:r>
          </w:p>
          <w:bookmarkEnd w:id="0"/>
          <w:p w14:paraId="5DDA856B" w14:textId="658B64BE" w:rsidR="00F9031F" w:rsidRPr="0059112C" w:rsidRDefault="00F9031F" w:rsidP="00D5454F">
            <w:pPr>
              <w:rPr>
                <w:rFonts w:ascii="Calibri" w:hAnsi="Calibri" w:cs="Arial"/>
                <w:color w:val="000000"/>
                <w:sz w:val="22"/>
                <w:szCs w:val="22"/>
                <w:lang w:val="en-AU"/>
              </w:rPr>
            </w:pPr>
          </w:p>
          <w:p w14:paraId="233D33DD" w14:textId="77777777" w:rsidR="00F9031F" w:rsidRPr="0059112C" w:rsidRDefault="00F9031F" w:rsidP="00D5454F">
            <w:pPr>
              <w:rPr>
                <w:rFonts w:ascii="Calibri" w:hAnsi="Calibri" w:cs="Arial"/>
                <w:color w:val="000000"/>
                <w:sz w:val="22"/>
                <w:szCs w:val="22"/>
                <w:lang w:val="en-AU"/>
              </w:rPr>
            </w:pPr>
          </w:p>
        </w:tc>
      </w:tr>
      <w:tr w:rsidR="00F9031F" w:rsidRPr="0043618D" w14:paraId="49C56C33" w14:textId="77777777" w:rsidTr="6C982DD0">
        <w:tc>
          <w:tcPr>
            <w:tcW w:w="2986" w:type="dxa"/>
            <w:tcBorders>
              <w:right w:val="nil"/>
            </w:tcBorders>
          </w:tcPr>
          <w:p w14:paraId="2F66588E" w14:textId="77777777" w:rsidR="00F9031F" w:rsidRPr="0059112C" w:rsidRDefault="00F9031F" w:rsidP="00D5454F">
            <w:pPr>
              <w:rPr>
                <w:rFonts w:ascii="Calibri" w:hAnsi="Calibri" w:cs="Arial"/>
                <w:b/>
                <w:color w:val="000000"/>
                <w:sz w:val="22"/>
                <w:szCs w:val="22"/>
                <w:lang w:val="en-AU"/>
              </w:rPr>
            </w:pPr>
            <w:r w:rsidRPr="0059112C">
              <w:rPr>
                <w:rFonts w:ascii="Calibri" w:hAnsi="Calibri" w:cs="Arial"/>
                <w:b/>
                <w:color w:val="000000"/>
                <w:sz w:val="22"/>
                <w:szCs w:val="22"/>
                <w:lang w:val="en-AU"/>
              </w:rPr>
              <w:t>Other Benefits:</w:t>
            </w:r>
          </w:p>
          <w:p w14:paraId="04600EA4" w14:textId="77777777" w:rsidR="00F9031F" w:rsidRPr="0059112C" w:rsidRDefault="00F9031F" w:rsidP="00D5454F">
            <w:pPr>
              <w:rPr>
                <w:rFonts w:ascii="Calibri" w:hAnsi="Calibri" w:cs="Arial"/>
                <w:b/>
                <w:color w:val="000000"/>
                <w:sz w:val="22"/>
                <w:szCs w:val="22"/>
                <w:lang w:val="en-AU"/>
              </w:rPr>
            </w:pPr>
          </w:p>
        </w:tc>
        <w:tc>
          <w:tcPr>
            <w:tcW w:w="6040" w:type="dxa"/>
            <w:tcBorders>
              <w:left w:val="nil"/>
            </w:tcBorders>
          </w:tcPr>
          <w:p w14:paraId="741E4EE4" w14:textId="77777777" w:rsidR="00F9031F" w:rsidRPr="0059112C" w:rsidRDefault="00F8565D" w:rsidP="00D5454F">
            <w:pPr>
              <w:rPr>
                <w:rFonts w:ascii="Calibri" w:hAnsi="Calibri" w:cs="Arial"/>
                <w:color w:val="000000"/>
                <w:sz w:val="22"/>
                <w:szCs w:val="22"/>
                <w:lang w:val="en-AU"/>
              </w:rPr>
            </w:pPr>
            <w:hyperlink r:id="rId8" w:history="1">
              <w:r w:rsidR="00F9031F" w:rsidRPr="0059112C">
                <w:rPr>
                  <w:rStyle w:val="Hyperlink"/>
                  <w:rFonts w:ascii="Calibri" w:hAnsi="Calibri" w:cs="Arial"/>
                  <w:sz w:val="22"/>
                  <w:szCs w:val="22"/>
                  <w:lang w:val="en-AU"/>
                </w:rPr>
                <w:t>http://www.latrobe.edu.au/jobs/working/benefits</w:t>
              </w:r>
            </w:hyperlink>
            <w:r w:rsidR="00F9031F" w:rsidRPr="0059112C">
              <w:rPr>
                <w:rFonts w:ascii="Calibri" w:hAnsi="Calibri" w:cs="Arial"/>
                <w:color w:val="000000"/>
                <w:sz w:val="22"/>
                <w:szCs w:val="22"/>
                <w:lang w:val="en-AU"/>
              </w:rPr>
              <w:t xml:space="preserve"> </w:t>
            </w:r>
          </w:p>
        </w:tc>
      </w:tr>
    </w:tbl>
    <w:p w14:paraId="35D4C59B" w14:textId="77777777" w:rsidR="00F9031F" w:rsidRPr="0059112C" w:rsidRDefault="00F9031F" w:rsidP="00F9031F">
      <w:pPr>
        <w:rPr>
          <w:rFonts w:ascii="Calibri" w:hAnsi="Calibri"/>
          <w:sz w:val="22"/>
          <w:szCs w:val="22"/>
        </w:rPr>
      </w:pPr>
      <w:r w:rsidRPr="0059112C">
        <w:rPr>
          <w:rFonts w:ascii="Calibri" w:hAnsi="Calibri"/>
          <w:sz w:val="22"/>
          <w:szCs w:val="22"/>
        </w:rPr>
        <w:t>Further information about:</w:t>
      </w:r>
    </w:p>
    <w:p w14:paraId="3EADA66C" w14:textId="77777777" w:rsidR="00F9031F" w:rsidRPr="0059112C" w:rsidRDefault="00F9031F" w:rsidP="00F9031F">
      <w:pPr>
        <w:rPr>
          <w:rFonts w:ascii="Calibri" w:hAnsi="Calibri"/>
          <w:sz w:val="22"/>
          <w:szCs w:val="22"/>
        </w:rPr>
      </w:pPr>
    </w:p>
    <w:p w14:paraId="26D65248" w14:textId="77777777" w:rsidR="00F9031F" w:rsidRPr="0059112C" w:rsidRDefault="00F9031F" w:rsidP="00F9031F">
      <w:pPr>
        <w:outlineLvl w:val="0"/>
        <w:rPr>
          <w:rFonts w:ascii="Calibri" w:hAnsi="Calibri" w:cs="Arial"/>
          <w:sz w:val="22"/>
          <w:szCs w:val="22"/>
          <w:lang w:val="en-AU"/>
        </w:rPr>
      </w:pPr>
      <w:r w:rsidRPr="0059112C">
        <w:rPr>
          <w:rFonts w:ascii="Calibri" w:hAnsi="Calibri"/>
          <w:sz w:val="22"/>
          <w:szCs w:val="22"/>
          <w:lang w:val="en-AU"/>
        </w:rPr>
        <w:t xml:space="preserve">La Trobe University - </w:t>
      </w:r>
      <w:hyperlink r:id="rId9" w:history="1">
        <w:r w:rsidRPr="0059112C">
          <w:rPr>
            <w:rStyle w:val="Hyperlink"/>
            <w:rFonts w:ascii="Calibri" w:hAnsi="Calibri" w:cs="Arial"/>
            <w:sz w:val="22"/>
            <w:szCs w:val="22"/>
            <w:lang w:val="en-AU"/>
          </w:rPr>
          <w:t>http://www.latrobe.edu.au/about</w:t>
        </w:r>
      </w:hyperlink>
      <w:r w:rsidRPr="0059112C">
        <w:rPr>
          <w:rFonts w:ascii="Calibri" w:hAnsi="Calibri" w:cs="Arial"/>
          <w:sz w:val="22"/>
          <w:szCs w:val="22"/>
          <w:lang w:val="en-AU"/>
        </w:rPr>
        <w:t xml:space="preserve"> </w:t>
      </w:r>
      <w:r w:rsidRPr="0059112C">
        <w:rPr>
          <w:rFonts w:ascii="Calibri" w:hAnsi="Calibri" w:cs="Arial"/>
          <w:sz w:val="22"/>
          <w:szCs w:val="22"/>
          <w:lang w:val="en-AU"/>
        </w:rPr>
        <w:tab/>
      </w:r>
    </w:p>
    <w:p w14:paraId="071F4DDB" w14:textId="77777777" w:rsidR="00F9031F" w:rsidRPr="0059112C" w:rsidRDefault="00F9031F" w:rsidP="00F9031F">
      <w:pPr>
        <w:rPr>
          <w:rFonts w:ascii="Calibri" w:hAnsi="Calibri" w:cs="Arial"/>
          <w:sz w:val="22"/>
          <w:szCs w:val="22"/>
          <w:lang w:val="en-AU"/>
        </w:rPr>
      </w:pPr>
    </w:p>
    <w:p w14:paraId="56FA78CA" w14:textId="2A742023" w:rsidR="00F9031F" w:rsidRPr="0059112C" w:rsidRDefault="00F9031F" w:rsidP="00F9031F">
      <w:pPr>
        <w:outlineLvl w:val="0"/>
        <w:rPr>
          <w:rFonts w:ascii="Calibri" w:hAnsi="Calibri" w:cs="Arial"/>
          <w:sz w:val="22"/>
          <w:szCs w:val="22"/>
        </w:rPr>
      </w:pPr>
      <w:r>
        <w:rPr>
          <w:rFonts w:ascii="Calibri" w:hAnsi="Calibri" w:cs="Arial"/>
          <w:sz w:val="22"/>
          <w:szCs w:val="22"/>
        </w:rPr>
        <w:t>College</w:t>
      </w:r>
      <w:r w:rsidRPr="0059112C">
        <w:rPr>
          <w:rFonts w:ascii="Calibri" w:hAnsi="Calibri" w:cs="Arial"/>
          <w:sz w:val="22"/>
          <w:szCs w:val="22"/>
        </w:rPr>
        <w:t xml:space="preserve"> of </w:t>
      </w:r>
      <w:r>
        <w:rPr>
          <w:rFonts w:ascii="Calibri" w:hAnsi="Calibri" w:cs="Arial"/>
          <w:sz w:val="22"/>
          <w:szCs w:val="22"/>
        </w:rPr>
        <w:t>Arts, Social Sciences and Commerce</w:t>
      </w:r>
      <w:r w:rsidRPr="0059112C">
        <w:rPr>
          <w:rFonts w:ascii="Calibri" w:hAnsi="Calibri" w:cs="Arial"/>
          <w:sz w:val="22"/>
          <w:szCs w:val="22"/>
        </w:rPr>
        <w:t xml:space="preserve"> – </w:t>
      </w:r>
      <w:hyperlink r:id="rId10" w:history="1">
        <w:r w:rsidR="00F46D47" w:rsidRPr="00F46D47">
          <w:rPr>
            <w:rStyle w:val="Hyperlink"/>
            <w:rFonts w:ascii="Calibri" w:hAnsi="Calibri" w:cs="Arial"/>
            <w:sz w:val="22"/>
            <w:szCs w:val="22"/>
          </w:rPr>
          <w:t>http://www.latrobe.edu.au/</w:t>
        </w:r>
        <w:bookmarkStart w:id="1" w:name="Text11"/>
        <w:r w:rsidR="00F46D47" w:rsidRPr="00F46D47">
          <w:rPr>
            <w:rStyle w:val="Hyperlink"/>
            <w:rFonts w:ascii="Calibri" w:hAnsi="Calibri" w:cs="Arial"/>
            <w:sz w:val="22"/>
            <w:szCs w:val="22"/>
          </w:rPr>
          <w:t>assc</w:t>
        </w:r>
        <w:bookmarkEnd w:id="1"/>
      </w:hyperlink>
      <w:r>
        <w:rPr>
          <w:rFonts w:ascii="Calibri" w:hAnsi="Calibri" w:cs="Arial"/>
          <w:sz w:val="22"/>
          <w:szCs w:val="22"/>
        </w:rPr>
        <w:t xml:space="preserve"> </w:t>
      </w:r>
      <w:r w:rsidRPr="0059112C">
        <w:rPr>
          <w:rFonts w:ascii="Calibri" w:hAnsi="Calibri" w:cs="Arial"/>
          <w:sz w:val="22"/>
          <w:szCs w:val="22"/>
        </w:rPr>
        <w:t xml:space="preserve"> </w:t>
      </w:r>
    </w:p>
    <w:p w14:paraId="61F8B9FE" w14:textId="77777777" w:rsidR="00E42ADC" w:rsidRPr="00F4408E" w:rsidRDefault="00E42ADC" w:rsidP="00E42ADC">
      <w:pPr>
        <w:rPr>
          <w:rFonts w:ascii="Calibri" w:hAnsi="Calibri" w:cs="Arial"/>
          <w:sz w:val="22"/>
          <w:szCs w:val="22"/>
        </w:rPr>
      </w:pPr>
    </w:p>
    <w:p w14:paraId="1E043299" w14:textId="77777777" w:rsidR="00E42ADC" w:rsidRPr="00F4408E" w:rsidRDefault="00666FCC"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8240" behindDoc="0" locked="0" layoutInCell="1" allowOverlap="1" wp14:anchorId="2BBFE8BA" wp14:editId="7C4FEDB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DEFEF" id="Line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2215CB96" w14:textId="77777777" w:rsidR="00E42ADC" w:rsidRPr="00F4408E" w:rsidRDefault="00E42ADC" w:rsidP="00E42ADC">
      <w:pPr>
        <w:rPr>
          <w:rFonts w:ascii="Calibri" w:hAnsi="Calibri"/>
          <w:sz w:val="22"/>
          <w:szCs w:val="22"/>
        </w:rPr>
      </w:pPr>
    </w:p>
    <w:p w14:paraId="487998D5" w14:textId="77777777" w:rsidR="0014603C" w:rsidRPr="00280AD2" w:rsidRDefault="0014603C" w:rsidP="008E2662">
      <w:pPr>
        <w:pStyle w:val="Default"/>
        <w:jc w:val="both"/>
        <w:rPr>
          <w:rFonts w:asciiTheme="minorHAnsi" w:hAnsiTheme="minorHAnsi" w:cstheme="minorHAnsi"/>
          <w:sz w:val="22"/>
          <w:szCs w:val="22"/>
        </w:rPr>
      </w:pPr>
      <w:r w:rsidRPr="00280AD2">
        <w:rPr>
          <w:rFonts w:asciiTheme="minorHAnsi" w:hAnsiTheme="minorHAnsi" w:cstheme="minorHAnsi"/>
          <w:sz w:val="22"/>
          <w:szCs w:val="22"/>
        </w:rPr>
        <w:t>This position is open to Aboriginal and Torres Strait Islander applicants only, as La Trobe University considers that being Aboriginal or a Torres Strait Islander is a genuine occupational requirement for the position under the 'special measures' of section 12 of the Equal Opportunity Act 2010 (Vic).</w:t>
      </w:r>
    </w:p>
    <w:p w14:paraId="7BE90635" w14:textId="77777777" w:rsidR="0014603C" w:rsidRDefault="0014603C" w:rsidP="008E2662">
      <w:pPr>
        <w:rPr>
          <w:rFonts w:ascii="Calibri" w:hAnsi="Calibri"/>
          <w:sz w:val="22"/>
          <w:szCs w:val="22"/>
        </w:rPr>
      </w:pPr>
    </w:p>
    <w:p w14:paraId="35A00F7F" w14:textId="77777777" w:rsidR="0014603C" w:rsidRPr="00830506" w:rsidRDefault="0014603C" w:rsidP="008E2662">
      <w:pPr>
        <w:rPr>
          <w:rFonts w:ascii="Calibri" w:hAnsi="Calibri"/>
          <w:sz w:val="22"/>
          <w:szCs w:val="22"/>
        </w:rPr>
      </w:pPr>
    </w:p>
    <w:p w14:paraId="587F58DF" w14:textId="77777777" w:rsidR="0014603C" w:rsidRPr="00830506" w:rsidRDefault="0014603C" w:rsidP="008E2662">
      <w:pPr>
        <w:outlineLvl w:val="0"/>
        <w:rPr>
          <w:rFonts w:ascii="Calibri" w:hAnsi="Calibri" w:cs="Arial"/>
          <w:b/>
          <w:sz w:val="22"/>
          <w:szCs w:val="22"/>
        </w:rPr>
      </w:pPr>
      <w:r w:rsidRPr="00830506">
        <w:rPr>
          <w:rFonts w:ascii="Calibri" w:hAnsi="Calibri" w:cs="Arial"/>
          <w:b/>
          <w:sz w:val="22"/>
          <w:szCs w:val="22"/>
        </w:rPr>
        <w:t>For enquiries only contact:</w:t>
      </w:r>
    </w:p>
    <w:p w14:paraId="288145C5" w14:textId="77777777" w:rsidR="0014603C" w:rsidRPr="00830506" w:rsidRDefault="0014603C" w:rsidP="008E2662">
      <w:pPr>
        <w:rPr>
          <w:rFonts w:ascii="Calibri" w:hAnsi="Calibri" w:cs="Arial"/>
          <w:b/>
          <w:sz w:val="22"/>
          <w:szCs w:val="22"/>
        </w:rPr>
      </w:pPr>
    </w:p>
    <w:p w14:paraId="025E597B" w14:textId="4F12B56C" w:rsidR="007E7090" w:rsidRDefault="0014603C" w:rsidP="0014603C">
      <w:pPr>
        <w:rPr>
          <w:rStyle w:val="Hyperlink"/>
          <w:rFonts w:ascii="Calibri" w:hAnsi="Calibri" w:cs="Arial"/>
          <w:sz w:val="22"/>
          <w:szCs w:val="22"/>
        </w:rPr>
      </w:pPr>
      <w:r>
        <w:rPr>
          <w:rFonts w:ascii="Calibri" w:hAnsi="Calibri" w:cs="Arial"/>
          <w:sz w:val="22"/>
          <w:szCs w:val="22"/>
        </w:rPr>
        <w:t>Professor Joanna Barbousas,</w:t>
      </w:r>
      <w:r w:rsidRPr="0059112C">
        <w:rPr>
          <w:rFonts w:ascii="Calibri" w:hAnsi="Calibri" w:cs="Arial"/>
          <w:sz w:val="22"/>
          <w:szCs w:val="22"/>
        </w:rPr>
        <w:t xml:space="preserve"> TEL: </w:t>
      </w:r>
      <w:r>
        <w:rPr>
          <w:rFonts w:ascii="Calibri" w:hAnsi="Calibri" w:cs="Arial"/>
          <w:sz w:val="22"/>
          <w:szCs w:val="22"/>
        </w:rPr>
        <w:t>03 9479 2190</w:t>
      </w:r>
      <w:r w:rsidRPr="0059112C">
        <w:rPr>
          <w:rFonts w:ascii="Calibri" w:hAnsi="Calibri" w:cs="Arial"/>
          <w:sz w:val="22"/>
          <w:szCs w:val="22"/>
        </w:rPr>
        <w:t xml:space="preserve"> </w:t>
      </w:r>
      <w:r>
        <w:rPr>
          <w:rFonts w:ascii="Calibri" w:hAnsi="Calibri" w:cs="Arial"/>
          <w:sz w:val="22"/>
          <w:szCs w:val="22"/>
        </w:rPr>
        <w:t xml:space="preserve"> </w:t>
      </w:r>
      <w:r w:rsidRPr="0059112C">
        <w:rPr>
          <w:rFonts w:ascii="Calibri" w:hAnsi="Calibri" w:cs="Arial"/>
          <w:sz w:val="22"/>
          <w:szCs w:val="22"/>
        </w:rPr>
        <w:t xml:space="preserve"> Email:</w:t>
      </w:r>
      <w:r>
        <w:rPr>
          <w:rFonts w:ascii="Calibri" w:hAnsi="Calibri" w:cs="Arial"/>
          <w:sz w:val="22"/>
          <w:szCs w:val="22"/>
        </w:rPr>
        <w:t xml:space="preserve"> </w:t>
      </w:r>
      <w:hyperlink r:id="rId11" w:history="1">
        <w:r w:rsidRPr="00DC28FD">
          <w:rPr>
            <w:rStyle w:val="Hyperlink"/>
            <w:rFonts w:ascii="Calibri" w:hAnsi="Calibri" w:cs="Arial"/>
            <w:sz w:val="22"/>
            <w:szCs w:val="22"/>
          </w:rPr>
          <w:t>j.barbousas@latrobe.edu.au</w:t>
        </w:r>
      </w:hyperlink>
    </w:p>
    <w:p w14:paraId="1BC6DE28" w14:textId="77777777" w:rsidR="007E7090" w:rsidRDefault="007E7090">
      <w:pPr>
        <w:widowControl/>
        <w:rPr>
          <w:rStyle w:val="Hyperlink"/>
          <w:rFonts w:ascii="Calibri" w:hAnsi="Calibri" w:cs="Arial"/>
          <w:sz w:val="22"/>
          <w:szCs w:val="22"/>
        </w:rPr>
      </w:pPr>
      <w:r>
        <w:rPr>
          <w:rStyle w:val="Hyperlink"/>
          <w:rFonts w:ascii="Calibri" w:hAnsi="Calibri" w:cs="Arial"/>
          <w:sz w:val="22"/>
          <w:szCs w:val="22"/>
        </w:rPr>
        <w:br w:type="page"/>
      </w:r>
    </w:p>
    <w:p w14:paraId="6DE39687" w14:textId="77777777" w:rsidR="0014603C" w:rsidRPr="0059112C" w:rsidRDefault="0014603C" w:rsidP="0014603C">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5B7640CF" w14:textId="77777777" w:rsidTr="00D665B1">
        <w:tc>
          <w:tcPr>
            <w:tcW w:w="9242" w:type="dxa"/>
            <w:shd w:val="clear" w:color="auto" w:fill="CCCCCC"/>
          </w:tcPr>
          <w:p w14:paraId="5E9D814D" w14:textId="77777777" w:rsidR="000D7DE6" w:rsidRPr="003B0155" w:rsidRDefault="00A02E8F" w:rsidP="001636DA">
            <w:pPr>
              <w:jc w:val="both"/>
              <w:rPr>
                <w:rFonts w:ascii="Calibri" w:hAnsi="Calibri" w:cs="Arial"/>
                <w:i/>
                <w:szCs w:val="24"/>
                <w:lang w:val="en-AU"/>
              </w:rPr>
            </w:pPr>
            <w:r w:rsidRPr="003B0155">
              <w:rPr>
                <w:rFonts w:ascii="Calibri" w:hAnsi="Calibri" w:cs="Arial"/>
                <w:b/>
                <w:color w:val="000000"/>
                <w:szCs w:val="24"/>
                <w:lang w:val="en-AU"/>
              </w:rPr>
              <w:br w:type="page"/>
            </w:r>
            <w:r w:rsidR="00E87AC5" w:rsidRPr="003B0155">
              <w:rPr>
                <w:rFonts w:ascii="Calibri" w:hAnsi="Calibri" w:cs="Arial"/>
                <w:b/>
                <w:sz w:val="40"/>
                <w:szCs w:val="40"/>
                <w:lang w:val="en-AU"/>
              </w:rPr>
              <w:t>Position Description</w:t>
            </w:r>
          </w:p>
        </w:tc>
      </w:tr>
    </w:tbl>
    <w:p w14:paraId="62A13D3C" w14:textId="77777777" w:rsidR="000D7DE6" w:rsidRPr="003B0155" w:rsidRDefault="000D7DE6" w:rsidP="001636DA">
      <w:pPr>
        <w:jc w:val="both"/>
        <w:rPr>
          <w:rFonts w:ascii="Calibri" w:hAnsi="Calibri" w:cs="Arial"/>
          <w:i/>
          <w:sz w:val="18"/>
          <w:szCs w:val="18"/>
          <w:lang w:val="en-AU"/>
        </w:rPr>
      </w:pPr>
    </w:p>
    <w:p w14:paraId="5EB7002F" w14:textId="77777777" w:rsidR="008A5260" w:rsidRPr="003B0155" w:rsidRDefault="008A5260" w:rsidP="001636DA">
      <w:pPr>
        <w:pStyle w:val="Default"/>
        <w:jc w:val="both"/>
        <w:rPr>
          <w:b/>
          <w:bCs/>
          <w:sz w:val="22"/>
          <w:szCs w:val="22"/>
        </w:rPr>
      </w:pPr>
      <w:r w:rsidRPr="003B0155">
        <w:rPr>
          <w:b/>
          <w:bCs/>
          <w:sz w:val="22"/>
          <w:szCs w:val="22"/>
        </w:rPr>
        <w:t xml:space="preserve">Level C – Senior Lecturer </w:t>
      </w:r>
    </w:p>
    <w:p w14:paraId="2D8EFFAA" w14:textId="77777777" w:rsidR="008A5260" w:rsidRPr="003B0155" w:rsidRDefault="008A5260" w:rsidP="001636DA">
      <w:pPr>
        <w:pStyle w:val="Default"/>
        <w:jc w:val="both"/>
        <w:rPr>
          <w:sz w:val="22"/>
          <w:szCs w:val="22"/>
        </w:rPr>
      </w:pPr>
    </w:p>
    <w:p w14:paraId="61F2E882" w14:textId="7031EF28" w:rsidR="00360E42" w:rsidRPr="00F4408E" w:rsidRDefault="00092B73" w:rsidP="001636DA">
      <w:pPr>
        <w:pStyle w:val="Default"/>
        <w:jc w:val="both"/>
        <w:rPr>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3ECEB591" w14:textId="77777777" w:rsidR="0005761F" w:rsidRPr="003B0155" w:rsidRDefault="0005761F" w:rsidP="001636DA">
      <w:pPr>
        <w:pStyle w:val="Default"/>
        <w:jc w:val="both"/>
        <w:rPr>
          <w:sz w:val="22"/>
          <w:szCs w:val="22"/>
        </w:rPr>
      </w:pPr>
    </w:p>
    <w:p w14:paraId="1B185C90" w14:textId="77777777" w:rsidR="008A5260" w:rsidRPr="003B0155" w:rsidRDefault="008A5260" w:rsidP="001636DA">
      <w:pPr>
        <w:pStyle w:val="Default"/>
        <w:jc w:val="both"/>
        <w:rPr>
          <w:b/>
          <w:bCs/>
          <w:sz w:val="22"/>
          <w:szCs w:val="22"/>
        </w:rPr>
      </w:pPr>
      <w:r w:rsidRPr="003B0155">
        <w:rPr>
          <w:b/>
          <w:bCs/>
          <w:sz w:val="22"/>
          <w:szCs w:val="22"/>
        </w:rPr>
        <w:t xml:space="preserve">Position Context </w:t>
      </w:r>
    </w:p>
    <w:p w14:paraId="10A3AE79" w14:textId="77777777" w:rsidR="008A5260" w:rsidRDefault="008A5260" w:rsidP="001636DA">
      <w:pPr>
        <w:pStyle w:val="Default"/>
        <w:jc w:val="both"/>
        <w:rPr>
          <w:sz w:val="22"/>
          <w:szCs w:val="22"/>
        </w:rPr>
      </w:pPr>
    </w:p>
    <w:p w14:paraId="24A3DA67" w14:textId="77777777" w:rsidR="00EF7A2F" w:rsidRPr="001A005C" w:rsidRDefault="00EF7A2F" w:rsidP="00EF7A2F">
      <w:pPr>
        <w:pStyle w:val="BodyText"/>
        <w:spacing w:before="55"/>
        <w:ind w:right="138"/>
        <w:rPr>
          <w:rFonts w:asciiTheme="minorHAnsi" w:hAnsiTheme="minorHAnsi" w:cstheme="minorHAnsi"/>
          <w:snapToGrid/>
          <w:sz w:val="22"/>
        </w:rPr>
      </w:pPr>
      <w:r w:rsidRPr="001A005C">
        <w:rPr>
          <w:rFonts w:asciiTheme="minorHAnsi" w:hAnsiTheme="minorHAnsi" w:cstheme="minorHAnsi"/>
          <w:sz w:val="22"/>
        </w:rPr>
        <w:t>The College of Arts, Social Sciences and Commerce is comprised of 4 Schools across La Trobe’s multi‐campus operations. The College offers a range of general and</w:t>
      </w:r>
      <w:r w:rsidRPr="001A005C">
        <w:rPr>
          <w:rFonts w:asciiTheme="minorHAnsi" w:hAnsiTheme="minorHAnsi" w:cstheme="minorHAnsi"/>
          <w:spacing w:val="-21"/>
          <w:sz w:val="22"/>
        </w:rPr>
        <w:t xml:space="preserve"> </w:t>
      </w:r>
      <w:r w:rsidRPr="001A005C">
        <w:rPr>
          <w:rFonts w:asciiTheme="minorHAnsi" w:hAnsiTheme="minorHAnsi" w:cstheme="minorHAnsi"/>
          <w:sz w:val="22"/>
        </w:rPr>
        <w:t>specialist</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undergraduate and postgraduate courses that are rigorous and attuned to meeting the needs</w:t>
      </w:r>
      <w:r w:rsidRPr="001A005C">
        <w:rPr>
          <w:rFonts w:asciiTheme="minorHAnsi" w:hAnsiTheme="minorHAnsi" w:cstheme="minorHAnsi"/>
          <w:spacing w:val="-15"/>
          <w:sz w:val="22"/>
        </w:rPr>
        <w:t xml:space="preserve"> </w:t>
      </w:r>
      <w:r w:rsidRPr="001A005C">
        <w:rPr>
          <w:rFonts w:asciiTheme="minorHAnsi" w:hAnsiTheme="minorHAnsi" w:cstheme="minorHAnsi"/>
          <w:sz w:val="22"/>
        </w:rPr>
        <w:t>of</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students in ensuring their readiness to work in changing environments. Our courses</w:t>
      </w:r>
      <w:r w:rsidRPr="001A005C">
        <w:rPr>
          <w:rFonts w:asciiTheme="minorHAnsi" w:hAnsiTheme="minorHAnsi" w:cstheme="minorHAnsi"/>
          <w:spacing w:val="-1"/>
          <w:sz w:val="22"/>
        </w:rPr>
        <w:t xml:space="preserve"> </w:t>
      </w:r>
      <w:r w:rsidRPr="001A005C">
        <w:rPr>
          <w:rFonts w:asciiTheme="minorHAnsi" w:hAnsiTheme="minorHAnsi" w:cstheme="minorHAnsi"/>
          <w:sz w:val="22"/>
        </w:rPr>
        <w:t>are</w:t>
      </w:r>
      <w:r w:rsidRPr="001A005C">
        <w:rPr>
          <w:rFonts w:asciiTheme="minorHAnsi" w:hAnsiTheme="minorHAnsi" w:cstheme="minorHAnsi"/>
          <w:w w:val="99"/>
          <w:sz w:val="22"/>
        </w:rPr>
        <w:t xml:space="preserve"> </w:t>
      </w:r>
      <w:r w:rsidRPr="001A005C">
        <w:rPr>
          <w:rFonts w:asciiTheme="minorHAnsi" w:hAnsiTheme="minorHAnsi" w:cstheme="minorHAnsi"/>
          <w:sz w:val="22"/>
        </w:rPr>
        <w:t>appropriately linked to emerging trends and critical global issues. The College has an</w:t>
      </w:r>
      <w:r w:rsidRPr="001A005C">
        <w:rPr>
          <w:rFonts w:asciiTheme="minorHAnsi" w:hAnsiTheme="minorHAnsi" w:cstheme="minorHAnsi"/>
          <w:spacing w:val="-16"/>
          <w:sz w:val="22"/>
        </w:rPr>
        <w:t xml:space="preserve"> </w:t>
      </w:r>
      <w:r w:rsidRPr="001A005C">
        <w:rPr>
          <w:rFonts w:asciiTheme="minorHAnsi" w:hAnsiTheme="minorHAnsi" w:cstheme="minorHAnsi"/>
          <w:sz w:val="22"/>
        </w:rPr>
        <w:t>outstanding</w:t>
      </w:r>
      <w:r w:rsidRPr="001A005C">
        <w:rPr>
          <w:rFonts w:asciiTheme="minorHAnsi" w:hAnsiTheme="minorHAnsi" w:cstheme="minorHAnsi"/>
          <w:w w:val="99"/>
          <w:sz w:val="22"/>
        </w:rPr>
        <w:t xml:space="preserve"> </w:t>
      </w:r>
      <w:r w:rsidRPr="001A005C">
        <w:rPr>
          <w:rFonts w:asciiTheme="minorHAnsi" w:hAnsiTheme="minorHAnsi" w:cstheme="minorHAnsi"/>
          <w:sz w:val="22"/>
        </w:rPr>
        <w:t>reputation for research excellence, for research translation and for building strong relationships</w:t>
      </w:r>
      <w:r w:rsidRPr="001A005C">
        <w:rPr>
          <w:rFonts w:asciiTheme="minorHAnsi" w:hAnsiTheme="minorHAnsi" w:cstheme="minorHAnsi"/>
          <w:spacing w:val="-15"/>
          <w:sz w:val="22"/>
        </w:rPr>
        <w:t xml:space="preserve"> </w:t>
      </w:r>
      <w:r w:rsidRPr="001A005C">
        <w:rPr>
          <w:rFonts w:asciiTheme="minorHAnsi" w:hAnsiTheme="minorHAnsi" w:cstheme="minorHAnsi"/>
          <w:sz w:val="22"/>
        </w:rPr>
        <w:t>with</w:t>
      </w:r>
      <w:r w:rsidRPr="001A005C">
        <w:rPr>
          <w:rFonts w:asciiTheme="minorHAnsi" w:hAnsiTheme="minorHAnsi" w:cstheme="minorHAnsi"/>
          <w:w w:val="99"/>
          <w:sz w:val="22"/>
        </w:rPr>
        <w:t xml:space="preserve"> </w:t>
      </w:r>
      <w:r w:rsidRPr="001A005C">
        <w:rPr>
          <w:rFonts w:asciiTheme="minorHAnsi" w:hAnsiTheme="minorHAnsi" w:cstheme="minorHAnsi"/>
          <w:sz w:val="22"/>
        </w:rPr>
        <w:t>industry</w:t>
      </w:r>
      <w:r w:rsidRPr="001A005C">
        <w:rPr>
          <w:rFonts w:asciiTheme="minorHAnsi" w:hAnsiTheme="minorHAnsi" w:cstheme="minorHAnsi"/>
          <w:spacing w:val="-3"/>
          <w:sz w:val="22"/>
        </w:rPr>
        <w:t xml:space="preserve"> </w:t>
      </w:r>
      <w:r w:rsidRPr="001A005C">
        <w:rPr>
          <w:rFonts w:asciiTheme="minorHAnsi" w:hAnsiTheme="minorHAnsi" w:cstheme="minorHAnsi"/>
          <w:sz w:val="22"/>
        </w:rPr>
        <w:t>partners.</w:t>
      </w:r>
    </w:p>
    <w:p w14:paraId="3CFE6D65" w14:textId="77777777" w:rsidR="00EF7A2F" w:rsidRDefault="00EF7A2F" w:rsidP="00EF7A2F">
      <w:pPr>
        <w:rPr>
          <w:rFonts w:ascii="Times New Roman" w:eastAsia="Calibri" w:hAnsi="Times New Roman"/>
          <w:szCs w:val="24"/>
        </w:rPr>
      </w:pPr>
    </w:p>
    <w:p w14:paraId="07B79C94" w14:textId="77777777" w:rsidR="00EF7A2F" w:rsidRDefault="00EF7A2F" w:rsidP="00EF7A2F">
      <w:pPr>
        <w:pStyle w:val="BodyText"/>
        <w:rPr>
          <w:rFonts w:ascii="Times New Roman" w:hAnsi="Times New Roman"/>
          <w:sz w:val="22"/>
          <w:szCs w:val="24"/>
        </w:rPr>
      </w:pPr>
      <w:r w:rsidRPr="001A005C">
        <w:rPr>
          <w:rFonts w:asciiTheme="minorHAnsi" w:hAnsiTheme="minorHAnsi" w:cstheme="minorHAnsi"/>
          <w:sz w:val="22"/>
          <w:szCs w:val="24"/>
        </w:rPr>
        <w:t>The School of Education has a long and distinctive history of progressive and socially</w:t>
      </w:r>
      <w:r w:rsidRPr="001A005C">
        <w:rPr>
          <w:rFonts w:asciiTheme="minorHAnsi" w:hAnsiTheme="minorHAnsi" w:cstheme="minorHAnsi"/>
          <w:spacing w:val="-13"/>
          <w:sz w:val="22"/>
          <w:szCs w:val="24"/>
        </w:rPr>
        <w:t xml:space="preserve"> </w:t>
      </w:r>
      <w:r w:rsidRPr="001A005C">
        <w:rPr>
          <w:rFonts w:asciiTheme="minorHAnsi" w:hAnsiTheme="minorHAnsi" w:cstheme="minorHAnsi"/>
          <w:sz w:val="22"/>
          <w:szCs w:val="24"/>
        </w:rPr>
        <w:t>engaged</w:t>
      </w:r>
      <w:r w:rsidRPr="001A005C">
        <w:rPr>
          <w:rFonts w:asciiTheme="minorHAnsi" w:hAnsiTheme="minorHAnsi" w:cstheme="minorHAnsi"/>
          <w:w w:val="99"/>
          <w:sz w:val="22"/>
          <w:szCs w:val="24"/>
        </w:rPr>
        <w:t xml:space="preserve"> </w:t>
      </w:r>
      <w:r w:rsidRPr="001A005C">
        <w:rPr>
          <w:rFonts w:asciiTheme="minorHAnsi" w:hAnsiTheme="minorHAnsi" w:cstheme="minorHAnsi"/>
          <w:sz w:val="22"/>
          <w:szCs w:val="24"/>
        </w:rPr>
        <w:t>teaching and research in education. The School provides for the professional preparation</w:t>
      </w:r>
      <w:r w:rsidRPr="001A005C">
        <w:rPr>
          <w:rFonts w:asciiTheme="minorHAnsi" w:hAnsiTheme="minorHAnsi" w:cstheme="minorHAnsi"/>
          <w:spacing w:val="-11"/>
          <w:sz w:val="22"/>
          <w:szCs w:val="24"/>
        </w:rPr>
        <w:t xml:space="preserve"> </w:t>
      </w:r>
      <w:r w:rsidRPr="001A005C">
        <w:rPr>
          <w:rFonts w:asciiTheme="minorHAnsi" w:hAnsiTheme="minorHAnsi" w:cstheme="minorHAnsi"/>
          <w:sz w:val="22"/>
          <w:szCs w:val="24"/>
        </w:rPr>
        <w:t>of</w:t>
      </w:r>
      <w:r w:rsidRPr="001A005C">
        <w:rPr>
          <w:rFonts w:asciiTheme="minorHAnsi" w:hAnsiTheme="minorHAnsi" w:cstheme="minorHAnsi"/>
          <w:w w:val="99"/>
          <w:sz w:val="22"/>
          <w:szCs w:val="24"/>
        </w:rPr>
        <w:t xml:space="preserve"> </w:t>
      </w:r>
      <w:r w:rsidRPr="001A005C">
        <w:rPr>
          <w:rFonts w:asciiTheme="minorHAnsi" w:hAnsiTheme="minorHAnsi" w:cstheme="minorHAnsi"/>
          <w:sz w:val="22"/>
          <w:szCs w:val="24"/>
        </w:rPr>
        <w:t>teachers and educators in early childhood, primary, secondary, community, vocational and higher education.</w:t>
      </w:r>
      <w:r w:rsidRPr="001A005C">
        <w:rPr>
          <w:rFonts w:ascii="Times New Roman" w:hAnsi="Times New Roman"/>
          <w:sz w:val="22"/>
          <w:szCs w:val="24"/>
        </w:rPr>
        <w:t xml:space="preserve"> </w:t>
      </w:r>
    </w:p>
    <w:p w14:paraId="29FE87EC" w14:textId="77777777" w:rsidR="00EF7A2F" w:rsidRDefault="00EF7A2F" w:rsidP="00EF7A2F">
      <w:pPr>
        <w:jc w:val="both"/>
        <w:rPr>
          <w:rStyle w:val="normaltextrun"/>
          <w:rFonts w:ascii="Calibri" w:hAnsi="Calibri" w:cs="Segoe UI"/>
          <w:sz w:val="22"/>
          <w:szCs w:val="22"/>
        </w:rPr>
      </w:pPr>
    </w:p>
    <w:p w14:paraId="24B13E61" w14:textId="77777777" w:rsidR="00EF7A2F" w:rsidRDefault="00EF7A2F" w:rsidP="00EF7A2F">
      <w:pPr>
        <w:jc w:val="both"/>
        <w:rPr>
          <w:rStyle w:val="normaltextrun"/>
          <w:rFonts w:ascii="Calibri" w:hAnsi="Calibri" w:cs="Segoe UI"/>
          <w:sz w:val="22"/>
          <w:szCs w:val="22"/>
        </w:rPr>
      </w:pPr>
      <w:r>
        <w:rPr>
          <w:rStyle w:val="normaltextrun"/>
          <w:rFonts w:ascii="Calibri" w:hAnsi="Calibri" w:cs="Segoe UI"/>
          <w:sz w:val="22"/>
          <w:szCs w:val="22"/>
        </w:rPr>
        <w:t xml:space="preserve">The School of Education has </w:t>
      </w:r>
      <w:proofErr w:type="gramStart"/>
      <w:r>
        <w:rPr>
          <w:rStyle w:val="normaltextrun"/>
          <w:rFonts w:ascii="Calibri" w:hAnsi="Calibri" w:cs="Segoe UI"/>
          <w:sz w:val="22"/>
          <w:szCs w:val="22"/>
        </w:rPr>
        <w:t>entered into</w:t>
      </w:r>
      <w:proofErr w:type="gramEnd"/>
      <w:r>
        <w:rPr>
          <w:rStyle w:val="normaltextrun"/>
          <w:rFonts w:ascii="Calibri" w:hAnsi="Calibri" w:cs="Segoe UI"/>
          <w:sz w:val="22"/>
          <w:szCs w:val="22"/>
        </w:rPr>
        <w:t xml:space="preserve"> a period of renewal and has adopted an ambitious strategic plan that is intended to reinvigorate the School’s research and coursework portfolio and connectivity with stakeholder groups and industry. </w:t>
      </w:r>
    </w:p>
    <w:p w14:paraId="3EB2DA51" w14:textId="77777777" w:rsidR="00EF7A2F" w:rsidRDefault="00EF7A2F" w:rsidP="00EF7A2F">
      <w:pPr>
        <w:jc w:val="both"/>
        <w:rPr>
          <w:rStyle w:val="normaltextrun"/>
          <w:rFonts w:ascii="Calibri" w:hAnsi="Calibri" w:cs="Segoe UI"/>
          <w:sz w:val="22"/>
          <w:szCs w:val="22"/>
        </w:rPr>
      </w:pPr>
    </w:p>
    <w:p w14:paraId="6E6E2F6A" w14:textId="77777777" w:rsidR="00EF7A2F" w:rsidRDefault="00EF7A2F" w:rsidP="00EF7A2F">
      <w:pPr>
        <w:jc w:val="both"/>
        <w:rPr>
          <w:rFonts w:asciiTheme="minorHAnsi" w:hAnsiTheme="minorHAnsi" w:cstheme="minorHAnsi"/>
          <w:sz w:val="22"/>
          <w:szCs w:val="22"/>
          <w:lang w:eastAsia="en-AU"/>
        </w:rPr>
      </w:pPr>
      <w:r w:rsidRPr="007234EB">
        <w:rPr>
          <w:rFonts w:asciiTheme="minorHAnsi" w:hAnsiTheme="minorHAnsi" w:cstheme="minorHAnsi"/>
          <w:sz w:val="22"/>
          <w:szCs w:val="22"/>
          <w:lang w:eastAsia="en-AU"/>
        </w:rPr>
        <w:t>Our mission is to be an agile and vibrant School of Education that leads contemporary education debates and delivers leading research and evidence-based teaching responsive to professional educators. We are known for being</w:t>
      </w:r>
      <w:r>
        <w:rPr>
          <w:rFonts w:asciiTheme="minorHAnsi" w:hAnsiTheme="minorHAnsi" w:cstheme="minorHAnsi"/>
          <w:sz w:val="22"/>
          <w:szCs w:val="22"/>
          <w:lang w:eastAsia="en-AU"/>
        </w:rPr>
        <w:t xml:space="preserve"> c</w:t>
      </w:r>
      <w:r w:rsidRPr="007234EB">
        <w:rPr>
          <w:rFonts w:asciiTheme="minorHAnsi" w:hAnsiTheme="minorHAnsi" w:cstheme="minorHAnsi"/>
          <w:sz w:val="22"/>
          <w:szCs w:val="22"/>
          <w:lang w:eastAsia="en-AU"/>
        </w:rPr>
        <w:t>urrent and flexible in a dynamic environment</w:t>
      </w:r>
      <w:r>
        <w:rPr>
          <w:rFonts w:asciiTheme="minorHAnsi" w:hAnsiTheme="minorHAnsi" w:cstheme="minorHAnsi"/>
          <w:sz w:val="22"/>
          <w:szCs w:val="22"/>
          <w:lang w:eastAsia="en-AU"/>
        </w:rPr>
        <w:t>.</w:t>
      </w:r>
    </w:p>
    <w:p w14:paraId="141DD51F" w14:textId="77777777" w:rsidR="00EF7A2F" w:rsidRPr="007234EB" w:rsidRDefault="00EF7A2F" w:rsidP="00EF7A2F">
      <w:pPr>
        <w:jc w:val="both"/>
        <w:rPr>
          <w:rFonts w:asciiTheme="minorHAnsi" w:hAnsiTheme="minorHAnsi" w:cstheme="minorHAnsi"/>
          <w:sz w:val="22"/>
          <w:szCs w:val="22"/>
          <w:lang w:eastAsia="en-AU"/>
        </w:rPr>
      </w:pPr>
    </w:p>
    <w:p w14:paraId="5785B10B" w14:textId="77777777" w:rsidR="00EF7A2F" w:rsidRPr="00770069" w:rsidRDefault="00EF7A2F" w:rsidP="00EF7A2F">
      <w:pPr>
        <w:jc w:val="both"/>
        <w:rPr>
          <w:rFonts w:asciiTheme="minorHAnsi" w:hAnsiTheme="minorHAnsi" w:cstheme="minorHAnsi"/>
          <w:sz w:val="22"/>
          <w:szCs w:val="22"/>
          <w:lang w:eastAsia="en-AU"/>
        </w:rPr>
      </w:pPr>
      <w:r w:rsidRPr="007234EB">
        <w:rPr>
          <w:rFonts w:asciiTheme="minorHAnsi" w:hAnsiTheme="minorHAnsi" w:cstheme="minorHAnsi"/>
          <w:sz w:val="22"/>
          <w:szCs w:val="22"/>
          <w:lang w:eastAsia="en-AU"/>
        </w:rPr>
        <w:t>We deliver</w:t>
      </w:r>
      <w:r>
        <w:rPr>
          <w:rFonts w:asciiTheme="minorHAnsi" w:hAnsiTheme="minorHAnsi" w:cstheme="minorHAnsi"/>
          <w:sz w:val="22"/>
          <w:szCs w:val="22"/>
          <w:lang w:eastAsia="en-AU"/>
        </w:rPr>
        <w:t xml:space="preserve"> h</w:t>
      </w:r>
      <w:r w:rsidRPr="007234EB">
        <w:rPr>
          <w:rFonts w:asciiTheme="minorHAnsi" w:hAnsiTheme="minorHAnsi" w:cstheme="minorHAnsi"/>
          <w:sz w:val="22"/>
          <w:szCs w:val="22"/>
          <w:lang w:eastAsia="en-AU"/>
        </w:rPr>
        <w:t>igh quality programs designed around our Education Discipline Areas</w:t>
      </w:r>
      <w:r>
        <w:rPr>
          <w:rFonts w:asciiTheme="minorHAnsi" w:hAnsiTheme="minorHAnsi" w:cstheme="minorHAnsi"/>
          <w:sz w:val="22"/>
          <w:szCs w:val="22"/>
          <w:lang w:eastAsia="en-AU"/>
        </w:rPr>
        <w:t xml:space="preserve"> - Innovative Pedagogies; Learning Sciences; and Social Justice and Diversity. </w:t>
      </w:r>
      <w:r w:rsidRPr="00770069">
        <w:rPr>
          <w:rFonts w:asciiTheme="minorHAnsi" w:hAnsiTheme="minorHAnsi" w:cstheme="minorHAnsi"/>
          <w:sz w:val="22"/>
          <w:szCs w:val="22"/>
          <w:lang w:eastAsia="en-AU"/>
        </w:rPr>
        <w:t>We lead</w:t>
      </w:r>
      <w:r>
        <w:rPr>
          <w:rFonts w:asciiTheme="minorHAnsi" w:hAnsiTheme="minorHAnsi" w:cstheme="minorHAnsi"/>
          <w:sz w:val="22"/>
          <w:szCs w:val="22"/>
          <w:lang w:eastAsia="en-AU"/>
        </w:rPr>
        <w:t xml:space="preserve"> p</w:t>
      </w:r>
      <w:r w:rsidRPr="00770069">
        <w:rPr>
          <w:rFonts w:asciiTheme="minorHAnsi" w:hAnsiTheme="minorHAnsi" w:cstheme="minorHAnsi"/>
          <w:sz w:val="22"/>
          <w:szCs w:val="22"/>
          <w:lang w:eastAsia="en-AU"/>
        </w:rPr>
        <w:t>roblem</w:t>
      </w:r>
      <w:r>
        <w:rPr>
          <w:rFonts w:asciiTheme="minorHAnsi" w:hAnsiTheme="minorHAnsi" w:cstheme="minorHAnsi"/>
          <w:sz w:val="22"/>
          <w:szCs w:val="22"/>
          <w:lang w:eastAsia="en-AU"/>
        </w:rPr>
        <w:t>-</w:t>
      </w:r>
      <w:r w:rsidRPr="00770069">
        <w:rPr>
          <w:rFonts w:asciiTheme="minorHAnsi" w:hAnsiTheme="minorHAnsi" w:cstheme="minorHAnsi"/>
          <w:sz w:val="22"/>
          <w:szCs w:val="22"/>
          <w:lang w:eastAsia="en-AU"/>
        </w:rPr>
        <w:t>based</w:t>
      </w:r>
      <w:r w:rsidRPr="007234EB">
        <w:rPr>
          <w:rFonts w:asciiTheme="minorHAnsi" w:hAnsiTheme="minorHAnsi" w:cstheme="minorHAnsi"/>
          <w:sz w:val="22"/>
          <w:szCs w:val="22"/>
          <w:lang w:eastAsia="en-AU"/>
        </w:rPr>
        <w:t xml:space="preserve"> research to enable change in education communities</w:t>
      </w:r>
      <w:r>
        <w:rPr>
          <w:rFonts w:asciiTheme="minorHAnsi" w:hAnsiTheme="minorHAnsi" w:cstheme="minorHAnsi"/>
          <w:sz w:val="22"/>
          <w:szCs w:val="22"/>
          <w:lang w:eastAsia="en-AU"/>
        </w:rPr>
        <w:t xml:space="preserve"> and we respond to r</w:t>
      </w:r>
      <w:r w:rsidRPr="007234EB">
        <w:rPr>
          <w:rFonts w:asciiTheme="minorHAnsi" w:hAnsiTheme="minorHAnsi" w:cstheme="minorHAnsi"/>
          <w:sz w:val="22"/>
          <w:szCs w:val="22"/>
          <w:lang w:eastAsia="en-AU"/>
        </w:rPr>
        <w:t>egional, local and international communities</w:t>
      </w:r>
      <w:r>
        <w:rPr>
          <w:rFonts w:asciiTheme="minorHAnsi" w:hAnsiTheme="minorHAnsi" w:cstheme="minorHAnsi"/>
          <w:sz w:val="22"/>
          <w:szCs w:val="22"/>
          <w:lang w:eastAsia="en-AU"/>
        </w:rPr>
        <w:t xml:space="preserve">. </w:t>
      </w:r>
      <w:r>
        <w:rPr>
          <w:rFonts w:asciiTheme="minorHAnsi" w:hAnsiTheme="minorHAnsi" w:cstheme="minorHAnsi"/>
          <w:sz w:val="22"/>
          <w:szCs w:val="22"/>
        </w:rPr>
        <w:t xml:space="preserve">The School of Education drives the University strategy through direct links to our feeder schools and we are a source of leadership regarding the future of education. We are the core of La Trobe University’s regional offering and northern corridor schools and early childhood partners. The School of Education plays a leading role in La Trobe University’s engagement with government at both State and Federal levels via our role as thought leaders in education. </w:t>
      </w:r>
    </w:p>
    <w:p w14:paraId="3A763349" w14:textId="030677DD" w:rsidR="00F46D47" w:rsidRDefault="00F46D47" w:rsidP="5A0F8295">
      <w:pPr>
        <w:jc w:val="both"/>
        <w:rPr>
          <w:rFonts w:ascii="Calibri" w:eastAsia="Calibri" w:hAnsi="Calibri" w:cs="Calibri"/>
          <w:sz w:val="22"/>
          <w:szCs w:val="22"/>
          <w:lang w:val="en-AU"/>
        </w:rPr>
      </w:pPr>
    </w:p>
    <w:p w14:paraId="0E998652" w14:textId="6940F533" w:rsidR="00A5496A" w:rsidRDefault="009E7CE4" w:rsidP="009E7CE4">
      <w:pPr>
        <w:jc w:val="both"/>
        <w:rPr>
          <w:rFonts w:asciiTheme="minorHAnsi" w:hAnsiTheme="minorHAnsi" w:cstheme="minorBidi"/>
          <w:sz w:val="22"/>
          <w:szCs w:val="22"/>
        </w:rPr>
      </w:pPr>
      <w:r w:rsidRPr="4E72EB15">
        <w:rPr>
          <w:rFonts w:ascii="Calibri" w:eastAsia="Calibri" w:hAnsi="Calibri" w:cs="Calibri"/>
          <w:color w:val="000000" w:themeColor="text1"/>
          <w:sz w:val="22"/>
          <w:szCs w:val="22"/>
        </w:rPr>
        <w:t>The position holder</w:t>
      </w:r>
      <w:r>
        <w:rPr>
          <w:rFonts w:ascii="Calibri" w:eastAsia="Calibri" w:hAnsi="Calibri" w:cs="Calibri"/>
          <w:color w:val="000000" w:themeColor="text1"/>
          <w:sz w:val="22"/>
          <w:szCs w:val="22"/>
        </w:rPr>
        <w:t xml:space="preserve"> will be an identified Aboriginal </w:t>
      </w:r>
      <w:r w:rsidR="003761D2">
        <w:rPr>
          <w:rFonts w:ascii="Calibri" w:eastAsia="Calibri" w:hAnsi="Calibri" w:cs="Calibri"/>
          <w:color w:val="000000" w:themeColor="text1"/>
          <w:sz w:val="22"/>
          <w:szCs w:val="22"/>
        </w:rPr>
        <w:t>and/</w:t>
      </w:r>
      <w:r w:rsidR="00BB1D0C">
        <w:rPr>
          <w:rFonts w:ascii="Calibri" w:eastAsia="Calibri" w:hAnsi="Calibri" w:cs="Calibri"/>
          <w:color w:val="000000" w:themeColor="text1"/>
          <w:sz w:val="22"/>
          <w:szCs w:val="22"/>
        </w:rPr>
        <w:t>or</w:t>
      </w:r>
      <w:r>
        <w:rPr>
          <w:rFonts w:ascii="Calibri" w:eastAsia="Calibri" w:hAnsi="Calibri" w:cs="Calibri"/>
          <w:color w:val="000000" w:themeColor="text1"/>
          <w:sz w:val="22"/>
          <w:szCs w:val="22"/>
        </w:rPr>
        <w:t xml:space="preserve"> Torres Strait Islander who has a track-record in teacher education and Indigenous education. They will lead and give voice to Aboriginal </w:t>
      </w:r>
      <w:r w:rsidR="00667E7E">
        <w:rPr>
          <w:rFonts w:ascii="Calibri" w:eastAsia="Calibri" w:hAnsi="Calibri" w:cs="Calibri"/>
          <w:color w:val="000000" w:themeColor="text1"/>
          <w:sz w:val="22"/>
          <w:szCs w:val="22"/>
        </w:rPr>
        <w:t xml:space="preserve">and/or </w:t>
      </w:r>
      <w:r>
        <w:rPr>
          <w:rFonts w:ascii="Calibri" w:eastAsia="Calibri" w:hAnsi="Calibri" w:cs="Calibri"/>
          <w:color w:val="000000" w:themeColor="text1"/>
          <w:sz w:val="22"/>
          <w:szCs w:val="22"/>
        </w:rPr>
        <w:t xml:space="preserve">Torres Strait Islander people engaging in </w:t>
      </w:r>
      <w:r w:rsidR="00BB1D0C">
        <w:rPr>
          <w:rFonts w:ascii="Calibri" w:eastAsia="Calibri" w:hAnsi="Calibri" w:cs="Calibri"/>
          <w:color w:val="000000" w:themeColor="text1"/>
          <w:sz w:val="22"/>
          <w:szCs w:val="22"/>
        </w:rPr>
        <w:t>coursework and research in the field of Education.</w:t>
      </w:r>
      <w:r w:rsidR="003761D2">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The position holder will demonstrate leadership</w:t>
      </w:r>
      <w:r w:rsidRPr="4E72EB15">
        <w:rPr>
          <w:rFonts w:ascii="Calibri" w:eastAsia="Calibri" w:hAnsi="Calibri" w:cs="Calibri"/>
          <w:color w:val="000000" w:themeColor="text1"/>
          <w:sz w:val="22"/>
          <w:szCs w:val="22"/>
        </w:rPr>
        <w:t xml:space="preserve"> and advise others on best practice </w:t>
      </w:r>
      <w:r>
        <w:rPr>
          <w:rFonts w:ascii="Calibri" w:eastAsia="Calibri" w:hAnsi="Calibri" w:cs="Calibri"/>
          <w:color w:val="000000" w:themeColor="text1"/>
          <w:sz w:val="22"/>
          <w:szCs w:val="22"/>
        </w:rPr>
        <w:t xml:space="preserve">in </w:t>
      </w:r>
      <w:r w:rsidR="00BB1D0C">
        <w:rPr>
          <w:rFonts w:ascii="Calibri" w:eastAsia="Calibri" w:hAnsi="Calibri" w:cs="Calibri"/>
          <w:color w:val="000000" w:themeColor="text1"/>
          <w:sz w:val="22"/>
          <w:szCs w:val="22"/>
        </w:rPr>
        <w:t xml:space="preserve">Indigenous pedagogy </w:t>
      </w:r>
      <w:r>
        <w:rPr>
          <w:rFonts w:ascii="Calibri" w:eastAsia="Calibri" w:hAnsi="Calibri" w:cs="Calibri"/>
          <w:color w:val="000000" w:themeColor="text1"/>
          <w:sz w:val="22"/>
          <w:szCs w:val="22"/>
        </w:rPr>
        <w:t xml:space="preserve">to design innovative approaches to curriculum design that highlight </w:t>
      </w:r>
      <w:r w:rsidRPr="4E72EB15">
        <w:rPr>
          <w:rFonts w:asciiTheme="minorHAnsi" w:hAnsiTheme="minorHAnsi" w:cstheme="minorBidi"/>
          <w:sz w:val="22"/>
          <w:szCs w:val="22"/>
        </w:rPr>
        <w:t xml:space="preserve">Indigenous </w:t>
      </w:r>
      <w:r>
        <w:rPr>
          <w:rFonts w:asciiTheme="minorHAnsi" w:hAnsiTheme="minorHAnsi" w:cstheme="minorBidi"/>
          <w:sz w:val="22"/>
          <w:szCs w:val="22"/>
        </w:rPr>
        <w:t>perspectives</w:t>
      </w:r>
      <w:r w:rsidRPr="4E72EB15">
        <w:rPr>
          <w:rFonts w:asciiTheme="minorHAnsi" w:hAnsiTheme="minorHAnsi" w:cstheme="minorBidi"/>
          <w:sz w:val="22"/>
          <w:szCs w:val="22"/>
        </w:rPr>
        <w:t xml:space="preserve"> and </w:t>
      </w:r>
      <w:r w:rsidR="00667E7E">
        <w:rPr>
          <w:rFonts w:asciiTheme="minorHAnsi" w:hAnsiTheme="minorHAnsi" w:cstheme="minorBidi"/>
          <w:sz w:val="22"/>
          <w:szCs w:val="22"/>
        </w:rPr>
        <w:t xml:space="preserve">Indigenous </w:t>
      </w:r>
      <w:r w:rsidRPr="4E72EB15">
        <w:rPr>
          <w:rFonts w:asciiTheme="minorHAnsi" w:hAnsiTheme="minorHAnsi" w:cstheme="minorBidi"/>
          <w:sz w:val="22"/>
          <w:szCs w:val="22"/>
        </w:rPr>
        <w:t xml:space="preserve">knowledge </w:t>
      </w:r>
      <w:r>
        <w:rPr>
          <w:rFonts w:asciiTheme="minorHAnsi" w:hAnsiTheme="minorHAnsi" w:cstheme="minorBidi"/>
          <w:sz w:val="22"/>
          <w:szCs w:val="22"/>
        </w:rPr>
        <w:t xml:space="preserve">across undergraduate and postgraduate subject and course offerings in education. </w:t>
      </w:r>
      <w:r w:rsidRPr="4E72EB15">
        <w:rPr>
          <w:rFonts w:asciiTheme="minorHAnsi" w:hAnsiTheme="minorHAnsi" w:cstheme="minorBidi"/>
          <w:sz w:val="22"/>
          <w:szCs w:val="22"/>
        </w:rPr>
        <w:t>Working with regional campuses</w:t>
      </w:r>
      <w:r>
        <w:rPr>
          <w:rFonts w:asciiTheme="minorHAnsi" w:hAnsiTheme="minorHAnsi" w:cstheme="minorBidi"/>
          <w:sz w:val="22"/>
          <w:szCs w:val="22"/>
        </w:rPr>
        <w:t>,</w:t>
      </w:r>
      <w:r w:rsidRPr="4E72EB15">
        <w:rPr>
          <w:rFonts w:asciiTheme="minorHAnsi" w:hAnsiTheme="minorHAnsi" w:cstheme="minorBidi"/>
          <w:sz w:val="22"/>
          <w:szCs w:val="22"/>
        </w:rPr>
        <w:t xml:space="preserve"> and the Indigenous </w:t>
      </w:r>
      <w:r>
        <w:rPr>
          <w:rFonts w:asciiTheme="minorHAnsi" w:hAnsiTheme="minorHAnsi" w:cstheme="minorBidi"/>
          <w:sz w:val="22"/>
          <w:szCs w:val="22"/>
        </w:rPr>
        <w:t>p</w:t>
      </w:r>
      <w:r w:rsidRPr="4E72EB15">
        <w:rPr>
          <w:rFonts w:asciiTheme="minorHAnsi" w:hAnsiTheme="minorHAnsi" w:cstheme="minorBidi"/>
          <w:sz w:val="22"/>
          <w:szCs w:val="22"/>
        </w:rPr>
        <w:t xml:space="preserve">ractitioner in </w:t>
      </w:r>
      <w:r>
        <w:rPr>
          <w:rFonts w:asciiTheme="minorHAnsi" w:hAnsiTheme="minorHAnsi" w:cstheme="minorBidi"/>
          <w:sz w:val="22"/>
          <w:szCs w:val="22"/>
        </w:rPr>
        <w:t>r</w:t>
      </w:r>
      <w:r w:rsidRPr="4E72EB15">
        <w:rPr>
          <w:rFonts w:asciiTheme="minorHAnsi" w:hAnsiTheme="minorHAnsi" w:cstheme="minorBidi"/>
          <w:sz w:val="22"/>
          <w:szCs w:val="22"/>
        </w:rPr>
        <w:t>esidence,</w:t>
      </w:r>
      <w:r w:rsidR="00BB1D0C">
        <w:rPr>
          <w:rFonts w:asciiTheme="minorHAnsi" w:hAnsiTheme="minorHAnsi" w:cstheme="minorBidi"/>
          <w:sz w:val="22"/>
          <w:szCs w:val="22"/>
        </w:rPr>
        <w:t xml:space="preserve"> </w:t>
      </w:r>
      <w:r w:rsidRPr="4E72EB15">
        <w:rPr>
          <w:rFonts w:asciiTheme="minorHAnsi" w:hAnsiTheme="minorHAnsi" w:cstheme="minorBidi"/>
          <w:sz w:val="22"/>
          <w:szCs w:val="22"/>
        </w:rPr>
        <w:t xml:space="preserve">they will ensure </w:t>
      </w:r>
      <w:r w:rsidR="00BB1D0C">
        <w:rPr>
          <w:rFonts w:asciiTheme="minorHAnsi" w:hAnsiTheme="minorHAnsi" w:cstheme="minorBidi"/>
          <w:sz w:val="22"/>
          <w:szCs w:val="22"/>
        </w:rPr>
        <w:t xml:space="preserve">Indigenous </w:t>
      </w:r>
      <w:r w:rsidRPr="4E72EB15">
        <w:rPr>
          <w:rFonts w:asciiTheme="minorHAnsi" w:hAnsiTheme="minorHAnsi" w:cstheme="minorBidi"/>
          <w:sz w:val="22"/>
          <w:szCs w:val="22"/>
        </w:rPr>
        <w:t>students are well supported</w:t>
      </w:r>
      <w:r w:rsidR="00D5454F">
        <w:rPr>
          <w:rFonts w:asciiTheme="minorHAnsi" w:hAnsiTheme="minorHAnsi" w:cstheme="minorBidi"/>
          <w:sz w:val="22"/>
          <w:szCs w:val="22"/>
        </w:rPr>
        <w:t xml:space="preserve"> and connected with community. They will</w:t>
      </w:r>
      <w:r w:rsidRPr="4E72EB15">
        <w:rPr>
          <w:rFonts w:asciiTheme="minorHAnsi" w:hAnsiTheme="minorHAnsi" w:cstheme="minorBidi"/>
          <w:sz w:val="22"/>
          <w:szCs w:val="22"/>
        </w:rPr>
        <w:t xml:space="preserve"> work with academic colleagues to build culturally appropriate</w:t>
      </w:r>
      <w:r w:rsidR="00D5454F">
        <w:rPr>
          <w:rFonts w:asciiTheme="minorHAnsi" w:hAnsiTheme="minorHAnsi" w:cstheme="minorBidi"/>
          <w:sz w:val="22"/>
          <w:szCs w:val="22"/>
        </w:rPr>
        <w:t xml:space="preserve"> and relevant</w:t>
      </w:r>
      <w:r w:rsidRPr="4E72EB15">
        <w:rPr>
          <w:rFonts w:asciiTheme="minorHAnsi" w:hAnsiTheme="minorHAnsi" w:cstheme="minorBidi"/>
          <w:sz w:val="22"/>
          <w:szCs w:val="22"/>
        </w:rPr>
        <w:t xml:space="preserve"> Indigenous</w:t>
      </w:r>
      <w:r w:rsidR="00D5454F">
        <w:rPr>
          <w:rFonts w:asciiTheme="minorHAnsi" w:hAnsiTheme="minorHAnsi" w:cstheme="minorBidi"/>
          <w:sz w:val="22"/>
          <w:szCs w:val="22"/>
        </w:rPr>
        <w:t xml:space="preserve"> </w:t>
      </w:r>
      <w:r w:rsidRPr="4E72EB15">
        <w:rPr>
          <w:rFonts w:asciiTheme="minorHAnsi" w:hAnsiTheme="minorHAnsi" w:cstheme="minorBidi"/>
          <w:sz w:val="22"/>
          <w:szCs w:val="22"/>
        </w:rPr>
        <w:t xml:space="preserve">content into </w:t>
      </w:r>
      <w:r>
        <w:rPr>
          <w:rFonts w:asciiTheme="minorHAnsi" w:hAnsiTheme="minorHAnsi" w:cstheme="minorBidi"/>
          <w:sz w:val="22"/>
          <w:szCs w:val="22"/>
        </w:rPr>
        <w:t>I</w:t>
      </w:r>
      <w:r w:rsidR="003761D2">
        <w:rPr>
          <w:rFonts w:asciiTheme="minorHAnsi" w:hAnsiTheme="minorHAnsi" w:cstheme="minorBidi"/>
          <w:sz w:val="22"/>
          <w:szCs w:val="22"/>
        </w:rPr>
        <w:t>nitial Teacher Education</w:t>
      </w:r>
      <w:r>
        <w:rPr>
          <w:rFonts w:asciiTheme="minorHAnsi" w:hAnsiTheme="minorHAnsi" w:cstheme="minorBidi"/>
          <w:sz w:val="22"/>
          <w:szCs w:val="22"/>
        </w:rPr>
        <w:t xml:space="preserve"> </w:t>
      </w:r>
      <w:r w:rsidRPr="4E72EB15">
        <w:rPr>
          <w:rFonts w:asciiTheme="minorHAnsi" w:hAnsiTheme="minorHAnsi" w:cstheme="minorBidi"/>
          <w:sz w:val="22"/>
          <w:szCs w:val="22"/>
        </w:rPr>
        <w:t xml:space="preserve">curriculum. </w:t>
      </w:r>
    </w:p>
    <w:p w14:paraId="7C0B8E6C" w14:textId="77777777" w:rsidR="00A5496A" w:rsidRDefault="00A5496A">
      <w:pPr>
        <w:widowControl/>
        <w:rPr>
          <w:rFonts w:asciiTheme="minorHAnsi" w:hAnsiTheme="minorHAnsi" w:cstheme="minorBidi"/>
          <w:sz w:val="22"/>
          <w:szCs w:val="22"/>
        </w:rPr>
      </w:pPr>
      <w:r>
        <w:rPr>
          <w:rFonts w:asciiTheme="minorHAnsi" w:hAnsiTheme="minorHAnsi" w:cstheme="minorBidi"/>
          <w:sz w:val="22"/>
          <w:szCs w:val="22"/>
        </w:rPr>
        <w:br w:type="page"/>
      </w:r>
    </w:p>
    <w:p w14:paraId="17CDCF61" w14:textId="32C2BADA" w:rsidR="00004251" w:rsidRPr="00CB215E" w:rsidRDefault="009E7CE4" w:rsidP="009E7CE4">
      <w:pPr>
        <w:jc w:val="both"/>
        <w:rPr>
          <w:rFonts w:asciiTheme="minorHAnsi" w:hAnsiTheme="minorHAnsi" w:cstheme="minorBidi"/>
          <w:sz w:val="22"/>
          <w:szCs w:val="22"/>
        </w:rPr>
      </w:pPr>
      <w:r>
        <w:rPr>
          <w:rFonts w:asciiTheme="minorHAnsi" w:hAnsiTheme="minorHAnsi" w:cstheme="minorBidi"/>
          <w:sz w:val="22"/>
          <w:szCs w:val="22"/>
        </w:rPr>
        <w:lastRenderedPageBreak/>
        <w:t>The position holder will lead and develop</w:t>
      </w:r>
      <w:r w:rsidRPr="4E72EB15">
        <w:rPr>
          <w:rFonts w:asciiTheme="minorHAnsi" w:hAnsiTheme="minorHAnsi" w:cstheme="minorBidi"/>
          <w:sz w:val="22"/>
          <w:szCs w:val="22"/>
        </w:rPr>
        <w:t xml:space="preserve"> research that has the potential to positively impact learning for Indigenous students</w:t>
      </w:r>
      <w:r>
        <w:rPr>
          <w:rFonts w:asciiTheme="minorHAnsi" w:hAnsiTheme="minorHAnsi" w:cstheme="minorBidi"/>
          <w:sz w:val="22"/>
          <w:szCs w:val="22"/>
        </w:rPr>
        <w:t xml:space="preserve"> and Indigenous teacher educators</w:t>
      </w:r>
      <w:r w:rsidRPr="4E72EB15">
        <w:rPr>
          <w:rFonts w:asciiTheme="minorHAnsi" w:hAnsiTheme="minorHAnsi" w:cstheme="minorBidi"/>
          <w:sz w:val="22"/>
          <w:szCs w:val="22"/>
        </w:rPr>
        <w:t xml:space="preserve">. </w:t>
      </w:r>
      <w:r w:rsidR="00004251">
        <w:rPr>
          <w:rFonts w:asciiTheme="minorHAnsi" w:hAnsiTheme="minorHAnsi" w:cstheme="minorHAnsi"/>
          <w:sz w:val="22"/>
          <w:szCs w:val="24"/>
        </w:rPr>
        <w:t>They will s</w:t>
      </w:r>
      <w:r w:rsidR="00004251" w:rsidRPr="00004251">
        <w:rPr>
          <w:rFonts w:asciiTheme="minorHAnsi" w:hAnsiTheme="minorHAnsi" w:cstheme="minorHAnsi"/>
          <w:sz w:val="22"/>
          <w:szCs w:val="24"/>
        </w:rPr>
        <w:t>trengthe</w:t>
      </w:r>
      <w:r w:rsidR="00004251">
        <w:rPr>
          <w:rFonts w:asciiTheme="minorHAnsi" w:hAnsiTheme="minorHAnsi" w:cstheme="minorHAnsi"/>
          <w:sz w:val="22"/>
          <w:szCs w:val="24"/>
        </w:rPr>
        <w:t>n the existing capability of the School of Education</w:t>
      </w:r>
      <w:r w:rsidR="00004251" w:rsidRPr="00004251">
        <w:rPr>
          <w:rFonts w:asciiTheme="minorHAnsi" w:hAnsiTheme="minorHAnsi" w:cstheme="minorHAnsi"/>
          <w:sz w:val="22"/>
          <w:szCs w:val="24"/>
        </w:rPr>
        <w:t xml:space="preserve"> academics in teacher education and further enhance its reputation as a lea</w:t>
      </w:r>
      <w:r w:rsidR="00004251">
        <w:rPr>
          <w:rFonts w:asciiTheme="minorHAnsi" w:hAnsiTheme="minorHAnsi" w:cstheme="minorHAnsi"/>
          <w:sz w:val="22"/>
          <w:szCs w:val="24"/>
        </w:rPr>
        <w:t xml:space="preserve">der in </w:t>
      </w:r>
      <w:r w:rsidR="00667E7E">
        <w:rPr>
          <w:rFonts w:asciiTheme="minorHAnsi" w:hAnsiTheme="minorHAnsi" w:cstheme="minorHAnsi"/>
          <w:sz w:val="22"/>
          <w:szCs w:val="24"/>
        </w:rPr>
        <w:t>I</w:t>
      </w:r>
      <w:r>
        <w:rPr>
          <w:rFonts w:asciiTheme="minorHAnsi" w:hAnsiTheme="minorHAnsi" w:cstheme="minorHAnsi"/>
          <w:sz w:val="22"/>
          <w:szCs w:val="24"/>
        </w:rPr>
        <w:t xml:space="preserve">ndigenous teacher education for both research and curriculum innovation. </w:t>
      </w:r>
    </w:p>
    <w:p w14:paraId="11AD0C6A" w14:textId="31CF115D" w:rsidR="00F9031F" w:rsidRPr="001A005C" w:rsidRDefault="00F9031F" w:rsidP="001636DA">
      <w:pPr>
        <w:pStyle w:val="BodyText"/>
        <w:ind w:right="-64"/>
        <w:rPr>
          <w:rFonts w:asciiTheme="minorHAnsi" w:hAnsiTheme="minorHAnsi" w:cstheme="minorHAnsi"/>
          <w:sz w:val="22"/>
          <w:szCs w:val="24"/>
        </w:rPr>
      </w:pPr>
    </w:p>
    <w:p w14:paraId="36C1FC2D" w14:textId="33FB78A2" w:rsidR="00775447" w:rsidRDefault="00F9031F" w:rsidP="6F215EB8">
      <w:pPr>
        <w:pStyle w:val="BodyText"/>
        <w:ind w:right="-64"/>
        <w:rPr>
          <w:rFonts w:asciiTheme="minorHAnsi" w:hAnsiTheme="minorHAnsi" w:cstheme="minorBidi"/>
          <w:sz w:val="22"/>
          <w:szCs w:val="22"/>
        </w:rPr>
      </w:pPr>
      <w:r w:rsidRPr="6F215EB8">
        <w:rPr>
          <w:rFonts w:asciiTheme="minorHAnsi" w:hAnsiTheme="minorHAnsi" w:cstheme="minorBidi"/>
          <w:sz w:val="22"/>
          <w:szCs w:val="22"/>
        </w:rPr>
        <w:t xml:space="preserve">The position holder will </w:t>
      </w:r>
      <w:r w:rsidR="00F46D47" w:rsidRPr="6F215EB8">
        <w:rPr>
          <w:rFonts w:asciiTheme="minorHAnsi" w:hAnsiTheme="minorHAnsi" w:cstheme="minorBidi"/>
          <w:sz w:val="22"/>
          <w:szCs w:val="22"/>
        </w:rPr>
        <w:t>be required</w:t>
      </w:r>
      <w:r w:rsidRPr="6F215EB8">
        <w:rPr>
          <w:rFonts w:asciiTheme="minorHAnsi" w:hAnsiTheme="minorHAnsi" w:cstheme="minorBidi"/>
          <w:sz w:val="22"/>
          <w:szCs w:val="22"/>
        </w:rPr>
        <w:t xml:space="preserve"> to undertake travel to other La Trobe</w:t>
      </w:r>
      <w:r w:rsidRPr="6F215EB8">
        <w:rPr>
          <w:rFonts w:asciiTheme="minorHAnsi" w:hAnsiTheme="minorHAnsi" w:cstheme="minorBidi"/>
          <w:spacing w:val="-10"/>
          <w:sz w:val="22"/>
          <w:szCs w:val="22"/>
        </w:rPr>
        <w:t xml:space="preserve"> </w:t>
      </w:r>
      <w:r w:rsidRPr="6F215EB8">
        <w:rPr>
          <w:rFonts w:asciiTheme="minorHAnsi" w:hAnsiTheme="minorHAnsi" w:cstheme="minorBidi"/>
          <w:sz w:val="22"/>
          <w:szCs w:val="22"/>
        </w:rPr>
        <w:t>University</w:t>
      </w:r>
      <w:r w:rsidRPr="6F215EB8">
        <w:rPr>
          <w:rFonts w:asciiTheme="minorHAnsi" w:hAnsiTheme="minorHAnsi" w:cstheme="minorBidi"/>
          <w:w w:val="99"/>
          <w:sz w:val="22"/>
          <w:szCs w:val="22"/>
        </w:rPr>
        <w:t xml:space="preserve"> </w:t>
      </w:r>
      <w:r w:rsidRPr="6F215EB8">
        <w:rPr>
          <w:rFonts w:asciiTheme="minorHAnsi" w:hAnsiTheme="minorHAnsi" w:cstheme="minorBidi"/>
          <w:sz w:val="22"/>
          <w:szCs w:val="22"/>
        </w:rPr>
        <w:t>campuses.</w:t>
      </w:r>
    </w:p>
    <w:p w14:paraId="514FB6F7" w14:textId="7A2B12F2" w:rsidR="00C40CF5" w:rsidRDefault="00C40CF5" w:rsidP="6F215EB8">
      <w:pPr>
        <w:pStyle w:val="BodyText"/>
        <w:ind w:right="-64"/>
        <w:rPr>
          <w:rFonts w:asciiTheme="minorHAnsi" w:hAnsiTheme="minorHAnsi" w:cstheme="minorBidi"/>
          <w:sz w:val="22"/>
          <w:szCs w:val="22"/>
        </w:rPr>
      </w:pPr>
    </w:p>
    <w:p w14:paraId="6F0DEA8A" w14:textId="77777777" w:rsidR="00C40CF5" w:rsidRDefault="00C40CF5" w:rsidP="00C40CF5">
      <w:pPr>
        <w:pStyle w:val="BodyText"/>
        <w:ind w:right="138"/>
        <w:rPr>
          <w:rFonts w:ascii="Calibri" w:eastAsia="Calibri" w:hAnsi="Calibri" w:cs="Calibri"/>
          <w:sz w:val="22"/>
          <w:szCs w:val="22"/>
        </w:rPr>
      </w:pPr>
      <w:r w:rsidRPr="387A5A6D">
        <w:rPr>
          <w:rFonts w:ascii="Calibri" w:eastAsia="Calibri" w:hAnsi="Calibri" w:cs="Calibri"/>
          <w:sz w:val="22"/>
          <w:szCs w:val="22"/>
        </w:rPr>
        <w:t>For all duties and key selection criteria, candidates must demonstrate the necessary experience and capability, at the appropriate level, for the role as described in the position context.</w:t>
      </w:r>
    </w:p>
    <w:p w14:paraId="1AA37571" w14:textId="2A0FA492" w:rsidR="005B0A78" w:rsidRPr="00C40CF5" w:rsidRDefault="005B0A78">
      <w:pPr>
        <w:widowControl/>
        <w:rPr>
          <w:rFonts w:asciiTheme="minorHAnsi" w:hAnsiTheme="minorHAnsi" w:cstheme="minorBidi"/>
          <w:sz w:val="22"/>
          <w:szCs w:val="22"/>
          <w:lang w:val="en-AU"/>
        </w:rPr>
      </w:pPr>
    </w:p>
    <w:p w14:paraId="3FF9AB9E" w14:textId="77777777" w:rsidR="00E92EA2" w:rsidRPr="00DD4712" w:rsidRDefault="00E92EA2" w:rsidP="001636DA">
      <w:pPr>
        <w:pStyle w:val="Default"/>
        <w:ind w:right="-64"/>
        <w:jc w:val="both"/>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683996A6" w14:textId="77777777" w:rsidR="008A5260" w:rsidRPr="003B0155" w:rsidRDefault="008A5260" w:rsidP="001636DA">
      <w:pPr>
        <w:pStyle w:val="Default"/>
        <w:ind w:right="-64"/>
        <w:jc w:val="both"/>
        <w:rPr>
          <w:sz w:val="22"/>
          <w:szCs w:val="22"/>
        </w:rPr>
      </w:pPr>
    </w:p>
    <w:p w14:paraId="6B34D598" w14:textId="77777777" w:rsidR="006F7EBA" w:rsidRPr="0089556B" w:rsidRDefault="006F7EBA" w:rsidP="006F7EBA">
      <w:pPr>
        <w:pStyle w:val="ListParagraph"/>
        <w:numPr>
          <w:ilvl w:val="0"/>
          <w:numId w:val="26"/>
        </w:numPr>
        <w:spacing w:after="160" w:line="252" w:lineRule="auto"/>
        <w:jc w:val="both"/>
        <w:rPr>
          <w:rFonts w:asciiTheme="minorHAnsi" w:hAnsiTheme="minorHAnsi" w:cstheme="minorHAnsi"/>
          <w:sz w:val="22"/>
          <w:szCs w:val="22"/>
        </w:rPr>
      </w:pPr>
      <w:r w:rsidRPr="0089556B">
        <w:rPr>
          <w:rFonts w:asciiTheme="minorHAnsi" w:hAnsiTheme="minorHAnsi" w:cstheme="minorHAnsi"/>
          <w:sz w:val="22"/>
          <w:szCs w:val="22"/>
        </w:rPr>
        <w:t>Design and develop high quality, innovative curriculum approaches, based on contemporary pedagogically-sound theory and current learning design practices, which embed Aboriginal and Torres Strait Islander knowledges and contexts.</w:t>
      </w:r>
    </w:p>
    <w:p w14:paraId="64F329EB" w14:textId="77777777" w:rsidR="006F7EBA" w:rsidRPr="0089556B" w:rsidRDefault="006F7EBA" w:rsidP="006F7EBA">
      <w:pPr>
        <w:pStyle w:val="ListParagraph"/>
        <w:numPr>
          <w:ilvl w:val="0"/>
          <w:numId w:val="26"/>
        </w:numPr>
        <w:shd w:val="clear" w:color="auto" w:fill="FFFFFF"/>
        <w:jc w:val="both"/>
        <w:textAlignment w:val="baseline"/>
        <w:rPr>
          <w:rFonts w:asciiTheme="minorHAnsi" w:hAnsiTheme="minorHAnsi" w:cstheme="minorHAnsi"/>
          <w:sz w:val="22"/>
          <w:szCs w:val="22"/>
        </w:rPr>
      </w:pPr>
      <w:r w:rsidRPr="0089556B">
        <w:rPr>
          <w:rFonts w:asciiTheme="minorHAnsi" w:hAnsiTheme="minorHAnsi" w:cstheme="minorHAnsi"/>
          <w:sz w:val="22"/>
          <w:szCs w:val="22"/>
        </w:rPr>
        <w:t>Provide specialist advice to academic staff to build their capability to deliver high-quality learning experiences to students that embed Aboriginal and Torres Strait Islander knowledges and contexts using a range of strategies and technologies.</w:t>
      </w:r>
    </w:p>
    <w:p w14:paraId="04555EBC" w14:textId="1CD1F338" w:rsidR="00C363A6" w:rsidRDefault="3A28E60E" w:rsidP="3A28E60E">
      <w:pPr>
        <w:pStyle w:val="Default"/>
        <w:numPr>
          <w:ilvl w:val="0"/>
          <w:numId w:val="26"/>
        </w:numPr>
        <w:spacing w:after="70"/>
        <w:ind w:right="-64"/>
        <w:jc w:val="both"/>
        <w:rPr>
          <w:sz w:val="22"/>
          <w:szCs w:val="22"/>
        </w:rPr>
      </w:pPr>
      <w:r w:rsidRPr="3A28E60E">
        <w:rPr>
          <w:sz w:val="22"/>
          <w:szCs w:val="22"/>
        </w:rPr>
        <w:t>Design, coordinate and teach subjects and courses which provide a high-quality learning experience that engages undergraduate, honours and postgraduate students.</w:t>
      </w:r>
    </w:p>
    <w:p w14:paraId="5A201282" w14:textId="77777777" w:rsidR="00C363A6" w:rsidRDefault="00C363A6" w:rsidP="001636DA">
      <w:pPr>
        <w:pStyle w:val="Default"/>
        <w:numPr>
          <w:ilvl w:val="0"/>
          <w:numId w:val="26"/>
        </w:numPr>
        <w:spacing w:after="70"/>
        <w:ind w:right="-64"/>
        <w:jc w:val="both"/>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1B72F89E" w14:textId="267E78E0" w:rsidR="00C363A6" w:rsidRDefault="6F215EB8" w:rsidP="6F215EB8">
      <w:pPr>
        <w:pStyle w:val="Default"/>
        <w:numPr>
          <w:ilvl w:val="0"/>
          <w:numId w:val="26"/>
        </w:numPr>
        <w:spacing w:after="70"/>
        <w:ind w:right="-64"/>
        <w:jc w:val="both"/>
        <w:rPr>
          <w:sz w:val="22"/>
          <w:szCs w:val="22"/>
        </w:rPr>
      </w:pPr>
      <w:r w:rsidRPr="6F215EB8">
        <w:rPr>
          <w:sz w:val="22"/>
          <w:szCs w:val="22"/>
        </w:rPr>
        <w:t>Contribute to La Trobe’s Scholarship of Learning and Teaching (</w:t>
      </w:r>
      <w:proofErr w:type="spellStart"/>
      <w:r w:rsidRPr="6F215EB8">
        <w:rPr>
          <w:sz w:val="22"/>
          <w:szCs w:val="22"/>
        </w:rPr>
        <w:t>SoLT</w:t>
      </w:r>
      <w:proofErr w:type="spellEnd"/>
      <w:r w:rsidRPr="6F215EB8">
        <w:rPr>
          <w:sz w:val="22"/>
          <w:szCs w:val="22"/>
        </w:rPr>
        <w:t>) and disciplinary teaching pedagogy and research.</w:t>
      </w:r>
    </w:p>
    <w:p w14:paraId="24B894C0" w14:textId="77777777" w:rsidR="00C363A6" w:rsidRPr="00081579" w:rsidRDefault="00C363A6" w:rsidP="001636DA">
      <w:pPr>
        <w:pStyle w:val="Default"/>
        <w:numPr>
          <w:ilvl w:val="0"/>
          <w:numId w:val="26"/>
        </w:numPr>
        <w:spacing w:after="70"/>
        <w:jc w:val="both"/>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582F4AF0" w14:textId="77777777" w:rsidR="00C363A6" w:rsidRPr="00DD7C55" w:rsidRDefault="00C363A6" w:rsidP="001636DA">
      <w:pPr>
        <w:pStyle w:val="Default"/>
        <w:numPr>
          <w:ilvl w:val="0"/>
          <w:numId w:val="26"/>
        </w:numPr>
        <w:spacing w:after="70"/>
        <w:jc w:val="both"/>
        <w:rPr>
          <w:sz w:val="22"/>
          <w:szCs w:val="22"/>
        </w:rPr>
      </w:pPr>
      <w:r w:rsidRPr="00DD7C55">
        <w:rPr>
          <w:sz w:val="22"/>
          <w:szCs w:val="22"/>
        </w:rPr>
        <w:t>Conduct and lead innovative and high impact research and produce conference and seminar papers and publications resulting from that research.</w:t>
      </w:r>
    </w:p>
    <w:p w14:paraId="295AB414" w14:textId="77777777" w:rsidR="00DD7C55" w:rsidRPr="00F4408E" w:rsidRDefault="00DD7C55" w:rsidP="001636DA">
      <w:pPr>
        <w:pStyle w:val="Default"/>
        <w:numPr>
          <w:ilvl w:val="0"/>
          <w:numId w:val="26"/>
        </w:numPr>
        <w:spacing w:after="68"/>
        <w:jc w:val="both"/>
        <w:rPr>
          <w:sz w:val="22"/>
          <w:szCs w:val="22"/>
        </w:rPr>
      </w:pPr>
      <w:r w:rsidRPr="00F4408E">
        <w:rPr>
          <w:sz w:val="22"/>
          <w:szCs w:val="22"/>
        </w:rPr>
        <w:t>Contribute to building a robust and ambitious research culture within La Trobe.</w:t>
      </w:r>
    </w:p>
    <w:p w14:paraId="17BB2368" w14:textId="77777777" w:rsidR="00C363A6" w:rsidRPr="00DD7C55" w:rsidRDefault="00C363A6" w:rsidP="001636DA">
      <w:pPr>
        <w:pStyle w:val="Default"/>
        <w:numPr>
          <w:ilvl w:val="0"/>
          <w:numId w:val="26"/>
        </w:numPr>
        <w:spacing w:after="70"/>
        <w:jc w:val="both"/>
        <w:rPr>
          <w:sz w:val="22"/>
          <w:szCs w:val="22"/>
        </w:rPr>
      </w:pPr>
      <w:r w:rsidRPr="00DD7C55">
        <w:rPr>
          <w:sz w:val="22"/>
          <w:szCs w:val="22"/>
        </w:rPr>
        <w:t>Play a significant role in research projects including leadership of research teams and/or management of projects.</w:t>
      </w:r>
    </w:p>
    <w:p w14:paraId="014A12D8" w14:textId="77777777" w:rsidR="00EA338B" w:rsidRPr="00DD7C55" w:rsidRDefault="00EA338B" w:rsidP="001636DA">
      <w:pPr>
        <w:pStyle w:val="Default"/>
        <w:numPr>
          <w:ilvl w:val="0"/>
          <w:numId w:val="26"/>
        </w:numPr>
        <w:spacing w:after="70"/>
        <w:jc w:val="both"/>
        <w:rPr>
          <w:sz w:val="22"/>
          <w:szCs w:val="22"/>
        </w:rPr>
      </w:pPr>
      <w:r w:rsidRPr="00DD7C55">
        <w:rPr>
          <w:sz w:val="22"/>
          <w:szCs w:val="22"/>
        </w:rPr>
        <w:t xml:space="preserve">Supervise Higher Degree by Research (HDR), honours and postgraduate students. </w:t>
      </w:r>
    </w:p>
    <w:p w14:paraId="11C19594" w14:textId="77777777" w:rsidR="008A5260" w:rsidRPr="003B0155" w:rsidRDefault="008A5260" w:rsidP="001636DA">
      <w:pPr>
        <w:pStyle w:val="Default"/>
        <w:numPr>
          <w:ilvl w:val="0"/>
          <w:numId w:val="26"/>
        </w:numPr>
        <w:spacing w:after="70"/>
        <w:jc w:val="both"/>
        <w:rPr>
          <w:sz w:val="22"/>
          <w:szCs w:val="22"/>
        </w:rPr>
      </w:pPr>
      <w:r w:rsidRPr="003B0155">
        <w:rPr>
          <w:sz w:val="22"/>
          <w:szCs w:val="22"/>
        </w:rPr>
        <w:t>Obtain necessary research funding from</w:t>
      </w:r>
      <w:r w:rsidR="00EA338B">
        <w:rPr>
          <w:sz w:val="22"/>
          <w:szCs w:val="22"/>
        </w:rPr>
        <w:t xml:space="preserve"> contracts/grants/consultancies.</w:t>
      </w:r>
    </w:p>
    <w:p w14:paraId="4A940F94" w14:textId="77777777" w:rsidR="00EA338B" w:rsidRPr="00DD7C55" w:rsidRDefault="00EA338B" w:rsidP="001636DA">
      <w:pPr>
        <w:pStyle w:val="Default"/>
        <w:numPr>
          <w:ilvl w:val="0"/>
          <w:numId w:val="26"/>
        </w:numPr>
        <w:spacing w:after="70"/>
        <w:ind w:right="-330"/>
        <w:jc w:val="both"/>
        <w:rPr>
          <w:sz w:val="22"/>
          <w:szCs w:val="22"/>
        </w:rPr>
      </w:pPr>
      <w:r w:rsidRPr="00DD7C55">
        <w:rPr>
          <w:sz w:val="22"/>
          <w:szCs w:val="22"/>
        </w:rPr>
        <w:t>Contribute to knowledge and knowledge transfer, at a local and/or nationally significant level.</w:t>
      </w:r>
    </w:p>
    <w:p w14:paraId="2D268AAE" w14:textId="77777777" w:rsidR="008A5260" w:rsidRDefault="008A5260" w:rsidP="001636DA">
      <w:pPr>
        <w:pStyle w:val="Default"/>
        <w:numPr>
          <w:ilvl w:val="0"/>
          <w:numId w:val="26"/>
        </w:numPr>
        <w:spacing w:after="70"/>
        <w:jc w:val="both"/>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3AA2F234" w14:textId="77777777" w:rsidR="00DD7C55" w:rsidRPr="00DD7C55" w:rsidRDefault="00DD7C55" w:rsidP="001636DA">
      <w:pPr>
        <w:pStyle w:val="Default"/>
        <w:numPr>
          <w:ilvl w:val="0"/>
          <w:numId w:val="26"/>
        </w:numPr>
        <w:spacing w:after="70"/>
        <w:jc w:val="both"/>
        <w:rPr>
          <w:sz w:val="22"/>
          <w:szCs w:val="22"/>
        </w:rPr>
      </w:pPr>
      <w:r w:rsidRPr="00DD7C55">
        <w:rPr>
          <w:sz w:val="22"/>
          <w:szCs w:val="22"/>
        </w:rPr>
        <w:t>Attend to effective and efficient performance of allocated leadership and administrative functions primarily connected with the position.</w:t>
      </w:r>
    </w:p>
    <w:p w14:paraId="18328930" w14:textId="77777777" w:rsidR="00DD7C55" w:rsidRPr="003B0155" w:rsidRDefault="00DD7C55" w:rsidP="001636DA">
      <w:pPr>
        <w:pStyle w:val="Default"/>
        <w:numPr>
          <w:ilvl w:val="0"/>
          <w:numId w:val="26"/>
        </w:numPr>
        <w:spacing w:after="70"/>
        <w:ind w:right="-613"/>
        <w:jc w:val="both"/>
        <w:rPr>
          <w:sz w:val="22"/>
          <w:szCs w:val="22"/>
        </w:rPr>
      </w:pPr>
      <w:r w:rsidRPr="003B0155">
        <w:rPr>
          <w:sz w:val="22"/>
          <w:szCs w:val="22"/>
        </w:rPr>
        <w:t>Maintain professional practice skills/knowledge and expertise at st</w:t>
      </w:r>
      <w:r>
        <w:rPr>
          <w:sz w:val="22"/>
          <w:szCs w:val="22"/>
        </w:rPr>
        <w:t>ate/nationally recognised level.</w:t>
      </w:r>
    </w:p>
    <w:p w14:paraId="65C5B72C" w14:textId="47AD86E1" w:rsidR="008A5260" w:rsidRDefault="00C363A6" w:rsidP="001636DA">
      <w:pPr>
        <w:pStyle w:val="Default"/>
        <w:numPr>
          <w:ilvl w:val="0"/>
          <w:numId w:val="26"/>
        </w:numPr>
        <w:spacing w:after="70"/>
        <w:jc w:val="both"/>
        <w:rPr>
          <w:sz w:val="22"/>
          <w:szCs w:val="22"/>
        </w:rPr>
      </w:pPr>
      <w:r w:rsidRPr="00DD7C55">
        <w:rPr>
          <w:sz w:val="22"/>
          <w:szCs w:val="22"/>
        </w:rPr>
        <w:t>Undertake other duties commensurate with the classification and scope of the position as required by the Head of Department or Head of School.</w:t>
      </w:r>
    </w:p>
    <w:p w14:paraId="6D1110C9" w14:textId="50F4ACC7" w:rsidR="001A2BCF" w:rsidRDefault="001A2BCF">
      <w:pPr>
        <w:widowControl/>
        <w:rPr>
          <w:rFonts w:ascii="Calibri" w:hAnsi="Calibri" w:cs="Calibri"/>
          <w:snapToGrid/>
          <w:color w:val="000000"/>
          <w:sz w:val="22"/>
          <w:szCs w:val="22"/>
          <w:lang w:val="en-AU" w:eastAsia="en-AU"/>
        </w:rPr>
      </w:pPr>
      <w:r>
        <w:rPr>
          <w:sz w:val="22"/>
          <w:szCs w:val="22"/>
        </w:rPr>
        <w:br w:type="page"/>
      </w:r>
    </w:p>
    <w:p w14:paraId="42BDEE3F" w14:textId="3C6231A8" w:rsidR="008A5260" w:rsidRPr="003B0155" w:rsidRDefault="3A28E60E" w:rsidP="3A28E60E">
      <w:pPr>
        <w:pStyle w:val="Default"/>
        <w:jc w:val="both"/>
        <w:rPr>
          <w:b/>
          <w:bCs/>
          <w:sz w:val="22"/>
          <w:szCs w:val="22"/>
        </w:rPr>
      </w:pPr>
      <w:r w:rsidRPr="3A28E60E">
        <w:rPr>
          <w:b/>
          <w:bCs/>
          <w:sz w:val="22"/>
          <w:szCs w:val="22"/>
        </w:rPr>
        <w:lastRenderedPageBreak/>
        <w:t xml:space="preserve">Key Selection Criteria </w:t>
      </w:r>
    </w:p>
    <w:p w14:paraId="154293D9" w14:textId="7E4991AF" w:rsidR="3A28E60E" w:rsidRDefault="3A28E60E" w:rsidP="3A28E60E">
      <w:pPr>
        <w:pStyle w:val="Default"/>
        <w:jc w:val="both"/>
        <w:rPr>
          <w:b/>
          <w:bCs/>
          <w:sz w:val="22"/>
          <w:szCs w:val="22"/>
        </w:rPr>
      </w:pPr>
    </w:p>
    <w:p w14:paraId="106F30DD" w14:textId="033C7DB0" w:rsidR="008A5260" w:rsidRPr="003F1246" w:rsidRDefault="5A0F8295" w:rsidP="5A0F8295">
      <w:pPr>
        <w:pStyle w:val="Default"/>
        <w:spacing w:before="240" w:after="70"/>
        <w:jc w:val="both"/>
        <w:rPr>
          <w:b/>
          <w:bCs/>
          <w:sz w:val="22"/>
          <w:szCs w:val="22"/>
        </w:rPr>
      </w:pPr>
      <w:r w:rsidRPr="5A0F8295">
        <w:rPr>
          <w:b/>
          <w:bCs/>
          <w:sz w:val="22"/>
          <w:szCs w:val="22"/>
        </w:rPr>
        <w:t xml:space="preserve">ESSENTIAL </w:t>
      </w:r>
    </w:p>
    <w:p w14:paraId="2651D843" w14:textId="205490C3" w:rsidR="5A0F8295" w:rsidRDefault="5A0F8295" w:rsidP="5A0F8295">
      <w:pPr>
        <w:pStyle w:val="Default"/>
        <w:jc w:val="both"/>
        <w:rPr>
          <w:b/>
          <w:bCs/>
          <w:sz w:val="22"/>
          <w:szCs w:val="22"/>
        </w:rPr>
      </w:pPr>
    </w:p>
    <w:p w14:paraId="76084884" w14:textId="1B650CF7" w:rsidR="00CB215E" w:rsidRPr="009F5EC9" w:rsidRDefault="00CB215E" w:rsidP="00CB215E">
      <w:pPr>
        <w:pStyle w:val="Default"/>
        <w:numPr>
          <w:ilvl w:val="0"/>
          <w:numId w:val="26"/>
        </w:numPr>
        <w:spacing w:after="68"/>
        <w:jc w:val="both"/>
        <w:rPr>
          <w:sz w:val="22"/>
          <w:szCs w:val="22"/>
        </w:rPr>
      </w:pPr>
      <w:r>
        <w:rPr>
          <w:sz w:val="22"/>
          <w:szCs w:val="22"/>
        </w:rPr>
        <w:t>Demonstrated advanced</w:t>
      </w:r>
      <w:r w:rsidRPr="009F5EC9">
        <w:rPr>
          <w:sz w:val="22"/>
          <w:szCs w:val="22"/>
        </w:rPr>
        <w:t xml:space="preserve"> understanding of Indigenous</w:t>
      </w:r>
      <w:r w:rsidR="00D5454F">
        <w:rPr>
          <w:sz w:val="22"/>
          <w:szCs w:val="22"/>
        </w:rPr>
        <w:t xml:space="preserve"> pedagogies and </w:t>
      </w:r>
      <w:r w:rsidRPr="009F5EC9">
        <w:rPr>
          <w:sz w:val="22"/>
          <w:szCs w:val="22"/>
        </w:rPr>
        <w:t xml:space="preserve">ways of knowing </w:t>
      </w:r>
      <w:r w:rsidR="00D5454F">
        <w:rPr>
          <w:sz w:val="22"/>
          <w:szCs w:val="22"/>
        </w:rPr>
        <w:t xml:space="preserve">to inform </w:t>
      </w:r>
      <w:r>
        <w:rPr>
          <w:sz w:val="22"/>
          <w:szCs w:val="22"/>
        </w:rPr>
        <w:t xml:space="preserve">teacher education policy reform </w:t>
      </w:r>
      <w:r w:rsidR="00D5454F">
        <w:rPr>
          <w:sz w:val="22"/>
          <w:szCs w:val="22"/>
        </w:rPr>
        <w:t>and the</w:t>
      </w:r>
      <w:r w:rsidRPr="009F5EC9">
        <w:rPr>
          <w:sz w:val="22"/>
          <w:szCs w:val="22"/>
        </w:rPr>
        <w:t xml:space="preserve"> develop</w:t>
      </w:r>
      <w:r w:rsidR="00D5454F">
        <w:rPr>
          <w:sz w:val="22"/>
          <w:szCs w:val="22"/>
        </w:rPr>
        <w:t>ment of</w:t>
      </w:r>
      <w:r w:rsidRPr="009F5EC9">
        <w:rPr>
          <w:sz w:val="22"/>
          <w:szCs w:val="22"/>
        </w:rPr>
        <w:t xml:space="preserve"> </w:t>
      </w:r>
      <w:r>
        <w:rPr>
          <w:sz w:val="22"/>
          <w:szCs w:val="22"/>
        </w:rPr>
        <w:t xml:space="preserve">innovative teacher education programs at undergraduate and postgraduate level. </w:t>
      </w:r>
    </w:p>
    <w:p w14:paraId="5DD64997" w14:textId="4344ED31" w:rsidR="00E85ABC" w:rsidRDefault="00CB215E" w:rsidP="00E85ABC">
      <w:pPr>
        <w:pStyle w:val="ListParagraph"/>
        <w:widowControl w:val="0"/>
        <w:numPr>
          <w:ilvl w:val="0"/>
          <w:numId w:val="27"/>
        </w:numPr>
        <w:autoSpaceDE w:val="0"/>
        <w:autoSpaceDN w:val="0"/>
        <w:spacing w:after="0"/>
        <w:contextualSpacing w:val="0"/>
        <w:rPr>
          <w:rFonts w:asciiTheme="minorHAnsi" w:hAnsiTheme="minorHAnsi" w:cstheme="minorHAnsi"/>
          <w:sz w:val="22"/>
          <w:szCs w:val="22"/>
        </w:rPr>
      </w:pPr>
      <w:r w:rsidRPr="00CF4054">
        <w:rPr>
          <w:rFonts w:asciiTheme="minorHAnsi" w:hAnsiTheme="minorHAnsi" w:cstheme="minorHAnsi"/>
          <w:sz w:val="22"/>
          <w:szCs w:val="22"/>
        </w:rPr>
        <w:t xml:space="preserve">Demonstrated capability to provide leadership and engage with community and school leaders to design and conduct </w:t>
      </w:r>
      <w:r w:rsidR="00D5454F">
        <w:rPr>
          <w:rFonts w:asciiTheme="minorHAnsi" w:hAnsiTheme="minorHAnsi" w:cstheme="minorHAnsi"/>
          <w:sz w:val="22"/>
          <w:szCs w:val="22"/>
        </w:rPr>
        <w:t xml:space="preserve">relevant, </w:t>
      </w:r>
      <w:r w:rsidRPr="00CF4054">
        <w:rPr>
          <w:rFonts w:asciiTheme="minorHAnsi" w:hAnsiTheme="minorHAnsi" w:cstheme="minorHAnsi"/>
          <w:sz w:val="22"/>
          <w:szCs w:val="22"/>
        </w:rPr>
        <w:t xml:space="preserve">culturally appropriate research that embraces </w:t>
      </w:r>
      <w:r w:rsidR="00667E7E">
        <w:rPr>
          <w:rFonts w:asciiTheme="minorHAnsi" w:hAnsiTheme="minorHAnsi" w:cstheme="minorHAnsi"/>
          <w:sz w:val="22"/>
          <w:szCs w:val="22"/>
        </w:rPr>
        <w:t>I</w:t>
      </w:r>
      <w:r w:rsidR="00667E7E" w:rsidRPr="00CF4054">
        <w:rPr>
          <w:rFonts w:asciiTheme="minorHAnsi" w:hAnsiTheme="minorHAnsi" w:cstheme="minorHAnsi"/>
          <w:sz w:val="22"/>
          <w:szCs w:val="22"/>
        </w:rPr>
        <w:t xml:space="preserve">ndigenous </w:t>
      </w:r>
      <w:r w:rsidRPr="00CF4054">
        <w:rPr>
          <w:rFonts w:asciiTheme="minorHAnsi" w:hAnsiTheme="minorHAnsi" w:cstheme="minorHAnsi"/>
          <w:sz w:val="22"/>
          <w:szCs w:val="22"/>
        </w:rPr>
        <w:t xml:space="preserve">research methodologies. </w:t>
      </w:r>
    </w:p>
    <w:p w14:paraId="7A4AF685" w14:textId="77777777" w:rsidR="00956FC5" w:rsidRDefault="00956FC5" w:rsidP="00956FC5">
      <w:pPr>
        <w:pStyle w:val="ListParagraph"/>
        <w:numPr>
          <w:ilvl w:val="0"/>
          <w:numId w:val="27"/>
        </w:numPr>
        <w:shd w:val="clear" w:color="auto" w:fill="FFFFFF"/>
        <w:jc w:val="both"/>
        <w:textAlignment w:val="baseline"/>
        <w:rPr>
          <w:rFonts w:asciiTheme="minorHAnsi" w:hAnsiTheme="minorHAnsi" w:cstheme="minorHAnsi"/>
          <w:sz w:val="22"/>
          <w:szCs w:val="22"/>
        </w:rPr>
      </w:pPr>
      <w:r w:rsidRPr="0089556B">
        <w:rPr>
          <w:rFonts w:asciiTheme="minorHAnsi" w:hAnsiTheme="minorHAnsi" w:cstheme="minorHAnsi"/>
          <w:sz w:val="22"/>
          <w:szCs w:val="22"/>
        </w:rPr>
        <w:t>Demonstrated familiarity, sensitivity and respect for the diverse needs, aspirations and cultures of Indigenous societies</w:t>
      </w:r>
    </w:p>
    <w:p w14:paraId="28E03405" w14:textId="751FC047" w:rsidR="00956FC5" w:rsidRPr="0089556B" w:rsidRDefault="00956FC5" w:rsidP="00956FC5">
      <w:pPr>
        <w:pStyle w:val="ListParagraph"/>
        <w:numPr>
          <w:ilvl w:val="0"/>
          <w:numId w:val="27"/>
        </w:numPr>
        <w:autoSpaceDE w:val="0"/>
        <w:autoSpaceDN w:val="0"/>
        <w:spacing w:after="78"/>
        <w:jc w:val="both"/>
        <w:rPr>
          <w:rFonts w:asciiTheme="minorHAnsi" w:hAnsiTheme="minorHAnsi" w:cstheme="minorHAnsi"/>
          <w:sz w:val="22"/>
          <w:szCs w:val="22"/>
        </w:rPr>
      </w:pPr>
      <w:r w:rsidRPr="0089556B">
        <w:rPr>
          <w:rFonts w:asciiTheme="minorHAnsi" w:hAnsiTheme="minorHAnsi" w:cstheme="minorHAnsi"/>
          <w:sz w:val="22"/>
          <w:szCs w:val="22"/>
        </w:rPr>
        <w:t>Demonstrated ability to maintain currency of knowledge in one or more areas of education specialisation, such as Aboriginal and Torres Strait Islander knowledges,</w:t>
      </w:r>
      <w:r w:rsidR="008E0C28">
        <w:rPr>
          <w:rFonts w:asciiTheme="minorHAnsi" w:hAnsiTheme="minorHAnsi" w:cstheme="minorHAnsi"/>
          <w:sz w:val="22"/>
          <w:szCs w:val="22"/>
        </w:rPr>
        <w:t xml:space="preserve"> initial teacher education,</w:t>
      </w:r>
      <w:r w:rsidRPr="0089556B">
        <w:rPr>
          <w:rFonts w:asciiTheme="minorHAnsi" w:hAnsiTheme="minorHAnsi" w:cstheme="minorHAnsi"/>
          <w:sz w:val="22"/>
          <w:szCs w:val="22"/>
        </w:rPr>
        <w:t xml:space="preserve"> curriculum design, assessment, technology-enhanced learning, and practically apply learning theory to academic support. </w:t>
      </w:r>
    </w:p>
    <w:p w14:paraId="1B5B0749" w14:textId="09AC09A0" w:rsidR="00775447" w:rsidRDefault="005A16FD" w:rsidP="005A16FD">
      <w:pPr>
        <w:pStyle w:val="Default"/>
        <w:numPr>
          <w:ilvl w:val="0"/>
          <w:numId w:val="26"/>
        </w:numPr>
        <w:spacing w:after="70"/>
        <w:jc w:val="both"/>
        <w:rPr>
          <w:sz w:val="22"/>
          <w:szCs w:val="22"/>
        </w:rPr>
      </w:pPr>
      <w:r w:rsidRPr="005A16FD">
        <w:rPr>
          <w:sz w:val="22"/>
          <w:szCs w:val="22"/>
        </w:rPr>
        <w:t>Completion of a</w:t>
      </w:r>
      <w:r w:rsidR="00F96F85">
        <w:rPr>
          <w:sz w:val="22"/>
          <w:szCs w:val="22"/>
        </w:rPr>
        <w:t xml:space="preserve"> </w:t>
      </w:r>
      <w:r w:rsidRPr="005A16FD">
        <w:rPr>
          <w:sz w:val="22"/>
          <w:szCs w:val="22"/>
        </w:rPr>
        <w:t>PhD or equivalent accreditation and standing recognised by the University/profession as appropriate for</w:t>
      </w:r>
      <w:r w:rsidR="00775447">
        <w:rPr>
          <w:sz w:val="22"/>
          <w:szCs w:val="22"/>
        </w:rPr>
        <w:t xml:space="preserve"> the relevant discipline areas.</w:t>
      </w:r>
    </w:p>
    <w:p w14:paraId="71B189AA" w14:textId="77777777" w:rsidR="005A16FD" w:rsidRPr="007A40EC" w:rsidRDefault="005A16FD" w:rsidP="007A40EC">
      <w:pPr>
        <w:pStyle w:val="Default"/>
        <w:numPr>
          <w:ilvl w:val="0"/>
          <w:numId w:val="26"/>
        </w:numPr>
        <w:spacing w:after="70"/>
        <w:jc w:val="both"/>
        <w:rPr>
          <w:sz w:val="22"/>
          <w:szCs w:val="22"/>
        </w:rPr>
      </w:pPr>
      <w:r w:rsidRPr="007A40EC">
        <w:rPr>
          <w:sz w:val="22"/>
          <w:szCs w:val="22"/>
        </w:rPr>
        <w:t>Demonstrated advanced understanding of research and evidence-based approaches to inform teaching, learning and curriculum development, in face-to-face, blended and/or online modes.  </w:t>
      </w:r>
    </w:p>
    <w:p w14:paraId="42FB2795" w14:textId="77777777" w:rsidR="005A16FD" w:rsidRPr="005A16FD" w:rsidRDefault="005A16FD" w:rsidP="005A16FD">
      <w:pPr>
        <w:pStyle w:val="Default"/>
        <w:numPr>
          <w:ilvl w:val="0"/>
          <w:numId w:val="26"/>
        </w:numPr>
        <w:spacing w:after="70"/>
        <w:jc w:val="both"/>
        <w:rPr>
          <w:sz w:val="22"/>
          <w:szCs w:val="22"/>
        </w:rPr>
      </w:pPr>
      <w:r w:rsidRPr="005A16FD">
        <w:rPr>
          <w:sz w:val="22"/>
          <w:szCs w:val="22"/>
        </w:rPr>
        <w:t>Demonstrated high-level effectiveness and innovation in teaching, curriculum development and subject coordination, in face-to-face, blended and/or online modes, as evidenced by sustained outstanding results on student feedback on teaching surveys, teaching excellence awards or through other forms of evidence.  </w:t>
      </w:r>
    </w:p>
    <w:p w14:paraId="382A5D77" w14:textId="77777777" w:rsidR="005A16FD" w:rsidRPr="005A16FD" w:rsidRDefault="005A16FD" w:rsidP="005A16FD">
      <w:pPr>
        <w:pStyle w:val="Default"/>
        <w:numPr>
          <w:ilvl w:val="0"/>
          <w:numId w:val="26"/>
        </w:numPr>
        <w:spacing w:after="70"/>
        <w:jc w:val="both"/>
        <w:rPr>
          <w:sz w:val="22"/>
          <w:szCs w:val="22"/>
        </w:rPr>
      </w:pPr>
      <w:r w:rsidRPr="005A16FD">
        <w:rPr>
          <w:sz w:val="22"/>
          <w:szCs w:val="22"/>
        </w:rPr>
        <w:t>Demonstrated capacity to provide leadership at course/program level. </w:t>
      </w:r>
    </w:p>
    <w:p w14:paraId="4C506C01" w14:textId="77777777" w:rsidR="005A16FD" w:rsidRPr="005A16FD" w:rsidRDefault="005A16FD" w:rsidP="005A16FD">
      <w:pPr>
        <w:pStyle w:val="Default"/>
        <w:numPr>
          <w:ilvl w:val="0"/>
          <w:numId w:val="26"/>
        </w:numPr>
        <w:spacing w:after="70"/>
        <w:jc w:val="both"/>
        <w:rPr>
          <w:sz w:val="22"/>
          <w:szCs w:val="22"/>
        </w:rPr>
      </w:pPr>
      <w:r w:rsidRPr="005A16FD">
        <w:rPr>
          <w:sz w:val="22"/>
          <w:szCs w:val="22"/>
        </w:rPr>
        <w:t>Record of successful supervision of honours and research higher degree students.  </w:t>
      </w:r>
    </w:p>
    <w:p w14:paraId="444C5108" w14:textId="77777777" w:rsidR="005A16FD" w:rsidRPr="005A16FD" w:rsidRDefault="005A16FD" w:rsidP="005A16FD">
      <w:pPr>
        <w:pStyle w:val="Default"/>
        <w:numPr>
          <w:ilvl w:val="0"/>
          <w:numId w:val="26"/>
        </w:numPr>
        <w:spacing w:after="70"/>
        <w:jc w:val="both"/>
        <w:rPr>
          <w:sz w:val="22"/>
          <w:szCs w:val="22"/>
        </w:rPr>
      </w:pPr>
      <w:r w:rsidRPr="005A16FD">
        <w:rPr>
          <w:sz w:val="22"/>
          <w:szCs w:val="22"/>
        </w:rPr>
        <w:t>Ability to encourage intellectual development and career aspirations of students. </w:t>
      </w:r>
    </w:p>
    <w:p w14:paraId="3ECD849C" w14:textId="77777777" w:rsidR="005A16FD" w:rsidRPr="005A16FD" w:rsidRDefault="005A16FD" w:rsidP="005A16FD">
      <w:pPr>
        <w:pStyle w:val="Default"/>
        <w:numPr>
          <w:ilvl w:val="0"/>
          <w:numId w:val="26"/>
        </w:numPr>
        <w:spacing w:after="70"/>
        <w:jc w:val="both"/>
        <w:rPr>
          <w:sz w:val="22"/>
          <w:szCs w:val="22"/>
        </w:rPr>
      </w:pPr>
      <w:r w:rsidRPr="005A16FD">
        <w:rPr>
          <w:sz w:val="22"/>
          <w:szCs w:val="22"/>
        </w:rPr>
        <w:t>Strong record of publishing high-quality, high-impact research outputs and capacity to make a significant contribution to the discipline at the national level. </w:t>
      </w:r>
    </w:p>
    <w:p w14:paraId="6D65334E" w14:textId="77777777" w:rsidR="005A16FD" w:rsidRPr="005A16FD" w:rsidRDefault="005A16FD" w:rsidP="005A16FD">
      <w:pPr>
        <w:pStyle w:val="Default"/>
        <w:numPr>
          <w:ilvl w:val="0"/>
          <w:numId w:val="26"/>
        </w:numPr>
        <w:spacing w:after="70"/>
        <w:jc w:val="both"/>
        <w:rPr>
          <w:sz w:val="22"/>
          <w:szCs w:val="22"/>
        </w:rPr>
      </w:pPr>
      <w:r w:rsidRPr="005A16FD">
        <w:rPr>
          <w:sz w:val="22"/>
          <w:szCs w:val="22"/>
        </w:rPr>
        <w:t>Demonstrated success in obtaining external research funding.  </w:t>
      </w:r>
    </w:p>
    <w:p w14:paraId="5E6E20FC" w14:textId="77777777" w:rsidR="005A16FD" w:rsidRPr="005A16FD" w:rsidRDefault="005A16FD" w:rsidP="005A16FD">
      <w:pPr>
        <w:pStyle w:val="Default"/>
        <w:numPr>
          <w:ilvl w:val="0"/>
          <w:numId w:val="26"/>
        </w:numPr>
        <w:spacing w:after="70"/>
        <w:jc w:val="both"/>
        <w:rPr>
          <w:sz w:val="22"/>
          <w:szCs w:val="22"/>
        </w:rPr>
      </w:pPr>
      <w:r w:rsidRPr="005A16FD">
        <w:rPr>
          <w:sz w:val="22"/>
          <w:szCs w:val="22"/>
        </w:rPr>
        <w:t>Demonstrated capability to engage in collaborations with stakeholder, industry and community partners to enhance teaching and research initiatives. </w:t>
      </w:r>
    </w:p>
    <w:p w14:paraId="41F441E2" w14:textId="77777777" w:rsidR="005A16FD" w:rsidRPr="005A16FD" w:rsidRDefault="005A16FD" w:rsidP="005A16FD">
      <w:pPr>
        <w:pStyle w:val="Default"/>
        <w:numPr>
          <w:ilvl w:val="0"/>
          <w:numId w:val="26"/>
        </w:numPr>
        <w:spacing w:after="70"/>
        <w:jc w:val="both"/>
        <w:rPr>
          <w:sz w:val="22"/>
          <w:szCs w:val="22"/>
        </w:rPr>
      </w:pPr>
      <w:r w:rsidRPr="005A16FD">
        <w:rPr>
          <w:sz w:val="22"/>
          <w:szCs w:val="22"/>
        </w:rPr>
        <w:t>Sophisticated oral and written communication skills including the ability to interact effectively with community, staff and students from diverse backgrounds. </w:t>
      </w:r>
    </w:p>
    <w:p w14:paraId="529048E0" w14:textId="77777777" w:rsidR="005A16FD" w:rsidRPr="005A16FD" w:rsidRDefault="005A16FD" w:rsidP="005A16FD">
      <w:pPr>
        <w:pStyle w:val="Default"/>
        <w:numPr>
          <w:ilvl w:val="0"/>
          <w:numId w:val="26"/>
        </w:numPr>
        <w:spacing w:after="70"/>
        <w:jc w:val="both"/>
        <w:rPr>
          <w:sz w:val="22"/>
          <w:szCs w:val="22"/>
        </w:rPr>
      </w:pPr>
      <w:r w:rsidRPr="005A16FD">
        <w:rPr>
          <w:sz w:val="22"/>
          <w:szCs w:val="22"/>
        </w:rPr>
        <w:t>Demonstrated ability to work as a team member in a collaborative and collegial manner. </w:t>
      </w:r>
    </w:p>
    <w:p w14:paraId="2C73233C" w14:textId="0FC385E4" w:rsidR="005B0A78" w:rsidRDefault="005B0A78">
      <w:pPr>
        <w:widowControl/>
        <w:rPr>
          <w:rFonts w:ascii="Calibri" w:hAnsi="Calibri" w:cs="Calibri"/>
          <w:snapToGrid/>
          <w:sz w:val="22"/>
          <w:szCs w:val="22"/>
          <w:lang w:val="en-AU" w:eastAsia="en-AU"/>
        </w:rPr>
      </w:pPr>
      <w:bookmarkStart w:id="2" w:name="_Hlk527126007"/>
    </w:p>
    <w:bookmarkEnd w:id="2"/>
    <w:p w14:paraId="0BAFEBAB" w14:textId="77777777" w:rsidR="008A5260" w:rsidRPr="003F2F92" w:rsidRDefault="008A5260" w:rsidP="001636DA">
      <w:pPr>
        <w:pStyle w:val="Default"/>
        <w:spacing w:before="240"/>
        <w:jc w:val="both"/>
        <w:rPr>
          <w:b/>
          <w:sz w:val="22"/>
          <w:szCs w:val="22"/>
        </w:rPr>
      </w:pPr>
      <w:r w:rsidRPr="003F2F92">
        <w:rPr>
          <w:b/>
          <w:sz w:val="22"/>
          <w:szCs w:val="22"/>
        </w:rPr>
        <w:t xml:space="preserve">DESIRABLE </w:t>
      </w:r>
    </w:p>
    <w:p w14:paraId="76F0BBF6" w14:textId="77777777" w:rsidR="008A5260" w:rsidRPr="005A16FD" w:rsidRDefault="008A5260" w:rsidP="005A16FD">
      <w:pPr>
        <w:pStyle w:val="Default"/>
        <w:numPr>
          <w:ilvl w:val="0"/>
          <w:numId w:val="26"/>
        </w:numPr>
        <w:spacing w:after="70"/>
        <w:jc w:val="both"/>
        <w:rPr>
          <w:sz w:val="22"/>
          <w:szCs w:val="22"/>
        </w:rPr>
      </w:pPr>
      <w:r w:rsidRPr="005A16FD">
        <w:rPr>
          <w:sz w:val="22"/>
          <w:szCs w:val="22"/>
        </w:rPr>
        <w:t xml:space="preserve">Graduate Certificate in Higher Education or evidence of equivalent professional preparation for HE </w:t>
      </w:r>
      <w:proofErr w:type="gramStart"/>
      <w:r w:rsidRPr="005A16FD">
        <w:rPr>
          <w:sz w:val="22"/>
          <w:szCs w:val="22"/>
        </w:rPr>
        <w:t>teaching</w:t>
      </w:r>
      <w:proofErr w:type="gramEnd"/>
      <w:r w:rsidRPr="005A16FD">
        <w:rPr>
          <w:sz w:val="22"/>
          <w:szCs w:val="22"/>
        </w:rPr>
        <w:t xml:space="preserve"> </w:t>
      </w:r>
    </w:p>
    <w:p w14:paraId="0C67B917" w14:textId="58E2ADBD" w:rsidR="00A64A18" w:rsidRPr="005A16FD" w:rsidRDefault="008A5260" w:rsidP="005A16FD">
      <w:pPr>
        <w:pStyle w:val="Default"/>
        <w:numPr>
          <w:ilvl w:val="0"/>
          <w:numId w:val="26"/>
        </w:numPr>
        <w:spacing w:after="70"/>
        <w:jc w:val="both"/>
        <w:rPr>
          <w:sz w:val="22"/>
          <w:szCs w:val="22"/>
        </w:rPr>
      </w:pPr>
      <w:r w:rsidRPr="005A16FD">
        <w:rPr>
          <w:sz w:val="22"/>
          <w:szCs w:val="22"/>
        </w:rPr>
        <w:t xml:space="preserve">Demonstrated effectiveness in liaising with external </w:t>
      </w:r>
      <w:r w:rsidR="003761D2" w:rsidRPr="005A16FD">
        <w:rPr>
          <w:sz w:val="22"/>
          <w:szCs w:val="22"/>
        </w:rPr>
        <w:t>organi</w:t>
      </w:r>
      <w:r w:rsidR="003761D2">
        <w:rPr>
          <w:sz w:val="22"/>
          <w:szCs w:val="22"/>
        </w:rPr>
        <w:t>s</w:t>
      </w:r>
      <w:r w:rsidR="003761D2" w:rsidRPr="005A16FD">
        <w:rPr>
          <w:sz w:val="22"/>
          <w:szCs w:val="22"/>
        </w:rPr>
        <w:t>ations</w:t>
      </w:r>
      <w:r w:rsidRPr="005A16FD">
        <w:rPr>
          <w:sz w:val="22"/>
          <w:szCs w:val="22"/>
        </w:rPr>
        <w:t>/agencies and/or the general public.</w:t>
      </w:r>
    </w:p>
    <w:p w14:paraId="2717BEAC" w14:textId="1E2DCD8A" w:rsidR="00A5496A" w:rsidRDefault="005A16FD" w:rsidP="005A16FD">
      <w:pPr>
        <w:pStyle w:val="Default"/>
        <w:numPr>
          <w:ilvl w:val="0"/>
          <w:numId w:val="26"/>
        </w:numPr>
        <w:spacing w:after="70"/>
        <w:jc w:val="both"/>
        <w:rPr>
          <w:sz w:val="22"/>
          <w:szCs w:val="22"/>
        </w:rPr>
      </w:pPr>
      <w:r w:rsidRPr="005A16FD">
        <w:rPr>
          <w:sz w:val="22"/>
          <w:szCs w:val="22"/>
        </w:rPr>
        <w:t xml:space="preserve">Leading research in rural and regional communities to improve </w:t>
      </w:r>
      <w:r w:rsidR="00D5454F">
        <w:rPr>
          <w:sz w:val="22"/>
          <w:szCs w:val="22"/>
        </w:rPr>
        <w:t xml:space="preserve">Indigenous </w:t>
      </w:r>
      <w:r w:rsidRPr="005A16FD">
        <w:rPr>
          <w:sz w:val="22"/>
          <w:szCs w:val="22"/>
        </w:rPr>
        <w:t>student engagement and learning</w:t>
      </w:r>
    </w:p>
    <w:p w14:paraId="5E32F069" w14:textId="77777777" w:rsidR="00A5496A" w:rsidRDefault="00A5496A">
      <w:pPr>
        <w:widowControl/>
        <w:rPr>
          <w:rFonts w:ascii="Calibri" w:hAnsi="Calibri" w:cs="Calibri"/>
          <w:snapToGrid/>
          <w:color w:val="000000"/>
          <w:sz w:val="22"/>
          <w:szCs w:val="22"/>
          <w:lang w:val="en-AU" w:eastAsia="en-AU"/>
        </w:rPr>
      </w:pPr>
      <w:r>
        <w:rPr>
          <w:sz w:val="22"/>
          <w:szCs w:val="22"/>
        </w:rPr>
        <w:br w:type="page"/>
      </w:r>
    </w:p>
    <w:p w14:paraId="74B3C8C4" w14:textId="7BF78FCF" w:rsidR="00D5454F" w:rsidRPr="003761D2" w:rsidRDefault="00D5454F" w:rsidP="003761D2">
      <w:pPr>
        <w:pStyle w:val="Default"/>
        <w:numPr>
          <w:ilvl w:val="0"/>
          <w:numId w:val="26"/>
        </w:numPr>
        <w:spacing w:after="70"/>
        <w:jc w:val="both"/>
        <w:rPr>
          <w:sz w:val="22"/>
          <w:szCs w:val="22"/>
        </w:rPr>
      </w:pPr>
      <w:r>
        <w:rPr>
          <w:sz w:val="22"/>
          <w:szCs w:val="22"/>
        </w:rPr>
        <w:lastRenderedPageBreak/>
        <w:t xml:space="preserve">Expertise in one of the following areas:  Indigenous health and well-being, </w:t>
      </w:r>
      <w:r w:rsidR="00E85686">
        <w:rPr>
          <w:sz w:val="22"/>
          <w:szCs w:val="22"/>
        </w:rPr>
        <w:t xml:space="preserve">initial teacher education, </w:t>
      </w:r>
      <w:r>
        <w:rPr>
          <w:sz w:val="22"/>
          <w:szCs w:val="22"/>
        </w:rPr>
        <w:t>STEAM/STEM, Indigenous teacher/leadership education, Outdoor environmental education.</w:t>
      </w:r>
    </w:p>
    <w:p w14:paraId="0234706A" w14:textId="77777777" w:rsidR="001E1E50" w:rsidRDefault="001E1E50" w:rsidP="001636DA">
      <w:pPr>
        <w:pStyle w:val="Default"/>
        <w:jc w:val="both"/>
        <w:rPr>
          <w:sz w:val="22"/>
          <w:szCs w:val="22"/>
        </w:rPr>
      </w:pPr>
    </w:p>
    <w:p w14:paraId="66998522" w14:textId="77777777" w:rsidR="00577CD7" w:rsidRPr="00CB63A5" w:rsidRDefault="00577CD7" w:rsidP="00577CD7">
      <w:pPr>
        <w:pStyle w:val="Default"/>
        <w:spacing w:after="68"/>
        <w:rPr>
          <w:b/>
          <w:bCs/>
          <w:sz w:val="22"/>
          <w:szCs w:val="22"/>
        </w:rPr>
      </w:pPr>
      <w:r w:rsidRPr="00A84E11">
        <w:rPr>
          <w:b/>
          <w:bCs/>
          <w:sz w:val="22"/>
          <w:szCs w:val="22"/>
        </w:rPr>
        <w:t>Other relevant information</w:t>
      </w:r>
      <w:r>
        <w:rPr>
          <w:b/>
          <w:bCs/>
          <w:sz w:val="22"/>
          <w:szCs w:val="22"/>
        </w:rPr>
        <w:t>:</w:t>
      </w:r>
    </w:p>
    <w:p w14:paraId="2A956177" w14:textId="77777777" w:rsidR="00577CD7" w:rsidRPr="00A84E11" w:rsidRDefault="00577CD7" w:rsidP="00577CD7">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3FC8CC3A" w14:textId="77777777" w:rsidR="00577CD7" w:rsidRDefault="00577CD7" w:rsidP="00577CD7">
      <w:pPr>
        <w:pStyle w:val="Default"/>
        <w:jc w:val="both"/>
        <w:rPr>
          <w:b/>
          <w:bCs/>
          <w:sz w:val="22"/>
          <w:szCs w:val="22"/>
        </w:rPr>
      </w:pPr>
    </w:p>
    <w:p w14:paraId="154F972D" w14:textId="77777777" w:rsidR="00577CD7" w:rsidRPr="00A62A57" w:rsidRDefault="00577CD7" w:rsidP="00577CD7">
      <w:pPr>
        <w:pStyle w:val="Default"/>
        <w:jc w:val="both"/>
        <w:rPr>
          <w:b/>
          <w:bCs/>
          <w:sz w:val="22"/>
          <w:szCs w:val="22"/>
        </w:rPr>
      </w:pPr>
      <w:r w:rsidRPr="00A62A57">
        <w:rPr>
          <w:b/>
          <w:bCs/>
          <w:sz w:val="22"/>
          <w:szCs w:val="22"/>
        </w:rPr>
        <w:t>Essential Compliance Requirements</w:t>
      </w:r>
    </w:p>
    <w:p w14:paraId="2967657A" w14:textId="77777777" w:rsidR="00577CD7" w:rsidRPr="00A62A57" w:rsidRDefault="00577CD7" w:rsidP="00577CD7">
      <w:pPr>
        <w:pStyle w:val="Default"/>
        <w:jc w:val="both"/>
        <w:rPr>
          <w:b/>
          <w:bCs/>
          <w:sz w:val="22"/>
          <w:szCs w:val="22"/>
        </w:rPr>
      </w:pPr>
    </w:p>
    <w:p w14:paraId="7EACC1C6" w14:textId="77777777" w:rsidR="00577CD7" w:rsidRPr="00A62A57" w:rsidRDefault="00577CD7" w:rsidP="00577CD7">
      <w:pPr>
        <w:pStyle w:val="Default"/>
        <w:jc w:val="both"/>
        <w:rPr>
          <w:bCs/>
          <w:sz w:val="22"/>
          <w:szCs w:val="22"/>
        </w:rPr>
      </w:pPr>
      <w:r w:rsidRPr="00A62A57">
        <w:rPr>
          <w:bCs/>
          <w:sz w:val="22"/>
          <w:szCs w:val="22"/>
        </w:rPr>
        <w:t xml:space="preserve">To hold this La Trobe </w:t>
      </w:r>
      <w:proofErr w:type="gramStart"/>
      <w:r w:rsidRPr="00A62A57">
        <w:rPr>
          <w:bCs/>
          <w:sz w:val="22"/>
          <w:szCs w:val="22"/>
        </w:rPr>
        <w:t>University</w:t>
      </w:r>
      <w:proofErr w:type="gramEnd"/>
      <w:r w:rsidRPr="00A62A57">
        <w:rPr>
          <w:bCs/>
          <w:sz w:val="22"/>
          <w:szCs w:val="22"/>
        </w:rPr>
        <w:t xml:space="preserve"> position the occupant must:</w:t>
      </w:r>
    </w:p>
    <w:p w14:paraId="4492BB92" w14:textId="77777777" w:rsidR="00577CD7" w:rsidRPr="00A62A57" w:rsidRDefault="00577CD7" w:rsidP="00577CD7">
      <w:pPr>
        <w:pStyle w:val="Default"/>
        <w:jc w:val="both"/>
        <w:rPr>
          <w:bCs/>
          <w:sz w:val="22"/>
          <w:szCs w:val="22"/>
        </w:rPr>
      </w:pPr>
    </w:p>
    <w:p w14:paraId="4C32A695" w14:textId="77777777" w:rsidR="00577CD7" w:rsidRPr="00A62A57" w:rsidRDefault="00577CD7" w:rsidP="00577CD7">
      <w:pPr>
        <w:pStyle w:val="Default"/>
        <w:numPr>
          <w:ilvl w:val="0"/>
          <w:numId w:val="32"/>
        </w:numPr>
        <w:jc w:val="both"/>
        <w:rPr>
          <w:bCs/>
          <w:sz w:val="22"/>
          <w:szCs w:val="22"/>
        </w:rPr>
      </w:pPr>
      <w:r w:rsidRPr="00A62A57">
        <w:rPr>
          <w:bCs/>
          <w:sz w:val="22"/>
          <w:szCs w:val="22"/>
        </w:rPr>
        <w:t xml:space="preserve">hold, or be willing to undertake and pass, a Victorian </w:t>
      </w:r>
      <w:r>
        <w:rPr>
          <w:bCs/>
          <w:sz w:val="22"/>
          <w:szCs w:val="22"/>
        </w:rPr>
        <w:t xml:space="preserve">Working </w:t>
      </w:r>
      <w:r w:rsidRPr="00A62A57">
        <w:rPr>
          <w:bCs/>
          <w:sz w:val="22"/>
          <w:szCs w:val="22"/>
        </w:rPr>
        <w:t>With Children Check; AND</w:t>
      </w:r>
    </w:p>
    <w:p w14:paraId="4E2D741A" w14:textId="77777777" w:rsidR="00577CD7" w:rsidRDefault="00577CD7" w:rsidP="00577CD7">
      <w:pPr>
        <w:pStyle w:val="Default"/>
        <w:numPr>
          <w:ilvl w:val="0"/>
          <w:numId w:val="32"/>
        </w:numPr>
        <w:jc w:val="both"/>
        <w:rPr>
          <w:bCs/>
          <w:sz w:val="22"/>
          <w:szCs w:val="22"/>
        </w:rPr>
      </w:pPr>
      <w:r w:rsidRPr="00A62A57">
        <w:rPr>
          <w:bCs/>
          <w:sz w:val="22"/>
          <w:szCs w:val="22"/>
        </w:rPr>
        <w:t>take personal accountability to comply with all University policies, procedures and legislative or regulatory obligations; including but not limited to TEQSA and the Higher Education Threshold Standards.</w:t>
      </w:r>
    </w:p>
    <w:p w14:paraId="495E28AC" w14:textId="77777777" w:rsidR="00A5496A" w:rsidRDefault="00A5496A" w:rsidP="00577CD7">
      <w:pPr>
        <w:pStyle w:val="Default"/>
        <w:jc w:val="both"/>
        <w:rPr>
          <w:rFonts w:asciiTheme="minorHAnsi" w:hAnsiTheme="minorHAnsi" w:cstheme="minorHAnsi"/>
          <w:b/>
          <w:bCs/>
          <w:sz w:val="22"/>
          <w:szCs w:val="22"/>
        </w:rPr>
      </w:pPr>
    </w:p>
    <w:p w14:paraId="67378C12" w14:textId="39E961EA" w:rsidR="00577CD7" w:rsidRPr="00EB35F8" w:rsidRDefault="00577CD7" w:rsidP="00577CD7">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59058227" w14:textId="77777777" w:rsidR="00577CD7" w:rsidRDefault="00577CD7" w:rsidP="00577CD7">
      <w:pPr>
        <w:pStyle w:val="Default"/>
        <w:rPr>
          <w:rFonts w:asciiTheme="minorHAnsi" w:hAnsiTheme="minorHAnsi" w:cstheme="minorHAnsi"/>
          <w:b/>
          <w:bCs/>
          <w:sz w:val="22"/>
          <w:szCs w:val="22"/>
        </w:rPr>
      </w:pPr>
    </w:p>
    <w:p w14:paraId="435EF66C" w14:textId="77777777" w:rsidR="00577CD7" w:rsidRPr="00EB35F8" w:rsidRDefault="00577CD7" w:rsidP="00577CD7">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2D20686C" w14:textId="77777777" w:rsidR="00577CD7" w:rsidRDefault="00577CD7" w:rsidP="00577CD7">
      <w:pPr>
        <w:pStyle w:val="Default"/>
        <w:spacing w:after="68"/>
        <w:rPr>
          <w:sz w:val="22"/>
          <w:szCs w:val="22"/>
        </w:rPr>
      </w:pPr>
    </w:p>
    <w:p w14:paraId="4F52D33F" w14:textId="77777777" w:rsidR="00577CD7" w:rsidRPr="00830506" w:rsidRDefault="00577CD7" w:rsidP="00577CD7">
      <w:pPr>
        <w:pStyle w:val="Default"/>
        <w:jc w:val="both"/>
        <w:rPr>
          <w:b/>
          <w:bCs/>
          <w:sz w:val="22"/>
          <w:szCs w:val="22"/>
        </w:rPr>
      </w:pPr>
      <w:r w:rsidRPr="00830506">
        <w:rPr>
          <w:b/>
          <w:bCs/>
          <w:sz w:val="22"/>
          <w:szCs w:val="22"/>
        </w:rPr>
        <w:t>La Trobe Cultural Qualities</w:t>
      </w:r>
    </w:p>
    <w:p w14:paraId="377EF3D3" w14:textId="77777777" w:rsidR="00577CD7" w:rsidRPr="00830506" w:rsidRDefault="00577CD7" w:rsidP="00577CD7">
      <w:pPr>
        <w:pStyle w:val="Default"/>
        <w:jc w:val="both"/>
        <w:rPr>
          <w:sz w:val="22"/>
          <w:szCs w:val="22"/>
        </w:rPr>
      </w:pPr>
    </w:p>
    <w:p w14:paraId="1C5CBAA0" w14:textId="77777777" w:rsidR="00577CD7" w:rsidRPr="00830506" w:rsidRDefault="00577CD7" w:rsidP="00577CD7">
      <w:pPr>
        <w:pStyle w:val="Default"/>
        <w:jc w:val="both"/>
        <w:rPr>
          <w:sz w:val="22"/>
          <w:szCs w:val="22"/>
        </w:rPr>
      </w:pPr>
      <w:r w:rsidRPr="00830506">
        <w:rPr>
          <w:sz w:val="22"/>
          <w:szCs w:val="22"/>
        </w:rPr>
        <w:t xml:space="preserve">Our cultural qualities underpin everything we do. As we work towards realising the strategic goals of the </w:t>
      </w:r>
      <w:proofErr w:type="gramStart"/>
      <w:r w:rsidRPr="00830506">
        <w:rPr>
          <w:sz w:val="22"/>
          <w:szCs w:val="22"/>
        </w:rPr>
        <w:t>University</w:t>
      </w:r>
      <w:proofErr w:type="gramEnd"/>
      <w:r w:rsidRPr="00830506">
        <w:rPr>
          <w:sz w:val="22"/>
          <w:szCs w:val="22"/>
        </w:rPr>
        <w:t xml:space="preserve"> we strive to work in a way which is aligned to our four cultural qualities:</w:t>
      </w:r>
    </w:p>
    <w:p w14:paraId="2C703EDA" w14:textId="77777777" w:rsidR="00577CD7" w:rsidRPr="00830506" w:rsidRDefault="00577CD7" w:rsidP="00577CD7">
      <w:pPr>
        <w:pStyle w:val="Default"/>
        <w:jc w:val="both"/>
        <w:rPr>
          <w:sz w:val="22"/>
          <w:szCs w:val="22"/>
        </w:rPr>
      </w:pPr>
      <w:r w:rsidRPr="00830506">
        <w:rPr>
          <w:color w:val="595959"/>
          <w:sz w:val="22"/>
          <w:szCs w:val="22"/>
        </w:rPr>
        <w:t> </w:t>
      </w:r>
    </w:p>
    <w:p w14:paraId="692809E9" w14:textId="77777777" w:rsidR="00577CD7" w:rsidRPr="00830506" w:rsidRDefault="00577CD7" w:rsidP="00577CD7">
      <w:pPr>
        <w:pStyle w:val="ListParagraph"/>
        <w:numPr>
          <w:ilvl w:val="0"/>
          <w:numId w:val="34"/>
        </w:numPr>
        <w:autoSpaceDE w:val="0"/>
        <w:autoSpaceDN w:val="0"/>
        <w:jc w:val="both"/>
        <w:rPr>
          <w:rFonts w:ascii="Calibri" w:hAnsi="Calibri" w:cs="Calibri"/>
          <w:color w:val="000000"/>
          <w:sz w:val="22"/>
          <w:szCs w:val="22"/>
        </w:rPr>
      </w:pPr>
      <w:r w:rsidRPr="00573A53">
        <w:rPr>
          <w:rFonts w:ascii="Calibri" w:hAnsi="Calibri" w:cs="Calibri"/>
          <w:i/>
          <w:iCs/>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40110BE2" w14:textId="77777777" w:rsidR="00577CD7" w:rsidRPr="00830506" w:rsidRDefault="00577CD7" w:rsidP="00577CD7">
      <w:pPr>
        <w:pStyle w:val="ListParagraph"/>
        <w:numPr>
          <w:ilvl w:val="0"/>
          <w:numId w:val="34"/>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6901A794" w14:textId="77777777" w:rsidR="00577CD7" w:rsidRPr="00830506" w:rsidRDefault="00577CD7" w:rsidP="00577CD7">
      <w:pPr>
        <w:pStyle w:val="ListParagraph"/>
        <w:numPr>
          <w:ilvl w:val="0"/>
          <w:numId w:val="34"/>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7F86C7BB" w14:textId="77777777" w:rsidR="00577CD7" w:rsidRPr="00830506" w:rsidRDefault="00577CD7" w:rsidP="00577CD7">
      <w:pPr>
        <w:pStyle w:val="ListParagraph"/>
        <w:numPr>
          <w:ilvl w:val="0"/>
          <w:numId w:val="34"/>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CE734CF" w14:textId="77777777" w:rsidR="001E1E50" w:rsidRPr="00F4408E" w:rsidRDefault="001E1E50" w:rsidP="001636DA">
      <w:pPr>
        <w:pBdr>
          <w:top w:val="single" w:sz="4" w:space="1" w:color="auto"/>
        </w:pBdr>
        <w:spacing w:after="60"/>
        <w:jc w:val="both"/>
        <w:rPr>
          <w:rFonts w:ascii="Calibri" w:hAnsi="Calibri"/>
          <w:sz w:val="20"/>
          <w:lang w:val="en-AU"/>
        </w:rPr>
      </w:pPr>
      <w:r w:rsidRPr="00F4408E">
        <w:rPr>
          <w:rFonts w:ascii="Calibri" w:hAnsi="Calibri"/>
          <w:sz w:val="20"/>
          <w:lang w:val="en-AU"/>
        </w:rPr>
        <w:t>For Human Resource Use Only</w:t>
      </w:r>
    </w:p>
    <w:p w14:paraId="7CE1E80D" w14:textId="21499510" w:rsidR="00265D6D" w:rsidRPr="00F4408E" w:rsidRDefault="001E1E50" w:rsidP="6F215EB8">
      <w:pPr>
        <w:spacing w:after="60"/>
        <w:jc w:val="both"/>
        <w:rPr>
          <w:rFonts w:ascii="Calibri" w:hAnsi="Calibri"/>
          <w:sz w:val="20"/>
          <w:lang w:val="en-AU"/>
        </w:rPr>
      </w:pPr>
      <w:r w:rsidRPr="6F215EB8">
        <w:rPr>
          <w:rFonts w:ascii="Calibri" w:hAnsi="Calibri"/>
          <w:sz w:val="20"/>
          <w:lang w:val="en-AU"/>
        </w:rPr>
        <w:t xml:space="preserve">Initials:   </w:t>
      </w:r>
      <w:r w:rsidRPr="00F4408E">
        <w:rPr>
          <w:rFonts w:ascii="Calibri" w:hAnsi="Calibri"/>
          <w:sz w:val="20"/>
          <w:lang w:val="en-AU"/>
        </w:rPr>
        <w:tab/>
      </w:r>
      <w:r w:rsidRPr="00F4408E">
        <w:rPr>
          <w:rFonts w:ascii="Calibri" w:hAnsi="Calibri"/>
          <w:sz w:val="20"/>
          <w:lang w:val="en-AU"/>
        </w:rPr>
        <w:tab/>
      </w:r>
      <w:r w:rsidRPr="6F215EB8">
        <w:rPr>
          <w:rFonts w:ascii="Calibri" w:hAnsi="Calibri"/>
          <w:sz w:val="20"/>
          <w:lang w:val="en-AU"/>
        </w:rPr>
        <w:t>Date: October 2018</w:t>
      </w:r>
    </w:p>
    <w:sectPr w:rsidR="00265D6D" w:rsidRPr="00F4408E" w:rsidSect="003F124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70" w:right="1440" w:bottom="1440"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C7515" w14:textId="77777777" w:rsidR="00655851" w:rsidRDefault="00655851">
      <w:r>
        <w:separator/>
      </w:r>
    </w:p>
  </w:endnote>
  <w:endnote w:type="continuationSeparator" w:id="0">
    <w:p w14:paraId="6B9FE8AE" w14:textId="77777777" w:rsidR="00655851" w:rsidRDefault="00655851">
      <w:r>
        <w:continuationSeparator/>
      </w:r>
    </w:p>
  </w:endnote>
  <w:endnote w:type="continuationNotice" w:id="1">
    <w:p w14:paraId="6A971308" w14:textId="77777777" w:rsidR="00655851" w:rsidRDefault="0065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004F" w14:textId="77777777" w:rsidR="00D5454F" w:rsidRDefault="00D5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952A" w14:textId="77777777" w:rsidR="00D5454F" w:rsidRDefault="00D5454F" w:rsidP="00F9031F">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October 2018</w:t>
    </w:r>
  </w:p>
  <w:p w14:paraId="2E1340B4" w14:textId="77777777" w:rsidR="00D5454F" w:rsidRDefault="00D54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058A" w14:textId="77777777" w:rsidR="00D5454F" w:rsidRDefault="00D5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C403" w14:textId="77777777" w:rsidR="00655851" w:rsidRDefault="00655851">
      <w:r>
        <w:separator/>
      </w:r>
    </w:p>
  </w:footnote>
  <w:footnote w:type="continuationSeparator" w:id="0">
    <w:p w14:paraId="53292083" w14:textId="77777777" w:rsidR="00655851" w:rsidRDefault="00655851">
      <w:r>
        <w:continuationSeparator/>
      </w:r>
    </w:p>
  </w:footnote>
  <w:footnote w:type="continuationNotice" w:id="1">
    <w:p w14:paraId="52C51DB9" w14:textId="77777777" w:rsidR="00655851" w:rsidRDefault="00655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635D" w14:textId="5ECA2E24" w:rsidR="00D5454F" w:rsidRDefault="00F8565D">
    <w:pPr>
      <w:pStyle w:val="Header"/>
    </w:pPr>
    <w:r>
      <w:rPr>
        <w:noProof/>
      </w:rPr>
      <w:pict w14:anchorId="4E201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5F33" w14:textId="77777777" w:rsidR="00D5454F" w:rsidRDefault="00D5454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4361" w14:textId="0D58FF43" w:rsidR="00D5454F" w:rsidRDefault="00F8565D">
    <w:pPr>
      <w:pStyle w:val="Header"/>
    </w:pPr>
    <w:r>
      <w:rPr>
        <w:noProof/>
      </w:rPr>
      <w:pict w14:anchorId="646FF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EC481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A1266D5"/>
    <w:multiLevelType w:val="multilevel"/>
    <w:tmpl w:val="7EA0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1"/>
  </w:num>
  <w:num w:numId="3">
    <w:abstractNumId w:val="25"/>
  </w:num>
  <w:num w:numId="4">
    <w:abstractNumId w:val="16"/>
  </w:num>
  <w:num w:numId="5">
    <w:abstractNumId w:val="22"/>
  </w:num>
  <w:num w:numId="6">
    <w:abstractNumId w:val="23"/>
  </w:num>
  <w:num w:numId="7">
    <w:abstractNumId w:val="11"/>
  </w:num>
  <w:num w:numId="8">
    <w:abstractNumId w:val="2"/>
  </w:num>
  <w:num w:numId="9">
    <w:abstractNumId w:val="24"/>
  </w:num>
  <w:num w:numId="10">
    <w:abstractNumId w:val="26"/>
  </w:num>
  <w:num w:numId="11">
    <w:abstractNumId w:val="15"/>
  </w:num>
  <w:num w:numId="12">
    <w:abstractNumId w:val="8"/>
  </w:num>
  <w:num w:numId="13">
    <w:abstractNumId w:val="30"/>
  </w:num>
  <w:num w:numId="14">
    <w:abstractNumId w:val="28"/>
  </w:num>
  <w:num w:numId="15">
    <w:abstractNumId w:val="20"/>
  </w:num>
  <w:num w:numId="16">
    <w:abstractNumId w:val="19"/>
  </w:num>
  <w:num w:numId="17">
    <w:abstractNumId w:val="29"/>
  </w:num>
  <w:num w:numId="18">
    <w:abstractNumId w:val="32"/>
  </w:num>
  <w:num w:numId="19">
    <w:abstractNumId w:val="3"/>
  </w:num>
  <w:num w:numId="20">
    <w:abstractNumId w:val="12"/>
  </w:num>
  <w:num w:numId="21">
    <w:abstractNumId w:val="27"/>
  </w:num>
  <w:num w:numId="22">
    <w:abstractNumId w:val="9"/>
  </w:num>
  <w:num w:numId="23">
    <w:abstractNumId w:val="0"/>
  </w:num>
  <w:num w:numId="24">
    <w:abstractNumId w:val="17"/>
  </w:num>
  <w:num w:numId="25">
    <w:abstractNumId w:val="7"/>
  </w:num>
  <w:num w:numId="26">
    <w:abstractNumId w:val="14"/>
  </w:num>
  <w:num w:numId="27">
    <w:abstractNumId w:val="13"/>
  </w:num>
  <w:num w:numId="28">
    <w:abstractNumId w:val="18"/>
  </w:num>
  <w:num w:numId="29">
    <w:abstractNumId w:val="6"/>
  </w:num>
  <w:num w:numId="30">
    <w:abstractNumId w:val="21"/>
  </w:num>
  <w:num w:numId="31">
    <w:abstractNumId w:val="10"/>
  </w:num>
  <w:num w:numId="32">
    <w:abstractNumId w:val="33"/>
  </w:num>
  <w:num w:numId="33">
    <w:abstractNumId w:val="34"/>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90"/>
    <w:rsid w:val="00004251"/>
    <w:rsid w:val="000071F5"/>
    <w:rsid w:val="00022CBA"/>
    <w:rsid w:val="00024409"/>
    <w:rsid w:val="00024FA3"/>
    <w:rsid w:val="00026046"/>
    <w:rsid w:val="0004599F"/>
    <w:rsid w:val="000525D9"/>
    <w:rsid w:val="00054C61"/>
    <w:rsid w:val="00055630"/>
    <w:rsid w:val="0005761F"/>
    <w:rsid w:val="00057FCF"/>
    <w:rsid w:val="00061F2F"/>
    <w:rsid w:val="00070A22"/>
    <w:rsid w:val="00075BE2"/>
    <w:rsid w:val="000846E2"/>
    <w:rsid w:val="00092B73"/>
    <w:rsid w:val="000963C3"/>
    <w:rsid w:val="000A332A"/>
    <w:rsid w:val="000D6A8C"/>
    <w:rsid w:val="000D7DE6"/>
    <w:rsid w:val="000E1206"/>
    <w:rsid w:val="000E1FBA"/>
    <w:rsid w:val="000E282C"/>
    <w:rsid w:val="00102234"/>
    <w:rsid w:val="00105A71"/>
    <w:rsid w:val="0011381E"/>
    <w:rsid w:val="001216BC"/>
    <w:rsid w:val="00121803"/>
    <w:rsid w:val="00126F3A"/>
    <w:rsid w:val="001375C6"/>
    <w:rsid w:val="00137E95"/>
    <w:rsid w:val="00142297"/>
    <w:rsid w:val="0014603C"/>
    <w:rsid w:val="001636DA"/>
    <w:rsid w:val="00165170"/>
    <w:rsid w:val="00166A9D"/>
    <w:rsid w:val="0017289C"/>
    <w:rsid w:val="001908D2"/>
    <w:rsid w:val="00192680"/>
    <w:rsid w:val="001A0451"/>
    <w:rsid w:val="001A15D3"/>
    <w:rsid w:val="001A2BCF"/>
    <w:rsid w:val="001A56E6"/>
    <w:rsid w:val="001B303F"/>
    <w:rsid w:val="001B38E4"/>
    <w:rsid w:val="001D2944"/>
    <w:rsid w:val="001E1E50"/>
    <w:rsid w:val="001E20FB"/>
    <w:rsid w:val="001E73C0"/>
    <w:rsid w:val="001F312B"/>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0868"/>
    <w:rsid w:val="002B6353"/>
    <w:rsid w:val="002C3B27"/>
    <w:rsid w:val="002E5029"/>
    <w:rsid w:val="002F00FD"/>
    <w:rsid w:val="002F5B19"/>
    <w:rsid w:val="002F7151"/>
    <w:rsid w:val="003109F5"/>
    <w:rsid w:val="00317DF2"/>
    <w:rsid w:val="00340895"/>
    <w:rsid w:val="00341F6D"/>
    <w:rsid w:val="00345A34"/>
    <w:rsid w:val="0034773D"/>
    <w:rsid w:val="00347D7E"/>
    <w:rsid w:val="00360E42"/>
    <w:rsid w:val="00361F4F"/>
    <w:rsid w:val="003641BA"/>
    <w:rsid w:val="003761D2"/>
    <w:rsid w:val="003B0155"/>
    <w:rsid w:val="003B0B55"/>
    <w:rsid w:val="003B55DC"/>
    <w:rsid w:val="003D41DF"/>
    <w:rsid w:val="003D79C9"/>
    <w:rsid w:val="003E0C6F"/>
    <w:rsid w:val="003E545A"/>
    <w:rsid w:val="003E6061"/>
    <w:rsid w:val="003E691B"/>
    <w:rsid w:val="003F1246"/>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66037"/>
    <w:rsid w:val="004728DB"/>
    <w:rsid w:val="00482BFB"/>
    <w:rsid w:val="00484B2B"/>
    <w:rsid w:val="00485FBD"/>
    <w:rsid w:val="004901BE"/>
    <w:rsid w:val="00492597"/>
    <w:rsid w:val="00492C71"/>
    <w:rsid w:val="004A6946"/>
    <w:rsid w:val="004C3676"/>
    <w:rsid w:val="004C5B77"/>
    <w:rsid w:val="004E0A42"/>
    <w:rsid w:val="004F12B6"/>
    <w:rsid w:val="005034AC"/>
    <w:rsid w:val="0050D9BC"/>
    <w:rsid w:val="00522086"/>
    <w:rsid w:val="00524467"/>
    <w:rsid w:val="005274EB"/>
    <w:rsid w:val="005350D7"/>
    <w:rsid w:val="00545851"/>
    <w:rsid w:val="00560D9F"/>
    <w:rsid w:val="00574F22"/>
    <w:rsid w:val="00577CD7"/>
    <w:rsid w:val="005855AA"/>
    <w:rsid w:val="00587393"/>
    <w:rsid w:val="005A16FD"/>
    <w:rsid w:val="005B0A78"/>
    <w:rsid w:val="005C0A3D"/>
    <w:rsid w:val="005F15E6"/>
    <w:rsid w:val="005F3321"/>
    <w:rsid w:val="005F5CF0"/>
    <w:rsid w:val="00611589"/>
    <w:rsid w:val="006374AB"/>
    <w:rsid w:val="00644663"/>
    <w:rsid w:val="00655851"/>
    <w:rsid w:val="00660C71"/>
    <w:rsid w:val="006629E6"/>
    <w:rsid w:val="00666FCC"/>
    <w:rsid w:val="00667E7E"/>
    <w:rsid w:val="00677A7D"/>
    <w:rsid w:val="006811C9"/>
    <w:rsid w:val="00684D0B"/>
    <w:rsid w:val="006864C7"/>
    <w:rsid w:val="006910E5"/>
    <w:rsid w:val="006B2E91"/>
    <w:rsid w:val="006B7417"/>
    <w:rsid w:val="006C3AEF"/>
    <w:rsid w:val="006C45D9"/>
    <w:rsid w:val="006D31A5"/>
    <w:rsid w:val="006D6D72"/>
    <w:rsid w:val="006F0613"/>
    <w:rsid w:val="006F7EBA"/>
    <w:rsid w:val="007011D4"/>
    <w:rsid w:val="00703F71"/>
    <w:rsid w:val="00725112"/>
    <w:rsid w:val="00725B2D"/>
    <w:rsid w:val="00732744"/>
    <w:rsid w:val="00736054"/>
    <w:rsid w:val="00740906"/>
    <w:rsid w:val="00741500"/>
    <w:rsid w:val="00750871"/>
    <w:rsid w:val="007517D1"/>
    <w:rsid w:val="007541EA"/>
    <w:rsid w:val="007643D9"/>
    <w:rsid w:val="00764834"/>
    <w:rsid w:val="00765F33"/>
    <w:rsid w:val="00775447"/>
    <w:rsid w:val="00777517"/>
    <w:rsid w:val="00787F73"/>
    <w:rsid w:val="00795503"/>
    <w:rsid w:val="007A000F"/>
    <w:rsid w:val="007A40EC"/>
    <w:rsid w:val="007A58EF"/>
    <w:rsid w:val="007B0F5C"/>
    <w:rsid w:val="007B75FB"/>
    <w:rsid w:val="007C44D9"/>
    <w:rsid w:val="007C6192"/>
    <w:rsid w:val="007E4E5D"/>
    <w:rsid w:val="007E7090"/>
    <w:rsid w:val="007F512E"/>
    <w:rsid w:val="007F6575"/>
    <w:rsid w:val="00823B6A"/>
    <w:rsid w:val="00834BB6"/>
    <w:rsid w:val="00842B6E"/>
    <w:rsid w:val="008458BD"/>
    <w:rsid w:val="008743AC"/>
    <w:rsid w:val="0088116D"/>
    <w:rsid w:val="00884F4D"/>
    <w:rsid w:val="008A248A"/>
    <w:rsid w:val="008A4B2E"/>
    <w:rsid w:val="008A5260"/>
    <w:rsid w:val="008A6055"/>
    <w:rsid w:val="008B0034"/>
    <w:rsid w:val="008B1944"/>
    <w:rsid w:val="008B23C0"/>
    <w:rsid w:val="008B38D8"/>
    <w:rsid w:val="008C0614"/>
    <w:rsid w:val="008C2C73"/>
    <w:rsid w:val="008C371B"/>
    <w:rsid w:val="008D1AF6"/>
    <w:rsid w:val="008D7276"/>
    <w:rsid w:val="008E0C28"/>
    <w:rsid w:val="008F1A53"/>
    <w:rsid w:val="008F76F5"/>
    <w:rsid w:val="0091323E"/>
    <w:rsid w:val="0091410B"/>
    <w:rsid w:val="00915AC0"/>
    <w:rsid w:val="00920A96"/>
    <w:rsid w:val="00924773"/>
    <w:rsid w:val="009253AE"/>
    <w:rsid w:val="00932CDD"/>
    <w:rsid w:val="009344DA"/>
    <w:rsid w:val="00942B3A"/>
    <w:rsid w:val="00954EE6"/>
    <w:rsid w:val="009554D9"/>
    <w:rsid w:val="00956FC5"/>
    <w:rsid w:val="00966DE0"/>
    <w:rsid w:val="00970F02"/>
    <w:rsid w:val="0098228A"/>
    <w:rsid w:val="0098359C"/>
    <w:rsid w:val="00990932"/>
    <w:rsid w:val="009A15BA"/>
    <w:rsid w:val="009A16CA"/>
    <w:rsid w:val="009A1ED7"/>
    <w:rsid w:val="009A498E"/>
    <w:rsid w:val="009B2F16"/>
    <w:rsid w:val="009C014C"/>
    <w:rsid w:val="009D5B18"/>
    <w:rsid w:val="009E0A63"/>
    <w:rsid w:val="009E7CE4"/>
    <w:rsid w:val="009F212E"/>
    <w:rsid w:val="009F777C"/>
    <w:rsid w:val="009F7B57"/>
    <w:rsid w:val="00A02E8F"/>
    <w:rsid w:val="00A1133C"/>
    <w:rsid w:val="00A13BB7"/>
    <w:rsid w:val="00A20990"/>
    <w:rsid w:val="00A2623F"/>
    <w:rsid w:val="00A345AF"/>
    <w:rsid w:val="00A52E42"/>
    <w:rsid w:val="00A5496A"/>
    <w:rsid w:val="00A55BC3"/>
    <w:rsid w:val="00A60F34"/>
    <w:rsid w:val="00A64A18"/>
    <w:rsid w:val="00A67E1E"/>
    <w:rsid w:val="00A7760A"/>
    <w:rsid w:val="00A77FDD"/>
    <w:rsid w:val="00A861C0"/>
    <w:rsid w:val="00A91018"/>
    <w:rsid w:val="00A93288"/>
    <w:rsid w:val="00AA134A"/>
    <w:rsid w:val="00AA480C"/>
    <w:rsid w:val="00AA5846"/>
    <w:rsid w:val="00AB02EB"/>
    <w:rsid w:val="00AC23EB"/>
    <w:rsid w:val="00AE25D2"/>
    <w:rsid w:val="00B037AE"/>
    <w:rsid w:val="00B105FB"/>
    <w:rsid w:val="00B20918"/>
    <w:rsid w:val="00B20CFC"/>
    <w:rsid w:val="00B220E8"/>
    <w:rsid w:val="00B36F35"/>
    <w:rsid w:val="00B37DFD"/>
    <w:rsid w:val="00B4034C"/>
    <w:rsid w:val="00B4513A"/>
    <w:rsid w:val="00B47792"/>
    <w:rsid w:val="00B717AA"/>
    <w:rsid w:val="00B76A0D"/>
    <w:rsid w:val="00B97A05"/>
    <w:rsid w:val="00BA19EF"/>
    <w:rsid w:val="00BA3C29"/>
    <w:rsid w:val="00BB0B3E"/>
    <w:rsid w:val="00BB1D0C"/>
    <w:rsid w:val="00BB5F6A"/>
    <w:rsid w:val="00BE08F6"/>
    <w:rsid w:val="00BE1D29"/>
    <w:rsid w:val="00BE5C22"/>
    <w:rsid w:val="00C02C2A"/>
    <w:rsid w:val="00C03F22"/>
    <w:rsid w:val="00C04F87"/>
    <w:rsid w:val="00C34C4B"/>
    <w:rsid w:val="00C363A6"/>
    <w:rsid w:val="00C40CF5"/>
    <w:rsid w:val="00C42DA8"/>
    <w:rsid w:val="00C51B53"/>
    <w:rsid w:val="00C56ECF"/>
    <w:rsid w:val="00C60E89"/>
    <w:rsid w:val="00C61BBE"/>
    <w:rsid w:val="00C704A9"/>
    <w:rsid w:val="00C71833"/>
    <w:rsid w:val="00C77564"/>
    <w:rsid w:val="00C811FB"/>
    <w:rsid w:val="00C835A9"/>
    <w:rsid w:val="00C91164"/>
    <w:rsid w:val="00CA55AB"/>
    <w:rsid w:val="00CA7AEA"/>
    <w:rsid w:val="00CB215E"/>
    <w:rsid w:val="00CB4775"/>
    <w:rsid w:val="00CD50D3"/>
    <w:rsid w:val="00CE360A"/>
    <w:rsid w:val="00CF0177"/>
    <w:rsid w:val="00CF4054"/>
    <w:rsid w:val="00D07455"/>
    <w:rsid w:val="00D1324E"/>
    <w:rsid w:val="00D14579"/>
    <w:rsid w:val="00D15678"/>
    <w:rsid w:val="00D23711"/>
    <w:rsid w:val="00D316A1"/>
    <w:rsid w:val="00D4003B"/>
    <w:rsid w:val="00D4393B"/>
    <w:rsid w:val="00D4604C"/>
    <w:rsid w:val="00D5454F"/>
    <w:rsid w:val="00D54C8D"/>
    <w:rsid w:val="00D665B1"/>
    <w:rsid w:val="00D714EB"/>
    <w:rsid w:val="00D731B7"/>
    <w:rsid w:val="00D8679E"/>
    <w:rsid w:val="00D96063"/>
    <w:rsid w:val="00DA349C"/>
    <w:rsid w:val="00DA42B8"/>
    <w:rsid w:val="00DB0011"/>
    <w:rsid w:val="00DB4FA3"/>
    <w:rsid w:val="00DC3574"/>
    <w:rsid w:val="00DD7C55"/>
    <w:rsid w:val="00DE2133"/>
    <w:rsid w:val="00DE7D17"/>
    <w:rsid w:val="00DF0C4C"/>
    <w:rsid w:val="00DF3048"/>
    <w:rsid w:val="00E005F0"/>
    <w:rsid w:val="00E01B9D"/>
    <w:rsid w:val="00E063D8"/>
    <w:rsid w:val="00E10820"/>
    <w:rsid w:val="00E12249"/>
    <w:rsid w:val="00E15D35"/>
    <w:rsid w:val="00E26E0B"/>
    <w:rsid w:val="00E31638"/>
    <w:rsid w:val="00E37EDD"/>
    <w:rsid w:val="00E42ADC"/>
    <w:rsid w:val="00E475B4"/>
    <w:rsid w:val="00E528B2"/>
    <w:rsid w:val="00E620F1"/>
    <w:rsid w:val="00E817F1"/>
    <w:rsid w:val="00E83708"/>
    <w:rsid w:val="00E85686"/>
    <w:rsid w:val="00E85ABC"/>
    <w:rsid w:val="00E87AC5"/>
    <w:rsid w:val="00E92EA2"/>
    <w:rsid w:val="00E947B0"/>
    <w:rsid w:val="00E96D00"/>
    <w:rsid w:val="00E97E0E"/>
    <w:rsid w:val="00EA338B"/>
    <w:rsid w:val="00EA7384"/>
    <w:rsid w:val="00EB02FC"/>
    <w:rsid w:val="00EC62C4"/>
    <w:rsid w:val="00EE4242"/>
    <w:rsid w:val="00EF653B"/>
    <w:rsid w:val="00EF7A2F"/>
    <w:rsid w:val="00F01798"/>
    <w:rsid w:val="00F11BE5"/>
    <w:rsid w:val="00F21F64"/>
    <w:rsid w:val="00F23858"/>
    <w:rsid w:val="00F2775A"/>
    <w:rsid w:val="00F32813"/>
    <w:rsid w:val="00F37068"/>
    <w:rsid w:val="00F4408E"/>
    <w:rsid w:val="00F45AE9"/>
    <w:rsid w:val="00F46467"/>
    <w:rsid w:val="00F46D47"/>
    <w:rsid w:val="00F5098F"/>
    <w:rsid w:val="00F50D81"/>
    <w:rsid w:val="00F56355"/>
    <w:rsid w:val="00F56ABC"/>
    <w:rsid w:val="00F602ED"/>
    <w:rsid w:val="00F61B21"/>
    <w:rsid w:val="00F632AC"/>
    <w:rsid w:val="00F63A6D"/>
    <w:rsid w:val="00F71882"/>
    <w:rsid w:val="00F73E72"/>
    <w:rsid w:val="00F81ED2"/>
    <w:rsid w:val="00F83914"/>
    <w:rsid w:val="00F8565D"/>
    <w:rsid w:val="00F85BEB"/>
    <w:rsid w:val="00F9031F"/>
    <w:rsid w:val="00F96597"/>
    <w:rsid w:val="00F96F85"/>
    <w:rsid w:val="00FC64F7"/>
    <w:rsid w:val="00FD5832"/>
    <w:rsid w:val="00FD6DA3"/>
    <w:rsid w:val="00FE0E84"/>
    <w:rsid w:val="00FE1EDF"/>
    <w:rsid w:val="3A28E60E"/>
    <w:rsid w:val="44229041"/>
    <w:rsid w:val="5A0F8295"/>
    <w:rsid w:val="6C982DD0"/>
    <w:rsid w:val="6F215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7BBDA7"/>
  <w15:docId w15:val="{3145CCEE-0605-4713-82F8-8FA62168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character" w:styleId="CommentReference">
    <w:name w:val="annotation reference"/>
    <w:basedOn w:val="DefaultParagraphFont"/>
    <w:semiHidden/>
    <w:unhideWhenUsed/>
    <w:rsid w:val="00F9031F"/>
    <w:rPr>
      <w:sz w:val="16"/>
      <w:szCs w:val="16"/>
    </w:rPr>
  </w:style>
  <w:style w:type="paragraph" w:styleId="CommentText">
    <w:name w:val="annotation text"/>
    <w:basedOn w:val="Normal"/>
    <w:link w:val="CommentTextChar"/>
    <w:semiHidden/>
    <w:unhideWhenUsed/>
    <w:rsid w:val="00F9031F"/>
    <w:rPr>
      <w:sz w:val="20"/>
    </w:rPr>
  </w:style>
  <w:style w:type="character" w:customStyle="1" w:styleId="CommentTextChar">
    <w:name w:val="Comment Text Char"/>
    <w:basedOn w:val="DefaultParagraphFont"/>
    <w:link w:val="CommentText"/>
    <w:semiHidden/>
    <w:rsid w:val="00F9031F"/>
    <w:rPr>
      <w:rFonts w:ascii="Univers" w:hAnsi="Univers"/>
      <w:snapToGrid w:val="0"/>
      <w:lang w:val="en-US" w:eastAsia="en-US"/>
    </w:rPr>
  </w:style>
  <w:style w:type="character" w:customStyle="1" w:styleId="normaltextrun">
    <w:name w:val="normaltextrun"/>
    <w:basedOn w:val="DefaultParagraphFont"/>
    <w:rsid w:val="00F46D47"/>
  </w:style>
  <w:style w:type="paragraph" w:styleId="NormalWeb">
    <w:name w:val="Normal (Web)"/>
    <w:basedOn w:val="Normal"/>
    <w:uiPriority w:val="99"/>
    <w:semiHidden/>
    <w:unhideWhenUsed/>
    <w:rsid w:val="00B717AA"/>
    <w:pPr>
      <w:widowControl/>
      <w:spacing w:before="100" w:beforeAutospacing="1" w:after="100" w:afterAutospacing="1"/>
    </w:pPr>
    <w:rPr>
      <w:rFonts w:ascii="Times New Roman" w:eastAsiaTheme="minorEastAsia" w:hAnsi="Times New Roman"/>
      <w:snapToGrid/>
      <w:szCs w:val="24"/>
    </w:rPr>
  </w:style>
  <w:style w:type="paragraph" w:customStyle="1" w:styleId="paragraph">
    <w:name w:val="paragraph"/>
    <w:basedOn w:val="Normal"/>
    <w:rsid w:val="005A16FD"/>
    <w:pPr>
      <w:widowControl/>
      <w:spacing w:before="100" w:beforeAutospacing="1" w:after="100" w:afterAutospacing="1"/>
    </w:pPr>
    <w:rPr>
      <w:rFonts w:ascii="Times New Roman" w:hAnsi="Times New Roman"/>
      <w:snapToGrid/>
      <w:szCs w:val="24"/>
      <w:lang w:val="en-AU" w:eastAsia="en-AU"/>
    </w:rPr>
  </w:style>
  <w:style w:type="character" w:customStyle="1" w:styleId="eop">
    <w:name w:val="eop"/>
    <w:basedOn w:val="DefaultParagraphFont"/>
    <w:rsid w:val="005A16FD"/>
  </w:style>
  <w:style w:type="paragraph" w:styleId="Revision">
    <w:name w:val="Revision"/>
    <w:hidden/>
    <w:uiPriority w:val="99"/>
    <w:semiHidden/>
    <w:rsid w:val="003761D2"/>
    <w:rPr>
      <w:rFonts w:ascii="Univers" w:hAnsi="Univers"/>
      <w:snapToGrid w:val="0"/>
      <w:sz w:val="24"/>
      <w:lang w:val="en-US" w:eastAsia="en-US"/>
    </w:rPr>
  </w:style>
  <w:style w:type="character" w:customStyle="1" w:styleId="BodyTextChar">
    <w:name w:val="Body Text Char"/>
    <w:basedOn w:val="DefaultParagraphFont"/>
    <w:link w:val="BodyText"/>
    <w:rsid w:val="00EF7A2F"/>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468977531">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57683576">
      <w:bodyDiv w:val="1"/>
      <w:marLeft w:val="0"/>
      <w:marRight w:val="0"/>
      <w:marTop w:val="0"/>
      <w:marBottom w:val="0"/>
      <w:divBdr>
        <w:top w:val="none" w:sz="0" w:space="0" w:color="auto"/>
        <w:left w:val="none" w:sz="0" w:space="0" w:color="auto"/>
        <w:bottom w:val="none" w:sz="0" w:space="0" w:color="auto"/>
        <w:right w:val="none" w:sz="0" w:space="0" w:color="auto"/>
      </w:divBdr>
    </w:div>
    <w:div w:id="1890530483">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bousas@latrobe.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trobe.edu.au/ass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eary\Desktop\PD%20Templates\SoE%20Level-C-Teaching-and-Research-Senior-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SoE Level-C-Teaching-and-Research-Senior-Lecturer-PD-Template</Template>
  <TotalTime>0</TotalTime>
  <Pages>5</Pages>
  <Words>1666</Words>
  <Characters>10770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Carla Cleary</dc:creator>
  <cp:keywords/>
  <cp:lastModifiedBy>Alyssa Brabender</cp:lastModifiedBy>
  <cp:revision>2</cp:revision>
  <cp:lastPrinted>2010-05-17T01:36:00Z</cp:lastPrinted>
  <dcterms:created xsi:type="dcterms:W3CDTF">2021-07-14T01:57:00Z</dcterms:created>
  <dcterms:modified xsi:type="dcterms:W3CDTF">2021-07-14T01:57:00Z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