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7775" w14:textId="5E8CA4E0"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6E0B4EDF" w14:textId="77777777" w:rsidTr="00EF22FC">
        <w:trPr>
          <w:trHeight w:val="20"/>
        </w:trPr>
        <w:tc>
          <w:tcPr>
            <w:tcW w:w="2943" w:type="dxa"/>
            <w:tcBorders>
              <w:right w:val="nil"/>
            </w:tcBorders>
          </w:tcPr>
          <w:p w14:paraId="68E4BA30"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29C7B8DA" w14:textId="5C5FF250" w:rsidR="004E25D7" w:rsidRPr="004E25D7" w:rsidRDefault="00451072" w:rsidP="0025278D">
            <w:pPr>
              <w:tabs>
                <w:tab w:val="right" w:pos="3119"/>
                <w:tab w:val="left" w:pos="3686"/>
              </w:tabs>
              <w:spacing w:line="360" w:lineRule="auto"/>
              <w:rPr>
                <w:rFonts w:ascii="Century Gothic" w:hAnsi="Century Gothic" w:cs="Arial"/>
                <w:b/>
                <w:bCs/>
                <w:sz w:val="20"/>
                <w:szCs w:val="20"/>
                <w:lang w:val="en-US"/>
              </w:rPr>
            </w:pPr>
            <w:r w:rsidRPr="00451072">
              <w:rPr>
                <w:rFonts w:ascii="Century Gothic" w:hAnsi="Century Gothic" w:cs="Arial"/>
                <w:sz w:val="20"/>
                <w:szCs w:val="20"/>
              </w:rPr>
              <w:t xml:space="preserve">Lecturer </w:t>
            </w:r>
            <w:r w:rsidR="001C4951">
              <w:rPr>
                <w:rFonts w:ascii="Century Gothic" w:hAnsi="Century Gothic" w:cs="Arial"/>
                <w:sz w:val="20"/>
                <w:szCs w:val="20"/>
              </w:rPr>
              <w:t>Clinical Exercise Physiology</w:t>
            </w:r>
          </w:p>
        </w:tc>
      </w:tr>
      <w:tr w:rsidR="004E25D7" w:rsidRPr="004E25D7" w14:paraId="082BBE54" w14:textId="77777777" w:rsidTr="00EF22FC">
        <w:trPr>
          <w:trHeight w:val="20"/>
        </w:trPr>
        <w:tc>
          <w:tcPr>
            <w:tcW w:w="2943" w:type="dxa"/>
            <w:tcBorders>
              <w:right w:val="nil"/>
            </w:tcBorders>
          </w:tcPr>
          <w:p w14:paraId="42DDAC62"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4D2B10AE" w14:textId="61E85D1E"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74560D">
              <w:rPr>
                <w:rFonts w:ascii="Century Gothic" w:hAnsi="Century Gothic" w:cs="Arial"/>
                <w:bCs/>
                <w:sz w:val="20"/>
                <w:szCs w:val="20"/>
                <w:lang w:val="en-US"/>
              </w:rPr>
              <w:t xml:space="preserve">B (Teaching and Research) </w:t>
            </w:r>
          </w:p>
        </w:tc>
      </w:tr>
      <w:tr w:rsidR="004E25D7" w:rsidRPr="004E25D7" w14:paraId="5082684D" w14:textId="77777777" w:rsidTr="00EF22FC">
        <w:trPr>
          <w:trHeight w:val="20"/>
        </w:trPr>
        <w:tc>
          <w:tcPr>
            <w:tcW w:w="2943" w:type="dxa"/>
            <w:tcBorders>
              <w:right w:val="nil"/>
            </w:tcBorders>
          </w:tcPr>
          <w:p w14:paraId="11314B33"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2B1E9D39" w14:textId="0870461A" w:rsidR="004E25D7" w:rsidRPr="004E25D7" w:rsidRDefault="001C4951"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School of Human Sciences</w:t>
            </w:r>
          </w:p>
        </w:tc>
      </w:tr>
      <w:tr w:rsidR="004E25D7" w:rsidRPr="004E25D7" w14:paraId="41D4D124" w14:textId="77777777" w:rsidTr="00EF22FC">
        <w:trPr>
          <w:trHeight w:val="20"/>
        </w:trPr>
        <w:tc>
          <w:tcPr>
            <w:tcW w:w="2943" w:type="dxa"/>
            <w:tcBorders>
              <w:right w:val="nil"/>
            </w:tcBorders>
          </w:tcPr>
          <w:p w14:paraId="35E82E96"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274FF773" w14:textId="6BCD97C8" w:rsidR="004E25D7" w:rsidRPr="00077296" w:rsidRDefault="004E25D7" w:rsidP="0025278D">
            <w:pPr>
              <w:tabs>
                <w:tab w:val="right" w:pos="3119"/>
                <w:tab w:val="left" w:pos="3686"/>
              </w:tabs>
              <w:spacing w:line="360" w:lineRule="auto"/>
              <w:rPr>
                <w:rFonts w:ascii="Century Gothic" w:hAnsi="Century Gothic" w:cs="Arial"/>
                <w:sz w:val="20"/>
                <w:szCs w:val="20"/>
                <w:lang w:val="en-US"/>
              </w:rPr>
            </w:pPr>
            <w:r w:rsidRPr="00077296">
              <w:rPr>
                <w:rFonts w:ascii="Century Gothic" w:hAnsi="Century Gothic" w:cs="Arial"/>
                <w:sz w:val="20"/>
                <w:szCs w:val="20"/>
                <w:lang w:val="en-US"/>
              </w:rPr>
              <w:tab/>
            </w:r>
          </w:p>
        </w:tc>
      </w:tr>
      <w:tr w:rsidR="004E25D7" w:rsidRPr="004E25D7" w14:paraId="53A0F01B" w14:textId="77777777" w:rsidTr="00EF22FC">
        <w:trPr>
          <w:trHeight w:val="20"/>
        </w:trPr>
        <w:tc>
          <w:tcPr>
            <w:tcW w:w="2943" w:type="dxa"/>
            <w:tcBorders>
              <w:right w:val="nil"/>
            </w:tcBorders>
          </w:tcPr>
          <w:p w14:paraId="1C682E2B"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63BFE429" w14:textId="3ABB8835" w:rsidR="004E25D7" w:rsidRPr="004E25D7" w:rsidRDefault="00451072" w:rsidP="0025278D">
            <w:pPr>
              <w:tabs>
                <w:tab w:val="right" w:pos="3119"/>
                <w:tab w:val="left" w:pos="3686"/>
              </w:tabs>
              <w:spacing w:line="360" w:lineRule="auto"/>
              <w:rPr>
                <w:rFonts w:ascii="Century Gothic" w:hAnsi="Century Gothic" w:cs="Arial"/>
                <w:b/>
                <w:bCs/>
                <w:sz w:val="20"/>
                <w:szCs w:val="20"/>
                <w:lang w:val="en-US"/>
              </w:rPr>
            </w:pPr>
            <w:r w:rsidRPr="00451072">
              <w:rPr>
                <w:rFonts w:ascii="Century Gothic" w:hAnsi="Century Gothic" w:cs="Arial"/>
                <w:sz w:val="20"/>
                <w:szCs w:val="20"/>
              </w:rPr>
              <w:t>Head of School</w:t>
            </w:r>
          </w:p>
        </w:tc>
      </w:tr>
      <w:tr w:rsidR="004E25D7" w:rsidRPr="004E25D7" w14:paraId="2AC308C2" w14:textId="77777777" w:rsidTr="00EF22FC">
        <w:trPr>
          <w:trHeight w:val="20"/>
        </w:trPr>
        <w:tc>
          <w:tcPr>
            <w:tcW w:w="2943" w:type="dxa"/>
            <w:tcBorders>
              <w:right w:val="nil"/>
            </w:tcBorders>
          </w:tcPr>
          <w:p w14:paraId="60281545"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7CC4F39F" w14:textId="17B57E89" w:rsidR="004E25D7" w:rsidRPr="004E25D7" w:rsidRDefault="001E0AD8" w:rsidP="0025278D">
            <w:pPr>
              <w:tabs>
                <w:tab w:val="right" w:pos="3119"/>
                <w:tab w:val="left" w:pos="3686"/>
              </w:tabs>
              <w:spacing w:line="360" w:lineRule="auto"/>
              <w:rPr>
                <w:rFonts w:ascii="Century Gothic" w:hAnsi="Century Gothic" w:cs="Arial"/>
                <w:b/>
                <w:bCs/>
                <w:color w:val="7F7F7F" w:themeColor="text1" w:themeTint="80"/>
                <w:sz w:val="20"/>
                <w:szCs w:val="20"/>
              </w:rPr>
            </w:pPr>
            <w:r>
              <w:rPr>
                <w:rFonts w:ascii="Century Gothic" w:hAnsi="Century Gothic" w:cs="Arial"/>
                <w:color w:val="7F7F7F"/>
                <w:sz w:val="20"/>
                <w:szCs w:val="20"/>
              </w:rPr>
              <w:t>303028</w:t>
            </w:r>
          </w:p>
        </w:tc>
      </w:tr>
      <w:tr w:rsidR="004E25D7" w:rsidRPr="004E25D7" w14:paraId="45329927" w14:textId="77777777" w:rsidTr="00EF22FC">
        <w:trPr>
          <w:trHeight w:val="20"/>
        </w:trPr>
        <w:tc>
          <w:tcPr>
            <w:tcW w:w="2943" w:type="dxa"/>
            <w:tcBorders>
              <w:right w:val="nil"/>
            </w:tcBorders>
          </w:tcPr>
          <w:p w14:paraId="1733C6D5"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385F9061" w14:textId="6E1FBD0E" w:rsidR="00701A75" w:rsidRPr="00553E5B" w:rsidRDefault="001E0AD8" w:rsidP="0025278D">
            <w:pPr>
              <w:tabs>
                <w:tab w:val="right" w:pos="3119"/>
                <w:tab w:val="left" w:pos="3686"/>
              </w:tabs>
              <w:spacing w:line="360" w:lineRule="auto"/>
              <w:rPr>
                <w:rFonts w:ascii="Century Gothic" w:hAnsi="Century Gothic" w:cs="Arial"/>
                <w:color w:val="7F7F7F"/>
                <w:sz w:val="20"/>
                <w:szCs w:val="20"/>
              </w:rPr>
            </w:pPr>
            <w:r>
              <w:rPr>
                <w:rFonts w:ascii="Century Gothic" w:hAnsi="Century Gothic" w:cs="Arial"/>
                <w:color w:val="7F7F7F"/>
                <w:sz w:val="20"/>
                <w:szCs w:val="20"/>
              </w:rPr>
              <w:t>NEW</w:t>
            </w:r>
          </w:p>
        </w:tc>
      </w:tr>
    </w:tbl>
    <w:p w14:paraId="39B12E49" w14:textId="77777777" w:rsidR="006908E9" w:rsidRDefault="006908E9" w:rsidP="00CE2F81">
      <w:pPr>
        <w:pBdr>
          <w:bottom w:val="single" w:sz="12" w:space="1" w:color="003087"/>
        </w:pBdr>
        <w:spacing w:beforeLines="40" w:before="96" w:afterLines="40" w:after="96"/>
        <w:rPr>
          <w:rFonts w:ascii="Century Gothic" w:hAnsi="Century Gothic" w:cs="Arial"/>
          <w:b/>
          <w:bCs/>
          <w:szCs w:val="22"/>
        </w:rPr>
      </w:pPr>
    </w:p>
    <w:p w14:paraId="0D99CD69" w14:textId="1285FFC0"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07B82AC3" w14:textId="6778FBF2" w:rsidR="00033FAB" w:rsidRPr="002058A6" w:rsidRDefault="00033FAB" w:rsidP="002058A6">
      <w:pPr>
        <w:tabs>
          <w:tab w:val="right" w:pos="9072"/>
        </w:tabs>
        <w:spacing w:beforeLines="40" w:before="96" w:afterLines="40" w:after="96"/>
        <w:rPr>
          <w:rFonts w:ascii="Century Gothic" w:hAnsi="Century Gothic" w:cs="Arial"/>
          <w:sz w:val="20"/>
          <w:szCs w:val="20"/>
        </w:rPr>
      </w:pPr>
      <w:r w:rsidRPr="002058A6">
        <w:rPr>
          <w:rFonts w:ascii="Century Gothic" w:hAnsi="Century Gothic" w:cs="Arial"/>
          <w:sz w:val="20"/>
          <w:szCs w:val="20"/>
        </w:rPr>
        <w:t xml:space="preserve">The School of Human Sciences is a large multi-disciplinary School focused on better understanding what it is to be human, from our structure, function, development and genetics to adaptation, performance and evolution.  The School was formed in 2017 as an amalgamation of the School of Anatomy, Physiology &amp; Human Biology and the School of Sports Science, Exercise and Health. The School is one of the largest in the University and </w:t>
      </w:r>
      <w:r w:rsidR="00005351">
        <w:rPr>
          <w:rFonts w:ascii="Century Gothic" w:hAnsi="Century Gothic" w:cs="Arial"/>
          <w:sz w:val="20"/>
          <w:szCs w:val="20"/>
        </w:rPr>
        <w:t>significantly contributes</w:t>
      </w:r>
      <w:r w:rsidRPr="002058A6">
        <w:rPr>
          <w:rFonts w:ascii="Century Gothic" w:hAnsi="Century Gothic" w:cs="Arial"/>
          <w:sz w:val="20"/>
          <w:szCs w:val="20"/>
        </w:rPr>
        <w:t xml:space="preserve"> to the BSc majors in Anatomy and Human Biology, Physiology, Neuroscience, Biomedical Science and Sports Science. </w:t>
      </w:r>
    </w:p>
    <w:p w14:paraId="3F4D2912" w14:textId="77777777" w:rsidR="00033FAB" w:rsidRPr="002058A6" w:rsidRDefault="00033FAB" w:rsidP="002058A6">
      <w:pPr>
        <w:tabs>
          <w:tab w:val="right" w:pos="9072"/>
        </w:tabs>
        <w:spacing w:beforeLines="40" w:before="96" w:afterLines="40" w:after="96"/>
        <w:rPr>
          <w:rFonts w:ascii="Century Gothic" w:hAnsi="Century Gothic" w:cs="Arial"/>
          <w:sz w:val="20"/>
          <w:szCs w:val="20"/>
        </w:rPr>
      </w:pPr>
    </w:p>
    <w:p w14:paraId="0E2D7427" w14:textId="77A95D3A" w:rsidR="00033FAB" w:rsidRPr="002058A6" w:rsidRDefault="00033FAB" w:rsidP="002058A6">
      <w:pPr>
        <w:tabs>
          <w:tab w:val="right" w:pos="9072"/>
        </w:tabs>
        <w:spacing w:beforeLines="40" w:before="96" w:afterLines="40" w:after="96"/>
        <w:rPr>
          <w:rFonts w:ascii="Century Gothic" w:hAnsi="Century Gothic" w:cs="Arial"/>
          <w:sz w:val="20"/>
          <w:szCs w:val="20"/>
        </w:rPr>
      </w:pPr>
      <w:r w:rsidRPr="002058A6">
        <w:rPr>
          <w:rFonts w:ascii="Century Gothic" w:hAnsi="Century Gothic" w:cs="Arial"/>
          <w:sz w:val="20"/>
          <w:szCs w:val="20"/>
        </w:rPr>
        <w:t xml:space="preserve">The </w:t>
      </w:r>
      <w:proofErr w:type="gramStart"/>
      <w:r w:rsidRPr="002058A6">
        <w:rPr>
          <w:rFonts w:ascii="Century Gothic" w:hAnsi="Century Gothic" w:cs="Arial"/>
          <w:sz w:val="20"/>
          <w:szCs w:val="20"/>
        </w:rPr>
        <w:t>School</w:t>
      </w:r>
      <w:proofErr w:type="gramEnd"/>
      <w:r w:rsidRPr="002058A6">
        <w:rPr>
          <w:rFonts w:ascii="Century Gothic" w:hAnsi="Century Gothic" w:cs="Arial"/>
          <w:sz w:val="20"/>
          <w:szCs w:val="20"/>
        </w:rPr>
        <w:t xml:space="preserve"> is ranked in the Top 25 (QS rankings) for sport</w:t>
      </w:r>
      <w:r w:rsidR="00005351">
        <w:rPr>
          <w:rFonts w:ascii="Century Gothic" w:hAnsi="Century Gothic" w:cs="Arial"/>
          <w:sz w:val="20"/>
          <w:szCs w:val="20"/>
        </w:rPr>
        <w:t>s science-</w:t>
      </w:r>
      <w:r w:rsidRPr="002058A6">
        <w:rPr>
          <w:rFonts w:ascii="Century Gothic" w:hAnsi="Century Gothic" w:cs="Arial"/>
          <w:sz w:val="20"/>
          <w:szCs w:val="20"/>
        </w:rPr>
        <w:t xml:space="preserve">related subjects and Anatomy and </w:t>
      </w:r>
      <w:r w:rsidR="00BE2339" w:rsidRPr="002058A6">
        <w:rPr>
          <w:rFonts w:ascii="Century Gothic" w:hAnsi="Century Gothic" w:cs="Arial"/>
          <w:sz w:val="20"/>
          <w:szCs w:val="20"/>
        </w:rPr>
        <w:t>Physiology</w:t>
      </w:r>
      <w:r w:rsidRPr="002058A6">
        <w:rPr>
          <w:rFonts w:ascii="Century Gothic" w:hAnsi="Century Gothic" w:cs="Arial"/>
          <w:sz w:val="20"/>
          <w:szCs w:val="20"/>
        </w:rPr>
        <w:t>, reflect</w:t>
      </w:r>
      <w:r w:rsidR="00005351">
        <w:rPr>
          <w:rFonts w:ascii="Century Gothic" w:hAnsi="Century Gothic" w:cs="Arial"/>
          <w:sz w:val="20"/>
          <w:szCs w:val="20"/>
        </w:rPr>
        <w:t>ing</w:t>
      </w:r>
      <w:r w:rsidRPr="002058A6">
        <w:rPr>
          <w:rFonts w:ascii="Century Gothic" w:hAnsi="Century Gothic" w:cs="Arial"/>
          <w:sz w:val="20"/>
          <w:szCs w:val="20"/>
        </w:rPr>
        <w:t xml:space="preserve"> the outstanding researchers in the School. The research within the school spans from molecular science to community-based audiology and exercise interventions. The School has a busy postgraduate research program, with over 100 research students. The breadth of research and research can be explored further on our webpage.</w:t>
      </w:r>
    </w:p>
    <w:p w14:paraId="2508FEBF" w14:textId="77777777" w:rsidR="00451072" w:rsidRPr="002058A6" w:rsidRDefault="00451072" w:rsidP="00451072">
      <w:pPr>
        <w:tabs>
          <w:tab w:val="right" w:pos="9072"/>
        </w:tabs>
        <w:spacing w:beforeLines="40" w:before="96" w:afterLines="40" w:after="96"/>
        <w:rPr>
          <w:rFonts w:ascii="Century Gothic" w:hAnsi="Century Gothic" w:cs="Arial"/>
          <w:sz w:val="20"/>
          <w:szCs w:val="20"/>
        </w:rPr>
      </w:pPr>
    </w:p>
    <w:p w14:paraId="464B8767" w14:textId="38A23637" w:rsidR="00364FC5" w:rsidRPr="002058A6" w:rsidRDefault="00033FAB" w:rsidP="00451072">
      <w:pPr>
        <w:tabs>
          <w:tab w:val="right" w:pos="9072"/>
        </w:tabs>
        <w:spacing w:beforeLines="40" w:before="96" w:afterLines="40" w:after="96"/>
        <w:rPr>
          <w:rFonts w:ascii="Century Gothic" w:hAnsi="Century Gothic" w:cs="Arial"/>
          <w:sz w:val="20"/>
          <w:szCs w:val="20"/>
        </w:rPr>
      </w:pPr>
      <w:r w:rsidRPr="002058A6">
        <w:rPr>
          <w:rFonts w:ascii="Century Gothic" w:hAnsi="Century Gothic" w:cs="Arial"/>
          <w:sz w:val="20"/>
          <w:szCs w:val="20"/>
        </w:rPr>
        <w:t>The Department of Sport Science, Exercise and Health is ranked in the top 20 (QS rankings) for sport</w:t>
      </w:r>
      <w:r w:rsidR="00005351">
        <w:rPr>
          <w:rFonts w:ascii="Century Gothic" w:hAnsi="Century Gothic" w:cs="Arial"/>
          <w:sz w:val="20"/>
          <w:szCs w:val="20"/>
        </w:rPr>
        <w:t>-</w:t>
      </w:r>
      <w:r w:rsidRPr="002058A6">
        <w:rPr>
          <w:rFonts w:ascii="Century Gothic" w:hAnsi="Century Gothic" w:cs="Arial"/>
          <w:sz w:val="20"/>
          <w:szCs w:val="20"/>
        </w:rPr>
        <w:t xml:space="preserve">related subjects.  The Department offers accredited (ESSA) undergraduate degrees in Sport Science and Exercise and Health and accredited postgraduate programs in Clinical Exercise Physiology.  </w:t>
      </w:r>
      <w:r w:rsidR="00364FC5" w:rsidRPr="002058A6">
        <w:rPr>
          <w:rFonts w:ascii="Century Gothic" w:hAnsi="Century Gothic" w:cs="Arial"/>
          <w:sz w:val="20"/>
          <w:szCs w:val="20"/>
        </w:rPr>
        <w:t xml:space="preserve">The Department also offers postgraduate degrees in Maximising Human Performance and Exercise Science.  The Department’s research spans high performance in sport and industry, </w:t>
      </w:r>
      <w:r w:rsidR="002058A6">
        <w:rPr>
          <w:rFonts w:ascii="Century Gothic" w:hAnsi="Century Gothic" w:cs="Arial"/>
          <w:sz w:val="20"/>
          <w:szCs w:val="20"/>
        </w:rPr>
        <w:t xml:space="preserve">motor control, biomechanics, exercise physiology and exercise health psychology. </w:t>
      </w:r>
    </w:p>
    <w:p w14:paraId="015B2C61" w14:textId="77777777" w:rsidR="002058A6" w:rsidRDefault="002058A6" w:rsidP="00CE2F81">
      <w:pPr>
        <w:pBdr>
          <w:bottom w:val="single" w:sz="12" w:space="1" w:color="003087"/>
        </w:pBdr>
        <w:spacing w:beforeLines="40" w:before="96" w:afterLines="40" w:after="96"/>
        <w:rPr>
          <w:rFonts w:ascii="Century Gothic" w:hAnsi="Century Gothic" w:cs="Arial"/>
          <w:b/>
          <w:bCs/>
          <w:szCs w:val="22"/>
        </w:rPr>
      </w:pPr>
      <w:bookmarkStart w:id="0" w:name="QuickMark"/>
      <w:bookmarkEnd w:id="0"/>
    </w:p>
    <w:p w14:paraId="1A3000E5" w14:textId="0DB20449"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3E9F0FC2" w14:textId="642692C5" w:rsidR="008E14B5" w:rsidRPr="00B950FC" w:rsidRDefault="008E14B5" w:rsidP="0000355B">
      <w:pPr>
        <w:spacing w:line="276" w:lineRule="auto"/>
        <w:rPr>
          <w:rFonts w:ascii="Century Gothic" w:hAnsi="Century Gothic" w:cs="Arial"/>
          <w:i/>
          <w:noProof/>
          <w:sz w:val="20"/>
          <w:szCs w:val="20"/>
        </w:rPr>
      </w:pPr>
      <w:r w:rsidRPr="00B950FC">
        <w:rPr>
          <w:rFonts w:ascii="Century Gothic" w:hAnsi="Century Gothic" w:cs="Arial"/>
          <w:noProof/>
          <w:sz w:val="20"/>
          <w:szCs w:val="20"/>
        </w:rPr>
        <w:t xml:space="preserve">Reports to: </w:t>
      </w:r>
      <w:r w:rsidR="00451072">
        <w:rPr>
          <w:rFonts w:ascii="Century Gothic" w:hAnsi="Century Gothic" w:cs="Arial"/>
          <w:noProof/>
          <w:sz w:val="20"/>
          <w:szCs w:val="20"/>
        </w:rPr>
        <w:t xml:space="preserve">Head of School </w:t>
      </w:r>
      <w:r w:rsidR="000B6BBD" w:rsidRPr="0000355B">
        <w:rPr>
          <w:rFonts w:ascii="Century Gothic" w:hAnsi="Century Gothic" w:cs="Arial"/>
          <w:noProof/>
          <w:sz w:val="20"/>
          <w:szCs w:val="20"/>
        </w:rPr>
        <w:t xml:space="preserve"> </w:t>
      </w:r>
    </w:p>
    <w:p w14:paraId="02E74DDD"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7EA2D339"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78B46EAC" w14:textId="22168FE3" w:rsidR="00AC485D" w:rsidRDefault="0074560D" w:rsidP="00AC485D">
      <w:pPr>
        <w:spacing w:beforeLines="40" w:before="96" w:afterLines="40" w:after="96"/>
        <w:rPr>
          <w:rFonts w:ascii="Century Gothic" w:hAnsi="Century Gothic" w:cs="Arial"/>
          <w:noProof/>
          <w:sz w:val="20"/>
          <w:szCs w:val="20"/>
        </w:rPr>
      </w:pPr>
      <w:r w:rsidRPr="0074560D">
        <w:rPr>
          <w:rFonts w:ascii="Century Gothic" w:hAnsi="Century Gothic" w:cs="Arial"/>
          <w:noProof/>
          <w:sz w:val="20"/>
          <w:szCs w:val="20"/>
        </w:rPr>
        <w:t xml:space="preserve">This position will undertake independent teaching and research in the area of </w:t>
      </w:r>
      <w:r w:rsidR="00A805DC">
        <w:rPr>
          <w:rFonts w:ascii="Century Gothic" w:hAnsi="Century Gothic" w:cs="Arial"/>
          <w:noProof/>
          <w:sz w:val="20"/>
          <w:szCs w:val="20"/>
        </w:rPr>
        <w:t>Clinical Exercise Physiology</w:t>
      </w:r>
      <w:r w:rsidR="00043C06">
        <w:rPr>
          <w:rFonts w:ascii="Century Gothic" w:hAnsi="Century Gothic" w:cs="Arial"/>
          <w:noProof/>
          <w:sz w:val="20"/>
          <w:szCs w:val="20"/>
        </w:rPr>
        <w:t xml:space="preserve"> and</w:t>
      </w:r>
      <w:r w:rsidR="00A805DC">
        <w:rPr>
          <w:rFonts w:ascii="Century Gothic" w:hAnsi="Century Gothic" w:cs="Arial"/>
          <w:noProof/>
          <w:sz w:val="20"/>
          <w:szCs w:val="20"/>
        </w:rPr>
        <w:t xml:space="preserve"> contribute</w:t>
      </w:r>
      <w:r w:rsidR="00643ECB">
        <w:rPr>
          <w:rFonts w:ascii="Century Gothic" w:hAnsi="Century Gothic" w:cs="Arial"/>
          <w:noProof/>
          <w:sz w:val="20"/>
          <w:szCs w:val="20"/>
        </w:rPr>
        <w:t xml:space="preserve"> more broadly to the teaching and research programs within the </w:t>
      </w:r>
      <w:r w:rsidR="00643ECB" w:rsidRPr="00FC6994">
        <w:rPr>
          <w:rFonts w:ascii="Century Gothic" w:hAnsi="Century Gothic" w:cs="Arial"/>
          <w:noProof/>
          <w:sz w:val="20"/>
          <w:szCs w:val="20"/>
        </w:rPr>
        <w:t>Department and School</w:t>
      </w:r>
      <w:r w:rsidR="00AC485D" w:rsidRPr="00FC6994">
        <w:rPr>
          <w:rFonts w:ascii="Century Gothic" w:hAnsi="Century Gothic" w:cs="Arial"/>
          <w:noProof/>
          <w:sz w:val="20"/>
          <w:szCs w:val="20"/>
        </w:rPr>
        <w:t xml:space="preserve">.  You will coordinate and lead the instruction of core units, focusing on the foundations of clinical practice. This includes clinical assessment, </w:t>
      </w:r>
      <w:r w:rsidR="0042089E" w:rsidRPr="00FC6994">
        <w:rPr>
          <w:rFonts w:ascii="Century Gothic" w:hAnsi="Century Gothic" w:cs="Arial"/>
          <w:noProof/>
          <w:sz w:val="20"/>
          <w:szCs w:val="20"/>
        </w:rPr>
        <w:t>eviden</w:t>
      </w:r>
      <w:r w:rsidR="000C3FFA" w:rsidRPr="00FC6994">
        <w:rPr>
          <w:rFonts w:ascii="Century Gothic" w:hAnsi="Century Gothic" w:cs="Arial"/>
          <w:noProof/>
          <w:sz w:val="20"/>
          <w:szCs w:val="20"/>
        </w:rPr>
        <w:t>c</w:t>
      </w:r>
      <w:r w:rsidR="0042089E" w:rsidRPr="00FC6994">
        <w:rPr>
          <w:rFonts w:ascii="Century Gothic" w:hAnsi="Century Gothic" w:cs="Arial"/>
          <w:noProof/>
          <w:sz w:val="20"/>
          <w:szCs w:val="20"/>
        </w:rPr>
        <w:t xml:space="preserve">e-based judgement and </w:t>
      </w:r>
      <w:r w:rsidR="00AC485D" w:rsidRPr="00FC6994">
        <w:rPr>
          <w:rFonts w:ascii="Century Gothic" w:hAnsi="Century Gothic" w:cs="Arial"/>
          <w:noProof/>
          <w:sz w:val="20"/>
          <w:szCs w:val="20"/>
        </w:rPr>
        <w:t>clinical reasoning, reflective practice, and the design and delivery of exercise prescriptions</w:t>
      </w:r>
      <w:r w:rsidR="0042089E" w:rsidRPr="00FC6994">
        <w:rPr>
          <w:rFonts w:ascii="Century Gothic" w:hAnsi="Century Gothic" w:cs="Arial"/>
          <w:noProof/>
          <w:sz w:val="20"/>
          <w:szCs w:val="20"/>
        </w:rPr>
        <w:t>.</w:t>
      </w:r>
    </w:p>
    <w:p w14:paraId="504C4693" w14:textId="3EFDC3C0" w:rsidR="00F448DB" w:rsidRPr="00BB1ADC" w:rsidRDefault="00F448DB" w:rsidP="00F448DB">
      <w:pPr>
        <w:spacing w:beforeLines="40" w:before="96" w:afterLines="40" w:after="96"/>
        <w:rPr>
          <w:rFonts w:ascii="Century Gothic" w:hAnsi="Century Gothic" w:cs="Arial"/>
          <w:noProof/>
          <w:sz w:val="20"/>
          <w:szCs w:val="20"/>
        </w:rPr>
      </w:pPr>
      <w:r w:rsidRPr="00BB1ADC">
        <w:rPr>
          <w:rFonts w:ascii="Century Gothic" w:hAnsi="Century Gothic" w:cs="Arial"/>
          <w:noProof/>
          <w:sz w:val="20"/>
          <w:szCs w:val="20"/>
        </w:rPr>
        <w:lastRenderedPageBreak/>
        <w:t xml:space="preserve">A significant part of your role involves the translation of </w:t>
      </w:r>
      <w:r>
        <w:rPr>
          <w:rFonts w:ascii="Century Gothic" w:hAnsi="Century Gothic" w:cs="Arial"/>
          <w:noProof/>
          <w:sz w:val="20"/>
          <w:szCs w:val="20"/>
        </w:rPr>
        <w:t>research ev</w:t>
      </w:r>
      <w:r w:rsidR="00043C06">
        <w:rPr>
          <w:rFonts w:ascii="Century Gothic" w:hAnsi="Century Gothic" w:cs="Arial"/>
          <w:noProof/>
          <w:sz w:val="20"/>
          <w:szCs w:val="20"/>
        </w:rPr>
        <w:t>id</w:t>
      </w:r>
      <w:r>
        <w:rPr>
          <w:rFonts w:ascii="Century Gothic" w:hAnsi="Century Gothic" w:cs="Arial"/>
          <w:noProof/>
          <w:sz w:val="20"/>
          <w:szCs w:val="20"/>
        </w:rPr>
        <w:t xml:space="preserve">ence into </w:t>
      </w:r>
      <w:r w:rsidRPr="00BB1ADC">
        <w:rPr>
          <w:rFonts w:ascii="Century Gothic" w:hAnsi="Century Gothic" w:cs="Arial"/>
          <w:noProof/>
          <w:sz w:val="20"/>
          <w:szCs w:val="20"/>
        </w:rPr>
        <w:t xml:space="preserve">best practices in clinical exercise physiology. You will be responsible for interpreting scientific research, </w:t>
      </w:r>
      <w:r>
        <w:rPr>
          <w:rFonts w:ascii="Century Gothic" w:hAnsi="Century Gothic" w:cs="Arial"/>
          <w:noProof/>
          <w:sz w:val="20"/>
          <w:szCs w:val="20"/>
        </w:rPr>
        <w:t xml:space="preserve">specifically communicating the strengths and weaknesses of different forms of research evidence to students. You will also be required to instruct students in </w:t>
      </w:r>
      <w:r w:rsidR="00043C06">
        <w:rPr>
          <w:rFonts w:ascii="Century Gothic" w:hAnsi="Century Gothic" w:cs="Arial"/>
          <w:noProof/>
          <w:sz w:val="20"/>
          <w:szCs w:val="20"/>
        </w:rPr>
        <w:t xml:space="preserve">the </w:t>
      </w:r>
      <w:r>
        <w:rPr>
          <w:rFonts w:ascii="Century Gothic" w:hAnsi="Century Gothic" w:cs="Arial"/>
          <w:noProof/>
          <w:sz w:val="20"/>
          <w:szCs w:val="20"/>
        </w:rPr>
        <w:t>best practice meth</w:t>
      </w:r>
      <w:r w:rsidR="00043C06">
        <w:rPr>
          <w:rFonts w:ascii="Century Gothic" w:hAnsi="Century Gothic" w:cs="Arial"/>
          <w:noProof/>
          <w:sz w:val="20"/>
          <w:szCs w:val="20"/>
        </w:rPr>
        <w:t>ods</w:t>
      </w:r>
      <w:r>
        <w:rPr>
          <w:rFonts w:ascii="Century Gothic" w:hAnsi="Century Gothic" w:cs="Arial"/>
          <w:noProof/>
          <w:sz w:val="20"/>
          <w:szCs w:val="20"/>
        </w:rPr>
        <w:t xml:space="preserve"> of </w:t>
      </w:r>
      <w:r w:rsidRPr="00BB1ADC">
        <w:rPr>
          <w:rFonts w:ascii="Century Gothic" w:hAnsi="Century Gothic" w:cs="Arial"/>
          <w:noProof/>
          <w:sz w:val="20"/>
          <w:szCs w:val="20"/>
        </w:rPr>
        <w:t xml:space="preserve">integrating </w:t>
      </w:r>
      <w:r>
        <w:rPr>
          <w:rFonts w:ascii="Century Gothic" w:hAnsi="Century Gothic" w:cs="Arial"/>
          <w:noProof/>
          <w:sz w:val="20"/>
          <w:szCs w:val="20"/>
        </w:rPr>
        <w:t xml:space="preserve">research-based evidence </w:t>
      </w:r>
      <w:r w:rsidRPr="00BB1ADC">
        <w:rPr>
          <w:rFonts w:ascii="Century Gothic" w:hAnsi="Century Gothic" w:cs="Arial"/>
          <w:noProof/>
          <w:sz w:val="20"/>
          <w:szCs w:val="20"/>
        </w:rPr>
        <w:t xml:space="preserve">into patient care and overseeing the design of exercise interventions based on the latest </w:t>
      </w:r>
      <w:r>
        <w:rPr>
          <w:rFonts w:ascii="Century Gothic" w:hAnsi="Century Gothic" w:cs="Arial"/>
          <w:noProof/>
          <w:sz w:val="20"/>
          <w:szCs w:val="20"/>
        </w:rPr>
        <w:t xml:space="preserve">evidence and </w:t>
      </w:r>
      <w:r w:rsidRPr="00BB1ADC">
        <w:rPr>
          <w:rFonts w:ascii="Century Gothic" w:hAnsi="Century Gothic" w:cs="Arial"/>
          <w:noProof/>
          <w:sz w:val="20"/>
          <w:szCs w:val="20"/>
        </w:rPr>
        <w:t xml:space="preserve">best practice. </w:t>
      </w:r>
    </w:p>
    <w:p w14:paraId="2DA88E9F" w14:textId="28CEEE11" w:rsidR="00BB1ADC" w:rsidRPr="00BB1ADC" w:rsidRDefault="00AC485D" w:rsidP="00BB1ADC">
      <w:pPr>
        <w:spacing w:beforeLines="40" w:before="96" w:afterLines="40" w:after="96"/>
        <w:rPr>
          <w:rFonts w:ascii="Century Gothic" w:hAnsi="Century Gothic" w:cs="Arial"/>
          <w:noProof/>
          <w:sz w:val="20"/>
          <w:szCs w:val="20"/>
        </w:rPr>
      </w:pPr>
      <w:r w:rsidRPr="00AC485D">
        <w:rPr>
          <w:rFonts w:ascii="Century Gothic" w:hAnsi="Century Gothic" w:cs="Arial"/>
          <w:noProof/>
          <w:sz w:val="20"/>
          <w:szCs w:val="20"/>
        </w:rPr>
        <w:t xml:space="preserve">Additionally, you will contribute to specialty units dedicated to the </w:t>
      </w:r>
      <w:r w:rsidR="000C3FFA">
        <w:rPr>
          <w:rFonts w:ascii="Century Gothic" w:hAnsi="Century Gothic" w:cs="Arial"/>
          <w:noProof/>
          <w:sz w:val="20"/>
          <w:szCs w:val="20"/>
        </w:rPr>
        <w:t xml:space="preserve">research-based best practice in exercise </w:t>
      </w:r>
      <w:r w:rsidRPr="00AC485D">
        <w:rPr>
          <w:rFonts w:ascii="Century Gothic" w:hAnsi="Century Gothic" w:cs="Arial"/>
          <w:noProof/>
          <w:sz w:val="20"/>
          <w:szCs w:val="20"/>
        </w:rPr>
        <w:t xml:space="preserve">prescription </w:t>
      </w:r>
      <w:r w:rsidR="000C3FFA">
        <w:rPr>
          <w:rFonts w:ascii="Century Gothic" w:hAnsi="Century Gothic" w:cs="Arial"/>
          <w:noProof/>
          <w:sz w:val="20"/>
          <w:szCs w:val="20"/>
        </w:rPr>
        <w:t xml:space="preserve">across a broad </w:t>
      </w:r>
      <w:r w:rsidRPr="00AC485D">
        <w:rPr>
          <w:rFonts w:ascii="Century Gothic" w:hAnsi="Century Gothic" w:cs="Arial"/>
          <w:noProof/>
          <w:sz w:val="20"/>
          <w:szCs w:val="20"/>
        </w:rPr>
        <w:t>range of clinical conditions.</w:t>
      </w:r>
      <w:r w:rsidR="0042089E">
        <w:rPr>
          <w:rFonts w:ascii="Century Gothic" w:hAnsi="Century Gothic" w:cs="Arial"/>
          <w:noProof/>
          <w:sz w:val="20"/>
          <w:szCs w:val="20"/>
        </w:rPr>
        <w:t xml:space="preserve"> </w:t>
      </w:r>
      <w:r w:rsidR="00BB1ADC" w:rsidRPr="00BB1ADC">
        <w:rPr>
          <w:rFonts w:ascii="Century Gothic" w:hAnsi="Century Gothic" w:cs="Arial"/>
          <w:noProof/>
          <w:sz w:val="20"/>
          <w:szCs w:val="20"/>
        </w:rPr>
        <w:t>You will coordinate and lead the instruction of units focusing on the foundations of clinical practice</w:t>
      </w:r>
      <w:r w:rsidR="000C3FFA">
        <w:rPr>
          <w:rFonts w:ascii="Century Gothic" w:hAnsi="Century Gothic" w:cs="Arial"/>
          <w:noProof/>
          <w:sz w:val="20"/>
          <w:szCs w:val="20"/>
        </w:rPr>
        <w:t xml:space="preserve"> based on research-based evidence</w:t>
      </w:r>
      <w:r w:rsidR="00BB1ADC" w:rsidRPr="00BB1ADC">
        <w:rPr>
          <w:rFonts w:ascii="Century Gothic" w:hAnsi="Century Gothic" w:cs="Arial"/>
          <w:noProof/>
          <w:sz w:val="20"/>
          <w:szCs w:val="20"/>
        </w:rPr>
        <w:t xml:space="preserve">. </w:t>
      </w:r>
    </w:p>
    <w:p w14:paraId="241BCA96" w14:textId="221B95AE" w:rsidR="00BB1ADC" w:rsidRPr="00BB1ADC" w:rsidRDefault="00BB1ADC" w:rsidP="00BB1ADC">
      <w:pPr>
        <w:spacing w:beforeLines="40" w:before="96" w:afterLines="40" w:after="96"/>
        <w:rPr>
          <w:rFonts w:ascii="Century Gothic" w:hAnsi="Century Gothic" w:cs="Arial"/>
          <w:noProof/>
          <w:sz w:val="20"/>
          <w:szCs w:val="20"/>
        </w:rPr>
      </w:pPr>
      <w:r w:rsidRPr="00BB1ADC">
        <w:rPr>
          <w:rFonts w:ascii="Century Gothic" w:hAnsi="Century Gothic" w:cs="Arial"/>
          <w:noProof/>
          <w:sz w:val="20"/>
          <w:szCs w:val="20"/>
        </w:rPr>
        <w:t xml:space="preserve">Beyond teaching, your role extends to </w:t>
      </w:r>
      <w:r w:rsidR="0042089E">
        <w:rPr>
          <w:rFonts w:ascii="Century Gothic" w:hAnsi="Century Gothic" w:cs="Arial"/>
          <w:noProof/>
          <w:sz w:val="20"/>
          <w:szCs w:val="20"/>
        </w:rPr>
        <w:t xml:space="preserve">conducting </w:t>
      </w:r>
      <w:r w:rsidR="000C3FFA">
        <w:rPr>
          <w:rFonts w:ascii="Century Gothic" w:hAnsi="Century Gothic" w:cs="Arial"/>
          <w:noProof/>
          <w:sz w:val="20"/>
          <w:szCs w:val="20"/>
        </w:rPr>
        <w:t xml:space="preserve">publishable </w:t>
      </w:r>
      <w:r w:rsidR="0042089E">
        <w:rPr>
          <w:rFonts w:ascii="Century Gothic" w:hAnsi="Century Gothic" w:cs="Arial"/>
          <w:noProof/>
          <w:sz w:val="20"/>
          <w:szCs w:val="20"/>
        </w:rPr>
        <w:t>research</w:t>
      </w:r>
      <w:r w:rsidR="000C3FFA">
        <w:rPr>
          <w:rFonts w:ascii="Century Gothic" w:hAnsi="Century Gothic" w:cs="Arial"/>
          <w:noProof/>
          <w:sz w:val="20"/>
          <w:szCs w:val="20"/>
        </w:rPr>
        <w:t xml:space="preserve">. This includes experience </w:t>
      </w:r>
      <w:r w:rsidR="00702E00">
        <w:rPr>
          <w:rFonts w:ascii="Century Gothic" w:hAnsi="Century Gothic" w:cs="Arial"/>
          <w:noProof/>
          <w:sz w:val="20"/>
          <w:szCs w:val="20"/>
        </w:rPr>
        <w:t>in</w:t>
      </w:r>
      <w:r w:rsidR="000C3FFA">
        <w:rPr>
          <w:rFonts w:ascii="Century Gothic" w:hAnsi="Century Gothic" w:cs="Arial"/>
          <w:noProof/>
          <w:sz w:val="20"/>
          <w:szCs w:val="20"/>
        </w:rPr>
        <w:t xml:space="preserve"> </w:t>
      </w:r>
      <w:r w:rsidRPr="00BB1ADC">
        <w:rPr>
          <w:rFonts w:ascii="Century Gothic" w:hAnsi="Century Gothic" w:cs="Arial"/>
          <w:noProof/>
          <w:sz w:val="20"/>
          <w:szCs w:val="20"/>
        </w:rPr>
        <w:t>supervising postgraduate research students</w:t>
      </w:r>
      <w:r w:rsidR="00170646">
        <w:rPr>
          <w:rFonts w:ascii="Century Gothic" w:hAnsi="Century Gothic" w:cs="Arial"/>
          <w:noProof/>
          <w:sz w:val="20"/>
          <w:szCs w:val="20"/>
        </w:rPr>
        <w:t xml:space="preserve"> </w:t>
      </w:r>
      <w:r w:rsidR="000C3FFA">
        <w:rPr>
          <w:rFonts w:ascii="Century Gothic" w:hAnsi="Century Gothic" w:cs="Arial"/>
          <w:noProof/>
          <w:sz w:val="20"/>
          <w:szCs w:val="20"/>
        </w:rPr>
        <w:t xml:space="preserve">and </w:t>
      </w:r>
      <w:r w:rsidRPr="00BB1ADC">
        <w:rPr>
          <w:rFonts w:ascii="Century Gothic" w:hAnsi="Century Gothic" w:cs="Arial"/>
          <w:noProof/>
          <w:sz w:val="20"/>
          <w:szCs w:val="20"/>
        </w:rPr>
        <w:t xml:space="preserve">guiding them in their academic and professional </w:t>
      </w:r>
      <w:r w:rsidR="000C3FFA">
        <w:rPr>
          <w:rFonts w:ascii="Century Gothic" w:hAnsi="Century Gothic" w:cs="Arial"/>
          <w:noProof/>
          <w:sz w:val="20"/>
          <w:szCs w:val="20"/>
        </w:rPr>
        <w:t xml:space="preserve">conduct and </w:t>
      </w:r>
      <w:r w:rsidRPr="00BB1ADC">
        <w:rPr>
          <w:rFonts w:ascii="Century Gothic" w:hAnsi="Century Gothic" w:cs="Arial"/>
          <w:noProof/>
          <w:sz w:val="20"/>
          <w:szCs w:val="20"/>
        </w:rPr>
        <w:t xml:space="preserve">development. You will mentor these students through their research projects, fostering a rigorous academic environment and encouraging innovative investigations that </w:t>
      </w:r>
      <w:r w:rsidR="000C3FFA">
        <w:rPr>
          <w:rFonts w:ascii="Century Gothic" w:hAnsi="Century Gothic" w:cs="Arial"/>
          <w:noProof/>
          <w:sz w:val="20"/>
          <w:szCs w:val="20"/>
        </w:rPr>
        <w:t xml:space="preserve">lead </w:t>
      </w:r>
      <w:r w:rsidRPr="00BB1ADC">
        <w:rPr>
          <w:rFonts w:ascii="Century Gothic" w:hAnsi="Century Gothic" w:cs="Arial"/>
          <w:noProof/>
          <w:sz w:val="20"/>
          <w:szCs w:val="20"/>
        </w:rPr>
        <w:t>the field.</w:t>
      </w:r>
    </w:p>
    <w:p w14:paraId="5937A698" w14:textId="7F4A64F6" w:rsidR="00BB1ADC" w:rsidRPr="00BB1ADC" w:rsidRDefault="00BB1ADC" w:rsidP="00BB1ADC">
      <w:pPr>
        <w:spacing w:beforeLines="40" w:before="96" w:afterLines="40" w:after="96"/>
        <w:rPr>
          <w:rFonts w:ascii="Century Gothic" w:hAnsi="Century Gothic" w:cs="Arial"/>
          <w:noProof/>
          <w:sz w:val="20"/>
          <w:szCs w:val="20"/>
        </w:rPr>
      </w:pPr>
      <w:r w:rsidRPr="00BB1ADC">
        <w:rPr>
          <w:rFonts w:ascii="Century Gothic" w:hAnsi="Century Gothic" w:cs="Arial"/>
          <w:noProof/>
          <w:sz w:val="20"/>
          <w:szCs w:val="20"/>
        </w:rPr>
        <w:t xml:space="preserve">Your extensive clinical </w:t>
      </w:r>
      <w:r w:rsidR="000C3FFA">
        <w:rPr>
          <w:rFonts w:ascii="Century Gothic" w:hAnsi="Century Gothic" w:cs="Arial"/>
          <w:noProof/>
          <w:sz w:val="20"/>
          <w:szCs w:val="20"/>
        </w:rPr>
        <w:t xml:space="preserve">and research </w:t>
      </w:r>
      <w:r w:rsidRPr="00BB1ADC">
        <w:rPr>
          <w:rFonts w:ascii="Century Gothic" w:hAnsi="Century Gothic" w:cs="Arial"/>
          <w:noProof/>
          <w:sz w:val="20"/>
          <w:szCs w:val="20"/>
        </w:rPr>
        <w:t xml:space="preserve">experience will underpin your supervision and mentoring efforts. You </w:t>
      </w:r>
      <w:r w:rsidR="000C3FFA">
        <w:rPr>
          <w:rFonts w:ascii="Century Gothic" w:hAnsi="Century Gothic" w:cs="Arial"/>
          <w:noProof/>
          <w:sz w:val="20"/>
          <w:szCs w:val="20"/>
        </w:rPr>
        <w:t xml:space="preserve">will </w:t>
      </w:r>
      <w:r w:rsidRPr="00BB1ADC">
        <w:rPr>
          <w:rFonts w:ascii="Century Gothic" w:hAnsi="Century Gothic" w:cs="Arial"/>
          <w:noProof/>
          <w:sz w:val="20"/>
          <w:szCs w:val="20"/>
        </w:rPr>
        <w:t xml:space="preserve">also </w:t>
      </w:r>
      <w:r w:rsidR="000C3FFA">
        <w:rPr>
          <w:rFonts w:ascii="Century Gothic" w:hAnsi="Century Gothic" w:cs="Arial"/>
          <w:noProof/>
          <w:sz w:val="20"/>
          <w:szCs w:val="20"/>
        </w:rPr>
        <w:t xml:space="preserve">be </w:t>
      </w:r>
      <w:r w:rsidRPr="00BB1ADC">
        <w:rPr>
          <w:rFonts w:ascii="Century Gothic" w:hAnsi="Century Gothic" w:cs="Arial"/>
          <w:noProof/>
          <w:sz w:val="20"/>
          <w:szCs w:val="20"/>
        </w:rPr>
        <w:t>expected to maintain and expand professional clinical networks</w:t>
      </w:r>
      <w:r w:rsidR="000C3FFA">
        <w:rPr>
          <w:rFonts w:ascii="Century Gothic" w:hAnsi="Century Gothic" w:cs="Arial"/>
          <w:noProof/>
          <w:sz w:val="20"/>
          <w:szCs w:val="20"/>
        </w:rPr>
        <w:t>,</w:t>
      </w:r>
      <w:r w:rsidRPr="00BB1ADC">
        <w:rPr>
          <w:rFonts w:ascii="Century Gothic" w:hAnsi="Century Gothic" w:cs="Arial"/>
          <w:noProof/>
          <w:sz w:val="20"/>
          <w:szCs w:val="20"/>
        </w:rPr>
        <w:t xml:space="preserve"> to enhance student learning, support superior graduate outcomes, and ensure robust industry </w:t>
      </w:r>
      <w:r w:rsidR="000C3FFA">
        <w:rPr>
          <w:rFonts w:ascii="Century Gothic" w:hAnsi="Century Gothic" w:cs="Arial"/>
          <w:noProof/>
          <w:sz w:val="20"/>
          <w:szCs w:val="20"/>
        </w:rPr>
        <w:t xml:space="preserve">links and </w:t>
      </w:r>
      <w:r w:rsidRPr="00BB1ADC">
        <w:rPr>
          <w:rFonts w:ascii="Century Gothic" w:hAnsi="Century Gothic" w:cs="Arial"/>
          <w:noProof/>
          <w:sz w:val="20"/>
          <w:szCs w:val="20"/>
        </w:rPr>
        <w:t xml:space="preserve">integration. This comprehensive engagement in both educational and research capacities is essential to maintaining the high standards and relevance of our </w:t>
      </w:r>
      <w:r w:rsidR="000C3FFA">
        <w:rPr>
          <w:rFonts w:ascii="Century Gothic" w:hAnsi="Century Gothic" w:cs="Arial"/>
          <w:noProof/>
          <w:sz w:val="20"/>
          <w:szCs w:val="20"/>
        </w:rPr>
        <w:t>exceptional research and clinical track record at UWA</w:t>
      </w:r>
      <w:r w:rsidRPr="00BB1ADC">
        <w:rPr>
          <w:rFonts w:ascii="Century Gothic" w:hAnsi="Century Gothic" w:cs="Arial"/>
          <w:noProof/>
          <w:sz w:val="20"/>
          <w:szCs w:val="20"/>
        </w:rPr>
        <w:t>.</w:t>
      </w:r>
    </w:p>
    <w:p w14:paraId="2A83CB05" w14:textId="77777777" w:rsidR="0074560D" w:rsidRPr="0074560D" w:rsidRDefault="0074560D" w:rsidP="0074560D">
      <w:pPr>
        <w:spacing w:beforeLines="40" w:before="96" w:afterLines="40" w:after="96"/>
        <w:rPr>
          <w:rFonts w:ascii="Century Gothic" w:hAnsi="Century Gothic" w:cs="Arial"/>
          <w:noProof/>
          <w:sz w:val="20"/>
          <w:szCs w:val="20"/>
        </w:rPr>
      </w:pPr>
    </w:p>
    <w:p w14:paraId="642A9635" w14:textId="40D95C3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E62B9E">
        <w:rPr>
          <w:rFonts w:ascii="Century Gothic" w:hAnsi="Century Gothic" w:cs="Arial"/>
          <w:b/>
          <w:bCs/>
          <w:sz w:val="22"/>
          <w:szCs w:val="22"/>
        </w:rPr>
        <w:t>ur</w:t>
      </w:r>
      <w:r w:rsidR="00FA3102" w:rsidRPr="00FA3102">
        <w:rPr>
          <w:rFonts w:ascii="Century Gothic" w:hAnsi="Century Gothic" w:cs="Arial"/>
          <w:b/>
          <w:bCs/>
          <w:szCs w:val="22"/>
        </w:rPr>
        <w:t xml:space="preserve"> key responsibilities</w:t>
      </w:r>
      <w:r w:rsidR="00FA3102" w:rsidRPr="00B950FC">
        <w:rPr>
          <w:rFonts w:ascii="Century Gothic" w:hAnsi="Century Gothic" w:cs="Arial"/>
          <w:bCs/>
          <w:i/>
          <w:color w:val="000000"/>
          <w:sz w:val="20"/>
        </w:rPr>
        <w:t xml:space="preserve"> </w:t>
      </w:r>
    </w:p>
    <w:p w14:paraId="1392E58A" w14:textId="77777777" w:rsidR="0074560D" w:rsidRPr="0074560D" w:rsidRDefault="0074560D" w:rsidP="0074560D">
      <w:pPr>
        <w:tabs>
          <w:tab w:val="right" w:pos="9072"/>
        </w:tabs>
        <w:spacing w:beforeLines="40" w:before="96" w:afterLines="40" w:after="96"/>
        <w:jc w:val="both"/>
        <w:rPr>
          <w:rFonts w:ascii="Century Gothic" w:hAnsi="Century Gothic" w:cs="Arial"/>
          <w:b/>
          <w:bCs/>
          <w:noProof/>
          <w:sz w:val="20"/>
          <w:szCs w:val="20"/>
        </w:rPr>
      </w:pPr>
      <w:r w:rsidRPr="0074560D">
        <w:rPr>
          <w:rFonts w:ascii="Century Gothic" w:hAnsi="Century Gothic" w:cs="Arial"/>
          <w:b/>
          <w:bCs/>
          <w:noProof/>
          <w:sz w:val="20"/>
          <w:szCs w:val="20"/>
        </w:rPr>
        <w:t>Contributes to outstanding teaching and learning outcomes</w:t>
      </w:r>
    </w:p>
    <w:p w14:paraId="057CAC76" w14:textId="53CD5745"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 xml:space="preserve">Contribute to world-class teaching in the degree programs of the Department at both Undergraduate and Postgraduate levels; undertake administrative duties as required </w:t>
      </w:r>
    </w:p>
    <w:p w14:paraId="1AF0EFBB" w14:textId="10A26684" w:rsidR="0074560D" w:rsidRPr="0074560D" w:rsidRDefault="00206AB5" w:rsidP="0074560D">
      <w:pPr>
        <w:numPr>
          <w:ilvl w:val="0"/>
          <w:numId w:val="3"/>
        </w:numPr>
        <w:tabs>
          <w:tab w:val="right" w:pos="9072"/>
        </w:tabs>
        <w:spacing w:beforeLines="40" w:before="96" w:afterLines="40" w:after="96"/>
        <w:jc w:val="both"/>
        <w:rPr>
          <w:rFonts w:ascii="Century Gothic" w:hAnsi="Century Gothic" w:cs="Arial"/>
          <w:bCs/>
          <w:noProof/>
          <w:sz w:val="20"/>
          <w:szCs w:val="20"/>
        </w:rPr>
      </w:pPr>
      <w:bookmarkStart w:id="1" w:name="_Hlk179442396"/>
      <w:r>
        <w:rPr>
          <w:rFonts w:ascii="Century Gothic" w:hAnsi="Century Gothic" w:cs="Arial"/>
          <w:bCs/>
          <w:noProof/>
          <w:sz w:val="20"/>
          <w:szCs w:val="20"/>
        </w:rPr>
        <w:t xml:space="preserve">Lead the </w:t>
      </w:r>
      <w:r w:rsidR="0074560D" w:rsidRPr="0074560D">
        <w:rPr>
          <w:rFonts w:ascii="Century Gothic" w:hAnsi="Century Gothic" w:cs="Arial"/>
          <w:bCs/>
          <w:noProof/>
          <w:sz w:val="20"/>
          <w:szCs w:val="20"/>
        </w:rPr>
        <w:t>develop</w:t>
      </w:r>
      <w:r>
        <w:rPr>
          <w:rFonts w:ascii="Century Gothic" w:hAnsi="Century Gothic" w:cs="Arial"/>
          <w:bCs/>
          <w:noProof/>
          <w:sz w:val="20"/>
          <w:szCs w:val="20"/>
        </w:rPr>
        <w:t>ment of</w:t>
      </w:r>
      <w:r w:rsidR="0074560D" w:rsidRPr="0074560D">
        <w:rPr>
          <w:rFonts w:ascii="Century Gothic" w:hAnsi="Century Gothic" w:cs="Arial"/>
          <w:bCs/>
          <w:noProof/>
          <w:sz w:val="20"/>
          <w:szCs w:val="20"/>
        </w:rPr>
        <w:t xml:space="preserve"> undergraduate and postgraduate  curricula</w:t>
      </w:r>
      <w:r>
        <w:rPr>
          <w:rFonts w:ascii="Century Gothic" w:hAnsi="Century Gothic" w:cs="Arial"/>
          <w:bCs/>
          <w:noProof/>
          <w:sz w:val="20"/>
          <w:szCs w:val="20"/>
        </w:rPr>
        <w:t xml:space="preserve"> specific to Clinical Exercise Physiology</w:t>
      </w:r>
      <w:r w:rsidR="0074560D" w:rsidRPr="0074560D">
        <w:rPr>
          <w:rFonts w:ascii="Century Gothic" w:hAnsi="Century Gothic" w:cs="Arial"/>
          <w:bCs/>
          <w:noProof/>
          <w:sz w:val="20"/>
          <w:szCs w:val="20"/>
        </w:rPr>
        <w:t> to ensure an excellent student experience </w:t>
      </w:r>
      <w:r w:rsidR="0042089E" w:rsidRPr="0074560D">
        <w:rPr>
          <w:rFonts w:ascii="Century Gothic" w:hAnsi="Century Gothic" w:cs="Arial"/>
          <w:bCs/>
          <w:noProof/>
          <w:sz w:val="20"/>
          <w:szCs w:val="20"/>
        </w:rPr>
        <w:t>(including online teaching)  </w:t>
      </w:r>
    </w:p>
    <w:bookmarkEnd w:id="1"/>
    <w:p w14:paraId="282989A4" w14:textId="3897CF4A"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Provide high</w:t>
      </w:r>
      <w:r w:rsidR="00821624">
        <w:rPr>
          <w:rFonts w:ascii="Century Gothic" w:hAnsi="Century Gothic" w:cs="Arial"/>
          <w:bCs/>
          <w:noProof/>
          <w:sz w:val="20"/>
          <w:szCs w:val="20"/>
        </w:rPr>
        <w:t>-</w:t>
      </w:r>
      <w:r w:rsidRPr="0074560D">
        <w:rPr>
          <w:rFonts w:ascii="Century Gothic" w:hAnsi="Century Gothic" w:cs="Arial"/>
          <w:bCs/>
          <w:noProof/>
          <w:sz w:val="20"/>
          <w:szCs w:val="20"/>
        </w:rPr>
        <w:t>quality supervision of Honours, Masters and PhD students</w:t>
      </w:r>
      <w:r w:rsidR="000C3FFA">
        <w:rPr>
          <w:rFonts w:ascii="Century Gothic" w:hAnsi="Century Gothic" w:cs="Arial"/>
          <w:bCs/>
          <w:noProof/>
          <w:sz w:val="20"/>
          <w:szCs w:val="20"/>
        </w:rPr>
        <w:t xml:space="preserve"> to generate peer-rev</w:t>
      </w:r>
      <w:r w:rsidR="00FC080E">
        <w:rPr>
          <w:rFonts w:ascii="Century Gothic" w:hAnsi="Century Gothic" w:cs="Arial"/>
          <w:bCs/>
          <w:noProof/>
          <w:sz w:val="20"/>
          <w:szCs w:val="20"/>
        </w:rPr>
        <w:t>ie</w:t>
      </w:r>
      <w:r w:rsidR="000C3FFA">
        <w:rPr>
          <w:rFonts w:ascii="Century Gothic" w:hAnsi="Century Gothic" w:cs="Arial"/>
          <w:bCs/>
          <w:noProof/>
          <w:sz w:val="20"/>
          <w:szCs w:val="20"/>
        </w:rPr>
        <w:t xml:space="preserve">wed publications based on their </w:t>
      </w:r>
      <w:r w:rsidRPr="0074560D">
        <w:rPr>
          <w:rFonts w:ascii="Century Gothic" w:hAnsi="Century Gothic" w:cs="Arial"/>
          <w:bCs/>
          <w:noProof/>
          <w:sz w:val="20"/>
          <w:szCs w:val="20"/>
        </w:rPr>
        <w:t>research projects  </w:t>
      </w:r>
    </w:p>
    <w:p w14:paraId="5C920E9A" w14:textId="4ED0F970"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Contribute and commit to high</w:t>
      </w:r>
      <w:r w:rsidR="00821624">
        <w:rPr>
          <w:rFonts w:ascii="Century Gothic" w:hAnsi="Century Gothic" w:cs="Arial"/>
          <w:bCs/>
          <w:noProof/>
          <w:sz w:val="20"/>
          <w:szCs w:val="20"/>
        </w:rPr>
        <w:t>-</w:t>
      </w:r>
      <w:r w:rsidRPr="0074560D">
        <w:rPr>
          <w:rFonts w:ascii="Century Gothic" w:hAnsi="Century Gothic" w:cs="Arial"/>
          <w:bCs/>
          <w:noProof/>
          <w:sz w:val="20"/>
          <w:szCs w:val="20"/>
        </w:rPr>
        <w:t>quality teaching and unit coordination </w:t>
      </w:r>
    </w:p>
    <w:p w14:paraId="6A47025C" w14:textId="77777777"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Attract and recruit quality postgraduate students and postdoctoral research fellows </w:t>
      </w:r>
    </w:p>
    <w:p w14:paraId="412D3F84" w14:textId="444A2DC9" w:rsidR="00483BAF" w:rsidRPr="00483BAF" w:rsidRDefault="0074560D" w:rsidP="00483BAF">
      <w:pPr>
        <w:pStyle w:val="ListParagraph"/>
        <w:numPr>
          <w:ilvl w:val="0"/>
          <w:numId w:val="3"/>
        </w:numPr>
        <w:tabs>
          <w:tab w:val="right" w:pos="9072"/>
        </w:tabs>
        <w:spacing w:beforeLines="40" w:before="96" w:afterLines="40" w:after="96"/>
        <w:jc w:val="both"/>
        <w:rPr>
          <w:rFonts w:ascii="Century Gothic" w:hAnsi="Century Gothic" w:cs="Arial"/>
          <w:bCs/>
          <w:noProof/>
          <w:sz w:val="20"/>
          <w:szCs w:val="20"/>
        </w:rPr>
      </w:pPr>
      <w:bookmarkStart w:id="2" w:name="_Hlk179442452"/>
      <w:r w:rsidRPr="00483BAF">
        <w:rPr>
          <w:rFonts w:ascii="Century Gothic" w:hAnsi="Century Gothic" w:cs="Arial"/>
          <w:bCs/>
          <w:noProof/>
          <w:sz w:val="20"/>
          <w:szCs w:val="20"/>
        </w:rPr>
        <w:t>Design and implement best practice assessment</w:t>
      </w:r>
      <w:r w:rsidR="00483BAF">
        <w:rPr>
          <w:rFonts w:ascii="Century Gothic" w:hAnsi="Century Gothic" w:cs="Arial"/>
          <w:bCs/>
          <w:noProof/>
          <w:sz w:val="20"/>
          <w:szCs w:val="20"/>
        </w:rPr>
        <w:t>s</w:t>
      </w:r>
      <w:r w:rsidRPr="00483BAF">
        <w:rPr>
          <w:rFonts w:ascii="Century Gothic" w:hAnsi="Century Gothic" w:cs="Arial"/>
          <w:bCs/>
          <w:noProof/>
          <w:sz w:val="20"/>
          <w:szCs w:val="20"/>
        </w:rPr>
        <w:t xml:space="preserve"> of student learning outcomes and participate in assessment panels </w:t>
      </w:r>
    </w:p>
    <w:bookmarkEnd w:id="2"/>
    <w:p w14:paraId="24B75671" w14:textId="77777777" w:rsidR="00483BAF" w:rsidRDefault="00483BAF" w:rsidP="0074560D">
      <w:pPr>
        <w:tabs>
          <w:tab w:val="right" w:pos="9072"/>
        </w:tabs>
        <w:spacing w:beforeLines="40" w:before="96" w:afterLines="40" w:after="96"/>
        <w:jc w:val="both"/>
        <w:rPr>
          <w:rFonts w:ascii="Century Gothic" w:hAnsi="Century Gothic" w:cs="Arial"/>
          <w:bCs/>
          <w:noProof/>
          <w:sz w:val="20"/>
          <w:szCs w:val="20"/>
        </w:rPr>
      </w:pPr>
    </w:p>
    <w:p w14:paraId="461F0EC5" w14:textId="17654FE9" w:rsidR="0074560D" w:rsidRPr="0074560D" w:rsidRDefault="0074560D" w:rsidP="0074560D">
      <w:pPr>
        <w:tabs>
          <w:tab w:val="right" w:pos="9072"/>
        </w:tabs>
        <w:spacing w:beforeLines="40" w:before="96" w:afterLines="40" w:after="96"/>
        <w:jc w:val="both"/>
        <w:rPr>
          <w:rFonts w:ascii="Century Gothic" w:hAnsi="Century Gothic" w:cs="Arial"/>
          <w:b/>
          <w:bCs/>
          <w:noProof/>
          <w:sz w:val="20"/>
          <w:szCs w:val="20"/>
        </w:rPr>
      </w:pPr>
      <w:r w:rsidRPr="0074560D">
        <w:rPr>
          <w:rFonts w:ascii="Century Gothic" w:hAnsi="Century Gothic" w:cs="Arial"/>
          <w:b/>
          <w:bCs/>
          <w:noProof/>
          <w:sz w:val="20"/>
          <w:szCs w:val="20"/>
        </w:rPr>
        <w:t>Contributes to research outcomes within discipline or area of expertise</w:t>
      </w:r>
    </w:p>
    <w:p w14:paraId="308662AD" w14:textId="77777777"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Join or develop a research team to initiate research in local, national and international arenas</w:t>
      </w:r>
      <w:r w:rsidRPr="0074560D">
        <w:rPr>
          <w:rFonts w:ascii="Arial" w:hAnsi="Arial" w:cs="Arial"/>
          <w:bCs/>
          <w:noProof/>
          <w:sz w:val="20"/>
          <w:szCs w:val="20"/>
        </w:rPr>
        <w:t> </w:t>
      </w:r>
      <w:r w:rsidRPr="0074560D">
        <w:rPr>
          <w:rFonts w:ascii="Century Gothic" w:hAnsi="Century Gothic" w:cs="Century Gothic"/>
          <w:bCs/>
          <w:noProof/>
          <w:sz w:val="20"/>
          <w:szCs w:val="20"/>
        </w:rPr>
        <w:t> </w:t>
      </w:r>
    </w:p>
    <w:p w14:paraId="2E8448C9" w14:textId="2C728DBD"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bookmarkStart w:id="3" w:name="_Hlk179442488"/>
      <w:r w:rsidRPr="0074560D">
        <w:rPr>
          <w:rFonts w:ascii="Century Gothic" w:hAnsi="Century Gothic" w:cs="Arial"/>
          <w:bCs/>
          <w:noProof/>
          <w:sz w:val="20"/>
          <w:szCs w:val="20"/>
        </w:rPr>
        <w:t>Undertake independent and collaborative research to generate research outputs of high</w:t>
      </w:r>
      <w:r w:rsidR="00483BAF">
        <w:rPr>
          <w:rFonts w:ascii="Century Gothic" w:hAnsi="Century Gothic" w:cs="Arial"/>
          <w:bCs/>
          <w:noProof/>
          <w:sz w:val="20"/>
          <w:szCs w:val="20"/>
        </w:rPr>
        <w:t>-</w:t>
      </w:r>
      <w:r w:rsidRPr="0074560D">
        <w:rPr>
          <w:rFonts w:ascii="Century Gothic" w:hAnsi="Century Gothic" w:cs="Arial"/>
          <w:bCs/>
          <w:noProof/>
          <w:sz w:val="20"/>
          <w:szCs w:val="20"/>
        </w:rPr>
        <w:t>impact</w:t>
      </w:r>
      <w:r w:rsidRPr="0074560D">
        <w:rPr>
          <w:rFonts w:ascii="Arial" w:hAnsi="Arial" w:cs="Arial"/>
          <w:bCs/>
          <w:noProof/>
          <w:sz w:val="20"/>
          <w:szCs w:val="20"/>
        </w:rPr>
        <w:t> </w:t>
      </w:r>
      <w:r w:rsidRPr="0074560D">
        <w:rPr>
          <w:rFonts w:ascii="Century Gothic" w:hAnsi="Century Gothic" w:cs="Century Gothic"/>
          <w:bCs/>
          <w:noProof/>
          <w:sz w:val="20"/>
          <w:szCs w:val="20"/>
        </w:rPr>
        <w:t> </w:t>
      </w:r>
    </w:p>
    <w:bookmarkEnd w:id="3"/>
    <w:p w14:paraId="23E91ADE" w14:textId="77777777"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Communicate research findings through scientific publications, reports, meetings and teaching</w:t>
      </w:r>
      <w:r w:rsidRPr="0074560D">
        <w:rPr>
          <w:rFonts w:ascii="Arial" w:hAnsi="Arial" w:cs="Arial"/>
          <w:bCs/>
          <w:noProof/>
          <w:sz w:val="20"/>
          <w:szCs w:val="20"/>
        </w:rPr>
        <w:t> </w:t>
      </w:r>
      <w:r w:rsidRPr="0074560D">
        <w:rPr>
          <w:rFonts w:ascii="Century Gothic" w:hAnsi="Century Gothic" w:cs="Century Gothic"/>
          <w:bCs/>
          <w:noProof/>
          <w:sz w:val="20"/>
          <w:szCs w:val="20"/>
        </w:rPr>
        <w:t> </w:t>
      </w:r>
    </w:p>
    <w:p w14:paraId="40B873F1" w14:textId="08A10473"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Engage with a network of contacts with local, national and international universities for research collaboration and the enhancement of the reputation of the School and the University </w:t>
      </w:r>
    </w:p>
    <w:p w14:paraId="7F44AE5A" w14:textId="2D3519AC"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Enhance the reputation of the School and the University by producing publications in highly ranked peer</w:t>
      </w:r>
      <w:r w:rsidR="005D3308">
        <w:rPr>
          <w:rFonts w:ascii="Century Gothic" w:hAnsi="Century Gothic" w:cs="Arial"/>
          <w:bCs/>
          <w:noProof/>
          <w:sz w:val="20"/>
          <w:szCs w:val="20"/>
        </w:rPr>
        <w:t>-</w:t>
      </w:r>
      <w:r w:rsidRPr="0074560D">
        <w:rPr>
          <w:rFonts w:ascii="Century Gothic" w:hAnsi="Century Gothic" w:cs="Arial"/>
          <w:bCs/>
          <w:noProof/>
          <w:sz w:val="20"/>
          <w:szCs w:val="20"/>
        </w:rPr>
        <w:t>reviewed journals of international standing </w:t>
      </w:r>
    </w:p>
    <w:p w14:paraId="08E1AFAE" w14:textId="77777777"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Either as an individual or as part of a team, play a role in bids for major research funding from national and international competitive funding agencies, industry and government partners </w:t>
      </w:r>
    </w:p>
    <w:p w14:paraId="61E40829" w14:textId="31F853E4"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Actively seek and attract funding for education research</w:t>
      </w:r>
      <w:r w:rsidRPr="0074560D">
        <w:rPr>
          <w:rFonts w:ascii="Arial" w:hAnsi="Arial" w:cs="Arial"/>
          <w:bCs/>
          <w:noProof/>
          <w:sz w:val="20"/>
          <w:szCs w:val="20"/>
        </w:rPr>
        <w:t> </w:t>
      </w:r>
      <w:r w:rsidRPr="0074560D">
        <w:rPr>
          <w:rFonts w:ascii="Century Gothic" w:hAnsi="Century Gothic" w:cs="Century Gothic"/>
          <w:bCs/>
          <w:noProof/>
          <w:sz w:val="20"/>
          <w:szCs w:val="20"/>
        </w:rPr>
        <w:t> </w:t>
      </w:r>
    </w:p>
    <w:p w14:paraId="0419F161" w14:textId="77777777" w:rsidR="0074560D" w:rsidRPr="0074560D" w:rsidRDefault="0074560D" w:rsidP="0074560D">
      <w:pPr>
        <w:tabs>
          <w:tab w:val="right" w:pos="9072"/>
        </w:tabs>
        <w:spacing w:beforeLines="40" w:before="96" w:afterLines="40" w:after="96"/>
        <w:jc w:val="both"/>
        <w:rPr>
          <w:rFonts w:ascii="Century Gothic" w:hAnsi="Century Gothic" w:cs="Arial"/>
          <w:b/>
          <w:bCs/>
          <w:noProof/>
          <w:sz w:val="20"/>
          <w:szCs w:val="20"/>
        </w:rPr>
      </w:pPr>
      <w:r w:rsidRPr="0074560D">
        <w:rPr>
          <w:rFonts w:ascii="Century Gothic" w:hAnsi="Century Gothic" w:cs="Arial"/>
          <w:b/>
          <w:bCs/>
          <w:noProof/>
          <w:sz w:val="20"/>
          <w:szCs w:val="20"/>
        </w:rPr>
        <w:lastRenderedPageBreak/>
        <w:t>Service and Engagement</w:t>
      </w:r>
    </w:p>
    <w:p w14:paraId="2F2CBCAF" w14:textId="271738DF" w:rsidR="000C3FFA" w:rsidRDefault="000C3FFA" w:rsidP="0074560D">
      <w:pPr>
        <w:numPr>
          <w:ilvl w:val="0"/>
          <w:numId w:val="3"/>
        </w:numPr>
        <w:tabs>
          <w:tab w:val="right" w:pos="9072"/>
        </w:tabs>
        <w:spacing w:beforeLines="40" w:before="96" w:afterLines="40" w:after="96"/>
        <w:jc w:val="both"/>
        <w:rPr>
          <w:rFonts w:ascii="Century Gothic" w:hAnsi="Century Gothic" w:cs="Arial"/>
          <w:bCs/>
          <w:noProof/>
          <w:sz w:val="20"/>
          <w:szCs w:val="20"/>
        </w:rPr>
      </w:pPr>
      <w:bookmarkStart w:id="4" w:name="_Hlk179442502"/>
      <w:r>
        <w:rPr>
          <w:rFonts w:ascii="Century Gothic" w:hAnsi="Century Gothic" w:cs="Arial"/>
          <w:bCs/>
          <w:noProof/>
          <w:sz w:val="20"/>
          <w:szCs w:val="20"/>
        </w:rPr>
        <w:t xml:space="preserve">Mentor and supervise students who wish to progress their careers and the standing of the field through </w:t>
      </w:r>
      <w:r w:rsidR="00481D60">
        <w:rPr>
          <w:rFonts w:ascii="Century Gothic" w:hAnsi="Century Gothic" w:cs="Arial"/>
          <w:bCs/>
          <w:noProof/>
          <w:sz w:val="20"/>
          <w:szCs w:val="20"/>
        </w:rPr>
        <w:t xml:space="preserve">the </w:t>
      </w:r>
      <w:r>
        <w:rPr>
          <w:rFonts w:ascii="Century Gothic" w:hAnsi="Century Gothic" w:cs="Arial"/>
          <w:bCs/>
          <w:noProof/>
          <w:sz w:val="20"/>
          <w:szCs w:val="20"/>
        </w:rPr>
        <w:t>provision of research-based evidence and outputs (publications, grants)</w:t>
      </w:r>
    </w:p>
    <w:bookmarkEnd w:id="4"/>
    <w:p w14:paraId="3C5745ED" w14:textId="40A1683A" w:rsidR="0018334F" w:rsidRDefault="00F93E1C"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Pr>
          <w:rFonts w:ascii="Century Gothic" w:hAnsi="Century Gothic" w:cs="Arial"/>
          <w:bCs/>
          <w:noProof/>
          <w:sz w:val="20"/>
          <w:szCs w:val="20"/>
        </w:rPr>
        <w:t>D</w:t>
      </w:r>
      <w:r w:rsidR="0018334F">
        <w:rPr>
          <w:rFonts w:ascii="Century Gothic" w:hAnsi="Century Gothic" w:cs="Arial"/>
          <w:bCs/>
          <w:noProof/>
          <w:sz w:val="20"/>
          <w:szCs w:val="20"/>
        </w:rPr>
        <w:t>evelop and maintain professional clinical networks</w:t>
      </w:r>
      <w:r>
        <w:rPr>
          <w:rFonts w:ascii="Century Gothic" w:hAnsi="Century Gothic" w:cs="Arial"/>
          <w:bCs/>
          <w:noProof/>
          <w:sz w:val="20"/>
          <w:szCs w:val="20"/>
        </w:rPr>
        <w:t xml:space="preserve"> to support student experience, graduate outcomes and industry regulation </w:t>
      </w:r>
    </w:p>
    <w:p w14:paraId="724DB99A" w14:textId="08B5AA69"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Contribute to the governance and collegial life within the School, across the Faculty and University and more broadly outside the institution</w:t>
      </w:r>
      <w:r w:rsidR="005D3308">
        <w:rPr>
          <w:rFonts w:ascii="Century Gothic" w:hAnsi="Century Gothic" w:cs="Arial"/>
          <w:bCs/>
          <w:noProof/>
          <w:sz w:val="20"/>
          <w:szCs w:val="20"/>
        </w:rPr>
        <w:t>.</w:t>
      </w:r>
      <w:r w:rsidRPr="0074560D">
        <w:rPr>
          <w:rFonts w:ascii="Century Gothic" w:hAnsi="Century Gothic" w:cs="Arial"/>
          <w:bCs/>
          <w:noProof/>
          <w:sz w:val="20"/>
          <w:szCs w:val="20"/>
        </w:rPr>
        <w:t xml:space="preserve"> </w:t>
      </w:r>
    </w:p>
    <w:p w14:paraId="2AD63EF6" w14:textId="77777777"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 xml:space="preserve">Work within the legislative requirements of the University and support the University’s commitment to inclusion and diversity. </w:t>
      </w:r>
    </w:p>
    <w:p w14:paraId="783A1A23" w14:textId="77777777"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 xml:space="preserve">Represent the University of Western Australia through involvement in professional associations, conferences, non-academic (e.g. government, not-for-profit, industry) partnerships, and other external activities. </w:t>
      </w:r>
    </w:p>
    <w:p w14:paraId="6809A873" w14:textId="05914CBC"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Maintain current knowledge of standards of practice and required student assessment procedures and ensure these are completed to required standard and time frame</w:t>
      </w:r>
      <w:r w:rsidR="005D3308">
        <w:rPr>
          <w:rFonts w:ascii="Century Gothic" w:hAnsi="Century Gothic" w:cs="Arial"/>
          <w:bCs/>
          <w:noProof/>
          <w:sz w:val="20"/>
          <w:szCs w:val="20"/>
        </w:rPr>
        <w:t>.</w:t>
      </w:r>
      <w:r w:rsidRPr="0074560D">
        <w:rPr>
          <w:rFonts w:ascii="Century Gothic" w:hAnsi="Century Gothic" w:cs="Arial"/>
          <w:bCs/>
          <w:noProof/>
          <w:sz w:val="20"/>
          <w:szCs w:val="20"/>
        </w:rPr>
        <w:t xml:space="preserve"> </w:t>
      </w:r>
    </w:p>
    <w:p w14:paraId="559027CE" w14:textId="0341F16D"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Contribute to team activities such as team and school meetings, strategic planning and program development</w:t>
      </w:r>
      <w:r w:rsidR="005D3308">
        <w:rPr>
          <w:rFonts w:ascii="Century Gothic" w:hAnsi="Century Gothic" w:cs="Arial"/>
          <w:bCs/>
          <w:noProof/>
          <w:sz w:val="20"/>
          <w:szCs w:val="20"/>
        </w:rPr>
        <w:t>.</w:t>
      </w:r>
      <w:r w:rsidRPr="0074560D">
        <w:rPr>
          <w:rFonts w:ascii="Century Gothic" w:hAnsi="Century Gothic" w:cs="Arial"/>
          <w:bCs/>
          <w:noProof/>
          <w:sz w:val="20"/>
          <w:szCs w:val="20"/>
        </w:rPr>
        <w:t xml:space="preserve"> </w:t>
      </w:r>
    </w:p>
    <w:p w14:paraId="1653F67C" w14:textId="77777777"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 xml:space="preserve">Undertake administrative duties as required in relation to the above teaching and research supervision. </w:t>
      </w:r>
    </w:p>
    <w:p w14:paraId="2E23B50F" w14:textId="29F20382" w:rsidR="0074560D" w:rsidRPr="0074560D" w:rsidRDefault="0074560D" w:rsidP="0074560D">
      <w:pPr>
        <w:numPr>
          <w:ilvl w:val="0"/>
          <w:numId w:val="3"/>
        </w:numPr>
        <w:tabs>
          <w:tab w:val="right" w:pos="9072"/>
        </w:tabs>
        <w:spacing w:beforeLines="40" w:before="96" w:afterLines="40" w:after="96"/>
        <w:jc w:val="both"/>
        <w:rPr>
          <w:rFonts w:ascii="Century Gothic" w:hAnsi="Century Gothic" w:cs="Arial"/>
          <w:bCs/>
          <w:noProof/>
          <w:sz w:val="20"/>
          <w:szCs w:val="20"/>
        </w:rPr>
      </w:pPr>
      <w:r w:rsidRPr="0074560D">
        <w:rPr>
          <w:rFonts w:ascii="Century Gothic" w:hAnsi="Century Gothic" w:cs="Arial"/>
          <w:bCs/>
          <w:noProof/>
          <w:sz w:val="20"/>
          <w:szCs w:val="20"/>
        </w:rPr>
        <w:t xml:space="preserve">Perform other duties as directed by the Head of School and the </w:t>
      </w:r>
      <w:r w:rsidR="0042089E">
        <w:rPr>
          <w:rFonts w:ascii="Century Gothic" w:hAnsi="Century Gothic" w:cs="Arial"/>
          <w:bCs/>
          <w:noProof/>
          <w:sz w:val="20"/>
          <w:szCs w:val="20"/>
        </w:rPr>
        <w:t>Head of Department</w:t>
      </w:r>
      <w:r w:rsidRPr="0074560D">
        <w:rPr>
          <w:rFonts w:ascii="Century Gothic" w:hAnsi="Century Gothic" w:cs="Arial"/>
          <w:bCs/>
          <w:noProof/>
          <w:sz w:val="20"/>
          <w:szCs w:val="20"/>
        </w:rPr>
        <w:t>.</w:t>
      </w:r>
    </w:p>
    <w:p w14:paraId="7B6BAC6A" w14:textId="79B1EEFB" w:rsidR="00451072" w:rsidRPr="00451072" w:rsidRDefault="00451072" w:rsidP="0074560D">
      <w:pPr>
        <w:tabs>
          <w:tab w:val="right" w:pos="9072"/>
        </w:tabs>
        <w:spacing w:beforeLines="40" w:before="96" w:afterLines="40" w:after="96"/>
        <w:jc w:val="both"/>
        <w:rPr>
          <w:rFonts w:ascii="Century Gothic" w:hAnsi="Century Gothic" w:cs="Arial"/>
          <w:bCs/>
          <w:noProof/>
          <w:sz w:val="20"/>
          <w:szCs w:val="20"/>
        </w:rPr>
      </w:pPr>
    </w:p>
    <w:p w14:paraId="7934C2BD"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781FBBED"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61F41359" w14:textId="77777777" w:rsidR="0074560D" w:rsidRPr="0074560D" w:rsidRDefault="0074560D" w:rsidP="0074560D">
      <w:pPr>
        <w:tabs>
          <w:tab w:val="right" w:pos="9072"/>
        </w:tabs>
        <w:spacing w:beforeLines="40" w:before="96" w:afterLines="40" w:after="96"/>
        <w:jc w:val="both"/>
        <w:rPr>
          <w:rFonts w:ascii="Century Gothic" w:hAnsi="Century Gothic" w:cs="Arial"/>
          <w:iCs/>
          <w:noProof/>
          <w:sz w:val="20"/>
          <w:szCs w:val="20"/>
        </w:rPr>
      </w:pPr>
      <w:r w:rsidRPr="0074560D">
        <w:rPr>
          <w:rFonts w:ascii="Century Gothic" w:hAnsi="Century Gothic" w:cs="Arial"/>
          <w:b/>
          <w:bCs/>
          <w:iCs/>
          <w:noProof/>
          <w:sz w:val="20"/>
          <w:szCs w:val="20"/>
          <w:lang w:val="en-US"/>
        </w:rPr>
        <w:t>Teaching and learning</w:t>
      </w:r>
      <w:r w:rsidRPr="0074560D">
        <w:rPr>
          <w:rFonts w:ascii="Century Gothic" w:hAnsi="Century Gothic" w:cs="Arial"/>
          <w:iCs/>
          <w:noProof/>
          <w:sz w:val="20"/>
          <w:szCs w:val="20"/>
        </w:rPr>
        <w:t> </w:t>
      </w:r>
    </w:p>
    <w:p w14:paraId="20606DA3" w14:textId="44761052" w:rsidR="0074560D" w:rsidRDefault="0074560D" w:rsidP="0074560D">
      <w:pPr>
        <w:numPr>
          <w:ilvl w:val="0"/>
          <w:numId w:val="7"/>
        </w:numPr>
        <w:tabs>
          <w:tab w:val="right" w:pos="9072"/>
        </w:tabs>
        <w:spacing w:beforeLines="40" w:before="96" w:afterLines="40" w:after="96"/>
        <w:jc w:val="both"/>
        <w:rPr>
          <w:rFonts w:ascii="Century Gothic" w:hAnsi="Century Gothic" w:cs="Arial"/>
          <w:iCs/>
          <w:noProof/>
          <w:sz w:val="20"/>
          <w:szCs w:val="20"/>
        </w:rPr>
      </w:pPr>
      <w:r w:rsidRPr="0074560D">
        <w:rPr>
          <w:rFonts w:ascii="Century Gothic" w:hAnsi="Century Gothic" w:cs="Arial"/>
          <w:iCs/>
          <w:noProof/>
          <w:sz w:val="20"/>
          <w:szCs w:val="20"/>
          <w:lang w:val="en-US"/>
        </w:rPr>
        <w:t>Demonstrated commitment to inclusive teaching practices to extend equality of opportunity for all learners</w:t>
      </w:r>
      <w:r w:rsidRPr="0074560D">
        <w:rPr>
          <w:rFonts w:ascii="Century Gothic" w:hAnsi="Century Gothic" w:cs="Arial"/>
          <w:iCs/>
          <w:noProof/>
          <w:sz w:val="20"/>
          <w:szCs w:val="20"/>
        </w:rPr>
        <w:t> </w:t>
      </w:r>
    </w:p>
    <w:p w14:paraId="767118A8" w14:textId="618C5D86" w:rsidR="000C3FFA" w:rsidRDefault="000C3FFA" w:rsidP="0074560D">
      <w:pPr>
        <w:numPr>
          <w:ilvl w:val="0"/>
          <w:numId w:val="7"/>
        </w:numPr>
        <w:tabs>
          <w:tab w:val="right" w:pos="9072"/>
        </w:tabs>
        <w:spacing w:beforeLines="40" w:before="96" w:afterLines="40" w:after="96"/>
        <w:jc w:val="both"/>
        <w:rPr>
          <w:rFonts w:ascii="Century Gothic" w:hAnsi="Century Gothic" w:cs="Arial"/>
          <w:iCs/>
          <w:noProof/>
          <w:sz w:val="20"/>
          <w:szCs w:val="20"/>
        </w:rPr>
      </w:pPr>
      <w:r>
        <w:rPr>
          <w:rFonts w:ascii="Century Gothic" w:hAnsi="Century Gothic" w:cs="Arial"/>
          <w:iCs/>
          <w:noProof/>
          <w:sz w:val="20"/>
          <w:szCs w:val="20"/>
        </w:rPr>
        <w:t>Evidence of course development, including curriculum development, assessment task development, etc.</w:t>
      </w:r>
    </w:p>
    <w:p w14:paraId="4F5C2773" w14:textId="327E696E" w:rsidR="000C3FFA" w:rsidRDefault="000C3FFA" w:rsidP="000C3FFA">
      <w:pPr>
        <w:numPr>
          <w:ilvl w:val="0"/>
          <w:numId w:val="7"/>
        </w:numPr>
        <w:tabs>
          <w:tab w:val="right" w:pos="9072"/>
        </w:tabs>
        <w:spacing w:beforeLines="40" w:before="96" w:afterLines="40" w:after="96"/>
        <w:jc w:val="both"/>
        <w:rPr>
          <w:rFonts w:ascii="Century Gothic" w:hAnsi="Century Gothic" w:cs="Arial"/>
          <w:iCs/>
          <w:noProof/>
          <w:sz w:val="20"/>
          <w:szCs w:val="20"/>
        </w:rPr>
      </w:pPr>
      <w:r>
        <w:rPr>
          <w:rFonts w:ascii="Century Gothic" w:hAnsi="Century Gothic" w:cs="Arial"/>
          <w:iCs/>
          <w:noProof/>
          <w:sz w:val="20"/>
          <w:szCs w:val="20"/>
        </w:rPr>
        <w:t>Demonstrated ability to conduct research projects that are peer reviewed and publishable in high ranked journals in clinical exercise physiology, and to communicate to stu</w:t>
      </w:r>
      <w:r w:rsidR="00005534">
        <w:rPr>
          <w:rFonts w:ascii="Century Gothic" w:hAnsi="Century Gothic" w:cs="Arial"/>
          <w:iCs/>
          <w:noProof/>
          <w:sz w:val="20"/>
          <w:szCs w:val="20"/>
        </w:rPr>
        <w:t>d</w:t>
      </w:r>
      <w:r>
        <w:rPr>
          <w:rFonts w:ascii="Century Gothic" w:hAnsi="Century Gothic" w:cs="Arial"/>
          <w:iCs/>
          <w:noProof/>
          <w:sz w:val="20"/>
          <w:szCs w:val="20"/>
        </w:rPr>
        <w:t>ents the strengths and pitfalls of research published in the field</w:t>
      </w:r>
      <w:r w:rsidRPr="000C3FFA">
        <w:rPr>
          <w:rFonts w:ascii="Century Gothic" w:hAnsi="Century Gothic" w:cs="Arial"/>
          <w:iCs/>
          <w:noProof/>
          <w:sz w:val="20"/>
          <w:szCs w:val="20"/>
        </w:rPr>
        <w:t xml:space="preserve"> </w:t>
      </w:r>
    </w:p>
    <w:p w14:paraId="0D9A020A" w14:textId="28AEA77D" w:rsidR="000C3FFA" w:rsidRDefault="000C3FFA" w:rsidP="000C3FFA">
      <w:pPr>
        <w:numPr>
          <w:ilvl w:val="0"/>
          <w:numId w:val="7"/>
        </w:numPr>
        <w:tabs>
          <w:tab w:val="right" w:pos="9072"/>
        </w:tabs>
        <w:spacing w:beforeLines="40" w:before="96" w:afterLines="40" w:after="96"/>
        <w:jc w:val="both"/>
        <w:rPr>
          <w:rFonts w:ascii="Century Gothic" w:hAnsi="Century Gothic" w:cs="Arial"/>
          <w:iCs/>
          <w:noProof/>
          <w:sz w:val="20"/>
          <w:szCs w:val="20"/>
        </w:rPr>
      </w:pPr>
      <w:r>
        <w:rPr>
          <w:rFonts w:ascii="Century Gothic" w:hAnsi="Century Gothic" w:cs="Arial"/>
          <w:iCs/>
          <w:noProof/>
          <w:sz w:val="20"/>
          <w:szCs w:val="20"/>
        </w:rPr>
        <w:t>Evidence of student feedback regarding teaching</w:t>
      </w:r>
    </w:p>
    <w:p w14:paraId="70E04B28" w14:textId="684CE191" w:rsidR="000C3FFA" w:rsidRPr="0074560D" w:rsidRDefault="000C3FFA" w:rsidP="00005534">
      <w:pPr>
        <w:tabs>
          <w:tab w:val="right" w:pos="9072"/>
        </w:tabs>
        <w:spacing w:beforeLines="40" w:before="96" w:afterLines="40" w:after="96"/>
        <w:ind w:left="360"/>
        <w:jc w:val="both"/>
        <w:rPr>
          <w:rFonts w:ascii="Century Gothic" w:hAnsi="Century Gothic" w:cs="Arial"/>
          <w:iCs/>
          <w:noProof/>
          <w:sz w:val="20"/>
          <w:szCs w:val="20"/>
        </w:rPr>
      </w:pPr>
    </w:p>
    <w:p w14:paraId="6E8ED38D" w14:textId="4E7FFFF7" w:rsidR="0074560D" w:rsidRPr="0074560D" w:rsidRDefault="0074560D" w:rsidP="00FC080E">
      <w:pPr>
        <w:keepNext/>
        <w:tabs>
          <w:tab w:val="right" w:pos="9072"/>
        </w:tabs>
        <w:spacing w:beforeLines="40" w:before="96" w:afterLines="40" w:after="96"/>
        <w:jc w:val="both"/>
        <w:rPr>
          <w:rFonts w:ascii="Century Gothic" w:hAnsi="Century Gothic" w:cs="Arial"/>
          <w:iCs/>
          <w:noProof/>
          <w:sz w:val="20"/>
          <w:szCs w:val="20"/>
        </w:rPr>
      </w:pPr>
      <w:r w:rsidRPr="0074560D">
        <w:rPr>
          <w:rFonts w:ascii="Century Gothic" w:hAnsi="Century Gothic" w:cs="Arial"/>
          <w:iCs/>
          <w:noProof/>
          <w:sz w:val="20"/>
          <w:szCs w:val="20"/>
          <w:lang w:val="en-US"/>
        </w:rPr>
        <w:t> </w:t>
      </w:r>
      <w:r w:rsidRPr="0074560D">
        <w:rPr>
          <w:rFonts w:ascii="Century Gothic" w:hAnsi="Century Gothic" w:cs="Arial"/>
          <w:iCs/>
          <w:noProof/>
          <w:sz w:val="20"/>
          <w:szCs w:val="20"/>
        </w:rPr>
        <w:t> </w:t>
      </w:r>
      <w:r w:rsidRPr="0074560D">
        <w:rPr>
          <w:rFonts w:ascii="Century Gothic" w:hAnsi="Century Gothic" w:cs="Arial"/>
          <w:b/>
          <w:bCs/>
          <w:iCs/>
          <w:noProof/>
          <w:sz w:val="20"/>
          <w:szCs w:val="20"/>
          <w:lang w:val="en-US"/>
        </w:rPr>
        <w:t>Research  </w:t>
      </w:r>
      <w:r w:rsidRPr="0074560D">
        <w:rPr>
          <w:rFonts w:ascii="Century Gothic" w:hAnsi="Century Gothic" w:cs="Arial"/>
          <w:iCs/>
          <w:noProof/>
          <w:sz w:val="20"/>
          <w:szCs w:val="20"/>
        </w:rPr>
        <w:t> </w:t>
      </w:r>
    </w:p>
    <w:p w14:paraId="0AA5D387" w14:textId="32041270" w:rsidR="000C3FFA" w:rsidRPr="00FC080E" w:rsidRDefault="000C3FFA" w:rsidP="0074560D">
      <w:pPr>
        <w:numPr>
          <w:ilvl w:val="0"/>
          <w:numId w:val="7"/>
        </w:numPr>
        <w:tabs>
          <w:tab w:val="right" w:pos="9072"/>
        </w:tabs>
        <w:spacing w:beforeLines="40" w:before="96" w:afterLines="40" w:after="96"/>
        <w:jc w:val="both"/>
        <w:rPr>
          <w:rFonts w:ascii="Century Gothic" w:hAnsi="Century Gothic" w:cs="Arial"/>
          <w:iCs/>
          <w:noProof/>
          <w:sz w:val="20"/>
          <w:szCs w:val="20"/>
        </w:rPr>
      </w:pPr>
      <w:r>
        <w:rPr>
          <w:rFonts w:ascii="Century Gothic" w:hAnsi="Century Gothic" w:cs="Arial"/>
          <w:iCs/>
          <w:noProof/>
          <w:sz w:val="20"/>
          <w:szCs w:val="20"/>
          <w:lang w:val="en-US"/>
        </w:rPr>
        <w:t>A qualification based on the acceptance of a research thesis and/or peer reviewed publications</w:t>
      </w:r>
    </w:p>
    <w:p w14:paraId="7856AD4C" w14:textId="57DA5A7F" w:rsidR="0074560D" w:rsidRPr="0074560D" w:rsidRDefault="00E17DEF" w:rsidP="0074560D">
      <w:pPr>
        <w:numPr>
          <w:ilvl w:val="0"/>
          <w:numId w:val="7"/>
        </w:numPr>
        <w:tabs>
          <w:tab w:val="right" w:pos="9072"/>
        </w:tabs>
        <w:spacing w:beforeLines="40" w:before="96" w:afterLines="40" w:after="96"/>
        <w:jc w:val="both"/>
        <w:rPr>
          <w:rFonts w:ascii="Century Gothic" w:hAnsi="Century Gothic" w:cs="Arial"/>
          <w:iCs/>
          <w:noProof/>
          <w:sz w:val="20"/>
          <w:szCs w:val="20"/>
        </w:rPr>
      </w:pPr>
      <w:bookmarkStart w:id="5" w:name="_Hlk179442551"/>
      <w:r>
        <w:rPr>
          <w:rFonts w:ascii="Century Gothic" w:hAnsi="Century Gothic" w:cs="Arial"/>
          <w:iCs/>
          <w:noProof/>
          <w:sz w:val="20"/>
          <w:szCs w:val="20"/>
          <w:lang w:val="en-US"/>
        </w:rPr>
        <w:t>D</w:t>
      </w:r>
      <w:r w:rsidR="0074560D" w:rsidRPr="0074560D">
        <w:rPr>
          <w:rFonts w:ascii="Century Gothic" w:hAnsi="Century Gothic" w:cs="Arial"/>
          <w:iCs/>
          <w:noProof/>
          <w:sz w:val="20"/>
          <w:szCs w:val="20"/>
          <w:lang w:val="en-US"/>
        </w:rPr>
        <w:t xml:space="preserve">emonstrable track record </w:t>
      </w:r>
      <w:r w:rsidR="000C3FFA">
        <w:rPr>
          <w:rFonts w:ascii="Century Gothic" w:hAnsi="Century Gothic" w:cs="Arial"/>
          <w:iCs/>
          <w:noProof/>
          <w:sz w:val="20"/>
          <w:szCs w:val="20"/>
          <w:lang w:val="en-US"/>
        </w:rPr>
        <w:t>of</w:t>
      </w:r>
      <w:r w:rsidR="0074560D" w:rsidRPr="0074560D">
        <w:rPr>
          <w:rFonts w:ascii="Century Gothic" w:hAnsi="Century Gothic" w:cs="Arial"/>
          <w:iCs/>
          <w:noProof/>
          <w:sz w:val="20"/>
          <w:szCs w:val="20"/>
          <w:lang w:val="en-US"/>
        </w:rPr>
        <w:t xml:space="preserve"> excellence in </w:t>
      </w:r>
      <w:r w:rsidR="000C3FFA">
        <w:rPr>
          <w:rFonts w:ascii="Century Gothic" w:hAnsi="Century Gothic" w:cs="Arial"/>
          <w:iCs/>
          <w:noProof/>
          <w:sz w:val="20"/>
          <w:szCs w:val="20"/>
          <w:lang w:val="en-US"/>
        </w:rPr>
        <w:t xml:space="preserve">the conduct and communication of </w:t>
      </w:r>
      <w:r w:rsidR="0074560D" w:rsidRPr="0074560D">
        <w:rPr>
          <w:rFonts w:ascii="Century Gothic" w:hAnsi="Century Gothic" w:cs="Arial"/>
          <w:iCs/>
          <w:noProof/>
          <w:sz w:val="20"/>
          <w:szCs w:val="20"/>
          <w:lang w:val="en-US"/>
        </w:rPr>
        <w:t>research</w:t>
      </w:r>
      <w:r w:rsidR="000C3FFA">
        <w:rPr>
          <w:rFonts w:ascii="Century Gothic" w:hAnsi="Century Gothic" w:cs="Arial"/>
          <w:iCs/>
          <w:noProof/>
          <w:sz w:val="20"/>
          <w:szCs w:val="20"/>
          <w:lang w:val="en-US"/>
        </w:rPr>
        <w:t>,</w:t>
      </w:r>
      <w:r w:rsidR="0074560D" w:rsidRPr="0074560D">
        <w:rPr>
          <w:rFonts w:ascii="Century Gothic" w:hAnsi="Century Gothic" w:cs="Arial"/>
          <w:iCs/>
          <w:noProof/>
          <w:sz w:val="20"/>
          <w:szCs w:val="20"/>
          <w:lang w:val="en-US"/>
        </w:rPr>
        <w:t xml:space="preserve"> evidenced by peer-reviewed journal articles published in high quality journals</w:t>
      </w:r>
    </w:p>
    <w:bookmarkEnd w:id="5"/>
    <w:p w14:paraId="30433E29" w14:textId="14EE2FBE" w:rsidR="0074560D" w:rsidRPr="0074560D" w:rsidRDefault="00E17DEF" w:rsidP="0074560D">
      <w:pPr>
        <w:numPr>
          <w:ilvl w:val="0"/>
          <w:numId w:val="7"/>
        </w:numPr>
        <w:tabs>
          <w:tab w:val="right" w:pos="9072"/>
        </w:tabs>
        <w:spacing w:beforeLines="40" w:before="96" w:afterLines="40" w:after="96"/>
        <w:jc w:val="both"/>
        <w:rPr>
          <w:rFonts w:ascii="Century Gothic" w:hAnsi="Century Gothic" w:cs="Arial"/>
          <w:iCs/>
          <w:noProof/>
          <w:sz w:val="20"/>
          <w:szCs w:val="20"/>
        </w:rPr>
      </w:pPr>
      <w:r>
        <w:rPr>
          <w:rFonts w:ascii="Century Gothic" w:hAnsi="Century Gothic" w:cs="Arial"/>
          <w:iCs/>
          <w:noProof/>
          <w:sz w:val="20"/>
          <w:szCs w:val="20"/>
          <w:lang w:val="en-US"/>
        </w:rPr>
        <w:t>D</w:t>
      </w:r>
      <w:r w:rsidR="0074560D" w:rsidRPr="0074560D">
        <w:rPr>
          <w:rFonts w:ascii="Century Gothic" w:hAnsi="Century Gothic" w:cs="Arial"/>
          <w:iCs/>
          <w:noProof/>
          <w:sz w:val="20"/>
          <w:szCs w:val="20"/>
          <w:lang w:val="en-US"/>
        </w:rPr>
        <w:t>emonstrable track record of successful competitive funding application</w:t>
      </w:r>
      <w:r w:rsidR="000C3FFA">
        <w:rPr>
          <w:rFonts w:ascii="Century Gothic" w:hAnsi="Century Gothic" w:cs="Arial"/>
          <w:iCs/>
          <w:noProof/>
          <w:sz w:val="20"/>
          <w:szCs w:val="20"/>
          <w:lang w:val="en-US"/>
        </w:rPr>
        <w:t>s</w:t>
      </w:r>
      <w:r w:rsidR="0074560D" w:rsidRPr="0074560D">
        <w:rPr>
          <w:rFonts w:ascii="Century Gothic" w:hAnsi="Century Gothic" w:cs="Arial"/>
          <w:iCs/>
          <w:noProof/>
          <w:sz w:val="20"/>
          <w:szCs w:val="20"/>
          <w:lang w:val="en-US"/>
        </w:rPr>
        <w:t>  </w:t>
      </w:r>
      <w:r w:rsidR="0074560D" w:rsidRPr="0074560D">
        <w:rPr>
          <w:rFonts w:ascii="Century Gothic" w:hAnsi="Century Gothic" w:cs="Arial"/>
          <w:iCs/>
          <w:noProof/>
          <w:sz w:val="20"/>
          <w:szCs w:val="20"/>
        </w:rPr>
        <w:t> </w:t>
      </w:r>
    </w:p>
    <w:p w14:paraId="0EAB2E18" w14:textId="34E9685D" w:rsidR="0074560D" w:rsidRPr="00005534" w:rsidRDefault="0074560D" w:rsidP="00005534">
      <w:pPr>
        <w:numPr>
          <w:ilvl w:val="0"/>
          <w:numId w:val="7"/>
        </w:numPr>
        <w:tabs>
          <w:tab w:val="right" w:pos="9072"/>
        </w:tabs>
        <w:spacing w:beforeLines="40" w:before="96" w:afterLines="40" w:after="96"/>
        <w:jc w:val="both"/>
        <w:rPr>
          <w:rFonts w:ascii="Century Gothic" w:hAnsi="Century Gothic" w:cs="Arial"/>
          <w:iCs/>
          <w:noProof/>
          <w:sz w:val="20"/>
          <w:szCs w:val="20"/>
        </w:rPr>
      </w:pPr>
      <w:r w:rsidRPr="0074560D">
        <w:rPr>
          <w:rFonts w:ascii="Century Gothic" w:hAnsi="Century Gothic" w:cs="Arial"/>
          <w:iCs/>
          <w:noProof/>
          <w:sz w:val="20"/>
          <w:szCs w:val="20"/>
          <w:lang w:val="en-US"/>
        </w:rPr>
        <w:t>Demonstrate evidence of successful supervision or co-supervision of HDR students</w:t>
      </w:r>
    </w:p>
    <w:p w14:paraId="51C18FED" w14:textId="77777777" w:rsidR="007920FD" w:rsidRDefault="007920FD" w:rsidP="00FC080E">
      <w:pPr>
        <w:keepLines/>
        <w:tabs>
          <w:tab w:val="right" w:pos="9072"/>
        </w:tabs>
        <w:spacing w:beforeLines="40" w:before="96" w:afterLines="40" w:after="96"/>
        <w:jc w:val="both"/>
        <w:rPr>
          <w:rFonts w:ascii="Century Gothic" w:hAnsi="Century Gothic" w:cs="Arial"/>
          <w:b/>
          <w:bCs/>
          <w:iCs/>
          <w:noProof/>
          <w:sz w:val="20"/>
          <w:szCs w:val="20"/>
        </w:rPr>
      </w:pPr>
    </w:p>
    <w:p w14:paraId="5813F934" w14:textId="7C2157F0" w:rsidR="0074560D" w:rsidRPr="0074560D" w:rsidRDefault="0074560D" w:rsidP="00FC080E">
      <w:pPr>
        <w:keepLines/>
        <w:tabs>
          <w:tab w:val="right" w:pos="9072"/>
        </w:tabs>
        <w:spacing w:beforeLines="40" w:before="96" w:afterLines="40" w:after="96"/>
        <w:jc w:val="both"/>
        <w:rPr>
          <w:rFonts w:ascii="Century Gothic" w:hAnsi="Century Gothic" w:cs="Arial"/>
          <w:iCs/>
          <w:noProof/>
          <w:sz w:val="20"/>
          <w:szCs w:val="20"/>
        </w:rPr>
      </w:pPr>
      <w:r w:rsidRPr="0074560D">
        <w:rPr>
          <w:rFonts w:ascii="Century Gothic" w:hAnsi="Century Gothic" w:cs="Arial"/>
          <w:b/>
          <w:bCs/>
          <w:iCs/>
          <w:noProof/>
          <w:sz w:val="20"/>
          <w:szCs w:val="20"/>
        </w:rPr>
        <w:t>Service</w:t>
      </w:r>
      <w:r w:rsidR="00C121DB">
        <w:rPr>
          <w:rFonts w:ascii="Century Gothic" w:hAnsi="Century Gothic" w:cs="Arial"/>
          <w:b/>
          <w:bCs/>
          <w:iCs/>
          <w:noProof/>
          <w:sz w:val="20"/>
          <w:szCs w:val="20"/>
        </w:rPr>
        <w:t xml:space="preserve"> and</w:t>
      </w:r>
      <w:r w:rsidRPr="0074560D">
        <w:rPr>
          <w:rFonts w:ascii="Century Gothic" w:hAnsi="Century Gothic" w:cs="Arial"/>
          <w:b/>
          <w:bCs/>
          <w:iCs/>
          <w:noProof/>
          <w:sz w:val="20"/>
          <w:szCs w:val="20"/>
        </w:rPr>
        <w:t xml:space="preserve"> Engagement</w:t>
      </w:r>
      <w:r w:rsidRPr="0074560D">
        <w:rPr>
          <w:rFonts w:ascii="Century Gothic" w:hAnsi="Century Gothic" w:cs="Arial"/>
          <w:iCs/>
          <w:noProof/>
          <w:sz w:val="20"/>
          <w:szCs w:val="20"/>
        </w:rPr>
        <w:t>  </w:t>
      </w:r>
    </w:p>
    <w:p w14:paraId="114C195C" w14:textId="587D2576" w:rsidR="0074560D" w:rsidRDefault="0074560D" w:rsidP="0074560D">
      <w:pPr>
        <w:numPr>
          <w:ilvl w:val="0"/>
          <w:numId w:val="7"/>
        </w:numPr>
        <w:tabs>
          <w:tab w:val="right" w:pos="9072"/>
        </w:tabs>
        <w:spacing w:beforeLines="40" w:before="96" w:afterLines="40" w:after="96"/>
        <w:jc w:val="both"/>
        <w:rPr>
          <w:rFonts w:ascii="Century Gothic" w:hAnsi="Century Gothic" w:cs="Arial"/>
          <w:iCs/>
          <w:noProof/>
          <w:sz w:val="20"/>
          <w:szCs w:val="20"/>
        </w:rPr>
      </w:pPr>
      <w:r w:rsidRPr="0074560D">
        <w:rPr>
          <w:rFonts w:ascii="Century Gothic" w:hAnsi="Century Gothic" w:cs="Arial"/>
          <w:iCs/>
          <w:noProof/>
          <w:sz w:val="20"/>
          <w:szCs w:val="20"/>
        </w:rPr>
        <w:t>Demonstrable experience of participation in education/research leadership in public engagements that promote research and/or education outcome</w:t>
      </w:r>
      <w:r w:rsidR="000C3FFA">
        <w:rPr>
          <w:rFonts w:ascii="Century Gothic" w:hAnsi="Century Gothic" w:cs="Arial"/>
          <w:iCs/>
          <w:noProof/>
          <w:sz w:val="20"/>
          <w:szCs w:val="20"/>
        </w:rPr>
        <w:t>s</w:t>
      </w:r>
      <w:r w:rsidRPr="0074560D">
        <w:rPr>
          <w:rFonts w:ascii="Century Gothic" w:hAnsi="Century Gothic" w:cs="Arial"/>
          <w:iCs/>
          <w:noProof/>
          <w:sz w:val="20"/>
          <w:szCs w:val="20"/>
        </w:rPr>
        <w:t xml:space="preserve"> </w:t>
      </w:r>
      <w:r w:rsidR="000C3FFA">
        <w:rPr>
          <w:rFonts w:ascii="Century Gothic" w:hAnsi="Century Gothic" w:cs="Arial"/>
          <w:iCs/>
          <w:noProof/>
          <w:sz w:val="20"/>
          <w:szCs w:val="20"/>
        </w:rPr>
        <w:t xml:space="preserve">and with </w:t>
      </w:r>
      <w:r w:rsidRPr="0074560D">
        <w:rPr>
          <w:rFonts w:ascii="Century Gothic" w:hAnsi="Century Gothic" w:cs="Arial"/>
          <w:iCs/>
          <w:noProof/>
          <w:sz w:val="20"/>
          <w:szCs w:val="20"/>
        </w:rPr>
        <w:t>government and industry</w:t>
      </w:r>
      <w:r w:rsidR="000C3FFA">
        <w:rPr>
          <w:rFonts w:ascii="Century Gothic" w:hAnsi="Century Gothic" w:cs="Arial"/>
          <w:iCs/>
          <w:noProof/>
          <w:sz w:val="20"/>
          <w:szCs w:val="20"/>
        </w:rPr>
        <w:t xml:space="preserve"> stakeholders</w:t>
      </w:r>
    </w:p>
    <w:p w14:paraId="24BC896C" w14:textId="43323533" w:rsidR="00F93E1C" w:rsidRPr="0074560D" w:rsidRDefault="007D016F" w:rsidP="0074560D">
      <w:pPr>
        <w:numPr>
          <w:ilvl w:val="0"/>
          <w:numId w:val="7"/>
        </w:numPr>
        <w:tabs>
          <w:tab w:val="right" w:pos="9072"/>
        </w:tabs>
        <w:spacing w:beforeLines="40" w:before="96" w:afterLines="40" w:after="96"/>
        <w:jc w:val="both"/>
        <w:rPr>
          <w:rFonts w:ascii="Century Gothic" w:hAnsi="Century Gothic" w:cs="Arial"/>
          <w:iCs/>
          <w:noProof/>
          <w:sz w:val="20"/>
          <w:szCs w:val="20"/>
        </w:rPr>
      </w:pPr>
      <w:r>
        <w:rPr>
          <w:rFonts w:ascii="Century Gothic" w:hAnsi="Century Gothic" w:cs="Arial"/>
          <w:iCs/>
          <w:noProof/>
          <w:sz w:val="20"/>
          <w:szCs w:val="20"/>
        </w:rPr>
        <w:lastRenderedPageBreak/>
        <w:t xml:space="preserve">Ability to provide clinical supervision, mentoring, student support and assessment of student competencies in core practicum units. </w:t>
      </w:r>
    </w:p>
    <w:p w14:paraId="2F758D41" w14:textId="5412FE33" w:rsidR="0074560D" w:rsidRPr="0074560D" w:rsidRDefault="0074560D" w:rsidP="0074560D">
      <w:pPr>
        <w:numPr>
          <w:ilvl w:val="0"/>
          <w:numId w:val="7"/>
        </w:numPr>
        <w:tabs>
          <w:tab w:val="right" w:pos="9072"/>
        </w:tabs>
        <w:spacing w:beforeLines="40" w:before="96" w:afterLines="40" w:after="96"/>
        <w:jc w:val="both"/>
        <w:rPr>
          <w:rFonts w:ascii="Century Gothic" w:hAnsi="Century Gothic" w:cs="Arial"/>
          <w:iCs/>
          <w:noProof/>
          <w:sz w:val="20"/>
          <w:szCs w:val="20"/>
        </w:rPr>
      </w:pPr>
      <w:r w:rsidRPr="0074560D">
        <w:rPr>
          <w:rFonts w:ascii="Century Gothic" w:hAnsi="Century Gothic" w:cs="Arial"/>
          <w:iCs/>
          <w:noProof/>
          <w:sz w:val="20"/>
          <w:szCs w:val="20"/>
        </w:rPr>
        <w:t>Demonstrated ability to relate well to staff and students at all levels and evidence of a commitment to equity and diversity principles </w:t>
      </w:r>
    </w:p>
    <w:p w14:paraId="4BB8BE3F" w14:textId="77777777" w:rsidR="0074560D" w:rsidRDefault="0074560D" w:rsidP="0074560D">
      <w:pPr>
        <w:numPr>
          <w:ilvl w:val="0"/>
          <w:numId w:val="7"/>
        </w:numPr>
        <w:tabs>
          <w:tab w:val="right" w:pos="9072"/>
        </w:tabs>
        <w:spacing w:beforeLines="40" w:before="96" w:afterLines="40" w:after="96"/>
        <w:jc w:val="both"/>
        <w:rPr>
          <w:rFonts w:ascii="Century Gothic" w:hAnsi="Century Gothic" w:cs="Arial"/>
          <w:iCs/>
          <w:noProof/>
          <w:sz w:val="20"/>
          <w:szCs w:val="20"/>
        </w:rPr>
      </w:pPr>
      <w:r w:rsidRPr="0074560D">
        <w:rPr>
          <w:rFonts w:ascii="Century Gothic" w:hAnsi="Century Gothic" w:cs="Arial"/>
          <w:iCs/>
          <w:noProof/>
          <w:sz w:val="20"/>
          <w:szCs w:val="20"/>
        </w:rPr>
        <w:t>Demonstrated ability to positively contribute to team, school and wider University activities such as team and school meetings, strategic planning and program development.</w:t>
      </w:r>
    </w:p>
    <w:p w14:paraId="2CDC3B3B" w14:textId="77777777" w:rsidR="003F33E2" w:rsidRDefault="003F33E2" w:rsidP="00FA57E7">
      <w:pPr>
        <w:pStyle w:val="ListParagraph"/>
        <w:tabs>
          <w:tab w:val="right" w:pos="9072"/>
        </w:tabs>
        <w:spacing w:beforeLines="40" w:before="96" w:afterLines="40" w:after="96"/>
        <w:ind w:left="0"/>
        <w:jc w:val="both"/>
        <w:rPr>
          <w:rFonts w:ascii="Century Gothic" w:hAnsi="Century Gothic" w:cs="Arial"/>
          <w:b/>
          <w:bCs/>
          <w:noProof/>
          <w:sz w:val="20"/>
          <w:szCs w:val="20"/>
          <w:u w:val="single"/>
        </w:rPr>
      </w:pPr>
    </w:p>
    <w:p w14:paraId="7F3A10FD" w14:textId="2B6A6CCA" w:rsidR="00FA57E7" w:rsidRDefault="00FA57E7" w:rsidP="00FA57E7">
      <w:pPr>
        <w:pStyle w:val="ListParagraph"/>
        <w:tabs>
          <w:tab w:val="right" w:pos="9072"/>
        </w:tabs>
        <w:spacing w:beforeLines="40" w:before="96" w:afterLines="40" w:after="96"/>
        <w:ind w:left="0"/>
        <w:jc w:val="both"/>
        <w:rPr>
          <w:rFonts w:ascii="Century Gothic" w:hAnsi="Century Gothic" w:cs="Arial"/>
          <w:b/>
          <w:bCs/>
          <w:noProof/>
          <w:sz w:val="20"/>
          <w:szCs w:val="20"/>
          <w:u w:val="single"/>
        </w:rPr>
      </w:pPr>
      <w:r w:rsidRPr="00FA57E7">
        <w:rPr>
          <w:rFonts w:ascii="Century Gothic" w:hAnsi="Century Gothic" w:cs="Arial"/>
          <w:b/>
          <w:bCs/>
          <w:noProof/>
          <w:sz w:val="20"/>
          <w:szCs w:val="20"/>
          <w:u w:val="single"/>
        </w:rPr>
        <w:t>Desirable</w:t>
      </w:r>
    </w:p>
    <w:p w14:paraId="7DB768F0" w14:textId="77777777" w:rsidR="00FA57E7" w:rsidRPr="00FA57E7" w:rsidRDefault="00FA57E7" w:rsidP="00FA57E7">
      <w:pPr>
        <w:pStyle w:val="ListParagraph"/>
        <w:tabs>
          <w:tab w:val="right" w:pos="9072"/>
        </w:tabs>
        <w:spacing w:beforeLines="40" w:before="96" w:afterLines="40" w:after="96"/>
        <w:ind w:left="0"/>
        <w:jc w:val="both"/>
        <w:rPr>
          <w:rFonts w:ascii="Century Gothic" w:hAnsi="Century Gothic" w:cs="Arial"/>
          <w:b/>
          <w:bCs/>
          <w:i/>
          <w:iCs/>
          <w:noProof/>
          <w:sz w:val="20"/>
          <w:szCs w:val="20"/>
          <w:u w:val="single"/>
        </w:rPr>
      </w:pPr>
    </w:p>
    <w:p w14:paraId="6032281F" w14:textId="71AAB10B" w:rsidR="00FA57E7" w:rsidRPr="00FA57E7" w:rsidRDefault="00FA57E7" w:rsidP="00FA57E7">
      <w:pPr>
        <w:pStyle w:val="ListParagraph"/>
        <w:numPr>
          <w:ilvl w:val="0"/>
          <w:numId w:val="7"/>
        </w:numPr>
        <w:tabs>
          <w:tab w:val="right" w:pos="9072"/>
        </w:tabs>
        <w:spacing w:beforeLines="40" w:before="96" w:afterLines="40" w:after="96"/>
        <w:jc w:val="both"/>
        <w:rPr>
          <w:rFonts w:ascii="Century Gothic" w:hAnsi="Century Gothic" w:cs="Arial"/>
          <w:iCs/>
          <w:noProof/>
          <w:sz w:val="20"/>
          <w:szCs w:val="20"/>
        </w:rPr>
      </w:pPr>
      <w:r w:rsidRPr="00FA57E7">
        <w:rPr>
          <w:rFonts w:ascii="Century Gothic" w:hAnsi="Century Gothic" w:cs="Arial"/>
          <w:iCs/>
          <w:noProof/>
          <w:sz w:val="20"/>
          <w:szCs w:val="20"/>
        </w:rPr>
        <w:t>PhD in an academic field relevant to the discipline or other higher professional research-based qualifications appropriate to clinical exercise physiology</w:t>
      </w:r>
    </w:p>
    <w:p w14:paraId="02F91676" w14:textId="77777777" w:rsidR="00FC6994" w:rsidRPr="008E2B4A" w:rsidRDefault="00FC6994" w:rsidP="00FC6994">
      <w:pPr>
        <w:tabs>
          <w:tab w:val="right" w:pos="9072"/>
        </w:tabs>
        <w:spacing w:beforeLines="40" w:before="96" w:afterLines="40" w:after="96"/>
        <w:ind w:left="360"/>
        <w:jc w:val="both"/>
        <w:rPr>
          <w:rFonts w:ascii="Century Gothic" w:hAnsi="Century Gothic" w:cs="Arial"/>
          <w:i/>
          <w:iCs/>
          <w:noProof/>
          <w:sz w:val="20"/>
          <w:szCs w:val="20"/>
        </w:rPr>
      </w:pPr>
    </w:p>
    <w:p w14:paraId="6E0574CA" w14:textId="77777777" w:rsidR="00701A75" w:rsidRPr="008E2B4A"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8E2B4A">
        <w:rPr>
          <w:rFonts w:ascii="Century Gothic" w:hAnsi="Century Gothic" w:cs="Arial"/>
          <w:b/>
          <w:bCs/>
          <w:szCs w:val="22"/>
        </w:rPr>
        <w:t>Special requirements (selection criteria)</w:t>
      </w:r>
    </w:p>
    <w:p w14:paraId="1BEF9375" w14:textId="77777777" w:rsidR="00FA57E7" w:rsidRPr="00FA57E7" w:rsidRDefault="00FA57E7" w:rsidP="00FA57E7">
      <w:pPr>
        <w:pStyle w:val="ListParagraph"/>
        <w:numPr>
          <w:ilvl w:val="0"/>
          <w:numId w:val="9"/>
        </w:numPr>
        <w:tabs>
          <w:tab w:val="right" w:pos="9072"/>
        </w:tabs>
        <w:spacing w:beforeLines="40" w:before="96" w:afterLines="40" w:after="96"/>
        <w:jc w:val="both"/>
        <w:rPr>
          <w:rFonts w:ascii="Century Gothic" w:hAnsi="Century Gothic" w:cs="Arial"/>
          <w:i/>
          <w:iCs/>
          <w:noProof/>
          <w:sz w:val="20"/>
          <w:szCs w:val="20"/>
        </w:rPr>
      </w:pPr>
      <w:r w:rsidRPr="00FA57E7">
        <w:rPr>
          <w:rFonts w:ascii="Century Gothic" w:hAnsi="Century Gothic" w:cs="Arial"/>
          <w:iCs/>
          <w:noProof/>
          <w:sz w:val="20"/>
          <w:szCs w:val="20"/>
        </w:rPr>
        <w:t>Eligible for registration as an Exercise Sport Science Australia Accredited Exercise Physiologist</w:t>
      </w:r>
    </w:p>
    <w:p w14:paraId="79B50509" w14:textId="77777777" w:rsidR="00C121DB" w:rsidRPr="008E2B4A" w:rsidRDefault="00C121DB" w:rsidP="00553E5B">
      <w:pPr>
        <w:spacing w:beforeLines="40" w:before="96" w:afterLines="40" w:after="96"/>
        <w:ind w:left="993" w:hanging="993"/>
        <w:jc w:val="both"/>
        <w:rPr>
          <w:rFonts w:ascii="Century Gothic" w:hAnsi="Century Gothic" w:cs="Arial"/>
          <w:sz w:val="20"/>
          <w:szCs w:val="20"/>
        </w:rPr>
      </w:pPr>
    </w:p>
    <w:p w14:paraId="0A25C2F6"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795FA57A" w14:textId="77777777" w:rsidR="00F87B3A" w:rsidRPr="00EF22FC" w:rsidRDefault="00F87B3A" w:rsidP="00F87B3A">
      <w:pPr>
        <w:spacing w:beforeLines="40" w:before="96" w:afterLines="40" w:after="96"/>
        <w:jc w:val="both"/>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655C24EA" w14:textId="77777777" w:rsidR="00F87B3A" w:rsidRPr="00D112A3" w:rsidRDefault="00F87B3A" w:rsidP="00F87B3A">
      <w:pPr>
        <w:spacing w:beforeLines="40" w:before="96" w:afterLines="40" w:after="96"/>
        <w:rPr>
          <w:rFonts w:ascii="Century Gothic" w:hAnsi="Century Gothic"/>
          <w:sz w:val="20"/>
        </w:rPr>
      </w:pPr>
      <w:r w:rsidRPr="00D112A3">
        <w:rPr>
          <w:rFonts w:ascii="Century Gothic" w:hAnsi="Century Gothic"/>
          <w:sz w:val="20"/>
        </w:rPr>
        <w:t xml:space="preserve">To learn more about the Code of Conduct, see </w:t>
      </w:r>
      <w:hyperlink r:id="rId10" w:tgtFrame="_blank" w:history="1">
        <w:r w:rsidRPr="00D112A3">
          <w:rPr>
            <w:rStyle w:val="Hyperlink"/>
            <w:rFonts w:ascii="Century Gothic" w:hAnsi="Century Gothic"/>
            <w:sz w:val="20"/>
          </w:rPr>
          <w:t>Code of Conduct</w:t>
        </w:r>
      </w:hyperlink>
      <w:r w:rsidRPr="00D112A3">
        <w:rPr>
          <w:rFonts w:ascii="Century Gothic" w:hAnsi="Century Gothic"/>
          <w:sz w:val="20"/>
        </w:rPr>
        <w:t>. </w:t>
      </w:r>
    </w:p>
    <w:p w14:paraId="1B011EEB" w14:textId="77777777" w:rsidR="00F87B3A" w:rsidRPr="00D112A3" w:rsidRDefault="00F87B3A" w:rsidP="00F87B3A">
      <w:pPr>
        <w:spacing w:beforeLines="40" w:before="96" w:afterLines="40" w:after="96"/>
        <w:rPr>
          <w:rFonts w:ascii="Century Gothic" w:hAnsi="Century Gothic"/>
          <w:sz w:val="20"/>
        </w:rPr>
      </w:pPr>
      <w:r w:rsidRPr="00D112A3">
        <w:rPr>
          <w:rFonts w:ascii="Century Gothic" w:hAnsi="Century Gothic"/>
          <w:sz w:val="20"/>
        </w:rPr>
        <w:t xml:space="preserve">To learn more about Diversity, Equity and Inclusion, see </w:t>
      </w:r>
      <w:hyperlink r:id="rId11" w:tgtFrame="_blank" w:history="1">
        <w:r w:rsidRPr="00D112A3">
          <w:rPr>
            <w:rStyle w:val="Hyperlink"/>
            <w:rFonts w:ascii="Century Gothic" w:hAnsi="Century Gothic"/>
            <w:sz w:val="20"/>
          </w:rPr>
          <w:t>Diversity, Equity and Inclusion</w:t>
        </w:r>
      </w:hyperlink>
      <w:r w:rsidRPr="00D112A3">
        <w:rPr>
          <w:rFonts w:ascii="Century Gothic" w:hAnsi="Century Gothic"/>
          <w:sz w:val="20"/>
        </w:rPr>
        <w:t>. </w:t>
      </w:r>
    </w:p>
    <w:p w14:paraId="150BE528" w14:textId="77777777" w:rsidR="00F87B3A" w:rsidRPr="0000355B" w:rsidRDefault="00F87B3A" w:rsidP="00F87B3A">
      <w:pPr>
        <w:spacing w:beforeLines="40" w:before="96" w:afterLines="40" w:after="96"/>
        <w:jc w:val="both"/>
        <w:rPr>
          <w:rFonts w:ascii="Century Gothic" w:hAnsi="Century Gothic"/>
          <w:sz w:val="20"/>
        </w:rPr>
      </w:pPr>
      <w:r w:rsidRPr="00D112A3">
        <w:rPr>
          <w:rFonts w:ascii="Century Gothic" w:hAnsi="Century Gothic"/>
          <w:sz w:val="20"/>
        </w:rPr>
        <w:t xml:space="preserve">To learn more about Safety, Health and Wellbeing, see </w:t>
      </w:r>
      <w:hyperlink r:id="rId12" w:tgtFrame="_blank" w:history="1">
        <w:r w:rsidRPr="00D112A3">
          <w:rPr>
            <w:rStyle w:val="Hyperlink"/>
            <w:rFonts w:ascii="Century Gothic" w:hAnsi="Century Gothic"/>
            <w:sz w:val="20"/>
          </w:rPr>
          <w:t>Safety, Health and Wellbeing</w:t>
        </w:r>
      </w:hyperlink>
      <w:r w:rsidRPr="00D112A3">
        <w:rPr>
          <w:rFonts w:ascii="Century Gothic" w:hAnsi="Century Gothic"/>
          <w:sz w:val="20"/>
        </w:rPr>
        <w:t>. </w:t>
      </w:r>
    </w:p>
    <w:p w14:paraId="7DA5883C" w14:textId="18FB3CFE" w:rsidR="0000355B" w:rsidRPr="0000355B" w:rsidRDefault="0000355B" w:rsidP="00F87B3A">
      <w:pPr>
        <w:spacing w:beforeLines="40" w:before="96" w:afterLines="40" w:after="96"/>
        <w:rPr>
          <w:rFonts w:ascii="Century Gothic" w:hAnsi="Century Gothic"/>
          <w:sz w:val="20"/>
          <w:szCs w:val="20"/>
        </w:rPr>
      </w:pPr>
    </w:p>
    <w:sectPr w:rsidR="0000355B" w:rsidRPr="0000355B"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0A12" w14:textId="77777777" w:rsidR="00711BB3" w:rsidRDefault="00711BB3">
      <w:r>
        <w:separator/>
      </w:r>
    </w:p>
  </w:endnote>
  <w:endnote w:type="continuationSeparator" w:id="0">
    <w:p w14:paraId="0D241A2B" w14:textId="77777777" w:rsidR="00711BB3" w:rsidRDefault="0071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0DEF" w14:textId="77777777" w:rsidR="00711BB3" w:rsidRDefault="00711BB3">
      <w:r>
        <w:separator/>
      </w:r>
    </w:p>
  </w:footnote>
  <w:footnote w:type="continuationSeparator" w:id="0">
    <w:p w14:paraId="5B2BA4E3" w14:textId="77777777" w:rsidR="00711BB3" w:rsidRDefault="0071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3DC45F01">
                <wp:extent cx="1786255" cy="58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70097FB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CDB"/>
    <w:multiLevelType w:val="multilevel"/>
    <w:tmpl w:val="F7E48AF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35A299F"/>
    <w:multiLevelType w:val="hybridMultilevel"/>
    <w:tmpl w:val="0F6E6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041B2"/>
    <w:multiLevelType w:val="hybridMultilevel"/>
    <w:tmpl w:val="0102F484"/>
    <w:lvl w:ilvl="0" w:tplc="21EC9E52">
      <w:start w:val="1"/>
      <w:numFmt w:val="bullet"/>
      <w:lvlText w:val=""/>
      <w:lvlJc w:val="left"/>
      <w:pPr>
        <w:ind w:left="720" w:hanging="360"/>
      </w:pPr>
      <w:rPr>
        <w:rFonts w:ascii="Symbol" w:hAnsi="Symbol"/>
      </w:rPr>
    </w:lvl>
    <w:lvl w:ilvl="1" w:tplc="31CCE89E">
      <w:start w:val="1"/>
      <w:numFmt w:val="bullet"/>
      <w:lvlText w:val=""/>
      <w:lvlJc w:val="left"/>
      <w:pPr>
        <w:ind w:left="720" w:hanging="360"/>
      </w:pPr>
      <w:rPr>
        <w:rFonts w:ascii="Symbol" w:hAnsi="Symbol"/>
      </w:rPr>
    </w:lvl>
    <w:lvl w:ilvl="2" w:tplc="B8BA70D8">
      <w:start w:val="1"/>
      <w:numFmt w:val="bullet"/>
      <w:lvlText w:val=""/>
      <w:lvlJc w:val="left"/>
      <w:pPr>
        <w:ind w:left="720" w:hanging="360"/>
      </w:pPr>
      <w:rPr>
        <w:rFonts w:ascii="Symbol" w:hAnsi="Symbol"/>
      </w:rPr>
    </w:lvl>
    <w:lvl w:ilvl="3" w:tplc="68A61ED6">
      <w:start w:val="1"/>
      <w:numFmt w:val="bullet"/>
      <w:lvlText w:val=""/>
      <w:lvlJc w:val="left"/>
      <w:pPr>
        <w:ind w:left="720" w:hanging="360"/>
      </w:pPr>
      <w:rPr>
        <w:rFonts w:ascii="Symbol" w:hAnsi="Symbol"/>
      </w:rPr>
    </w:lvl>
    <w:lvl w:ilvl="4" w:tplc="5F1AC2B4">
      <w:start w:val="1"/>
      <w:numFmt w:val="bullet"/>
      <w:lvlText w:val=""/>
      <w:lvlJc w:val="left"/>
      <w:pPr>
        <w:ind w:left="720" w:hanging="360"/>
      </w:pPr>
      <w:rPr>
        <w:rFonts w:ascii="Symbol" w:hAnsi="Symbol"/>
      </w:rPr>
    </w:lvl>
    <w:lvl w:ilvl="5" w:tplc="0B3A0D24">
      <w:start w:val="1"/>
      <w:numFmt w:val="bullet"/>
      <w:lvlText w:val=""/>
      <w:lvlJc w:val="left"/>
      <w:pPr>
        <w:ind w:left="720" w:hanging="360"/>
      </w:pPr>
      <w:rPr>
        <w:rFonts w:ascii="Symbol" w:hAnsi="Symbol"/>
      </w:rPr>
    </w:lvl>
    <w:lvl w:ilvl="6" w:tplc="60701DE2">
      <w:start w:val="1"/>
      <w:numFmt w:val="bullet"/>
      <w:lvlText w:val=""/>
      <w:lvlJc w:val="left"/>
      <w:pPr>
        <w:ind w:left="720" w:hanging="360"/>
      </w:pPr>
      <w:rPr>
        <w:rFonts w:ascii="Symbol" w:hAnsi="Symbol"/>
      </w:rPr>
    </w:lvl>
    <w:lvl w:ilvl="7" w:tplc="C22A530E">
      <w:start w:val="1"/>
      <w:numFmt w:val="bullet"/>
      <w:lvlText w:val=""/>
      <w:lvlJc w:val="left"/>
      <w:pPr>
        <w:ind w:left="720" w:hanging="360"/>
      </w:pPr>
      <w:rPr>
        <w:rFonts w:ascii="Symbol" w:hAnsi="Symbol"/>
      </w:rPr>
    </w:lvl>
    <w:lvl w:ilvl="8" w:tplc="C920891C">
      <w:start w:val="1"/>
      <w:numFmt w:val="bullet"/>
      <w:lvlText w:val=""/>
      <w:lvlJc w:val="left"/>
      <w:pPr>
        <w:ind w:left="720" w:hanging="360"/>
      </w:pPr>
      <w:rPr>
        <w:rFonts w:ascii="Symbol" w:hAnsi="Symbol"/>
      </w:rPr>
    </w:lvl>
  </w:abstractNum>
  <w:abstractNum w:abstractNumId="4"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7D7C81"/>
    <w:multiLevelType w:val="multilevel"/>
    <w:tmpl w:val="6C1C0E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414E1DFE"/>
    <w:multiLevelType w:val="hybridMultilevel"/>
    <w:tmpl w:val="C666D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851DCF"/>
    <w:multiLevelType w:val="hybridMultilevel"/>
    <w:tmpl w:val="079EA3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63923127"/>
    <w:multiLevelType w:val="hybridMultilevel"/>
    <w:tmpl w:val="7CCE5A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459452530">
    <w:abstractNumId w:val="2"/>
  </w:num>
  <w:num w:numId="2" w16cid:durableId="1652253146">
    <w:abstractNumId w:val="4"/>
  </w:num>
  <w:num w:numId="3" w16cid:durableId="1140612489">
    <w:abstractNumId w:val="8"/>
  </w:num>
  <w:num w:numId="4" w16cid:durableId="1176071383">
    <w:abstractNumId w:val="1"/>
  </w:num>
  <w:num w:numId="5" w16cid:durableId="1339963986">
    <w:abstractNumId w:val="0"/>
  </w:num>
  <w:num w:numId="6" w16cid:durableId="1405298652">
    <w:abstractNumId w:val="5"/>
  </w:num>
  <w:num w:numId="7" w16cid:durableId="132404217">
    <w:abstractNumId w:val="7"/>
  </w:num>
  <w:num w:numId="8" w16cid:durableId="1273320627">
    <w:abstractNumId w:val="3"/>
  </w:num>
  <w:num w:numId="9" w16cid:durableId="1153302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05351"/>
    <w:rsid w:val="00005534"/>
    <w:rsid w:val="00033FAB"/>
    <w:rsid w:val="00043C06"/>
    <w:rsid w:val="0004462F"/>
    <w:rsid w:val="000760B4"/>
    <w:rsid w:val="00077296"/>
    <w:rsid w:val="000B35E5"/>
    <w:rsid w:val="000B6BBD"/>
    <w:rsid w:val="000C3FFA"/>
    <w:rsid w:val="000F26EB"/>
    <w:rsid w:val="000F7534"/>
    <w:rsid w:val="001008DE"/>
    <w:rsid w:val="00113736"/>
    <w:rsid w:val="00132243"/>
    <w:rsid w:val="001613E3"/>
    <w:rsid w:val="001619F6"/>
    <w:rsid w:val="00170646"/>
    <w:rsid w:val="0018334F"/>
    <w:rsid w:val="00184BB8"/>
    <w:rsid w:val="0019508D"/>
    <w:rsid w:val="001A0AFB"/>
    <w:rsid w:val="001B23A7"/>
    <w:rsid w:val="001C4580"/>
    <w:rsid w:val="001C4951"/>
    <w:rsid w:val="001C6046"/>
    <w:rsid w:val="001E0AD8"/>
    <w:rsid w:val="002006DF"/>
    <w:rsid w:val="002058A6"/>
    <w:rsid w:val="00206AB5"/>
    <w:rsid w:val="00211156"/>
    <w:rsid w:val="00242B61"/>
    <w:rsid w:val="002465C4"/>
    <w:rsid w:val="0025278D"/>
    <w:rsid w:val="0025388D"/>
    <w:rsid w:val="00262AAE"/>
    <w:rsid w:val="00275D8F"/>
    <w:rsid w:val="002A4EEE"/>
    <w:rsid w:val="002B0B9A"/>
    <w:rsid w:val="002C1CD7"/>
    <w:rsid w:val="002C740C"/>
    <w:rsid w:val="002E44B0"/>
    <w:rsid w:val="002F0508"/>
    <w:rsid w:val="002F2F3C"/>
    <w:rsid w:val="002F6F46"/>
    <w:rsid w:val="003448EF"/>
    <w:rsid w:val="00364FC5"/>
    <w:rsid w:val="00367B8B"/>
    <w:rsid w:val="00376874"/>
    <w:rsid w:val="003877B8"/>
    <w:rsid w:val="003A079B"/>
    <w:rsid w:val="003B5985"/>
    <w:rsid w:val="003F33E2"/>
    <w:rsid w:val="003F458B"/>
    <w:rsid w:val="00417C39"/>
    <w:rsid w:val="0042089E"/>
    <w:rsid w:val="004411E0"/>
    <w:rsid w:val="00451072"/>
    <w:rsid w:val="0046683B"/>
    <w:rsid w:val="00481D60"/>
    <w:rsid w:val="00483BAF"/>
    <w:rsid w:val="00494F55"/>
    <w:rsid w:val="00496D9E"/>
    <w:rsid w:val="004A4718"/>
    <w:rsid w:val="004C1A4A"/>
    <w:rsid w:val="004C76A3"/>
    <w:rsid w:val="004E25D7"/>
    <w:rsid w:val="004E63A1"/>
    <w:rsid w:val="005054C0"/>
    <w:rsid w:val="0054512E"/>
    <w:rsid w:val="00553E5B"/>
    <w:rsid w:val="00562FF1"/>
    <w:rsid w:val="00595027"/>
    <w:rsid w:val="005B37C5"/>
    <w:rsid w:val="005D3308"/>
    <w:rsid w:val="00601B65"/>
    <w:rsid w:val="006162D9"/>
    <w:rsid w:val="00643ECB"/>
    <w:rsid w:val="006527DC"/>
    <w:rsid w:val="00653E50"/>
    <w:rsid w:val="006908E9"/>
    <w:rsid w:val="006C21B5"/>
    <w:rsid w:val="006C6536"/>
    <w:rsid w:val="006E46E2"/>
    <w:rsid w:val="006E6FC5"/>
    <w:rsid w:val="006F57C8"/>
    <w:rsid w:val="00701A75"/>
    <w:rsid w:val="00702E00"/>
    <w:rsid w:val="007117FF"/>
    <w:rsid w:val="00711BB3"/>
    <w:rsid w:val="00715957"/>
    <w:rsid w:val="00716B10"/>
    <w:rsid w:val="00744073"/>
    <w:rsid w:val="0074560D"/>
    <w:rsid w:val="00756374"/>
    <w:rsid w:val="00764099"/>
    <w:rsid w:val="007643D5"/>
    <w:rsid w:val="00786F81"/>
    <w:rsid w:val="007920FD"/>
    <w:rsid w:val="007C02C9"/>
    <w:rsid w:val="007D016F"/>
    <w:rsid w:val="007D4FA9"/>
    <w:rsid w:val="008004E7"/>
    <w:rsid w:val="0080131F"/>
    <w:rsid w:val="00820027"/>
    <w:rsid w:val="00821624"/>
    <w:rsid w:val="00826D45"/>
    <w:rsid w:val="008452EA"/>
    <w:rsid w:val="00871E7F"/>
    <w:rsid w:val="008D17E1"/>
    <w:rsid w:val="008E14B5"/>
    <w:rsid w:val="008E2B4A"/>
    <w:rsid w:val="00922177"/>
    <w:rsid w:val="00937870"/>
    <w:rsid w:val="00971568"/>
    <w:rsid w:val="009A24ED"/>
    <w:rsid w:val="009B0D3D"/>
    <w:rsid w:val="009B54EB"/>
    <w:rsid w:val="009C06DD"/>
    <w:rsid w:val="009C2B13"/>
    <w:rsid w:val="00A225BB"/>
    <w:rsid w:val="00A44537"/>
    <w:rsid w:val="00A54A12"/>
    <w:rsid w:val="00A805DC"/>
    <w:rsid w:val="00A851A2"/>
    <w:rsid w:val="00AA6774"/>
    <w:rsid w:val="00AB28AF"/>
    <w:rsid w:val="00AC485D"/>
    <w:rsid w:val="00AD2A56"/>
    <w:rsid w:val="00B06A19"/>
    <w:rsid w:val="00B65149"/>
    <w:rsid w:val="00B950FC"/>
    <w:rsid w:val="00BA292C"/>
    <w:rsid w:val="00BB1ADC"/>
    <w:rsid w:val="00BC4F97"/>
    <w:rsid w:val="00BE2339"/>
    <w:rsid w:val="00C0670F"/>
    <w:rsid w:val="00C11027"/>
    <w:rsid w:val="00C121DB"/>
    <w:rsid w:val="00C47E5B"/>
    <w:rsid w:val="00C7351D"/>
    <w:rsid w:val="00C83188"/>
    <w:rsid w:val="00CA1435"/>
    <w:rsid w:val="00CA2DFA"/>
    <w:rsid w:val="00CC3333"/>
    <w:rsid w:val="00CD7413"/>
    <w:rsid w:val="00CD79BE"/>
    <w:rsid w:val="00CE2F81"/>
    <w:rsid w:val="00D02566"/>
    <w:rsid w:val="00D16DF7"/>
    <w:rsid w:val="00D21967"/>
    <w:rsid w:val="00D27133"/>
    <w:rsid w:val="00D33887"/>
    <w:rsid w:val="00D41A24"/>
    <w:rsid w:val="00D466FC"/>
    <w:rsid w:val="00D46EDA"/>
    <w:rsid w:val="00DB4B71"/>
    <w:rsid w:val="00DB55FC"/>
    <w:rsid w:val="00DC3C7D"/>
    <w:rsid w:val="00DD69AD"/>
    <w:rsid w:val="00DF241E"/>
    <w:rsid w:val="00E07E14"/>
    <w:rsid w:val="00E104D8"/>
    <w:rsid w:val="00E17DEF"/>
    <w:rsid w:val="00E61D25"/>
    <w:rsid w:val="00E62B9E"/>
    <w:rsid w:val="00E85C47"/>
    <w:rsid w:val="00EC10DB"/>
    <w:rsid w:val="00EC2890"/>
    <w:rsid w:val="00EC3F96"/>
    <w:rsid w:val="00EE5CBD"/>
    <w:rsid w:val="00EE7ED3"/>
    <w:rsid w:val="00EF034D"/>
    <w:rsid w:val="00EF22FC"/>
    <w:rsid w:val="00F20F6B"/>
    <w:rsid w:val="00F26D9B"/>
    <w:rsid w:val="00F305BE"/>
    <w:rsid w:val="00F3061D"/>
    <w:rsid w:val="00F32538"/>
    <w:rsid w:val="00F448DB"/>
    <w:rsid w:val="00F54EC2"/>
    <w:rsid w:val="00F62CA1"/>
    <w:rsid w:val="00F65123"/>
    <w:rsid w:val="00F82744"/>
    <w:rsid w:val="00F87B3A"/>
    <w:rsid w:val="00F93E1C"/>
    <w:rsid w:val="00F94432"/>
    <w:rsid w:val="00F97681"/>
    <w:rsid w:val="00FA3102"/>
    <w:rsid w:val="00FA57E7"/>
    <w:rsid w:val="00FA61D1"/>
    <w:rsid w:val="00FB1F01"/>
    <w:rsid w:val="00FC080E"/>
    <w:rsid w:val="00FC6994"/>
    <w:rsid w:val="00FF6846"/>
    <w:rsid w:val="68734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80C94"/>
  <w14:defaultImageDpi w14:val="0"/>
  <w15:docId w15:val="{02827A29-D9ED-47E6-8489-63C510FD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3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683B"/>
    <w:rPr>
      <w:color w:val="605E5C"/>
      <w:shd w:val="clear" w:color="auto" w:fill="E1DFDD"/>
    </w:rPr>
  </w:style>
  <w:style w:type="paragraph" w:styleId="NoSpacing">
    <w:name w:val="No Spacing"/>
    <w:uiPriority w:val="1"/>
    <w:qFormat/>
    <w:rsid w:val="00033FAB"/>
    <w:rPr>
      <w:rFonts w:cs="Times New Roman"/>
      <w:sz w:val="22"/>
      <w:szCs w:val="22"/>
      <w:lang w:eastAsia="en-US"/>
    </w:rPr>
  </w:style>
  <w:style w:type="paragraph" w:styleId="Revision">
    <w:name w:val="Revision"/>
    <w:hidden/>
    <w:uiPriority w:val="99"/>
    <w:semiHidden/>
    <w:rsid w:val="0042089E"/>
    <w:rPr>
      <w:rFonts w:ascii="Times New Roman" w:hAnsi="Times New Roman" w:cs="Times New Roman"/>
      <w:sz w:val="24"/>
      <w:szCs w:val="24"/>
    </w:rPr>
  </w:style>
  <w:style w:type="paragraph" w:styleId="ListParagraph">
    <w:name w:val="List Paragraph"/>
    <w:basedOn w:val="Normal"/>
    <w:uiPriority w:val="34"/>
    <w:qFormat/>
    <w:rsid w:val="00483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5511">
      <w:bodyDiv w:val="1"/>
      <w:marLeft w:val="0"/>
      <w:marRight w:val="0"/>
      <w:marTop w:val="0"/>
      <w:marBottom w:val="0"/>
      <w:divBdr>
        <w:top w:val="none" w:sz="0" w:space="0" w:color="auto"/>
        <w:left w:val="none" w:sz="0" w:space="0" w:color="auto"/>
        <w:bottom w:val="none" w:sz="0" w:space="0" w:color="auto"/>
        <w:right w:val="none" w:sz="0" w:space="0" w:color="auto"/>
      </w:divBdr>
    </w:div>
    <w:div w:id="145821652">
      <w:bodyDiv w:val="1"/>
      <w:marLeft w:val="0"/>
      <w:marRight w:val="0"/>
      <w:marTop w:val="0"/>
      <w:marBottom w:val="0"/>
      <w:divBdr>
        <w:top w:val="none" w:sz="0" w:space="0" w:color="auto"/>
        <w:left w:val="none" w:sz="0" w:space="0" w:color="auto"/>
        <w:bottom w:val="none" w:sz="0" w:space="0" w:color="auto"/>
        <w:right w:val="none" w:sz="0" w:space="0" w:color="auto"/>
      </w:divBdr>
    </w:div>
    <w:div w:id="232201212">
      <w:bodyDiv w:val="1"/>
      <w:marLeft w:val="0"/>
      <w:marRight w:val="0"/>
      <w:marTop w:val="0"/>
      <w:marBottom w:val="0"/>
      <w:divBdr>
        <w:top w:val="none" w:sz="0" w:space="0" w:color="auto"/>
        <w:left w:val="none" w:sz="0" w:space="0" w:color="auto"/>
        <w:bottom w:val="none" w:sz="0" w:space="0" w:color="auto"/>
        <w:right w:val="none" w:sz="0" w:space="0" w:color="auto"/>
      </w:divBdr>
    </w:div>
    <w:div w:id="266472722">
      <w:bodyDiv w:val="1"/>
      <w:marLeft w:val="0"/>
      <w:marRight w:val="0"/>
      <w:marTop w:val="0"/>
      <w:marBottom w:val="0"/>
      <w:divBdr>
        <w:top w:val="none" w:sz="0" w:space="0" w:color="auto"/>
        <w:left w:val="none" w:sz="0" w:space="0" w:color="auto"/>
        <w:bottom w:val="none" w:sz="0" w:space="0" w:color="auto"/>
        <w:right w:val="none" w:sz="0" w:space="0" w:color="auto"/>
      </w:divBdr>
    </w:div>
    <w:div w:id="291403921">
      <w:bodyDiv w:val="1"/>
      <w:marLeft w:val="0"/>
      <w:marRight w:val="0"/>
      <w:marTop w:val="0"/>
      <w:marBottom w:val="0"/>
      <w:divBdr>
        <w:top w:val="none" w:sz="0" w:space="0" w:color="auto"/>
        <w:left w:val="none" w:sz="0" w:space="0" w:color="auto"/>
        <w:bottom w:val="none" w:sz="0" w:space="0" w:color="auto"/>
        <w:right w:val="none" w:sz="0" w:space="0" w:color="auto"/>
      </w:divBdr>
    </w:div>
    <w:div w:id="536435893">
      <w:bodyDiv w:val="1"/>
      <w:marLeft w:val="0"/>
      <w:marRight w:val="0"/>
      <w:marTop w:val="0"/>
      <w:marBottom w:val="0"/>
      <w:divBdr>
        <w:top w:val="none" w:sz="0" w:space="0" w:color="auto"/>
        <w:left w:val="none" w:sz="0" w:space="0" w:color="auto"/>
        <w:bottom w:val="none" w:sz="0" w:space="0" w:color="auto"/>
        <w:right w:val="none" w:sz="0" w:space="0" w:color="auto"/>
      </w:divBdr>
    </w:div>
    <w:div w:id="587427677">
      <w:bodyDiv w:val="1"/>
      <w:marLeft w:val="0"/>
      <w:marRight w:val="0"/>
      <w:marTop w:val="0"/>
      <w:marBottom w:val="0"/>
      <w:divBdr>
        <w:top w:val="none" w:sz="0" w:space="0" w:color="auto"/>
        <w:left w:val="none" w:sz="0" w:space="0" w:color="auto"/>
        <w:bottom w:val="none" w:sz="0" w:space="0" w:color="auto"/>
        <w:right w:val="none" w:sz="0" w:space="0" w:color="auto"/>
      </w:divBdr>
    </w:div>
    <w:div w:id="588348546">
      <w:bodyDiv w:val="1"/>
      <w:marLeft w:val="0"/>
      <w:marRight w:val="0"/>
      <w:marTop w:val="0"/>
      <w:marBottom w:val="0"/>
      <w:divBdr>
        <w:top w:val="none" w:sz="0" w:space="0" w:color="auto"/>
        <w:left w:val="none" w:sz="0" w:space="0" w:color="auto"/>
        <w:bottom w:val="none" w:sz="0" w:space="0" w:color="auto"/>
        <w:right w:val="none" w:sz="0" w:space="0" w:color="auto"/>
      </w:divBdr>
    </w:div>
    <w:div w:id="642732028">
      <w:bodyDiv w:val="1"/>
      <w:marLeft w:val="0"/>
      <w:marRight w:val="0"/>
      <w:marTop w:val="0"/>
      <w:marBottom w:val="0"/>
      <w:divBdr>
        <w:top w:val="none" w:sz="0" w:space="0" w:color="auto"/>
        <w:left w:val="none" w:sz="0" w:space="0" w:color="auto"/>
        <w:bottom w:val="none" w:sz="0" w:space="0" w:color="auto"/>
        <w:right w:val="none" w:sz="0" w:space="0" w:color="auto"/>
      </w:divBdr>
    </w:div>
    <w:div w:id="689796117">
      <w:bodyDiv w:val="1"/>
      <w:marLeft w:val="0"/>
      <w:marRight w:val="0"/>
      <w:marTop w:val="0"/>
      <w:marBottom w:val="0"/>
      <w:divBdr>
        <w:top w:val="none" w:sz="0" w:space="0" w:color="auto"/>
        <w:left w:val="none" w:sz="0" w:space="0" w:color="auto"/>
        <w:bottom w:val="none" w:sz="0" w:space="0" w:color="auto"/>
        <w:right w:val="none" w:sz="0" w:space="0" w:color="auto"/>
      </w:divBdr>
    </w:div>
    <w:div w:id="806242393">
      <w:bodyDiv w:val="1"/>
      <w:marLeft w:val="0"/>
      <w:marRight w:val="0"/>
      <w:marTop w:val="0"/>
      <w:marBottom w:val="0"/>
      <w:divBdr>
        <w:top w:val="none" w:sz="0" w:space="0" w:color="auto"/>
        <w:left w:val="none" w:sz="0" w:space="0" w:color="auto"/>
        <w:bottom w:val="none" w:sz="0" w:space="0" w:color="auto"/>
        <w:right w:val="none" w:sz="0" w:space="0" w:color="auto"/>
      </w:divBdr>
    </w:div>
    <w:div w:id="979454431">
      <w:bodyDiv w:val="1"/>
      <w:marLeft w:val="0"/>
      <w:marRight w:val="0"/>
      <w:marTop w:val="0"/>
      <w:marBottom w:val="0"/>
      <w:divBdr>
        <w:top w:val="none" w:sz="0" w:space="0" w:color="auto"/>
        <w:left w:val="none" w:sz="0" w:space="0" w:color="auto"/>
        <w:bottom w:val="none" w:sz="0" w:space="0" w:color="auto"/>
        <w:right w:val="none" w:sz="0" w:space="0" w:color="auto"/>
      </w:divBdr>
    </w:div>
    <w:div w:id="1030299592">
      <w:bodyDiv w:val="1"/>
      <w:marLeft w:val="0"/>
      <w:marRight w:val="0"/>
      <w:marTop w:val="0"/>
      <w:marBottom w:val="0"/>
      <w:divBdr>
        <w:top w:val="none" w:sz="0" w:space="0" w:color="auto"/>
        <w:left w:val="none" w:sz="0" w:space="0" w:color="auto"/>
        <w:bottom w:val="none" w:sz="0" w:space="0" w:color="auto"/>
        <w:right w:val="none" w:sz="0" w:space="0" w:color="auto"/>
      </w:divBdr>
    </w:div>
    <w:div w:id="1123497997">
      <w:bodyDiv w:val="1"/>
      <w:marLeft w:val="0"/>
      <w:marRight w:val="0"/>
      <w:marTop w:val="0"/>
      <w:marBottom w:val="0"/>
      <w:divBdr>
        <w:top w:val="none" w:sz="0" w:space="0" w:color="auto"/>
        <w:left w:val="none" w:sz="0" w:space="0" w:color="auto"/>
        <w:bottom w:val="none" w:sz="0" w:space="0" w:color="auto"/>
        <w:right w:val="none" w:sz="0" w:space="0" w:color="auto"/>
      </w:divBdr>
    </w:div>
    <w:div w:id="1144006522">
      <w:bodyDiv w:val="1"/>
      <w:marLeft w:val="0"/>
      <w:marRight w:val="0"/>
      <w:marTop w:val="0"/>
      <w:marBottom w:val="0"/>
      <w:divBdr>
        <w:top w:val="none" w:sz="0" w:space="0" w:color="auto"/>
        <w:left w:val="none" w:sz="0" w:space="0" w:color="auto"/>
        <w:bottom w:val="none" w:sz="0" w:space="0" w:color="auto"/>
        <w:right w:val="none" w:sz="0" w:space="0" w:color="auto"/>
      </w:divBdr>
    </w:div>
    <w:div w:id="1212888854">
      <w:bodyDiv w:val="1"/>
      <w:marLeft w:val="0"/>
      <w:marRight w:val="0"/>
      <w:marTop w:val="0"/>
      <w:marBottom w:val="0"/>
      <w:divBdr>
        <w:top w:val="none" w:sz="0" w:space="0" w:color="auto"/>
        <w:left w:val="none" w:sz="0" w:space="0" w:color="auto"/>
        <w:bottom w:val="none" w:sz="0" w:space="0" w:color="auto"/>
        <w:right w:val="none" w:sz="0" w:space="0" w:color="auto"/>
      </w:divBdr>
    </w:div>
    <w:div w:id="1350179692">
      <w:bodyDiv w:val="1"/>
      <w:marLeft w:val="0"/>
      <w:marRight w:val="0"/>
      <w:marTop w:val="0"/>
      <w:marBottom w:val="0"/>
      <w:divBdr>
        <w:top w:val="none" w:sz="0" w:space="0" w:color="auto"/>
        <w:left w:val="none" w:sz="0" w:space="0" w:color="auto"/>
        <w:bottom w:val="none" w:sz="0" w:space="0" w:color="auto"/>
        <w:right w:val="none" w:sz="0" w:space="0" w:color="auto"/>
      </w:divBdr>
    </w:div>
    <w:div w:id="1381855300">
      <w:bodyDiv w:val="1"/>
      <w:marLeft w:val="0"/>
      <w:marRight w:val="0"/>
      <w:marTop w:val="0"/>
      <w:marBottom w:val="0"/>
      <w:divBdr>
        <w:top w:val="none" w:sz="0" w:space="0" w:color="auto"/>
        <w:left w:val="none" w:sz="0" w:space="0" w:color="auto"/>
        <w:bottom w:val="none" w:sz="0" w:space="0" w:color="auto"/>
        <w:right w:val="none" w:sz="0" w:space="0" w:color="auto"/>
      </w:divBdr>
    </w:div>
    <w:div w:id="1525943309">
      <w:bodyDiv w:val="1"/>
      <w:marLeft w:val="0"/>
      <w:marRight w:val="0"/>
      <w:marTop w:val="0"/>
      <w:marBottom w:val="0"/>
      <w:divBdr>
        <w:top w:val="none" w:sz="0" w:space="0" w:color="auto"/>
        <w:left w:val="none" w:sz="0" w:space="0" w:color="auto"/>
        <w:bottom w:val="none" w:sz="0" w:space="0" w:color="auto"/>
        <w:right w:val="none" w:sz="0" w:space="0" w:color="auto"/>
      </w:divBdr>
    </w:div>
    <w:div w:id="1538154609">
      <w:bodyDiv w:val="1"/>
      <w:marLeft w:val="0"/>
      <w:marRight w:val="0"/>
      <w:marTop w:val="0"/>
      <w:marBottom w:val="0"/>
      <w:divBdr>
        <w:top w:val="none" w:sz="0" w:space="0" w:color="auto"/>
        <w:left w:val="none" w:sz="0" w:space="0" w:color="auto"/>
        <w:bottom w:val="none" w:sz="0" w:space="0" w:color="auto"/>
        <w:right w:val="none" w:sz="0" w:space="0" w:color="auto"/>
      </w:divBdr>
    </w:div>
    <w:div w:id="1782021479">
      <w:bodyDiv w:val="1"/>
      <w:marLeft w:val="0"/>
      <w:marRight w:val="0"/>
      <w:marTop w:val="0"/>
      <w:marBottom w:val="0"/>
      <w:divBdr>
        <w:top w:val="none" w:sz="0" w:space="0" w:color="auto"/>
        <w:left w:val="none" w:sz="0" w:space="0" w:color="auto"/>
        <w:bottom w:val="none" w:sz="0" w:space="0" w:color="auto"/>
        <w:right w:val="none" w:sz="0" w:space="0" w:color="auto"/>
      </w:divBdr>
    </w:div>
    <w:div w:id="1843737073">
      <w:bodyDiv w:val="1"/>
      <w:marLeft w:val="0"/>
      <w:marRight w:val="0"/>
      <w:marTop w:val="0"/>
      <w:marBottom w:val="0"/>
      <w:divBdr>
        <w:top w:val="none" w:sz="0" w:space="0" w:color="auto"/>
        <w:left w:val="none" w:sz="0" w:space="0" w:color="auto"/>
        <w:bottom w:val="none" w:sz="0" w:space="0" w:color="auto"/>
        <w:right w:val="none" w:sz="0" w:space="0" w:color="auto"/>
      </w:divBdr>
    </w:div>
    <w:div w:id="1850244318">
      <w:bodyDiv w:val="1"/>
      <w:marLeft w:val="0"/>
      <w:marRight w:val="0"/>
      <w:marTop w:val="0"/>
      <w:marBottom w:val="0"/>
      <w:divBdr>
        <w:top w:val="none" w:sz="0" w:space="0" w:color="auto"/>
        <w:left w:val="none" w:sz="0" w:space="0" w:color="auto"/>
        <w:bottom w:val="none" w:sz="0" w:space="0" w:color="auto"/>
        <w:right w:val="none" w:sz="0" w:space="0" w:color="auto"/>
      </w:divBdr>
    </w:div>
    <w:div w:id="201726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BEF01C0F8FA41A6CA223D942F0E2B" ma:contentTypeVersion="20" ma:contentTypeDescription="Create a new document." ma:contentTypeScope="" ma:versionID="7edce51b7e241522d8c688c999385acb">
  <xsd:schema xmlns:xsd="http://www.w3.org/2001/XMLSchema" xmlns:xs="http://www.w3.org/2001/XMLSchema" xmlns:p="http://schemas.microsoft.com/office/2006/metadata/properties" xmlns:ns2="694c2b34-44ab-4df3-b040-e7747635d091" xmlns:ns3="5bbb14ae-5435-461e-a609-2f3097a12618" xmlns:ns4="5bbb14ae-5435-461e-a609-2f3097a12618" targetNamespace="http://schemas.microsoft.com/office/2006/metadata/properties" ma:root="true" ma:fieldsID="c979ca6e211c2ce7e5b6ce05ec2001fd" ns2:_="" ns4:_="">
    <xsd:import namespace="694c2b34-44ab-4df3-b040-e7747635d091"/>
    <xsd:import namespace="5bbb14ae-5435-461e-a609-2f3097a12618"/>
    <xsd:import namespace="5bbb14ae-5435-461e-a609-2f3097a126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ProcessOwner" minOccurs="0"/>
                <xsd:element ref="ns2:Processexpert" minOccurs="0"/>
                <xsd:element ref="ns2:Comments" minOccurs="0"/>
                <xsd:element ref="ns2:Comment" minOccurs="0"/>
                <xsd:element ref="ns2:lcf76f155ced4ddcb4097134ff3c332f" minOccurs="0"/>
                <xsd:element ref="ns3:TaxCatchAll" minOccurs="0"/>
                <xsd:element ref="ns2:MediaServiceDateTaken" minOccurs="0"/>
                <xsd:element ref="ns4:SharedWithUsers" minOccurs="0"/>
                <xsd:element ref="ns4:SharedWithDetails" minOccurs="0"/>
                <xsd:element ref="ns2:Policycontact"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c2b34-44ab-4df3-b040-e7747635d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ProcessOwner" ma:index="14" nillable="true" ma:displayName="Process Owner" ma:format="Dropdown" ma:list="UserInfo" ma:SharePointGroup="0" ma:internalName="Process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expert" ma:index="15" nillable="true" ma:displayName="Process expert" ma:format="Dropdown" ma:list="UserInfo" ma:SharePointGroup="0" ma:internalName="Processexper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6" nillable="true" ma:displayName="Comments" ma:format="Dropdown" ma:internalName="Comments">
      <xsd:simpleType>
        <xsd:restriction base="dms:Note">
          <xsd:maxLength value="255"/>
        </xsd:restriction>
      </xsd:simpleType>
    </xsd:element>
    <xsd:element name="Comment" ma:index="17" nillable="true" ma:displayName="Comment" ma:format="Dropdown" ma:internalName="Comment">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Policycontact" ma:index="24" nillable="true" ma:displayName="Policy contact" ma:format="Dropdown" ma:list="UserInfo" ma:SharePointGroup="0" ma:internalName="Polic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b14ae-5435-461e-a609-2f3097a1261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56e8a89-d4ae-4a27-8dba-3841a8cb58e3}" ma:internalName="TaxCatchAll" ma:showField="CatchAllData" ma:web="5bbb14ae-5435-461e-a609-2f3097a12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b14ae-5435-461e-a609-2f3097a1261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bb14ae-5435-461e-a609-2f3097a12618" xsi:nil="true"/>
    <lcf76f155ced4ddcb4097134ff3c332f xmlns="694c2b34-44ab-4df3-b040-e7747635d091">
      <Terms xmlns="http://schemas.microsoft.com/office/infopath/2007/PartnerControls"/>
    </lcf76f155ced4ddcb4097134ff3c332f>
    <Processexpert xmlns="694c2b34-44ab-4df3-b040-e7747635d091">
      <UserInfo>
        <DisplayName/>
        <AccountId xsi:nil="true"/>
        <AccountType/>
      </UserInfo>
    </Processexpert>
    <Comment xmlns="694c2b34-44ab-4df3-b040-e7747635d091" xsi:nil="true"/>
    <ProcessOwner xmlns="694c2b34-44ab-4df3-b040-e7747635d091">
      <UserInfo>
        <DisplayName/>
        <AccountId xsi:nil="true"/>
        <AccountType/>
      </UserInfo>
    </ProcessOwner>
    <Policycontact xmlns="694c2b34-44ab-4df3-b040-e7747635d091">
      <UserInfo>
        <DisplayName/>
        <AccountId xsi:nil="true"/>
        <AccountType/>
      </UserInfo>
    </Policycontact>
    <Comments xmlns="694c2b34-44ab-4df3-b040-e7747635d091" xsi:nil="true"/>
  </documentManagement>
</p:properties>
</file>

<file path=customXml/itemProps1.xml><?xml version="1.0" encoding="utf-8"?>
<ds:datastoreItem xmlns:ds="http://schemas.openxmlformats.org/officeDocument/2006/customXml" ds:itemID="{46721E40-73BD-424A-A31E-77B9C01A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c2b34-44ab-4df3-b040-e7747635d091"/>
    <ds:schemaRef ds:uri="5bbb14ae-5435-461e-a609-2f3097a12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1BEAE-E622-473F-A8F9-C14739093344}">
  <ds:schemaRefs>
    <ds:schemaRef ds:uri="http://schemas.microsoft.com/sharepoint/v3/contenttype/forms"/>
  </ds:schemaRefs>
</ds:datastoreItem>
</file>

<file path=customXml/itemProps3.xml><?xml version="1.0" encoding="utf-8"?>
<ds:datastoreItem xmlns:ds="http://schemas.openxmlformats.org/officeDocument/2006/customXml" ds:itemID="{24AA706C-E364-49FA-9392-61362441AFA7}">
  <ds:schemaRefs>
    <ds:schemaRef ds:uri="http://schemas.microsoft.com/office/2006/metadata/properties"/>
    <ds:schemaRef ds:uri="http://schemas.microsoft.com/office/infopath/2007/PartnerControls"/>
    <ds:schemaRef ds:uri="5bbb14ae-5435-461e-a609-2f3097a12618"/>
    <ds:schemaRef ds:uri="694c2b34-44ab-4df3-b040-e7747635d09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9425</Characters>
  <Application>Microsoft Office Word</Application>
  <DocSecurity>0</DocSecurity>
  <Lines>192</Lines>
  <Paragraphs>101</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Bianca Chambers</cp:lastModifiedBy>
  <cp:revision>2</cp:revision>
  <cp:lastPrinted>2024-10-10T01:03:00Z</cp:lastPrinted>
  <dcterms:created xsi:type="dcterms:W3CDTF">2024-10-10T02:28:00Z</dcterms:created>
  <dcterms:modified xsi:type="dcterms:W3CDTF">2024-10-10T02:28:00Z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0x010100746BEF01C0F8FA41A6CA223D942F0E2B</vt:lpwstr>
  </property>
  <property fmtid="{D5CDD505-2E9C-101B-9397-08002B2CF9AE}" pid="3" name="MediaServiceImageTags">
    <vt:lpwstr/>
  </property>
  <property fmtid="{D5CDD505-2E9C-101B-9397-08002B2CF9AE}" pid="4" name="GrammarlyDocumentId">
    <vt:lpwstr>dc429c112a955ef812fc4e8ea4cc94242c5764811bc1ba47314f0ee0e7db2ba3</vt:lpwstr>
  </property>
</Properties>
</file>