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31D71F78" w14:textId="77777777" w:rsidTr="000B4D7A">
        <w:trPr>
          <w:cantSplit/>
          <w:trHeight w:val="1540"/>
        </w:trPr>
        <w:tc>
          <w:tcPr>
            <w:tcW w:w="3900" w:type="pct"/>
          </w:tcPr>
          <w:p w14:paraId="23785F7B" w14:textId="7FC63B1C" w:rsidR="002C0991" w:rsidRDefault="000B4D7A" w:rsidP="003D0EAB">
            <w:pPr>
              <w:pStyle w:val="DepartmentTitle"/>
              <w:ind w:left="-247"/>
              <w:jc w:val="center"/>
            </w:pPr>
            <w:bookmarkStart w:id="0" w:name="bmTop"/>
            <w:bookmarkEnd w:id="0"/>
            <w:r>
              <w:t xml:space="preserve">                      </w:t>
            </w:r>
            <w:r w:rsidR="00027DEB" w:rsidRPr="00534AD7">
              <w:rPr>
                <w:sz w:val="32"/>
                <w:szCs w:val="28"/>
              </w:rPr>
              <w:t>Department of Health</w:t>
            </w:r>
          </w:p>
          <w:p w14:paraId="72D6AD5C" w14:textId="77777777" w:rsidR="00534AD7" w:rsidRDefault="00534AD7" w:rsidP="00534AD7">
            <w:pPr>
              <w:pStyle w:val="DepartmentTitle"/>
              <w:jc w:val="center"/>
              <w:rPr>
                <w:caps/>
              </w:rPr>
            </w:pPr>
          </w:p>
          <w:p w14:paraId="5BF3B1BF" w14:textId="77777777" w:rsidR="00DD6876" w:rsidRPr="00DD6876" w:rsidRDefault="00DD6876" w:rsidP="00DD6876">
            <w:pPr>
              <w:pStyle w:val="Sub-branch"/>
              <w:spacing w:before="40" w:after="120"/>
              <w:jc w:val="center"/>
              <w:rPr>
                <w:caps w:val="0"/>
                <w:w w:val="100"/>
                <w:sz w:val="8"/>
                <w:szCs w:val="24"/>
              </w:rPr>
            </w:pPr>
          </w:p>
          <w:p w14:paraId="2EF6D1D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4DDCFCB2" w14:textId="77777777" w:rsidR="004966A3" w:rsidRDefault="0021438D">
            <w:pPr>
              <w:pStyle w:val="Logo"/>
            </w:pPr>
            <w:r>
              <w:rPr>
                <w:noProof/>
                <w:lang w:eastAsia="en-AU"/>
              </w:rPr>
              <w:drawing>
                <wp:inline distT="0" distB="0" distL="0" distR="0" wp14:anchorId="1A505914" wp14:editId="177612D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92FE03F" w14:textId="77777777" w:rsidTr="005713D6">
        <w:tblPrEx>
          <w:tblLook w:val="01E0" w:firstRow="1" w:lastRow="1" w:firstColumn="1" w:lastColumn="1" w:noHBand="0" w:noVBand="0"/>
        </w:tblPrEx>
        <w:tc>
          <w:tcPr>
            <w:tcW w:w="5000" w:type="pct"/>
            <w:gridSpan w:val="2"/>
          </w:tcPr>
          <w:p w14:paraId="24DEFA2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CBA9332"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695"/>
        <w:gridCol w:w="2856"/>
      </w:tblGrid>
      <w:tr w:rsidR="005713D6" w14:paraId="72653C8D" w14:textId="77777777" w:rsidTr="003D0EAB">
        <w:tc>
          <w:tcPr>
            <w:tcW w:w="2083" w:type="pct"/>
            <w:tcBorders>
              <w:top w:val="single" w:sz="4" w:space="0" w:color="auto"/>
              <w:left w:val="single" w:sz="4" w:space="0" w:color="auto"/>
              <w:bottom w:val="single" w:sz="4" w:space="0" w:color="auto"/>
              <w:right w:val="single" w:sz="4" w:space="0" w:color="auto"/>
            </w:tcBorders>
          </w:tcPr>
          <w:p w14:paraId="7CADDBD9" w14:textId="7C812A0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E20423">
              <w:rPr>
                <w:rFonts w:cs="Arial"/>
                <w:iCs/>
                <w:kern w:val="36"/>
                <w:lang w:eastAsia="en-AU"/>
              </w:rPr>
              <w:t>Technical Officer</w:t>
            </w:r>
            <w:r w:rsidR="00A93086">
              <w:rPr>
                <w:rFonts w:cs="Arial"/>
                <w:iCs/>
                <w:kern w:val="36"/>
                <w:lang w:eastAsia="en-AU"/>
              </w:rPr>
              <w:fldChar w:fldCharType="end"/>
            </w:r>
          </w:p>
        </w:tc>
        <w:tc>
          <w:tcPr>
            <w:tcW w:w="1416" w:type="pct"/>
            <w:tcBorders>
              <w:top w:val="single" w:sz="4" w:space="0" w:color="auto"/>
              <w:left w:val="single" w:sz="4" w:space="0" w:color="auto"/>
              <w:bottom w:val="single" w:sz="4" w:space="0" w:color="auto"/>
              <w:right w:val="single" w:sz="4" w:space="0" w:color="auto"/>
            </w:tcBorders>
          </w:tcPr>
          <w:p w14:paraId="34D8093F" w14:textId="78BCC40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E20423">
              <w:rPr>
                <w:rFonts w:cs="Arial"/>
                <w:iCs/>
                <w:kern w:val="36"/>
                <w:lang w:eastAsia="en-AU"/>
              </w:rPr>
              <w:t>512195</w:t>
            </w:r>
            <w:r w:rsidR="00A93086">
              <w:rPr>
                <w:rFonts w:cs="Arial"/>
                <w:iCs/>
                <w:kern w:val="36"/>
                <w:lang w:eastAsia="en-AU"/>
              </w:rPr>
              <w:fldChar w:fldCharType="end"/>
            </w:r>
          </w:p>
        </w:tc>
        <w:tc>
          <w:tcPr>
            <w:tcW w:w="1501" w:type="pct"/>
            <w:tcBorders>
              <w:top w:val="single" w:sz="4" w:space="0" w:color="auto"/>
              <w:left w:val="single" w:sz="4" w:space="0" w:color="auto"/>
              <w:bottom w:val="single" w:sz="4" w:space="0" w:color="auto"/>
              <w:right w:val="single" w:sz="4" w:space="0" w:color="auto"/>
            </w:tcBorders>
          </w:tcPr>
          <w:p w14:paraId="5EE781A3" w14:textId="7E77BDEC" w:rsidR="005713D6" w:rsidRPr="003D0EAB" w:rsidRDefault="005713D6" w:rsidP="005713D6">
            <w:pPr>
              <w:pStyle w:val="InformationBlockfillin"/>
              <w:tabs>
                <w:tab w:val="left" w:pos="425"/>
                <w:tab w:val="left" w:pos="8280"/>
                <w:tab w:val="left" w:pos="9180"/>
              </w:tabs>
              <w:spacing w:line="300" w:lineRule="exact"/>
              <w:rPr>
                <w:b/>
              </w:rPr>
            </w:pPr>
            <w:r>
              <w:rPr>
                <w:rStyle w:val="InformationBlockChar"/>
              </w:rPr>
              <w:t xml:space="preserve">Effective Date: </w:t>
            </w:r>
            <w:r w:rsidR="003D0EAB">
              <w:rPr>
                <w:rStyle w:val="InformationBlockChar"/>
              </w:rPr>
              <w:t xml:space="preserve">          </w:t>
            </w:r>
            <w:r w:rsidR="004432AD">
              <w:rPr>
                <w:rFonts w:cs="Arial"/>
                <w:kern w:val="36"/>
                <w:lang w:eastAsia="en-AU"/>
              </w:rPr>
              <w:t>March 2021</w:t>
            </w:r>
          </w:p>
        </w:tc>
      </w:tr>
      <w:tr w:rsidR="005713D6" w:rsidRPr="003D0EAB" w14:paraId="5B3F7430"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0D0F478" w14:textId="1D4212F4" w:rsidR="005713D6" w:rsidRPr="003D0EAB" w:rsidRDefault="005713D6" w:rsidP="003D0EAB">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Group</w:t>
            </w:r>
            <w:r w:rsidR="00534AD7">
              <w:rPr>
                <w:rStyle w:val="InformationBlockChar"/>
              </w:rPr>
              <w:t xml:space="preserve">: </w:t>
            </w:r>
            <w:r w:rsidR="00534AD7" w:rsidRPr="003D0EAB">
              <w:rPr>
                <w:rStyle w:val="InformationBlockChar"/>
                <w:b w:val="0"/>
                <w:bCs/>
              </w:rPr>
              <w:t>Hospitals South – Royal Hobart Hospital</w:t>
            </w:r>
            <w:r w:rsidR="003D0EAB">
              <w:rPr>
                <w:rStyle w:val="InformationBlockChar"/>
                <w:b w:val="0"/>
                <w:bCs/>
              </w:rPr>
              <w:t xml:space="preserve"> (RHH)</w:t>
            </w:r>
          </w:p>
        </w:tc>
      </w:tr>
      <w:tr w:rsidR="005713D6" w14:paraId="18E86494" w14:textId="77777777" w:rsidTr="003D0EAB">
        <w:tc>
          <w:tcPr>
            <w:tcW w:w="2083" w:type="pct"/>
            <w:tcBorders>
              <w:top w:val="single" w:sz="4" w:space="0" w:color="auto"/>
              <w:left w:val="single" w:sz="4" w:space="0" w:color="auto"/>
              <w:bottom w:val="single" w:sz="4" w:space="0" w:color="auto"/>
              <w:right w:val="single" w:sz="4" w:space="0" w:color="auto"/>
            </w:tcBorders>
          </w:tcPr>
          <w:p w14:paraId="2C59320D" w14:textId="7B10BCD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52438E">
              <w:rPr>
                <w:rStyle w:val="InformationBlockChar"/>
              </w:rPr>
              <w:t xml:space="preserve"> </w:t>
            </w:r>
            <w:r w:rsidR="003D0EAB" w:rsidRPr="003D0EAB">
              <w:rPr>
                <w:rStyle w:val="InformationBlockChar"/>
                <w:b w:val="0"/>
                <w:bCs/>
              </w:rPr>
              <w:t>Jack Jumper Allergy Program</w:t>
            </w:r>
          </w:p>
        </w:tc>
        <w:tc>
          <w:tcPr>
            <w:tcW w:w="2917" w:type="pct"/>
            <w:gridSpan w:val="2"/>
            <w:tcBorders>
              <w:top w:val="single" w:sz="4" w:space="0" w:color="auto"/>
              <w:left w:val="single" w:sz="4" w:space="0" w:color="auto"/>
              <w:bottom w:val="single" w:sz="4" w:space="0" w:color="auto"/>
              <w:right w:val="single" w:sz="4" w:space="0" w:color="auto"/>
            </w:tcBorders>
          </w:tcPr>
          <w:p w14:paraId="74E1E3AD" w14:textId="6C9DE17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24ACA">
              <w:rPr>
                <w:rFonts w:cs="Arial"/>
                <w:iCs/>
                <w:kern w:val="36"/>
                <w:lang w:eastAsia="en-AU"/>
              </w:rPr>
              <w:t>South</w:t>
            </w:r>
          </w:p>
        </w:tc>
      </w:tr>
      <w:tr w:rsidR="005713D6" w14:paraId="673B5D0D" w14:textId="77777777" w:rsidTr="003D0EAB">
        <w:tc>
          <w:tcPr>
            <w:tcW w:w="2083" w:type="pct"/>
            <w:vMerge w:val="restart"/>
            <w:tcBorders>
              <w:top w:val="single" w:sz="4" w:space="0" w:color="auto"/>
              <w:left w:val="single" w:sz="4" w:space="0" w:color="auto"/>
              <w:right w:val="single" w:sz="4" w:space="0" w:color="auto"/>
            </w:tcBorders>
          </w:tcPr>
          <w:p w14:paraId="266737A4" w14:textId="0025EF4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E20423">
              <w:rPr>
                <w:rStyle w:val="InformationBlockChar"/>
                <w:b w:val="0"/>
              </w:rPr>
              <w:t>Health and Human Services (Tasmanian State Service)</w:t>
            </w:r>
            <w:r w:rsidR="00A93086">
              <w:rPr>
                <w:rStyle w:val="InformationBlockChar"/>
                <w:b w:val="0"/>
              </w:rPr>
              <w:fldChar w:fldCharType="end"/>
            </w:r>
          </w:p>
        </w:tc>
        <w:tc>
          <w:tcPr>
            <w:tcW w:w="2917" w:type="pct"/>
            <w:gridSpan w:val="2"/>
            <w:tcBorders>
              <w:top w:val="single" w:sz="4" w:space="0" w:color="auto"/>
              <w:left w:val="single" w:sz="4" w:space="0" w:color="auto"/>
              <w:bottom w:val="single" w:sz="4" w:space="0" w:color="auto"/>
              <w:right w:val="single" w:sz="4" w:space="0" w:color="auto"/>
            </w:tcBorders>
          </w:tcPr>
          <w:p w14:paraId="60CE590E" w14:textId="428DF83D"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E20423">
              <w:rPr>
                <w:rFonts w:cs="Arial"/>
                <w:iCs/>
                <w:kern w:val="36"/>
                <w:lang w:eastAsia="en-AU"/>
              </w:rPr>
              <w:t>Permanent</w:t>
            </w:r>
            <w:r w:rsidR="00A93086">
              <w:rPr>
                <w:rFonts w:cs="Arial"/>
                <w:iCs/>
                <w:kern w:val="36"/>
                <w:lang w:eastAsia="en-AU"/>
              </w:rPr>
              <w:fldChar w:fldCharType="end"/>
            </w:r>
          </w:p>
        </w:tc>
      </w:tr>
      <w:tr w:rsidR="005713D6" w14:paraId="30EE247C" w14:textId="77777777" w:rsidTr="003D0EAB">
        <w:tc>
          <w:tcPr>
            <w:tcW w:w="2083" w:type="pct"/>
            <w:vMerge/>
            <w:tcBorders>
              <w:left w:val="single" w:sz="4" w:space="0" w:color="auto"/>
              <w:bottom w:val="single" w:sz="4" w:space="0" w:color="auto"/>
              <w:right w:val="single" w:sz="4" w:space="0" w:color="auto"/>
            </w:tcBorders>
          </w:tcPr>
          <w:p w14:paraId="6B6DBC4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17" w:type="pct"/>
            <w:gridSpan w:val="2"/>
            <w:tcBorders>
              <w:top w:val="single" w:sz="4" w:space="0" w:color="auto"/>
              <w:left w:val="single" w:sz="4" w:space="0" w:color="auto"/>
              <w:bottom w:val="single" w:sz="4" w:space="0" w:color="auto"/>
              <w:right w:val="single" w:sz="4" w:space="0" w:color="auto"/>
            </w:tcBorders>
          </w:tcPr>
          <w:p w14:paraId="6BDDA41F" w14:textId="51738593"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B6EC8" w:rsidRPr="008B6EC8">
              <w:rPr>
                <w:rFonts w:cs="Arial"/>
                <w:bCs/>
                <w:iCs/>
                <w:kern w:val="36"/>
                <w:lang w:eastAsia="en-AU"/>
              </w:rPr>
              <w:t xml:space="preserve">Part </w:t>
            </w:r>
            <w:r w:rsidR="00534AD7">
              <w:rPr>
                <w:rFonts w:cs="Arial"/>
                <w:bCs/>
                <w:iCs/>
                <w:kern w:val="36"/>
                <w:lang w:eastAsia="en-AU"/>
              </w:rPr>
              <w:t>T</w:t>
            </w:r>
            <w:r w:rsidR="008B6EC8" w:rsidRPr="008B6EC8">
              <w:rPr>
                <w:rFonts w:cs="Arial"/>
                <w:bCs/>
                <w:iCs/>
                <w:kern w:val="36"/>
                <w:lang w:eastAsia="en-AU"/>
              </w:rPr>
              <w:t>ime</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end"/>
            </w:r>
          </w:p>
        </w:tc>
      </w:tr>
      <w:tr w:rsidR="005713D6" w14:paraId="2B9D040B" w14:textId="77777777" w:rsidTr="003D0EAB">
        <w:tc>
          <w:tcPr>
            <w:tcW w:w="2083" w:type="pct"/>
            <w:tcBorders>
              <w:top w:val="single" w:sz="4" w:space="0" w:color="auto"/>
              <w:left w:val="single" w:sz="4" w:space="0" w:color="auto"/>
              <w:bottom w:val="single" w:sz="4" w:space="0" w:color="auto"/>
              <w:right w:val="single" w:sz="4" w:space="0" w:color="auto"/>
            </w:tcBorders>
          </w:tcPr>
          <w:p w14:paraId="3AFA8030" w14:textId="40EACFA5"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E20423">
              <w:rPr>
                <w:rStyle w:val="InformationBlockChar"/>
                <w:b w:val="0"/>
              </w:rPr>
              <w:t>Band 3</w:t>
            </w:r>
            <w:r w:rsidR="00A93086">
              <w:rPr>
                <w:rStyle w:val="InformationBlockChar"/>
                <w:b w:val="0"/>
              </w:rPr>
              <w:fldChar w:fldCharType="end"/>
            </w:r>
          </w:p>
        </w:tc>
        <w:tc>
          <w:tcPr>
            <w:tcW w:w="2917" w:type="pct"/>
            <w:gridSpan w:val="2"/>
            <w:tcBorders>
              <w:top w:val="single" w:sz="4" w:space="0" w:color="auto"/>
              <w:left w:val="single" w:sz="4" w:space="0" w:color="auto"/>
              <w:bottom w:val="single" w:sz="4" w:space="0" w:color="auto"/>
              <w:right w:val="single" w:sz="4" w:space="0" w:color="auto"/>
            </w:tcBorders>
          </w:tcPr>
          <w:p w14:paraId="371494CB" w14:textId="62F5050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B6EC8" w:rsidRPr="008B6EC8">
              <w:rPr>
                <w:rFonts w:cs="Arial"/>
                <w:kern w:val="36"/>
                <w:lang w:eastAsia="en-AU"/>
              </w:rPr>
              <w:t>General Stream</w:t>
            </w:r>
          </w:p>
        </w:tc>
      </w:tr>
      <w:tr w:rsidR="00077A9F" w14:paraId="38C435BD"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41B0DABC" w14:textId="3C0C22B1" w:rsidR="00077A9F" w:rsidRPr="000C37CE" w:rsidRDefault="00077A9F" w:rsidP="005713D6">
            <w:pPr>
              <w:pStyle w:val="InformationBlockfillin"/>
              <w:tabs>
                <w:tab w:val="left" w:pos="425"/>
                <w:tab w:val="left" w:pos="8280"/>
                <w:tab w:val="left" w:pos="9180"/>
              </w:tabs>
              <w:spacing w:line="300" w:lineRule="exact"/>
              <w:rPr>
                <w:rFonts w:cs="Arial"/>
                <w:iCs/>
                <w:kern w:val="36"/>
                <w:lang w:eastAsia="en-AU"/>
              </w:rPr>
            </w:pPr>
            <w:r w:rsidRPr="000C37CE">
              <w:rPr>
                <w:rStyle w:val="InformationBlockChar"/>
              </w:rPr>
              <w:t xml:space="preserve">Reports To: </w:t>
            </w:r>
            <w:r w:rsidR="00534AD7" w:rsidRPr="000C37CE">
              <w:rPr>
                <w:rStyle w:val="InformationBlockChar"/>
                <w:b w:val="0"/>
              </w:rPr>
              <w:t>Program Manager (Jack Jumper Allergy Program)</w:t>
            </w:r>
          </w:p>
        </w:tc>
      </w:tr>
      <w:tr w:rsidR="00171E96" w14:paraId="3D2CA5CC" w14:textId="77777777" w:rsidTr="003D0EAB">
        <w:tc>
          <w:tcPr>
            <w:tcW w:w="2083" w:type="pct"/>
            <w:tcBorders>
              <w:top w:val="single" w:sz="4" w:space="0" w:color="auto"/>
              <w:left w:val="single" w:sz="4" w:space="0" w:color="auto"/>
              <w:bottom w:val="single" w:sz="4" w:space="0" w:color="auto"/>
              <w:right w:val="single" w:sz="4" w:space="0" w:color="auto"/>
            </w:tcBorders>
          </w:tcPr>
          <w:p w14:paraId="5A4E6C86" w14:textId="35A332C9"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E20423">
              <w:rPr>
                <w:rStyle w:val="InformationBlockChar"/>
                <w:b w:val="0"/>
              </w:rPr>
              <w:t>Annulled</w:t>
            </w:r>
            <w:r w:rsidR="00A93086">
              <w:rPr>
                <w:rStyle w:val="InformationBlockChar"/>
                <w:b w:val="0"/>
              </w:rPr>
              <w:fldChar w:fldCharType="end"/>
            </w:r>
          </w:p>
        </w:tc>
        <w:tc>
          <w:tcPr>
            <w:tcW w:w="2917" w:type="pct"/>
            <w:gridSpan w:val="2"/>
            <w:tcBorders>
              <w:top w:val="single" w:sz="4" w:space="0" w:color="auto"/>
              <w:left w:val="single" w:sz="4" w:space="0" w:color="auto"/>
              <w:bottom w:val="single" w:sz="4" w:space="0" w:color="auto"/>
              <w:right w:val="single" w:sz="4" w:space="0" w:color="auto"/>
            </w:tcBorders>
          </w:tcPr>
          <w:p w14:paraId="0DA63ADB" w14:textId="3E9E0683"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E20423">
              <w:rPr>
                <w:rStyle w:val="InformationBlockChar"/>
                <w:b w:val="0"/>
              </w:rPr>
              <w:t>Pre-employment</w:t>
            </w:r>
            <w:r w:rsidR="00A93086">
              <w:rPr>
                <w:rStyle w:val="InformationBlockChar"/>
                <w:b w:val="0"/>
              </w:rPr>
              <w:fldChar w:fldCharType="end"/>
            </w:r>
          </w:p>
        </w:tc>
      </w:tr>
    </w:tbl>
    <w:p w14:paraId="023F4468" w14:textId="77777777" w:rsidR="0013547B" w:rsidRPr="008743F7" w:rsidRDefault="0013547B" w:rsidP="003D0EAB">
      <w:pPr>
        <w:pStyle w:val="Heading4"/>
        <w:spacing w:after="120" w:line="280" w:lineRule="atLeast"/>
      </w:pPr>
      <w:r w:rsidRPr="008743F7">
        <w:t>Focus of Duties:</w:t>
      </w:r>
    </w:p>
    <w:p w14:paraId="502FEEDF" w14:textId="4957B0D1" w:rsidR="00E80785" w:rsidRPr="000C37CE" w:rsidRDefault="00534AD7" w:rsidP="003D0EAB">
      <w:pPr>
        <w:pStyle w:val="BulletedListLevel1"/>
        <w:numPr>
          <w:ilvl w:val="0"/>
          <w:numId w:val="0"/>
        </w:numPr>
        <w:spacing w:after="120" w:line="280" w:lineRule="atLeast"/>
      </w:pPr>
      <w:bookmarkStart w:id="1" w:name="_Hlk65681278"/>
      <w:r w:rsidRPr="000C37CE">
        <w:t xml:space="preserve">Provide </w:t>
      </w:r>
      <w:r w:rsidR="00E80785" w:rsidRPr="000C37CE">
        <w:t>technical assistance in support of the Jack Jumper Allergy Program at the Royal Hobart Hospital</w:t>
      </w:r>
      <w:bookmarkEnd w:id="1"/>
      <w:r w:rsidR="00E80785" w:rsidRPr="000C37CE">
        <w:t>.</w:t>
      </w:r>
    </w:p>
    <w:p w14:paraId="3253CC26" w14:textId="513EBCE5" w:rsidR="006F27A7" w:rsidRPr="000C37CE" w:rsidRDefault="006F27A7" w:rsidP="003D0EAB">
      <w:pPr>
        <w:pStyle w:val="BulletedListLevel1"/>
        <w:numPr>
          <w:ilvl w:val="0"/>
          <w:numId w:val="0"/>
        </w:numPr>
        <w:spacing w:after="240" w:line="280" w:lineRule="atLeast"/>
      </w:pPr>
      <w:bookmarkStart w:id="2" w:name="_Hlk65681563"/>
      <w:r w:rsidRPr="000C37CE">
        <w:t xml:space="preserve">Understanding the risks involved in </w:t>
      </w:r>
      <w:r w:rsidR="00A57230" w:rsidRPr="000C37CE">
        <w:t>ant</w:t>
      </w:r>
      <w:r w:rsidRPr="000C37CE">
        <w:t xml:space="preserve"> collection </w:t>
      </w:r>
      <w:r w:rsidR="00207A4A" w:rsidRPr="000C37CE">
        <w:t>and the potential for accidental exposure</w:t>
      </w:r>
      <w:r w:rsidR="00A57230" w:rsidRPr="000C37CE">
        <w:t xml:space="preserve">, meaning those with a </w:t>
      </w:r>
      <w:r w:rsidRPr="000C37CE">
        <w:t xml:space="preserve">history of </w:t>
      </w:r>
      <w:r w:rsidR="000C37CE" w:rsidRPr="000C37CE">
        <w:t xml:space="preserve">a </w:t>
      </w:r>
      <w:r w:rsidRPr="000C37CE">
        <w:t>life-threatening allerg</w:t>
      </w:r>
      <w:r w:rsidR="000C37CE" w:rsidRPr="000C37CE">
        <w:t>y</w:t>
      </w:r>
      <w:r w:rsidRPr="000C37CE">
        <w:t xml:space="preserve"> to insect sting</w:t>
      </w:r>
      <w:r w:rsidR="00A57230" w:rsidRPr="000C37CE">
        <w:t>s</w:t>
      </w:r>
      <w:r w:rsidRPr="000C37CE">
        <w:t xml:space="preserve"> would preclude such work.</w:t>
      </w:r>
    </w:p>
    <w:bookmarkEnd w:id="2"/>
    <w:p w14:paraId="59EBB77B" w14:textId="77777777" w:rsidR="0013547B" w:rsidRPr="008743F7" w:rsidRDefault="0013547B" w:rsidP="003D0EAB">
      <w:pPr>
        <w:pStyle w:val="Heading4"/>
        <w:spacing w:before="0" w:after="120" w:line="280" w:lineRule="atLeast"/>
      </w:pPr>
      <w:r w:rsidRPr="000C37CE">
        <w:t>Duties:</w:t>
      </w:r>
    </w:p>
    <w:p w14:paraId="42EACBB1" w14:textId="3F5EE1D2" w:rsidR="00E80785" w:rsidRDefault="00E80785" w:rsidP="003D0EAB">
      <w:pPr>
        <w:pStyle w:val="NumberedList"/>
        <w:spacing w:after="120" w:line="280" w:lineRule="atLeast"/>
      </w:pPr>
      <w:r>
        <w:t xml:space="preserve">Perform </w:t>
      </w:r>
      <w:bookmarkStart w:id="3" w:name="_Hlk65681315"/>
      <w:r>
        <w:t>venom sac dissection of the Jack Jumper (</w:t>
      </w:r>
      <w:r w:rsidRPr="00E80785">
        <w:rPr>
          <w:i/>
          <w:iCs/>
        </w:rPr>
        <w:t>Myrmecia Pilosula</w:t>
      </w:r>
      <w:r>
        <w:t xml:space="preserve">) Ant to support </w:t>
      </w:r>
      <w:r w:rsidR="00534AD7">
        <w:t xml:space="preserve">the </w:t>
      </w:r>
      <w:r>
        <w:t>manufactur</w:t>
      </w:r>
      <w:r w:rsidR="00534AD7">
        <w:t>ing</w:t>
      </w:r>
      <w:r>
        <w:t xml:space="preserve"> of Ant Venom </w:t>
      </w:r>
      <w:bookmarkStart w:id="4" w:name="_Hlk65681691"/>
      <w:r>
        <w:t>Active Pharmaceutical Ingredient (API)</w:t>
      </w:r>
      <w:bookmarkEnd w:id="3"/>
      <w:r>
        <w:t>.</w:t>
      </w:r>
      <w:bookmarkEnd w:id="4"/>
    </w:p>
    <w:p w14:paraId="44950F41" w14:textId="42586EDC" w:rsidR="00E80785" w:rsidRPr="006F27A7" w:rsidRDefault="00E80785" w:rsidP="003D0EAB">
      <w:pPr>
        <w:pStyle w:val="NumberedList"/>
        <w:spacing w:after="120" w:line="280" w:lineRule="atLeast"/>
      </w:pPr>
      <w:bookmarkStart w:id="5" w:name="_Hlk65681350"/>
      <w:r>
        <w:t xml:space="preserve">Assist </w:t>
      </w:r>
      <w:r w:rsidR="00534AD7">
        <w:t xml:space="preserve">the </w:t>
      </w:r>
      <w:r>
        <w:t xml:space="preserve">Pharmacist (Manufacturing) in the manufacture of Jack Jumper (API), Clinical Use Venom and diluent in accordance with Good Laboratory Practice and Good Manufacturing </w:t>
      </w:r>
      <w:r w:rsidRPr="006F27A7">
        <w:t>Practice Principles.</w:t>
      </w:r>
    </w:p>
    <w:p w14:paraId="2577152B" w14:textId="2B4AD066" w:rsidR="00E80785" w:rsidRPr="006F27A7" w:rsidRDefault="00E80785" w:rsidP="003D0EAB">
      <w:pPr>
        <w:pStyle w:val="NumberedList"/>
        <w:spacing w:after="120" w:line="280" w:lineRule="atLeast"/>
      </w:pPr>
      <w:bookmarkStart w:id="6" w:name="_Hlk65681515"/>
      <w:bookmarkEnd w:id="5"/>
      <w:r w:rsidRPr="006F27A7">
        <w:t xml:space="preserve">Prepare </w:t>
      </w:r>
      <w:r w:rsidR="003F7F0E" w:rsidRPr="006F27A7">
        <w:t xml:space="preserve">instruments and consumables </w:t>
      </w:r>
      <w:r w:rsidRPr="006F27A7">
        <w:t>used in the manufactur</w:t>
      </w:r>
      <w:r w:rsidR="00534AD7" w:rsidRPr="006F27A7">
        <w:t>ing</w:t>
      </w:r>
      <w:r w:rsidRPr="006F27A7">
        <w:t xml:space="preserve"> of </w:t>
      </w:r>
      <w:r w:rsidR="003F7F0E" w:rsidRPr="006F27A7">
        <w:t xml:space="preserve">Venom </w:t>
      </w:r>
      <w:r w:rsidRPr="006F27A7">
        <w:t>products for sterilisation process</w:t>
      </w:r>
      <w:r w:rsidR="00791A22" w:rsidRPr="006F27A7">
        <w:t>ing</w:t>
      </w:r>
      <w:r w:rsidRPr="006F27A7">
        <w:t xml:space="preserve"> including packaging</w:t>
      </w:r>
      <w:r w:rsidR="003F7F0E" w:rsidRPr="006F27A7">
        <w:t xml:space="preserve"> and</w:t>
      </w:r>
      <w:r w:rsidR="008B6EC8" w:rsidRPr="006F27A7">
        <w:t xml:space="preserve"> </w:t>
      </w:r>
      <w:r w:rsidR="003F7F0E" w:rsidRPr="006F27A7">
        <w:t xml:space="preserve">regular </w:t>
      </w:r>
      <w:r w:rsidR="008B6EC8" w:rsidRPr="006F27A7">
        <w:t xml:space="preserve">testing of </w:t>
      </w:r>
      <w:r w:rsidR="003F7F0E" w:rsidRPr="006F27A7">
        <w:t xml:space="preserve">sterilisation </w:t>
      </w:r>
      <w:r w:rsidR="008B6EC8" w:rsidRPr="006F27A7">
        <w:t>equipment</w:t>
      </w:r>
      <w:r w:rsidRPr="006F27A7">
        <w:t xml:space="preserve"> in accordance with established guidelines and protocols and complying with </w:t>
      </w:r>
      <w:r w:rsidR="003F7F0E" w:rsidRPr="006F27A7">
        <w:t xml:space="preserve">relevant </w:t>
      </w:r>
      <w:r w:rsidRPr="006F27A7">
        <w:t xml:space="preserve">Australian Standards for </w:t>
      </w:r>
      <w:r w:rsidR="003F7F0E" w:rsidRPr="006F27A7">
        <w:t>s</w:t>
      </w:r>
      <w:r w:rsidRPr="006F27A7">
        <w:t>terilisation</w:t>
      </w:r>
      <w:r w:rsidR="003F7F0E" w:rsidRPr="006F27A7">
        <w:t xml:space="preserve"> including</w:t>
      </w:r>
      <w:r w:rsidR="00791A22" w:rsidRPr="006F27A7">
        <w:t xml:space="preserve"> Pharmaceutical Inspection Convention Scheme (PICS</w:t>
      </w:r>
      <w:r w:rsidR="003F7F0E" w:rsidRPr="006F27A7">
        <w:t>)</w:t>
      </w:r>
      <w:r w:rsidR="00791A22" w:rsidRPr="006F27A7">
        <w:t xml:space="preserve"> Guide</w:t>
      </w:r>
      <w:r w:rsidR="003F7F0E" w:rsidRPr="006F27A7">
        <w:t>s</w:t>
      </w:r>
      <w:r w:rsidR="00791A22" w:rsidRPr="006F27A7">
        <w:t>.</w:t>
      </w:r>
      <w:r w:rsidRPr="006F27A7">
        <w:t xml:space="preserve">  </w:t>
      </w:r>
    </w:p>
    <w:bookmarkEnd w:id="6"/>
    <w:p w14:paraId="23AC5177" w14:textId="15DBC594" w:rsidR="003067ED" w:rsidRPr="006F27A7" w:rsidRDefault="003067ED" w:rsidP="003D0EAB">
      <w:pPr>
        <w:pStyle w:val="NumberedList"/>
        <w:spacing w:after="120" w:line="280" w:lineRule="atLeast"/>
      </w:pPr>
      <w:r w:rsidRPr="006F27A7">
        <w:t>Collection of raw material</w:t>
      </w:r>
      <w:r w:rsidR="0052438E" w:rsidRPr="006F27A7">
        <w:t>s</w:t>
      </w:r>
      <w:r w:rsidRPr="006F27A7">
        <w:t xml:space="preserve"> (ant collection) in bushland areas within Tasmania.</w:t>
      </w:r>
    </w:p>
    <w:p w14:paraId="6473E351" w14:textId="77777777" w:rsidR="00E80785" w:rsidRDefault="00E80785" w:rsidP="003D0EAB">
      <w:pPr>
        <w:pStyle w:val="NumberedList"/>
        <w:spacing w:after="120" w:line="280" w:lineRule="atLeast"/>
      </w:pPr>
      <w:r>
        <w:t>Maintain meticulous records of work performed according to documented policies and procedures.</w:t>
      </w:r>
    </w:p>
    <w:p w14:paraId="4CE48C51" w14:textId="702997EB" w:rsidR="00E80785" w:rsidRDefault="00E80785" w:rsidP="003D0EAB">
      <w:pPr>
        <w:pStyle w:val="NumberedList"/>
        <w:spacing w:after="120" w:line="280" w:lineRule="atLeast"/>
      </w:pPr>
      <w:r>
        <w:t xml:space="preserve">Assist the Quality Manager in the </w:t>
      </w:r>
      <w:r w:rsidR="00791A22">
        <w:t>m</w:t>
      </w:r>
      <w:r>
        <w:t>aintenance of protocols, equipment, reagents, standards</w:t>
      </w:r>
      <w:r w:rsidR="00534AD7">
        <w:t>,</w:t>
      </w:r>
      <w:r>
        <w:t xml:space="preserve"> and consumables to ensure an uninterrupted service as far as possible.</w:t>
      </w:r>
    </w:p>
    <w:p w14:paraId="19A4BE53" w14:textId="773B8C9A" w:rsidR="003D0EAB" w:rsidRDefault="00E80785" w:rsidP="003D0EAB">
      <w:pPr>
        <w:pStyle w:val="NumberedList"/>
        <w:spacing w:after="120" w:line="280" w:lineRule="atLeast"/>
      </w:pPr>
      <w:r>
        <w:t>Assist with administrative tasks including ordering stock, filing, telephone and data entry.</w:t>
      </w:r>
    </w:p>
    <w:p w14:paraId="29CBCC3C" w14:textId="77777777" w:rsidR="004432AD" w:rsidRPr="002E65F3" w:rsidRDefault="004432AD" w:rsidP="003D0EAB">
      <w:pPr>
        <w:pStyle w:val="NumberedList"/>
        <w:spacing w:after="120" w:line="280" w:lineRule="atLeast"/>
      </w:pPr>
      <w:r w:rsidRPr="002E65F3">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A66DDC3" w14:textId="77777777" w:rsidR="004432AD" w:rsidRPr="002E65F3" w:rsidRDefault="004432AD" w:rsidP="003D0EAB">
      <w:pPr>
        <w:pStyle w:val="NumberedList"/>
        <w:spacing w:after="240" w:line="280" w:lineRule="atLeast"/>
        <w:rPr>
          <w:szCs w:val="24"/>
        </w:rPr>
      </w:pPr>
      <w:r w:rsidRPr="002E65F3">
        <w:rPr>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2BD26367" w14:textId="77777777" w:rsidR="0013547B" w:rsidRDefault="0013547B" w:rsidP="003D0EAB">
      <w:pPr>
        <w:pStyle w:val="Heading4"/>
        <w:spacing w:before="0" w:after="120" w:line="280" w:lineRule="atLeast"/>
      </w:pPr>
      <w:r>
        <w:t>Scope of Work Performed:</w:t>
      </w:r>
    </w:p>
    <w:p w14:paraId="413C40DB" w14:textId="77777777" w:rsidR="004A7A5D" w:rsidRDefault="004A7A5D" w:rsidP="003D0EAB">
      <w:pPr>
        <w:pStyle w:val="BulletedListLevel1"/>
        <w:spacing w:after="120" w:line="280" w:lineRule="atLeast"/>
      </w:pPr>
      <w:bookmarkStart w:id="7" w:name="bmScopeofWork"/>
      <w:bookmarkEnd w:id="7"/>
      <w:r>
        <w:t>Responsible for maintaining a high standard of technical work.</w:t>
      </w:r>
    </w:p>
    <w:p w14:paraId="3F90F49D" w14:textId="77777777" w:rsidR="004A7A5D" w:rsidRDefault="004A7A5D" w:rsidP="003D0EAB">
      <w:pPr>
        <w:pStyle w:val="BulletedListLevel1"/>
        <w:spacing w:after="120" w:line="280" w:lineRule="atLeast"/>
      </w:pPr>
      <w:bookmarkStart w:id="8" w:name="_Hlk65681424"/>
      <w:r>
        <w:t>Responsible for the correct use of equipment and safety procedures.</w:t>
      </w:r>
    </w:p>
    <w:p w14:paraId="370509D2" w14:textId="77777777" w:rsidR="004A7A5D" w:rsidRDefault="004A7A5D" w:rsidP="003D0EAB">
      <w:pPr>
        <w:pStyle w:val="BulletedListLevel1"/>
        <w:spacing w:after="120" w:line="280" w:lineRule="atLeast"/>
      </w:pPr>
      <w:r>
        <w:t>General direction and supervision provided by Senior Pharmacy Technician and Professional Specialist Pharmacist.</w:t>
      </w:r>
    </w:p>
    <w:bookmarkEnd w:id="8"/>
    <w:p w14:paraId="57568E83" w14:textId="6CB876BA" w:rsidR="00F85AAC" w:rsidRDefault="004A7A5D" w:rsidP="003D0EAB">
      <w:pPr>
        <w:pStyle w:val="ListBullet"/>
        <w:spacing w:after="120" w:line="280" w:lineRule="atLeast"/>
      </w:pPr>
      <w:r w:rsidRPr="00F85AAC">
        <w:rPr>
          <w:iCs/>
        </w:rPr>
        <w:t>Comply at all times with policy and protocol requirements, in particular those relating to mandatory education, training and assessment</w:t>
      </w:r>
      <w:r>
        <w:rPr>
          <w:iCs/>
        </w:rPr>
        <w:t>.</w:t>
      </w:r>
    </w:p>
    <w:p w14:paraId="2EA60D89" w14:textId="537CF366" w:rsidR="0013547B" w:rsidRDefault="00831D3C" w:rsidP="003D0EAB">
      <w:pPr>
        <w:pStyle w:val="Heading4"/>
        <w:spacing w:before="0" w:after="120" w:line="280" w:lineRule="atLeast"/>
      </w:pPr>
      <w:r>
        <w:t>Essential Requirements:</w:t>
      </w:r>
    </w:p>
    <w:p w14:paraId="6481FB00" w14:textId="77777777" w:rsidR="004432AD" w:rsidRPr="004432AD" w:rsidRDefault="004432AD" w:rsidP="003D0EAB">
      <w:pPr>
        <w:pStyle w:val="BulletedListLevel1"/>
        <w:numPr>
          <w:ilvl w:val="0"/>
          <w:numId w:val="0"/>
        </w:numPr>
        <w:spacing w:after="120" w:line="280" w:lineRule="atLeast"/>
        <w:rPr>
          <w:i/>
          <w:iCs/>
        </w:rPr>
      </w:pPr>
      <w:r w:rsidRPr="004432AD">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E43D0CE" w14:textId="77777777" w:rsidR="004432AD" w:rsidRPr="00534AD7" w:rsidRDefault="004432AD" w:rsidP="003D0EAB">
      <w:pPr>
        <w:pStyle w:val="BulletedListLevel1"/>
        <w:spacing w:after="120" w:line="280" w:lineRule="atLeast"/>
      </w:pPr>
      <w:bookmarkStart w:id="9" w:name="_Hlk65681431"/>
      <w:r w:rsidRPr="00534AD7">
        <w:t xml:space="preserve">An Associate Diploma from a recognised tertiary institution, or an equivalent qualification, appropriate to the nature of the work. </w:t>
      </w:r>
    </w:p>
    <w:bookmarkEnd w:id="9"/>
    <w:p w14:paraId="5D616768" w14:textId="77777777" w:rsidR="004432AD" w:rsidRPr="002E65F3" w:rsidRDefault="004432AD" w:rsidP="003D0EAB">
      <w:pPr>
        <w:pStyle w:val="BulletedListLevel1"/>
        <w:numPr>
          <w:ilvl w:val="0"/>
          <w:numId w:val="35"/>
        </w:numPr>
        <w:spacing w:after="120" w:line="280" w:lineRule="atLeast"/>
        <w:ind w:left="567" w:hanging="567"/>
      </w:pPr>
      <w:r w:rsidRPr="002E65F3">
        <w:t>The Head of the State Service has determined that the person nominated for this job is to satisfy a pre</w:t>
      </w:r>
      <w:r w:rsidRPr="002E65F3">
        <w:noBreakHyphen/>
        <w:t>employment check before taking up the appointment, on promotion or transfer. The following checks are to be conducted:</w:t>
      </w:r>
    </w:p>
    <w:p w14:paraId="7CC8DD2A" w14:textId="77777777" w:rsidR="004432AD" w:rsidRPr="002E65F3" w:rsidRDefault="004432AD" w:rsidP="003D0EAB">
      <w:pPr>
        <w:pStyle w:val="BulletedListLevel1"/>
        <w:numPr>
          <w:ilvl w:val="0"/>
          <w:numId w:val="32"/>
        </w:numPr>
        <w:tabs>
          <w:tab w:val="clear" w:pos="1134"/>
        </w:tabs>
        <w:spacing w:after="120" w:line="280" w:lineRule="atLeast"/>
        <w:ind w:left="993" w:hanging="426"/>
      </w:pPr>
      <w:r w:rsidRPr="002E65F3">
        <w:t>Conviction checks in the following areas:</w:t>
      </w:r>
    </w:p>
    <w:p w14:paraId="40D99309" w14:textId="77777777" w:rsidR="004432AD" w:rsidRPr="002E65F3" w:rsidRDefault="004432AD" w:rsidP="003D0EAB">
      <w:pPr>
        <w:pStyle w:val="BulletedListLevel1"/>
        <w:numPr>
          <w:ilvl w:val="1"/>
          <w:numId w:val="31"/>
        </w:numPr>
        <w:tabs>
          <w:tab w:val="clear" w:pos="720"/>
        </w:tabs>
        <w:spacing w:after="120" w:line="280" w:lineRule="atLeast"/>
        <w:ind w:left="1418" w:hanging="425"/>
      </w:pPr>
      <w:r w:rsidRPr="002E65F3">
        <w:t>crimes of violence</w:t>
      </w:r>
    </w:p>
    <w:p w14:paraId="75EAA6FE" w14:textId="77777777" w:rsidR="004432AD" w:rsidRPr="002E65F3" w:rsidRDefault="004432AD" w:rsidP="003D0EAB">
      <w:pPr>
        <w:pStyle w:val="BulletedListLevel1"/>
        <w:numPr>
          <w:ilvl w:val="1"/>
          <w:numId w:val="31"/>
        </w:numPr>
        <w:tabs>
          <w:tab w:val="clear" w:pos="720"/>
        </w:tabs>
        <w:spacing w:after="120" w:line="280" w:lineRule="atLeast"/>
        <w:ind w:left="1418" w:hanging="425"/>
      </w:pPr>
      <w:r w:rsidRPr="002E65F3">
        <w:t>sex related offences</w:t>
      </w:r>
    </w:p>
    <w:p w14:paraId="46155F9A" w14:textId="77777777" w:rsidR="004432AD" w:rsidRPr="002E65F3" w:rsidRDefault="004432AD" w:rsidP="003D0EAB">
      <w:pPr>
        <w:pStyle w:val="BulletedListLevel1"/>
        <w:numPr>
          <w:ilvl w:val="1"/>
          <w:numId w:val="31"/>
        </w:numPr>
        <w:tabs>
          <w:tab w:val="clear" w:pos="720"/>
        </w:tabs>
        <w:spacing w:after="120" w:line="280" w:lineRule="atLeast"/>
        <w:ind w:left="1418" w:hanging="425"/>
      </w:pPr>
      <w:r w:rsidRPr="002E65F3">
        <w:t>serious drug offences</w:t>
      </w:r>
    </w:p>
    <w:p w14:paraId="3D015E34" w14:textId="77777777" w:rsidR="004432AD" w:rsidRPr="002E65F3" w:rsidRDefault="004432AD" w:rsidP="003D0EAB">
      <w:pPr>
        <w:pStyle w:val="BulletedListLevel1"/>
        <w:numPr>
          <w:ilvl w:val="1"/>
          <w:numId w:val="31"/>
        </w:numPr>
        <w:tabs>
          <w:tab w:val="clear" w:pos="720"/>
        </w:tabs>
        <w:spacing w:after="120" w:line="280" w:lineRule="atLeast"/>
        <w:ind w:left="1418" w:hanging="425"/>
      </w:pPr>
      <w:r w:rsidRPr="002E65F3">
        <w:t>crimes involving dishonesty</w:t>
      </w:r>
    </w:p>
    <w:p w14:paraId="7887C0C3" w14:textId="77777777" w:rsidR="004432AD" w:rsidRPr="002E65F3" w:rsidRDefault="004432AD" w:rsidP="003D0EAB">
      <w:pPr>
        <w:pStyle w:val="BulletedListLevel1"/>
        <w:numPr>
          <w:ilvl w:val="0"/>
          <w:numId w:val="32"/>
        </w:numPr>
        <w:tabs>
          <w:tab w:val="clear" w:pos="1134"/>
        </w:tabs>
        <w:spacing w:after="120" w:line="280" w:lineRule="atLeast"/>
        <w:ind w:left="993" w:hanging="426"/>
      </w:pPr>
      <w:r w:rsidRPr="002E65F3">
        <w:t>Identification check</w:t>
      </w:r>
    </w:p>
    <w:p w14:paraId="0AFAEACF" w14:textId="77777777" w:rsidR="004432AD" w:rsidRPr="002E65F3" w:rsidRDefault="004432AD" w:rsidP="003D0EAB">
      <w:pPr>
        <w:pStyle w:val="BulletedListLevel1"/>
        <w:numPr>
          <w:ilvl w:val="0"/>
          <w:numId w:val="32"/>
        </w:numPr>
        <w:tabs>
          <w:tab w:val="clear" w:pos="1134"/>
        </w:tabs>
        <w:spacing w:after="120" w:line="280" w:lineRule="atLeast"/>
        <w:ind w:left="993" w:hanging="426"/>
      </w:pPr>
      <w:r w:rsidRPr="002E65F3">
        <w:t>Disciplinary action in previous employment check.</w:t>
      </w:r>
    </w:p>
    <w:p w14:paraId="511ED9A5" w14:textId="77777777" w:rsidR="0013547B" w:rsidRDefault="0013547B" w:rsidP="003D0EAB">
      <w:pPr>
        <w:pStyle w:val="Heading4"/>
        <w:spacing w:before="0" w:after="120" w:line="280" w:lineRule="atLeast"/>
      </w:pPr>
      <w:r>
        <w:t>Selection Criteria:</w:t>
      </w:r>
    </w:p>
    <w:p w14:paraId="559FD6E4" w14:textId="76D0BD97" w:rsidR="004A7A5D" w:rsidRPr="000C37CE" w:rsidRDefault="004A7A5D" w:rsidP="003D0EAB">
      <w:pPr>
        <w:pStyle w:val="NumberedList"/>
        <w:keepLines w:val="0"/>
        <w:numPr>
          <w:ilvl w:val="0"/>
          <w:numId w:val="33"/>
        </w:numPr>
        <w:spacing w:after="120" w:line="280" w:lineRule="atLeast"/>
        <w:rPr>
          <w:szCs w:val="24"/>
        </w:rPr>
      </w:pPr>
      <w:bookmarkStart w:id="10" w:name="_Hlk65681443"/>
      <w:r w:rsidRPr="000C37CE">
        <w:rPr>
          <w:szCs w:val="24"/>
        </w:rPr>
        <w:t xml:space="preserve">Ability and willingness to perform fieldwork and </w:t>
      </w:r>
      <w:r w:rsidR="006F27A7" w:rsidRPr="000C37CE">
        <w:rPr>
          <w:szCs w:val="24"/>
        </w:rPr>
        <w:t>undertake the collection/handling of</w:t>
      </w:r>
      <w:r w:rsidRPr="000C37CE">
        <w:rPr>
          <w:szCs w:val="24"/>
        </w:rPr>
        <w:t xml:space="preserve"> stinging ants</w:t>
      </w:r>
      <w:r w:rsidR="006F27A7" w:rsidRPr="000C37CE">
        <w:rPr>
          <w:szCs w:val="24"/>
        </w:rPr>
        <w:t xml:space="preserve"> </w:t>
      </w:r>
      <w:r w:rsidR="006F27A7" w:rsidRPr="000C37CE">
        <w:t>in bushland areas within Tasmania</w:t>
      </w:r>
      <w:r w:rsidRPr="000C37CE">
        <w:rPr>
          <w:szCs w:val="24"/>
        </w:rPr>
        <w:t xml:space="preserve">. </w:t>
      </w:r>
    </w:p>
    <w:p w14:paraId="5A80F51A" w14:textId="60DD7336" w:rsidR="004A7A5D" w:rsidRPr="000C37CE" w:rsidRDefault="004A7A5D" w:rsidP="003D0EAB">
      <w:pPr>
        <w:pStyle w:val="NumberedList"/>
        <w:keepLines w:val="0"/>
        <w:numPr>
          <w:ilvl w:val="0"/>
          <w:numId w:val="33"/>
        </w:numPr>
        <w:shd w:val="clear" w:color="auto" w:fill="FFFFFF" w:themeFill="background1"/>
        <w:spacing w:after="120" w:line="280" w:lineRule="atLeast"/>
        <w:rPr>
          <w:szCs w:val="24"/>
        </w:rPr>
      </w:pPr>
      <w:bookmarkStart w:id="11" w:name="_Hlk65681972"/>
      <w:bookmarkEnd w:id="10"/>
      <w:r w:rsidRPr="000C37CE">
        <w:rPr>
          <w:szCs w:val="24"/>
        </w:rPr>
        <w:t xml:space="preserve">Demonstrated medical laboratory and microscopy skills and/or experience working as a </w:t>
      </w:r>
      <w:bookmarkStart w:id="12" w:name="_Hlk65665391"/>
      <w:r w:rsidRPr="000C37CE">
        <w:rPr>
          <w:szCs w:val="24"/>
        </w:rPr>
        <w:t xml:space="preserve">technician in a </w:t>
      </w:r>
      <w:r w:rsidR="004432AD" w:rsidRPr="000C37CE">
        <w:rPr>
          <w:szCs w:val="24"/>
        </w:rPr>
        <w:t>p</w:t>
      </w:r>
      <w:r w:rsidRPr="000C37CE">
        <w:rPr>
          <w:szCs w:val="24"/>
        </w:rPr>
        <w:t xml:space="preserve">harmacy </w:t>
      </w:r>
      <w:r w:rsidR="004432AD" w:rsidRPr="000C37CE">
        <w:rPr>
          <w:szCs w:val="24"/>
        </w:rPr>
        <w:t>m</w:t>
      </w:r>
      <w:r w:rsidRPr="000C37CE">
        <w:rPr>
          <w:szCs w:val="24"/>
        </w:rPr>
        <w:t>anufacturing facility</w:t>
      </w:r>
      <w:bookmarkEnd w:id="11"/>
      <w:r w:rsidRPr="000C37CE">
        <w:rPr>
          <w:szCs w:val="24"/>
        </w:rPr>
        <w:t>.</w:t>
      </w:r>
    </w:p>
    <w:p w14:paraId="0A25EE27" w14:textId="77777777" w:rsidR="00FA2C24" w:rsidRPr="000C37CE" w:rsidRDefault="00FA2C24" w:rsidP="003D0EAB">
      <w:pPr>
        <w:pStyle w:val="NumberedList"/>
        <w:keepLines w:val="0"/>
        <w:numPr>
          <w:ilvl w:val="0"/>
          <w:numId w:val="33"/>
        </w:numPr>
        <w:spacing w:after="120" w:line="280" w:lineRule="atLeast"/>
        <w:rPr>
          <w:szCs w:val="24"/>
        </w:rPr>
      </w:pPr>
      <w:bookmarkStart w:id="13" w:name="_Hlk65681526"/>
      <w:bookmarkEnd w:id="12"/>
      <w:r w:rsidRPr="000C37CE">
        <w:rPr>
          <w:szCs w:val="24"/>
        </w:rPr>
        <w:t>Knowledge, experience and/or qualifications in hospital sterilising technology or the willingness to undertake a relevant course in Sterilising Technology.</w:t>
      </w:r>
    </w:p>
    <w:bookmarkEnd w:id="13"/>
    <w:p w14:paraId="7FD5D214" w14:textId="0B3F8217" w:rsidR="004A7A5D" w:rsidRPr="00D00421" w:rsidRDefault="004A7A5D" w:rsidP="003D0EAB">
      <w:pPr>
        <w:pStyle w:val="NumberedList"/>
        <w:keepLines w:val="0"/>
        <w:numPr>
          <w:ilvl w:val="0"/>
          <w:numId w:val="33"/>
        </w:numPr>
        <w:shd w:val="clear" w:color="auto" w:fill="FFFFFF" w:themeFill="background1"/>
        <w:spacing w:after="120" w:line="280" w:lineRule="atLeast"/>
        <w:rPr>
          <w:szCs w:val="24"/>
        </w:rPr>
      </w:pPr>
      <w:r w:rsidRPr="00D00421">
        <w:rPr>
          <w:szCs w:val="24"/>
        </w:rPr>
        <w:t>Ability to follow pre-determined procedures accurately and diligently with attention to detail.</w:t>
      </w:r>
    </w:p>
    <w:p w14:paraId="2D6CBA17" w14:textId="04154FCC" w:rsidR="00C73D78" w:rsidRPr="003D0EAB" w:rsidRDefault="004A7A5D" w:rsidP="003D0EAB">
      <w:pPr>
        <w:pStyle w:val="NumberedList"/>
        <w:keepLines w:val="0"/>
        <w:numPr>
          <w:ilvl w:val="0"/>
          <w:numId w:val="33"/>
        </w:numPr>
        <w:shd w:val="clear" w:color="auto" w:fill="FFFFFF" w:themeFill="background1"/>
        <w:spacing w:after="120" w:line="280" w:lineRule="atLeast"/>
        <w:rPr>
          <w:szCs w:val="24"/>
        </w:rPr>
      </w:pPr>
      <w:bookmarkStart w:id="14" w:name="_Hlk65682019"/>
      <w:r w:rsidRPr="00D00421">
        <w:rPr>
          <w:szCs w:val="24"/>
        </w:rPr>
        <w:t>Well-developed communication skills and demonstrated computer skills using Microsoft based applications</w:t>
      </w:r>
      <w:r w:rsidR="0010362E">
        <w:rPr>
          <w:szCs w:val="24"/>
        </w:rPr>
        <w:t xml:space="preserve"> such as Word, Excel</w:t>
      </w:r>
      <w:r w:rsidR="00A57230">
        <w:rPr>
          <w:szCs w:val="24"/>
        </w:rPr>
        <w:t>,</w:t>
      </w:r>
      <w:r w:rsidR="0010362E">
        <w:rPr>
          <w:szCs w:val="24"/>
        </w:rPr>
        <w:t xml:space="preserve"> and Outlook</w:t>
      </w:r>
      <w:r w:rsidRPr="00D00421">
        <w:rPr>
          <w:szCs w:val="24"/>
        </w:rPr>
        <w:t>.</w:t>
      </w:r>
    </w:p>
    <w:p w14:paraId="4E7C37AC" w14:textId="6E766D31" w:rsidR="004A7A5D" w:rsidRPr="00D00421" w:rsidRDefault="004A7A5D" w:rsidP="003D0EAB">
      <w:pPr>
        <w:pStyle w:val="NumberedList"/>
        <w:keepLines w:val="0"/>
        <w:numPr>
          <w:ilvl w:val="0"/>
          <w:numId w:val="33"/>
        </w:numPr>
        <w:spacing w:after="120" w:line="280" w:lineRule="atLeast"/>
        <w:rPr>
          <w:szCs w:val="24"/>
        </w:rPr>
      </w:pPr>
      <w:r w:rsidRPr="00D00421">
        <w:rPr>
          <w:szCs w:val="24"/>
        </w:rPr>
        <w:t xml:space="preserve">An understanding of the principles of quality control and quality assurance activities and knowledge of standards required by accrediting bodies such as </w:t>
      </w:r>
      <w:r w:rsidR="004432AD">
        <w:rPr>
          <w:szCs w:val="24"/>
        </w:rPr>
        <w:t>the</w:t>
      </w:r>
      <w:r w:rsidRPr="00D00421">
        <w:rPr>
          <w:szCs w:val="24"/>
        </w:rPr>
        <w:t xml:space="preserve"> National Association of Testing Authorities</w:t>
      </w:r>
      <w:r w:rsidR="00A57230">
        <w:rPr>
          <w:szCs w:val="24"/>
        </w:rPr>
        <w:t xml:space="preserve"> (NATA)</w:t>
      </w:r>
      <w:r w:rsidRPr="00D00421">
        <w:rPr>
          <w:szCs w:val="24"/>
        </w:rPr>
        <w:t>, International Organisation for Standardi</w:t>
      </w:r>
      <w:r w:rsidR="004432AD">
        <w:rPr>
          <w:szCs w:val="24"/>
        </w:rPr>
        <w:t>s</w:t>
      </w:r>
      <w:r w:rsidRPr="00D00421">
        <w:rPr>
          <w:szCs w:val="24"/>
        </w:rPr>
        <w:t>ation</w:t>
      </w:r>
      <w:r w:rsidR="00A57230">
        <w:rPr>
          <w:szCs w:val="24"/>
        </w:rPr>
        <w:t xml:space="preserve"> (IOS)</w:t>
      </w:r>
      <w:r w:rsidRPr="00D00421">
        <w:rPr>
          <w:szCs w:val="24"/>
        </w:rPr>
        <w:t xml:space="preserve"> or </w:t>
      </w:r>
      <w:r w:rsidR="004432AD">
        <w:rPr>
          <w:szCs w:val="24"/>
        </w:rPr>
        <w:t xml:space="preserve">the </w:t>
      </w:r>
      <w:r w:rsidRPr="00D00421">
        <w:rPr>
          <w:szCs w:val="24"/>
        </w:rPr>
        <w:t>Therapeutic Goods Administration</w:t>
      </w:r>
      <w:r w:rsidR="00A57230">
        <w:rPr>
          <w:szCs w:val="24"/>
        </w:rPr>
        <w:t xml:space="preserve"> (TGA)</w:t>
      </w:r>
      <w:r w:rsidRPr="00D00421">
        <w:rPr>
          <w:szCs w:val="24"/>
        </w:rPr>
        <w:t>.</w:t>
      </w:r>
    </w:p>
    <w:bookmarkEnd w:id="14"/>
    <w:p w14:paraId="42A027DE" w14:textId="77777777" w:rsidR="0013547B" w:rsidRDefault="0013547B" w:rsidP="004432AD">
      <w:pPr>
        <w:pStyle w:val="Heading4"/>
        <w:spacing w:before="0" w:after="120"/>
      </w:pPr>
      <w:r>
        <w:lastRenderedPageBreak/>
        <w:t>Working Environment:</w:t>
      </w:r>
    </w:p>
    <w:p w14:paraId="101D2313" w14:textId="77777777" w:rsidR="004432AD" w:rsidRPr="00E05E9E" w:rsidRDefault="004432AD" w:rsidP="004432AD">
      <w:pPr>
        <w:spacing w:after="120"/>
        <w:rPr>
          <w:bCs/>
        </w:rPr>
      </w:pPr>
      <w:bookmarkStart w:id="15"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8D74D7E" w14:textId="77777777" w:rsidR="004432AD" w:rsidRPr="00E05E9E" w:rsidRDefault="004432AD" w:rsidP="004432AD">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6C4C074" w14:textId="77777777" w:rsidR="004432AD" w:rsidRPr="00E05E9E" w:rsidRDefault="004432AD" w:rsidP="004432AD">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4517E846" w14:textId="77777777" w:rsidR="004432AD" w:rsidRPr="00E05E9E" w:rsidRDefault="004432AD" w:rsidP="004432AD">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41369FDE" w14:textId="77777777" w:rsidR="004432AD" w:rsidRPr="00E05E9E" w:rsidRDefault="004432AD" w:rsidP="004432AD">
      <w:pPr>
        <w:spacing w:after="120"/>
        <w:rPr>
          <w:bCs/>
        </w:rPr>
      </w:pPr>
      <w:r w:rsidRPr="00E05E9E">
        <w:rPr>
          <w:bCs/>
          <w:i/>
        </w:rPr>
        <w:t>Delegations:</w:t>
      </w:r>
      <w:r w:rsidRPr="00E05E9E">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79FEAB4" w14:textId="77777777" w:rsidR="004432AD" w:rsidRPr="00E05E9E" w:rsidRDefault="004432AD" w:rsidP="004432AD">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CFBDA2C" w14:textId="77777777" w:rsidR="004432AD" w:rsidRPr="00E05E9E" w:rsidRDefault="004432AD" w:rsidP="004432AD">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must be maintained at all times and information must not be accessed or destroyed without proper authority.</w:t>
      </w:r>
    </w:p>
    <w:p w14:paraId="25467056" w14:textId="7F0FA737" w:rsidR="005E71A7" w:rsidRPr="004432AD" w:rsidRDefault="004432AD" w:rsidP="004432AD">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15"/>
    </w:p>
    <w:sectPr w:rsidR="005E71A7" w:rsidRPr="004432AD" w:rsidSect="000C37CE">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7517" w14:textId="77777777" w:rsidR="007A4F8B" w:rsidRDefault="007A4F8B">
      <w:r>
        <w:separator/>
      </w:r>
    </w:p>
  </w:endnote>
  <w:endnote w:type="continuationSeparator" w:id="0">
    <w:p w14:paraId="22884D9B" w14:textId="77777777" w:rsidR="007A4F8B" w:rsidRDefault="007A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27" w14:textId="77777777" w:rsidR="00FA2C24" w:rsidRDefault="00FA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6763"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29B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1A79B" w14:textId="77777777" w:rsidR="007A4F8B" w:rsidRDefault="007A4F8B">
      <w:r>
        <w:separator/>
      </w:r>
    </w:p>
  </w:footnote>
  <w:footnote w:type="continuationSeparator" w:id="0">
    <w:p w14:paraId="66FA321D" w14:textId="77777777" w:rsidR="007A4F8B" w:rsidRDefault="007A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A264" w14:textId="77777777" w:rsidR="00FA2C24" w:rsidRDefault="00FA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4390" w14:textId="2BAE4E5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9E93" w14:textId="77777777" w:rsidR="00FA2C24" w:rsidRDefault="00FA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607CB2"/>
    <w:multiLevelType w:val="hybridMultilevel"/>
    <w:tmpl w:val="54DAC6F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3"/>
  </w:num>
  <w:num w:numId="16">
    <w:abstractNumId w:val="11"/>
  </w:num>
  <w:num w:numId="17">
    <w:abstractNumId w:val="12"/>
  </w:num>
  <w:num w:numId="18">
    <w:abstractNumId w:val="27"/>
  </w:num>
  <w:num w:numId="19">
    <w:abstractNumId w:val="30"/>
  </w:num>
  <w:num w:numId="20">
    <w:abstractNumId w:val="20"/>
  </w:num>
  <w:num w:numId="21">
    <w:abstractNumId w:val="9"/>
  </w:num>
  <w:num w:numId="22">
    <w:abstractNumId w:val="31"/>
  </w:num>
  <w:num w:numId="23">
    <w:abstractNumId w:val="11"/>
  </w:num>
  <w:num w:numId="24">
    <w:abstractNumId w:val="17"/>
  </w:num>
  <w:num w:numId="25">
    <w:abstractNumId w:val="26"/>
  </w:num>
  <w:num w:numId="26">
    <w:abstractNumId w:val="19"/>
  </w:num>
  <w:num w:numId="27">
    <w:abstractNumId w:val="25"/>
  </w:num>
  <w:num w:numId="28">
    <w:abstractNumId w:val="28"/>
  </w:num>
  <w:num w:numId="29">
    <w:abstractNumId w:val="10"/>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D8"/>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5544"/>
    <w:rsid w:val="00076F20"/>
    <w:rsid w:val="00077A9F"/>
    <w:rsid w:val="00093744"/>
    <w:rsid w:val="00095803"/>
    <w:rsid w:val="000A016F"/>
    <w:rsid w:val="000A06F3"/>
    <w:rsid w:val="000A10BF"/>
    <w:rsid w:val="000A18BE"/>
    <w:rsid w:val="000B0E2D"/>
    <w:rsid w:val="000B27BE"/>
    <w:rsid w:val="000B4D7A"/>
    <w:rsid w:val="000B6862"/>
    <w:rsid w:val="000C063E"/>
    <w:rsid w:val="000C37CE"/>
    <w:rsid w:val="000C5AD9"/>
    <w:rsid w:val="000D43DB"/>
    <w:rsid w:val="000D657D"/>
    <w:rsid w:val="000E0166"/>
    <w:rsid w:val="000F3BDF"/>
    <w:rsid w:val="0010362E"/>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536"/>
    <w:rsid w:val="0017765C"/>
    <w:rsid w:val="0018018B"/>
    <w:rsid w:val="00193E1E"/>
    <w:rsid w:val="001969A6"/>
    <w:rsid w:val="001B2AB0"/>
    <w:rsid w:val="001B3010"/>
    <w:rsid w:val="001B3A56"/>
    <w:rsid w:val="001B7DD0"/>
    <w:rsid w:val="001C21AC"/>
    <w:rsid w:val="001D198D"/>
    <w:rsid w:val="001D437E"/>
    <w:rsid w:val="001D7B22"/>
    <w:rsid w:val="001E369D"/>
    <w:rsid w:val="001E6314"/>
    <w:rsid w:val="001F43F4"/>
    <w:rsid w:val="00200466"/>
    <w:rsid w:val="0020761E"/>
    <w:rsid w:val="00207A4A"/>
    <w:rsid w:val="00207C5E"/>
    <w:rsid w:val="0021332F"/>
    <w:rsid w:val="0021438D"/>
    <w:rsid w:val="00224ACA"/>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067ED"/>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0EAB"/>
    <w:rsid w:val="003D2357"/>
    <w:rsid w:val="003D5EB2"/>
    <w:rsid w:val="003D6BFC"/>
    <w:rsid w:val="003E20DE"/>
    <w:rsid w:val="003E711D"/>
    <w:rsid w:val="003F23D3"/>
    <w:rsid w:val="003F6812"/>
    <w:rsid w:val="003F7F0E"/>
    <w:rsid w:val="004139A7"/>
    <w:rsid w:val="00413B07"/>
    <w:rsid w:val="00414DD5"/>
    <w:rsid w:val="004226D3"/>
    <w:rsid w:val="0043073A"/>
    <w:rsid w:val="00435A4B"/>
    <w:rsid w:val="004432AD"/>
    <w:rsid w:val="00443661"/>
    <w:rsid w:val="004442FB"/>
    <w:rsid w:val="00445A56"/>
    <w:rsid w:val="00452C2A"/>
    <w:rsid w:val="00453D9E"/>
    <w:rsid w:val="00456A36"/>
    <w:rsid w:val="00470C70"/>
    <w:rsid w:val="004717C2"/>
    <w:rsid w:val="00475D0B"/>
    <w:rsid w:val="00480544"/>
    <w:rsid w:val="00485D4B"/>
    <w:rsid w:val="00494061"/>
    <w:rsid w:val="00494F46"/>
    <w:rsid w:val="004966A3"/>
    <w:rsid w:val="00497D0C"/>
    <w:rsid w:val="004A1B32"/>
    <w:rsid w:val="004A572D"/>
    <w:rsid w:val="004A7A5D"/>
    <w:rsid w:val="004B0994"/>
    <w:rsid w:val="004B5514"/>
    <w:rsid w:val="004D08BD"/>
    <w:rsid w:val="004D48C9"/>
    <w:rsid w:val="004D68F4"/>
    <w:rsid w:val="004E5D47"/>
    <w:rsid w:val="004F5864"/>
    <w:rsid w:val="004F735A"/>
    <w:rsid w:val="0050004B"/>
    <w:rsid w:val="00500DEF"/>
    <w:rsid w:val="00513E6B"/>
    <w:rsid w:val="0051572B"/>
    <w:rsid w:val="00517E24"/>
    <w:rsid w:val="0052438E"/>
    <w:rsid w:val="0053045F"/>
    <w:rsid w:val="00534AD7"/>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003E6"/>
    <w:rsid w:val="00616919"/>
    <w:rsid w:val="006224CF"/>
    <w:rsid w:val="006261E4"/>
    <w:rsid w:val="00643AD0"/>
    <w:rsid w:val="00655DC0"/>
    <w:rsid w:val="00661105"/>
    <w:rsid w:val="00663EB4"/>
    <w:rsid w:val="00670C99"/>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27A7"/>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1A22"/>
    <w:rsid w:val="007934C5"/>
    <w:rsid w:val="00793FFB"/>
    <w:rsid w:val="00796280"/>
    <w:rsid w:val="007A295B"/>
    <w:rsid w:val="007A4F8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5BB2"/>
    <w:rsid w:val="00806033"/>
    <w:rsid w:val="008161B2"/>
    <w:rsid w:val="00821223"/>
    <w:rsid w:val="00831D3C"/>
    <w:rsid w:val="00833232"/>
    <w:rsid w:val="0084388D"/>
    <w:rsid w:val="00854942"/>
    <w:rsid w:val="00862232"/>
    <w:rsid w:val="00865DFD"/>
    <w:rsid w:val="008721E4"/>
    <w:rsid w:val="008743F7"/>
    <w:rsid w:val="008753F1"/>
    <w:rsid w:val="008810BB"/>
    <w:rsid w:val="00887E3C"/>
    <w:rsid w:val="00890944"/>
    <w:rsid w:val="008913D8"/>
    <w:rsid w:val="008A2820"/>
    <w:rsid w:val="008A32AE"/>
    <w:rsid w:val="008A5FBB"/>
    <w:rsid w:val="008B6EC8"/>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6645"/>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57230"/>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576D8"/>
    <w:rsid w:val="00C65ABE"/>
    <w:rsid w:val="00C703D9"/>
    <w:rsid w:val="00C71D9D"/>
    <w:rsid w:val="00C73D78"/>
    <w:rsid w:val="00C76928"/>
    <w:rsid w:val="00C840B4"/>
    <w:rsid w:val="00C92388"/>
    <w:rsid w:val="00C95CAF"/>
    <w:rsid w:val="00CA44AB"/>
    <w:rsid w:val="00CB37C6"/>
    <w:rsid w:val="00CC0C71"/>
    <w:rsid w:val="00CC1215"/>
    <w:rsid w:val="00CD15C9"/>
    <w:rsid w:val="00CD1AD5"/>
    <w:rsid w:val="00CE1E44"/>
    <w:rsid w:val="00CF693F"/>
    <w:rsid w:val="00D00421"/>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0423"/>
    <w:rsid w:val="00E223E1"/>
    <w:rsid w:val="00E42685"/>
    <w:rsid w:val="00E55651"/>
    <w:rsid w:val="00E56B0B"/>
    <w:rsid w:val="00E70680"/>
    <w:rsid w:val="00E706B2"/>
    <w:rsid w:val="00E7607F"/>
    <w:rsid w:val="00E772EA"/>
    <w:rsid w:val="00E80785"/>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15D4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A2C24"/>
    <w:rsid w:val="00FB3F49"/>
    <w:rsid w:val="00FC0A3E"/>
    <w:rsid w:val="00FC67E0"/>
    <w:rsid w:val="00FD1566"/>
    <w:rsid w:val="00FD1CE9"/>
    <w:rsid w:val="00FD2D14"/>
    <w:rsid w:val="00FD59FC"/>
    <w:rsid w:val="00FD5C05"/>
    <w:rsid w:val="00FE01C7"/>
    <w:rsid w:val="00FE1DCC"/>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12D58"/>
  <w15:docId w15:val="{A9426C74-D0FB-40BD-96E9-411762A1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A86F-439D-4CC4-B60E-59CB64A8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208</TotalTime>
  <Pages>3</Pages>
  <Words>1266</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9256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jgudden</dc:creator>
  <cp:keywords/>
  <dc:description/>
  <cp:lastModifiedBy>Butterworth, Emily S</cp:lastModifiedBy>
  <cp:revision>20</cp:revision>
  <cp:lastPrinted>2021-04-26T04:32:00Z</cp:lastPrinted>
  <dcterms:created xsi:type="dcterms:W3CDTF">2021-01-26T21:15:00Z</dcterms:created>
  <dcterms:modified xsi:type="dcterms:W3CDTF">2021-04-26T04:32:00Z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Hospital Support Services - Clinical Support &amp; Investigations</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Operations Manager</vt:lpwstr>
  </property>
  <property fmtid="{D5CDD505-2E9C-101B-9397-08002B2CF9AE}" pid="45" name="Classification">
    <vt:lpwstr>Band 03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Technical Officer</vt:lpwstr>
  </property>
  <property fmtid="{D5CDD505-2E9C-101B-9397-08002B2CF9AE}" pid="49" name="PositionNumber">
    <vt:lpwstr>512195</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