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26" w:type="dxa"/>
        <w:tblInd w:w="-8" w:type="dxa"/>
        <w:tblBorders>
          <w:top w:val="single" w:sz="4" w:space="0" w:color="FFCD05"/>
          <w:left w:val="single" w:sz="4" w:space="0" w:color="FFCD05"/>
          <w:bottom w:val="single" w:sz="4" w:space="0" w:color="FFCD05"/>
          <w:right w:val="single" w:sz="4" w:space="0" w:color="FFCD05"/>
          <w:insideH w:val="single" w:sz="4" w:space="0" w:color="FFCD05"/>
          <w:insideV w:val="single" w:sz="4" w:space="0" w:color="FFCD05"/>
        </w:tblBorders>
        <w:tblLayout w:type="fixed"/>
        <w:tblLook w:val="0000" w:firstRow="0" w:lastRow="0" w:firstColumn="0" w:lastColumn="0" w:noHBand="0" w:noVBand="0"/>
      </w:tblPr>
      <w:tblGrid>
        <w:gridCol w:w="2845"/>
        <w:gridCol w:w="2836"/>
        <w:gridCol w:w="1844"/>
        <w:gridCol w:w="2301"/>
      </w:tblGrid>
      <w:tr w:rsidR="00655FD7" w:rsidRPr="00655FD7" w14:paraId="7F267E86" w14:textId="77777777" w:rsidTr="009A58D1">
        <w:trPr>
          <w:trHeight w:val="349"/>
        </w:trPr>
        <w:tc>
          <w:tcPr>
            <w:tcW w:w="2845" w:type="dxa"/>
            <w:tcBorders>
              <w:top w:val="nil"/>
              <w:left w:val="nil"/>
              <w:bottom w:val="single" w:sz="4" w:space="0" w:color="auto"/>
              <w:right w:val="nil"/>
            </w:tcBorders>
            <w:shd w:val="clear" w:color="auto" w:fill="auto"/>
          </w:tcPr>
          <w:p w14:paraId="5DA14B74" w14:textId="77777777" w:rsidR="00655FD7" w:rsidRPr="00655FD7" w:rsidRDefault="00655FD7" w:rsidP="00716AB8">
            <w:pPr>
              <w:pStyle w:val="HeadingTwo"/>
              <w:rPr>
                <w:rFonts w:cstheme="minorHAnsi"/>
                <w:b w:val="0"/>
                <w:color w:val="004346"/>
                <w:szCs w:val="20"/>
              </w:rPr>
            </w:pPr>
            <w:r w:rsidRPr="00616EC5">
              <w:rPr>
                <w:color w:val="004346"/>
              </w:rPr>
              <w:t>Role</w:t>
            </w:r>
            <w:r w:rsidRPr="00EF045C">
              <w:rPr>
                <w:rFonts w:cstheme="minorHAnsi"/>
                <w:b w:val="0"/>
                <w:color w:val="004346"/>
              </w:rPr>
              <w:t xml:space="preserve"> </w:t>
            </w:r>
            <w:r w:rsidRPr="00616EC5">
              <w:rPr>
                <w:color w:val="004346"/>
              </w:rPr>
              <w:t>Information</w:t>
            </w:r>
            <w:r w:rsidR="00716AB8" w:rsidRPr="00EF045C">
              <w:rPr>
                <w:rFonts w:cstheme="minorHAnsi"/>
                <w:b w:val="0"/>
                <w:color w:val="004346"/>
              </w:rPr>
              <w:t xml:space="preserve"> </w:t>
            </w:r>
          </w:p>
        </w:tc>
        <w:tc>
          <w:tcPr>
            <w:tcW w:w="6981" w:type="dxa"/>
            <w:gridSpan w:val="3"/>
            <w:tcBorders>
              <w:top w:val="nil"/>
              <w:left w:val="nil"/>
              <w:bottom w:val="single" w:sz="4" w:space="0" w:color="auto"/>
              <w:right w:val="nil"/>
            </w:tcBorders>
            <w:shd w:val="clear" w:color="auto" w:fill="auto"/>
          </w:tcPr>
          <w:p w14:paraId="0FD87C55" w14:textId="77777777" w:rsidR="00655FD7" w:rsidRPr="00655FD7" w:rsidRDefault="00655FD7" w:rsidP="008F7EDA">
            <w:pPr>
              <w:spacing w:before="60" w:after="60" w:line="276" w:lineRule="auto"/>
              <w:rPr>
                <w:rFonts w:asciiTheme="minorHAnsi" w:hAnsiTheme="minorHAnsi" w:cstheme="minorHAnsi"/>
                <w:b/>
                <w:szCs w:val="20"/>
              </w:rPr>
            </w:pPr>
          </w:p>
        </w:tc>
      </w:tr>
      <w:tr w:rsidR="00CB2173" w:rsidRPr="00AE0C14" w14:paraId="139647BA" w14:textId="77777777" w:rsidTr="009A58D1">
        <w:trPr>
          <w:trHeight w:val="349"/>
        </w:trPr>
        <w:tc>
          <w:tcPr>
            <w:tcW w:w="2845" w:type="dxa"/>
            <w:tcBorders>
              <w:top w:val="single" w:sz="4" w:space="0" w:color="auto"/>
              <w:left w:val="single" w:sz="4" w:space="0" w:color="auto"/>
              <w:bottom w:val="single" w:sz="6" w:space="0" w:color="auto"/>
              <w:right w:val="single" w:sz="6" w:space="0" w:color="auto"/>
            </w:tcBorders>
            <w:shd w:val="clear" w:color="auto" w:fill="auto"/>
          </w:tcPr>
          <w:p w14:paraId="2985B9AD" w14:textId="77777777" w:rsidR="00CB2173" w:rsidRPr="00C4043A" w:rsidRDefault="00CB2173" w:rsidP="00941769">
            <w:pPr>
              <w:spacing w:before="60" w:after="60" w:line="276" w:lineRule="auto"/>
              <w:jc w:val="both"/>
              <w:rPr>
                <w:rFonts w:asciiTheme="minorHAnsi" w:hAnsiTheme="minorHAnsi" w:cstheme="minorHAnsi"/>
                <w:b/>
                <w:szCs w:val="20"/>
              </w:rPr>
            </w:pPr>
            <w:r w:rsidRPr="00C4043A">
              <w:rPr>
                <w:rFonts w:asciiTheme="minorHAnsi" w:hAnsiTheme="minorHAnsi" w:cstheme="minorHAnsi"/>
                <w:b/>
                <w:szCs w:val="20"/>
              </w:rPr>
              <w:t>Role Title:</w:t>
            </w:r>
          </w:p>
        </w:tc>
        <w:tc>
          <w:tcPr>
            <w:tcW w:w="6981" w:type="dxa"/>
            <w:gridSpan w:val="3"/>
            <w:tcBorders>
              <w:top w:val="single" w:sz="4" w:space="0" w:color="auto"/>
              <w:left w:val="single" w:sz="6" w:space="0" w:color="auto"/>
              <w:bottom w:val="single" w:sz="6" w:space="0" w:color="auto"/>
              <w:right w:val="single" w:sz="4" w:space="0" w:color="auto"/>
            </w:tcBorders>
            <w:shd w:val="clear" w:color="auto" w:fill="auto"/>
          </w:tcPr>
          <w:p w14:paraId="0A30F792" w14:textId="5E9054CC" w:rsidR="00CB2173" w:rsidRPr="00C4043A" w:rsidRDefault="00632C3B" w:rsidP="00941769">
            <w:pPr>
              <w:spacing w:before="60" w:after="60"/>
              <w:rPr>
                <w:rFonts w:asciiTheme="minorHAnsi" w:hAnsiTheme="minorHAnsi" w:cstheme="minorHAnsi"/>
                <w:szCs w:val="20"/>
              </w:rPr>
            </w:pPr>
            <w:r>
              <w:rPr>
                <w:rFonts w:asciiTheme="minorHAnsi" w:hAnsiTheme="minorHAnsi" w:cstheme="minorHAnsi"/>
                <w:szCs w:val="20"/>
              </w:rPr>
              <w:t xml:space="preserve">Risk </w:t>
            </w:r>
            <w:r w:rsidR="006E32CB">
              <w:rPr>
                <w:rFonts w:asciiTheme="minorHAnsi" w:hAnsiTheme="minorHAnsi" w:cstheme="minorHAnsi"/>
                <w:szCs w:val="20"/>
              </w:rPr>
              <w:t xml:space="preserve">&amp; Compliance </w:t>
            </w:r>
            <w:r>
              <w:rPr>
                <w:rFonts w:asciiTheme="minorHAnsi" w:hAnsiTheme="minorHAnsi" w:cstheme="minorHAnsi"/>
                <w:szCs w:val="20"/>
              </w:rPr>
              <w:t>Advisor</w:t>
            </w:r>
          </w:p>
        </w:tc>
      </w:tr>
      <w:tr w:rsidR="00CB2173" w:rsidRPr="00AE0C14" w14:paraId="081553F1" w14:textId="77777777" w:rsidTr="009A58D1">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074A5A14" w14:textId="77777777" w:rsidR="00CB2173" w:rsidRPr="00C4043A" w:rsidRDefault="00CB2173" w:rsidP="00941769">
            <w:pPr>
              <w:spacing w:before="60" w:after="60" w:line="276" w:lineRule="auto"/>
              <w:rPr>
                <w:rFonts w:asciiTheme="minorHAnsi" w:hAnsiTheme="minorHAnsi" w:cstheme="minorHAnsi"/>
                <w:b/>
                <w:szCs w:val="20"/>
              </w:rPr>
            </w:pPr>
            <w:r w:rsidRPr="00C4043A">
              <w:rPr>
                <w:rFonts w:asciiTheme="minorHAnsi" w:hAnsiTheme="minorHAnsi" w:cstheme="minorHAnsi"/>
                <w:b/>
                <w:szCs w:val="20"/>
              </w:rPr>
              <w:t>Function:</w:t>
            </w:r>
          </w:p>
        </w:tc>
        <w:tc>
          <w:tcPr>
            <w:tcW w:w="2836" w:type="dxa"/>
            <w:tcBorders>
              <w:top w:val="single" w:sz="6" w:space="0" w:color="auto"/>
              <w:left w:val="single" w:sz="6" w:space="0" w:color="auto"/>
              <w:bottom w:val="single" w:sz="6" w:space="0" w:color="auto"/>
              <w:right w:val="single" w:sz="4" w:space="0" w:color="auto"/>
            </w:tcBorders>
            <w:shd w:val="clear" w:color="auto" w:fill="auto"/>
          </w:tcPr>
          <w:p w14:paraId="4A6E6AE3" w14:textId="208BBB24" w:rsidR="00CB2173" w:rsidRPr="00C4043A" w:rsidRDefault="00BF014A" w:rsidP="00941769">
            <w:pPr>
              <w:spacing w:before="60" w:after="60"/>
              <w:rPr>
                <w:rFonts w:asciiTheme="minorHAnsi" w:hAnsiTheme="minorHAnsi" w:cstheme="minorHAnsi"/>
                <w:szCs w:val="20"/>
              </w:rPr>
            </w:pPr>
            <w:r>
              <w:rPr>
                <w:rFonts w:asciiTheme="minorHAnsi" w:hAnsiTheme="minorHAnsi" w:cstheme="minorHAnsi"/>
                <w:szCs w:val="20"/>
              </w:rPr>
              <w:t xml:space="preserve">People, </w:t>
            </w:r>
            <w:r w:rsidR="00CB1D11">
              <w:rPr>
                <w:rFonts w:asciiTheme="minorHAnsi" w:hAnsiTheme="minorHAnsi" w:cstheme="minorHAnsi"/>
                <w:szCs w:val="20"/>
              </w:rPr>
              <w:t>Legal &amp; Corporate Services</w:t>
            </w:r>
          </w:p>
        </w:tc>
        <w:tc>
          <w:tcPr>
            <w:tcW w:w="1844" w:type="dxa"/>
            <w:tcBorders>
              <w:top w:val="single" w:sz="6" w:space="0" w:color="auto"/>
              <w:left w:val="single" w:sz="4" w:space="0" w:color="auto"/>
              <w:bottom w:val="single" w:sz="6" w:space="0" w:color="auto"/>
              <w:right w:val="single" w:sz="4" w:space="0" w:color="auto"/>
            </w:tcBorders>
            <w:shd w:val="clear" w:color="auto" w:fill="auto"/>
          </w:tcPr>
          <w:p w14:paraId="09075418" w14:textId="77777777" w:rsidR="00CB2173" w:rsidRPr="00C4043A" w:rsidRDefault="00CB2173" w:rsidP="00941769">
            <w:pPr>
              <w:spacing w:before="60" w:after="60"/>
              <w:rPr>
                <w:rFonts w:asciiTheme="minorHAnsi" w:hAnsiTheme="minorHAnsi" w:cstheme="minorHAnsi"/>
                <w:szCs w:val="20"/>
              </w:rPr>
            </w:pPr>
            <w:r w:rsidRPr="00C4043A">
              <w:rPr>
                <w:rFonts w:asciiTheme="minorHAnsi" w:hAnsiTheme="minorHAnsi" w:cstheme="minorHAnsi"/>
                <w:b/>
                <w:szCs w:val="20"/>
              </w:rPr>
              <w:t>Area</w:t>
            </w:r>
          </w:p>
        </w:tc>
        <w:tc>
          <w:tcPr>
            <w:tcW w:w="2301" w:type="dxa"/>
            <w:tcBorders>
              <w:top w:val="single" w:sz="6" w:space="0" w:color="auto"/>
              <w:left w:val="single" w:sz="4" w:space="0" w:color="auto"/>
              <w:bottom w:val="single" w:sz="6" w:space="0" w:color="auto"/>
              <w:right w:val="single" w:sz="4" w:space="0" w:color="auto"/>
            </w:tcBorders>
            <w:shd w:val="clear" w:color="auto" w:fill="auto"/>
          </w:tcPr>
          <w:p w14:paraId="7931D716" w14:textId="266C4933" w:rsidR="00CB2173" w:rsidRPr="00C4043A" w:rsidRDefault="00BF014A" w:rsidP="00941769">
            <w:pPr>
              <w:spacing w:before="60" w:after="60"/>
              <w:rPr>
                <w:rFonts w:asciiTheme="minorHAnsi" w:hAnsiTheme="minorHAnsi" w:cstheme="minorHAnsi"/>
                <w:szCs w:val="20"/>
              </w:rPr>
            </w:pPr>
            <w:r>
              <w:rPr>
                <w:rFonts w:asciiTheme="minorHAnsi" w:hAnsiTheme="minorHAnsi" w:cstheme="minorHAnsi"/>
                <w:szCs w:val="20"/>
              </w:rPr>
              <w:t>Executive Office</w:t>
            </w:r>
          </w:p>
        </w:tc>
      </w:tr>
      <w:tr w:rsidR="00CB2173" w:rsidRPr="008F7EDA" w14:paraId="4589BA14" w14:textId="77777777" w:rsidTr="009A58D1">
        <w:trPr>
          <w:trHeight w:val="354"/>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3541FC39" w14:textId="77777777" w:rsidR="00CB2173" w:rsidRPr="00C4043A" w:rsidRDefault="00CB2173" w:rsidP="00941769">
            <w:pPr>
              <w:spacing w:before="60" w:after="60" w:line="276" w:lineRule="auto"/>
              <w:rPr>
                <w:rFonts w:asciiTheme="minorHAnsi" w:hAnsiTheme="minorHAnsi" w:cstheme="minorHAnsi"/>
                <w:b/>
                <w:szCs w:val="20"/>
              </w:rPr>
            </w:pPr>
            <w:r w:rsidRPr="00C4043A">
              <w:rPr>
                <w:rFonts w:asciiTheme="minorHAnsi" w:hAnsiTheme="minorHAnsi" w:cstheme="minorHAnsi"/>
                <w:b/>
                <w:szCs w:val="20"/>
              </w:rPr>
              <w:t>Pay Band:</w:t>
            </w:r>
          </w:p>
        </w:tc>
        <w:tc>
          <w:tcPr>
            <w:tcW w:w="2836" w:type="dxa"/>
            <w:tcBorders>
              <w:top w:val="single" w:sz="6" w:space="0" w:color="auto"/>
              <w:left w:val="single" w:sz="6" w:space="0" w:color="auto"/>
              <w:bottom w:val="single" w:sz="6" w:space="0" w:color="auto"/>
              <w:right w:val="single" w:sz="4" w:space="0" w:color="auto"/>
            </w:tcBorders>
            <w:shd w:val="clear" w:color="auto" w:fill="auto"/>
          </w:tcPr>
          <w:p w14:paraId="3F75EEF9" w14:textId="6926F4A1" w:rsidR="00CB2173" w:rsidRPr="00C4043A" w:rsidRDefault="00BE5155" w:rsidP="00941769">
            <w:pPr>
              <w:spacing w:before="60" w:after="60" w:line="276" w:lineRule="auto"/>
              <w:rPr>
                <w:rFonts w:asciiTheme="minorHAnsi" w:hAnsiTheme="minorHAnsi" w:cstheme="minorHAnsi"/>
                <w:szCs w:val="20"/>
              </w:rPr>
            </w:pPr>
            <w:sdt>
              <w:sdtPr>
                <w:rPr>
                  <w:rFonts w:asciiTheme="minorHAnsi" w:hAnsiTheme="minorHAnsi" w:cstheme="minorHAnsi"/>
                  <w:szCs w:val="20"/>
                </w:rPr>
                <w:id w:val="270827478"/>
                <w:placeholder>
                  <w:docPart w:val="4A1C7B02F5A0410090074D086F21F57C"/>
                </w:placeholder>
                <w:dropDownList>
                  <w:listItem w:value="Choose an item."/>
                  <w:listItem w:displayText="Base Pay A1" w:value="Base Pay A1"/>
                  <w:listItem w:displayText="Base Pay A2" w:value="Base Pay A2"/>
                  <w:listItem w:displayText="Base Pay A3" w:value="Base Pay A3"/>
                  <w:listItem w:displayText="Base Pay A4" w:value="Base Pay A4"/>
                  <w:listItem w:displayText="Fixed Salary 1" w:value="Fixed Salary 1"/>
                  <w:listItem w:displayText="Fixed Salary 2" w:value="Fixed Salary 2"/>
                  <w:listItem w:displayText="Fixed Salary 3" w:value="Fixed Salary 3"/>
                  <w:listItem w:displayText="Fixed Salary 4" w:value="Fixed Salary 4"/>
                  <w:listItem w:displayText="Fixed Salary 5" w:value="Fixed Salary 5"/>
                  <w:listItem w:displayText="Fixed Salary 6" w:value="Fixed Salary 6"/>
                  <w:listItem w:displayText="Fixed Salary 7" w:value="Fixed Salary 7"/>
                  <w:listItem w:displayText="Fixed Salary 8" w:value="Fixed Salary 8"/>
                  <w:listItem w:displayText="Not applicable" w:value="Not applicable"/>
                </w:dropDownList>
              </w:sdtPr>
              <w:sdtEndPr/>
              <w:sdtContent>
                <w:r w:rsidR="00632C3B">
                  <w:rPr>
                    <w:rFonts w:asciiTheme="minorHAnsi" w:hAnsiTheme="minorHAnsi" w:cstheme="minorHAnsi"/>
                    <w:szCs w:val="20"/>
                  </w:rPr>
                  <w:t>Fixed Salary 5</w:t>
                </w:r>
              </w:sdtContent>
            </w:sdt>
          </w:p>
        </w:tc>
        <w:tc>
          <w:tcPr>
            <w:tcW w:w="1844" w:type="dxa"/>
            <w:tcBorders>
              <w:top w:val="single" w:sz="6" w:space="0" w:color="auto"/>
              <w:left w:val="single" w:sz="4" w:space="0" w:color="auto"/>
              <w:bottom w:val="single" w:sz="6" w:space="0" w:color="auto"/>
              <w:right w:val="single" w:sz="4" w:space="0" w:color="auto"/>
            </w:tcBorders>
            <w:shd w:val="clear" w:color="auto" w:fill="auto"/>
          </w:tcPr>
          <w:p w14:paraId="2A5D9F40" w14:textId="4F1EAEE9" w:rsidR="00CB2173" w:rsidRPr="00C4043A" w:rsidRDefault="000E1C25" w:rsidP="00941769">
            <w:pPr>
              <w:spacing w:before="60" w:after="60" w:line="276" w:lineRule="auto"/>
              <w:rPr>
                <w:rFonts w:asciiTheme="minorHAnsi" w:hAnsiTheme="minorHAnsi" w:cstheme="minorHAnsi"/>
                <w:szCs w:val="20"/>
              </w:rPr>
            </w:pPr>
            <w:r>
              <w:rPr>
                <w:rFonts w:asciiTheme="minorHAnsi" w:hAnsiTheme="minorHAnsi" w:cstheme="minorHAnsi"/>
                <w:b/>
                <w:szCs w:val="20"/>
              </w:rPr>
              <w:t xml:space="preserve">Employee Level </w:t>
            </w:r>
          </w:p>
        </w:tc>
        <w:tc>
          <w:tcPr>
            <w:tcW w:w="2301" w:type="dxa"/>
            <w:tcBorders>
              <w:top w:val="single" w:sz="6" w:space="0" w:color="auto"/>
              <w:left w:val="single" w:sz="4" w:space="0" w:color="auto"/>
              <w:bottom w:val="single" w:sz="6" w:space="0" w:color="auto"/>
              <w:right w:val="single" w:sz="4" w:space="0" w:color="auto"/>
            </w:tcBorders>
            <w:shd w:val="clear" w:color="auto" w:fill="auto"/>
          </w:tcPr>
          <w:p w14:paraId="64B31717" w14:textId="5499D473" w:rsidR="00CB2173" w:rsidRPr="00C4043A" w:rsidRDefault="00BE5155" w:rsidP="00941769">
            <w:pPr>
              <w:spacing w:before="60" w:after="60" w:line="276" w:lineRule="auto"/>
              <w:rPr>
                <w:rFonts w:asciiTheme="minorHAnsi" w:hAnsiTheme="minorHAnsi" w:cstheme="minorHAnsi"/>
                <w:szCs w:val="20"/>
              </w:rPr>
            </w:pPr>
            <w:sdt>
              <w:sdtPr>
                <w:rPr>
                  <w:rFonts w:asciiTheme="minorHAnsi" w:hAnsiTheme="minorHAnsi" w:cstheme="minorHAnsi"/>
                  <w:szCs w:val="20"/>
                </w:rPr>
                <w:alias w:val="Employee Level"/>
                <w:tag w:val="Employee Level"/>
                <w:id w:val="2041785590"/>
                <w:placeholder>
                  <w:docPart w:val="6423562955F64A349838DE32E19AE027"/>
                </w:placeholder>
                <w:dropDownList>
                  <w:listItem w:displayText="Team Member" w:value="Team Member"/>
                  <w:listItem w:displayText="Firstline Leader" w:value="Firstline Leader"/>
                  <w:listItem w:displayText="Business Leader" w:value="Business Leader"/>
                  <w:listItem w:displayText="Strategic Leader" w:value="Strategic Leader"/>
                </w:dropDownList>
              </w:sdtPr>
              <w:sdtEndPr/>
              <w:sdtContent>
                <w:r w:rsidR="00632C3B">
                  <w:rPr>
                    <w:rFonts w:asciiTheme="minorHAnsi" w:hAnsiTheme="minorHAnsi" w:cstheme="minorHAnsi"/>
                    <w:szCs w:val="20"/>
                  </w:rPr>
                  <w:t>Team Member</w:t>
                </w:r>
              </w:sdtContent>
            </w:sdt>
            <w:r w:rsidR="00AE62B3" w:rsidDel="00AE62B3">
              <w:rPr>
                <w:rFonts w:asciiTheme="minorHAnsi" w:hAnsiTheme="minorHAnsi" w:cstheme="minorHAnsi"/>
                <w:szCs w:val="20"/>
              </w:rPr>
              <w:t xml:space="preserve"> </w:t>
            </w:r>
          </w:p>
        </w:tc>
      </w:tr>
      <w:tr w:rsidR="00CB2173" w:rsidRPr="008F7EDA" w14:paraId="2B842334" w14:textId="77777777" w:rsidTr="009A58D1">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7D8EED80" w14:textId="77777777" w:rsidR="00CB2173" w:rsidRPr="00C4043A" w:rsidRDefault="00CB2173" w:rsidP="00941769">
            <w:pPr>
              <w:spacing w:before="60" w:after="60" w:line="276" w:lineRule="auto"/>
              <w:rPr>
                <w:rFonts w:asciiTheme="minorHAnsi" w:hAnsiTheme="minorHAnsi" w:cstheme="minorHAnsi"/>
                <w:b/>
                <w:szCs w:val="20"/>
              </w:rPr>
            </w:pPr>
            <w:r w:rsidRPr="00C4043A">
              <w:rPr>
                <w:rFonts w:asciiTheme="minorHAnsi" w:hAnsiTheme="minorHAnsi" w:cstheme="minorHAnsi"/>
                <w:b/>
                <w:szCs w:val="20"/>
              </w:rPr>
              <w:t>Role Reports to (role title):</w:t>
            </w:r>
          </w:p>
        </w:tc>
        <w:sdt>
          <w:sdtPr>
            <w:rPr>
              <w:rFonts w:asciiTheme="minorHAnsi" w:hAnsiTheme="minorHAnsi" w:cstheme="minorHAnsi"/>
              <w:szCs w:val="20"/>
            </w:rPr>
            <w:id w:val="-287429604"/>
            <w:placeholder>
              <w:docPart w:val="776865694BCD4A13AE3B0143C4660903"/>
            </w:placeholder>
          </w:sdtPr>
          <w:sdtEndPr/>
          <w:sdtContent>
            <w:sdt>
              <w:sdtPr>
                <w:rPr>
                  <w:rFonts w:asciiTheme="minorHAnsi" w:hAnsiTheme="minorHAnsi" w:cstheme="minorHAnsi"/>
                  <w:szCs w:val="20"/>
                </w:rPr>
                <w:id w:val="1929151450"/>
                <w:placeholder>
                  <w:docPart w:val="B32EC610AA974087B3CBC01CC7AD1EAC"/>
                </w:placeholder>
              </w:sdtPr>
              <w:sdtEndPr/>
              <w:sdtContent>
                <w:tc>
                  <w:tcPr>
                    <w:tcW w:w="6981" w:type="dxa"/>
                    <w:gridSpan w:val="3"/>
                    <w:tcBorders>
                      <w:top w:val="single" w:sz="6" w:space="0" w:color="auto"/>
                      <w:left w:val="single" w:sz="6" w:space="0" w:color="auto"/>
                      <w:bottom w:val="single" w:sz="6" w:space="0" w:color="auto"/>
                      <w:right w:val="single" w:sz="4" w:space="0" w:color="auto"/>
                    </w:tcBorders>
                    <w:shd w:val="clear" w:color="auto" w:fill="auto"/>
                  </w:tcPr>
                  <w:p w14:paraId="6F3A52B7" w14:textId="63355DEE" w:rsidR="00CB2173" w:rsidRPr="00C4043A" w:rsidRDefault="00BF014A" w:rsidP="00941769">
                    <w:pPr>
                      <w:spacing w:before="60" w:after="60" w:line="276" w:lineRule="auto"/>
                      <w:rPr>
                        <w:rFonts w:asciiTheme="minorHAnsi" w:hAnsiTheme="minorHAnsi" w:cstheme="minorHAnsi"/>
                        <w:szCs w:val="20"/>
                      </w:rPr>
                    </w:pPr>
                    <w:r>
                      <w:rPr>
                        <w:rFonts w:asciiTheme="minorHAnsi" w:hAnsiTheme="minorHAnsi" w:cstheme="minorHAnsi"/>
                        <w:szCs w:val="20"/>
                      </w:rPr>
                      <w:t>Risk &amp; Compliance</w:t>
                    </w:r>
                    <w:r w:rsidR="00CB1D11">
                      <w:rPr>
                        <w:rFonts w:asciiTheme="minorHAnsi" w:hAnsiTheme="minorHAnsi" w:cstheme="minorHAnsi"/>
                        <w:szCs w:val="20"/>
                      </w:rPr>
                      <w:t xml:space="preserve"> Manager</w:t>
                    </w:r>
                  </w:p>
                </w:tc>
              </w:sdtContent>
            </w:sdt>
          </w:sdtContent>
        </w:sdt>
      </w:tr>
      <w:tr w:rsidR="00CB2173" w:rsidRPr="008F7EDA" w14:paraId="557CFA30" w14:textId="77777777" w:rsidTr="009A58D1">
        <w:trPr>
          <w:trHeight w:val="332"/>
        </w:trPr>
        <w:tc>
          <w:tcPr>
            <w:tcW w:w="2845" w:type="dxa"/>
            <w:tcBorders>
              <w:top w:val="single" w:sz="6" w:space="0" w:color="auto"/>
              <w:left w:val="single" w:sz="4" w:space="0" w:color="auto"/>
              <w:bottom w:val="single" w:sz="4" w:space="0" w:color="auto"/>
              <w:right w:val="single" w:sz="6" w:space="0" w:color="auto"/>
            </w:tcBorders>
            <w:shd w:val="clear" w:color="auto" w:fill="auto"/>
          </w:tcPr>
          <w:p w14:paraId="07474AF3" w14:textId="77777777" w:rsidR="00CB2173" w:rsidRPr="00C4043A" w:rsidRDefault="00CB2173" w:rsidP="00941769">
            <w:pPr>
              <w:spacing w:before="60" w:after="60" w:line="276" w:lineRule="auto"/>
              <w:rPr>
                <w:rFonts w:asciiTheme="minorHAnsi" w:hAnsiTheme="minorHAnsi" w:cstheme="minorHAnsi"/>
                <w:b/>
                <w:szCs w:val="20"/>
              </w:rPr>
            </w:pPr>
            <w:r w:rsidRPr="00C4043A">
              <w:rPr>
                <w:rFonts w:asciiTheme="minorHAnsi" w:hAnsiTheme="minorHAnsi" w:cstheme="minorHAnsi"/>
                <w:b/>
                <w:szCs w:val="20"/>
              </w:rPr>
              <w:t>Direct Reports (role titles):</w:t>
            </w:r>
          </w:p>
        </w:tc>
        <w:tc>
          <w:tcPr>
            <w:tcW w:w="6981" w:type="dxa"/>
            <w:gridSpan w:val="3"/>
            <w:tcBorders>
              <w:top w:val="single" w:sz="6" w:space="0" w:color="auto"/>
              <w:left w:val="single" w:sz="6" w:space="0" w:color="auto"/>
              <w:bottom w:val="single" w:sz="4" w:space="0" w:color="auto"/>
              <w:right w:val="single" w:sz="4" w:space="0" w:color="auto"/>
            </w:tcBorders>
            <w:shd w:val="clear" w:color="auto" w:fill="auto"/>
          </w:tcPr>
          <w:p w14:paraId="55130393" w14:textId="53BBB705" w:rsidR="00CB2173" w:rsidRPr="00C4043A" w:rsidRDefault="00632C3B" w:rsidP="00941769">
            <w:pPr>
              <w:spacing w:before="60" w:after="60" w:line="276" w:lineRule="auto"/>
              <w:rPr>
                <w:rFonts w:asciiTheme="minorHAnsi" w:hAnsiTheme="minorHAnsi" w:cstheme="minorHAnsi"/>
                <w:szCs w:val="20"/>
              </w:rPr>
            </w:pPr>
            <w:r>
              <w:rPr>
                <w:rFonts w:asciiTheme="minorHAnsi" w:hAnsiTheme="minorHAnsi" w:cstheme="minorHAnsi"/>
                <w:szCs w:val="20"/>
              </w:rPr>
              <w:t>Nil</w:t>
            </w:r>
          </w:p>
        </w:tc>
      </w:tr>
    </w:tbl>
    <w:p w14:paraId="14A8ED6F" w14:textId="6FF9689D" w:rsidR="008F7EDA" w:rsidRDefault="008F7EDA" w:rsidP="009A58D1">
      <w:pPr>
        <w:pStyle w:val="SubHeading"/>
        <w:shd w:val="clear" w:color="auto" w:fill="FFFFFF" w:themeFill="background1"/>
        <w:spacing w:before="0" w:after="0"/>
        <w:rPr>
          <w:rFonts w:asciiTheme="minorHAnsi" w:hAnsiTheme="minorHAnsi" w:cstheme="minorHAnsi"/>
          <w:b w:val="0"/>
          <w:color w:val="004346"/>
          <w:sz w:val="28"/>
        </w:rPr>
      </w:pPr>
    </w:p>
    <w:p w14:paraId="7344F8FB" w14:textId="3759F0CF" w:rsidR="00C3488D" w:rsidRPr="00C3488D" w:rsidRDefault="00EB4FEA" w:rsidP="009A58D1">
      <w:pPr>
        <w:pStyle w:val="HeadingTwo"/>
      </w:pPr>
      <w:r w:rsidRPr="00D71AFA">
        <w:rPr>
          <w:color w:val="004346"/>
        </w:rPr>
        <w:t>Role Specification</w:t>
      </w:r>
    </w:p>
    <w:p w14:paraId="18A9497A" w14:textId="77777777" w:rsidR="00542ACA" w:rsidRDefault="00542ACA" w:rsidP="008F7EDA">
      <w:pPr>
        <w:pStyle w:val="BodyText"/>
        <w:spacing w:line="276" w:lineRule="auto"/>
        <w:rPr>
          <w:rFonts w:asciiTheme="minorHAnsi" w:hAnsiTheme="minorHAnsi" w:cstheme="minorHAnsi"/>
          <w:sz w:val="2"/>
          <w:szCs w:val="2"/>
        </w:rPr>
      </w:pPr>
    </w:p>
    <w:tbl>
      <w:tblPr>
        <w:tblpPr w:leftFromText="180" w:rightFromText="180" w:vertAnchor="text" w:tblpY="1"/>
        <w:tblOverlap w:val="never"/>
        <w:tblW w:w="9582" w:type="dxa"/>
        <w:tblBorders>
          <w:top w:val="single" w:sz="4" w:space="0" w:color="FFCD05"/>
          <w:bottom w:val="single" w:sz="4" w:space="0" w:color="FFCD05"/>
        </w:tblBorders>
        <w:tblLayout w:type="fixed"/>
        <w:tblCellMar>
          <w:top w:w="57" w:type="dxa"/>
          <w:bottom w:w="57" w:type="dxa"/>
        </w:tblCellMar>
        <w:tblLook w:val="0000" w:firstRow="0" w:lastRow="0" w:firstColumn="0" w:lastColumn="0" w:noHBand="0" w:noVBand="0"/>
      </w:tblPr>
      <w:tblGrid>
        <w:gridCol w:w="9582"/>
      </w:tblGrid>
      <w:tr w:rsidR="00EB4FEA" w:rsidRPr="00AE0C14" w14:paraId="0DBBFE29" w14:textId="77777777" w:rsidTr="00EB4FEA">
        <w:trPr>
          <w:trHeight w:val="358"/>
        </w:trPr>
        <w:tc>
          <w:tcPr>
            <w:tcW w:w="9582" w:type="dxa"/>
            <w:tcBorders>
              <w:top w:val="single" w:sz="4" w:space="0" w:color="auto"/>
              <w:left w:val="single" w:sz="4" w:space="0" w:color="auto"/>
              <w:bottom w:val="single" w:sz="6" w:space="0" w:color="auto"/>
              <w:right w:val="single" w:sz="4" w:space="0" w:color="auto"/>
            </w:tcBorders>
            <w:shd w:val="clear" w:color="auto" w:fill="auto"/>
          </w:tcPr>
          <w:p w14:paraId="1C8DF9FC" w14:textId="77777777" w:rsidR="00EB4FEA" w:rsidRPr="00644AE3" w:rsidRDefault="00EB4FEA" w:rsidP="00D4633F">
            <w:pPr>
              <w:spacing w:before="60" w:after="60"/>
              <w:rPr>
                <w:rFonts w:asciiTheme="minorHAnsi" w:hAnsiTheme="minorHAnsi" w:cstheme="minorHAnsi"/>
                <w:b/>
                <w:szCs w:val="20"/>
              </w:rPr>
            </w:pPr>
            <w:r w:rsidRPr="00C4043A">
              <w:rPr>
                <w:rFonts w:asciiTheme="minorHAnsi" w:hAnsiTheme="minorHAnsi" w:cstheme="minorHAnsi"/>
                <w:b/>
                <w:szCs w:val="20"/>
              </w:rPr>
              <w:t>Objective of the Role</w:t>
            </w:r>
          </w:p>
        </w:tc>
      </w:tr>
      <w:tr w:rsidR="00EB4FEA" w:rsidRPr="00AE0C14" w14:paraId="241C9C84" w14:textId="77777777" w:rsidTr="00EB4FEA">
        <w:trPr>
          <w:trHeight w:val="401"/>
        </w:trPr>
        <w:tc>
          <w:tcPr>
            <w:tcW w:w="9582" w:type="dxa"/>
            <w:tcBorders>
              <w:top w:val="single" w:sz="6" w:space="0" w:color="auto"/>
              <w:left w:val="single" w:sz="4" w:space="0" w:color="auto"/>
              <w:bottom w:val="single" w:sz="6" w:space="0" w:color="auto"/>
              <w:right w:val="single" w:sz="4" w:space="0" w:color="auto"/>
            </w:tcBorders>
            <w:vAlign w:val="center"/>
          </w:tcPr>
          <w:sdt>
            <w:sdtPr>
              <w:rPr>
                <w:rFonts w:cs="Arial"/>
                <w:szCs w:val="20"/>
              </w:rPr>
              <w:id w:val="999701799"/>
              <w:placeholder>
                <w:docPart w:val="E84A4C0CD1654DD3AC13C6DC70124277"/>
              </w:placeholder>
            </w:sdtPr>
            <w:sdtEndPr>
              <w:rPr>
                <w:rFonts w:cs="Times New Roman"/>
              </w:rPr>
            </w:sdtEndPr>
            <w:sdtContent>
              <w:sdt>
                <w:sdtPr>
                  <w:rPr>
                    <w:rFonts w:eastAsia="Calibri" w:cs="Arial"/>
                    <w:szCs w:val="20"/>
                  </w:rPr>
                  <w:id w:val="-1952312369"/>
                  <w:placeholder>
                    <w:docPart w:val="13CFFEA41BE84C6C8218AA18DE1AC333"/>
                  </w:placeholder>
                </w:sdtPr>
                <w:sdtEndPr/>
                <w:sdtContent>
                  <w:p w14:paraId="459299A1" w14:textId="5B390BE1" w:rsidR="00EB4FEA" w:rsidRPr="00632C3B" w:rsidRDefault="00632C3B" w:rsidP="00632C3B">
                    <w:pPr>
                      <w:jc w:val="both"/>
                    </w:pPr>
                    <w:r>
                      <w:rPr>
                        <w:rFonts w:eastAsia="Calibri" w:cs="Arial"/>
                        <w:szCs w:val="20"/>
                      </w:rPr>
                      <w:t>The</w:t>
                    </w:r>
                    <w:r w:rsidRPr="00451C02">
                      <w:rPr>
                        <w:rFonts w:eastAsia="Calibri" w:cs="Arial"/>
                        <w:szCs w:val="20"/>
                      </w:rPr>
                      <w:t xml:space="preserve"> Risk </w:t>
                    </w:r>
                    <w:r w:rsidR="006E32CB">
                      <w:rPr>
                        <w:rFonts w:eastAsia="Calibri" w:cs="Arial"/>
                        <w:szCs w:val="20"/>
                      </w:rPr>
                      <w:t xml:space="preserve">&amp; Compliance </w:t>
                    </w:r>
                    <w:r w:rsidRPr="00451C02">
                      <w:rPr>
                        <w:rFonts w:eastAsia="Calibri" w:cs="Arial"/>
                        <w:szCs w:val="20"/>
                      </w:rPr>
                      <w:t>Advisor</w:t>
                    </w:r>
                    <w:r w:rsidR="006E32CB">
                      <w:rPr>
                        <w:rFonts w:eastAsia="Calibri" w:cs="Arial"/>
                        <w:szCs w:val="20"/>
                      </w:rPr>
                      <w:t xml:space="preserve"> </w:t>
                    </w:r>
                    <w:r w:rsidRPr="00451C02">
                      <w:rPr>
                        <w:rFonts w:eastAsia="Calibri" w:cs="Arial"/>
                        <w:szCs w:val="20"/>
                      </w:rPr>
                      <w:t xml:space="preserve">will assist the Function in meeting its objectives through the application of effective first line of defence risk management processes.  In addition, the Advisor will use tools, techniques and systems provided by </w:t>
                    </w:r>
                    <w:r w:rsidR="00BF014A">
                      <w:rPr>
                        <w:rFonts w:eastAsia="Calibri" w:cs="Arial"/>
                        <w:szCs w:val="20"/>
                      </w:rPr>
                      <w:t>Group Risk</w:t>
                    </w:r>
                    <w:r w:rsidRPr="00451C02">
                      <w:rPr>
                        <w:rFonts w:eastAsia="Calibri" w:cs="Arial"/>
                        <w:szCs w:val="20"/>
                      </w:rPr>
                      <w:t xml:space="preserve"> to influence risk-based decision making and assist in raising risk awareness and embedding a mature</w:t>
                    </w:r>
                    <w:r w:rsidR="006E32CB">
                      <w:rPr>
                        <w:rFonts w:eastAsia="Calibri" w:cs="Arial"/>
                        <w:szCs w:val="20"/>
                      </w:rPr>
                      <w:t xml:space="preserve"> and transparent</w:t>
                    </w:r>
                    <w:r w:rsidRPr="00451C02">
                      <w:rPr>
                        <w:rFonts w:eastAsia="Calibri" w:cs="Arial"/>
                        <w:szCs w:val="20"/>
                      </w:rPr>
                      <w:t xml:space="preserve"> risk culture across the </w:t>
                    </w:r>
                    <w:r>
                      <w:rPr>
                        <w:rFonts w:eastAsia="Calibri" w:cs="Arial"/>
                        <w:szCs w:val="20"/>
                      </w:rPr>
                      <w:t xml:space="preserve">whole </w:t>
                    </w:r>
                    <w:r w:rsidRPr="00451C02">
                      <w:rPr>
                        <w:rFonts w:eastAsia="Calibri" w:cs="Arial"/>
                        <w:szCs w:val="20"/>
                      </w:rPr>
                      <w:t xml:space="preserve">Function.  </w:t>
                    </w:r>
                    <w:r>
                      <w:rPr>
                        <w:rFonts w:eastAsia="Calibri" w:cs="Arial"/>
                        <w:szCs w:val="20"/>
                      </w:rPr>
                      <w:t>Additionally, t</w:t>
                    </w:r>
                    <w:r w:rsidRPr="00451C02">
                      <w:rPr>
                        <w:rFonts w:eastAsia="Calibri" w:cs="Arial"/>
                        <w:szCs w:val="20"/>
                      </w:rPr>
                      <w:t xml:space="preserve">he Advisor will act as </w:t>
                    </w:r>
                    <w:r>
                      <w:rPr>
                        <w:rFonts w:eastAsia="Calibri" w:cs="Arial"/>
                        <w:szCs w:val="20"/>
                      </w:rPr>
                      <w:t>the</w:t>
                    </w:r>
                    <w:r w:rsidRPr="00451C02">
                      <w:rPr>
                        <w:rFonts w:eastAsia="Calibri" w:cs="Arial"/>
                        <w:szCs w:val="20"/>
                      </w:rPr>
                      <w:t xml:space="preserve"> conduit between the Function</w:t>
                    </w:r>
                    <w:r w:rsidR="0064160C">
                      <w:rPr>
                        <w:rFonts w:eastAsia="Calibri" w:cs="Arial"/>
                        <w:szCs w:val="20"/>
                      </w:rPr>
                      <w:t>, Riks &amp; Advocacy,</w:t>
                    </w:r>
                    <w:r>
                      <w:rPr>
                        <w:rFonts w:eastAsia="Calibri" w:cs="Arial"/>
                        <w:szCs w:val="20"/>
                      </w:rPr>
                      <w:t xml:space="preserve"> and the broader </w:t>
                    </w:r>
                    <w:r w:rsidRPr="00451C02">
                      <w:rPr>
                        <w:rFonts w:eastAsia="Calibri" w:cs="Arial"/>
                        <w:szCs w:val="20"/>
                      </w:rPr>
                      <w:t>Suncorp risk community.</w:t>
                    </w:r>
                  </w:p>
                </w:sdtContent>
              </w:sdt>
            </w:sdtContent>
          </w:sdt>
        </w:tc>
      </w:tr>
      <w:tr w:rsidR="00EB4FEA" w:rsidRPr="00AE0C14" w14:paraId="2A26E696" w14:textId="77777777" w:rsidTr="00EB4FEA">
        <w:trPr>
          <w:trHeight w:val="347"/>
        </w:trPr>
        <w:tc>
          <w:tcPr>
            <w:tcW w:w="9582" w:type="dxa"/>
            <w:tcBorders>
              <w:top w:val="single" w:sz="6" w:space="0" w:color="auto"/>
              <w:left w:val="single" w:sz="4" w:space="0" w:color="auto"/>
              <w:bottom w:val="single" w:sz="6" w:space="0" w:color="auto"/>
              <w:right w:val="single" w:sz="4" w:space="0" w:color="auto"/>
            </w:tcBorders>
            <w:shd w:val="clear" w:color="auto" w:fill="auto"/>
          </w:tcPr>
          <w:p w14:paraId="78AD446C" w14:textId="77777777" w:rsidR="00EB4FEA" w:rsidRPr="00D4633F" w:rsidRDefault="00EB4FEA" w:rsidP="00D4633F">
            <w:pPr>
              <w:spacing w:before="60" w:after="60"/>
              <w:rPr>
                <w:rFonts w:asciiTheme="minorHAnsi" w:hAnsiTheme="minorHAnsi" w:cstheme="minorHAnsi"/>
                <w:b/>
                <w:i/>
                <w:color w:val="A6A6A6" w:themeColor="background1" w:themeShade="A6"/>
                <w:szCs w:val="20"/>
              </w:rPr>
            </w:pPr>
            <w:r w:rsidRPr="00C4043A">
              <w:rPr>
                <w:rFonts w:asciiTheme="minorHAnsi" w:hAnsiTheme="minorHAnsi" w:cstheme="minorHAnsi"/>
                <w:b/>
                <w:i/>
                <w:szCs w:val="20"/>
              </w:rPr>
              <w:t>Key Accountabilities</w:t>
            </w:r>
          </w:p>
        </w:tc>
      </w:tr>
      <w:tr w:rsidR="00EB4FEA" w:rsidRPr="00AE0C14" w14:paraId="7B9775C6" w14:textId="77777777" w:rsidTr="00EB4FEA">
        <w:trPr>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48D14048" w14:textId="77777777" w:rsidR="00632C3B" w:rsidRPr="00860CD8" w:rsidRDefault="00632C3B" w:rsidP="00632C3B">
            <w:pPr>
              <w:spacing w:before="60" w:after="120"/>
              <w:jc w:val="both"/>
              <w:rPr>
                <w:rFonts w:cs="Arial"/>
                <w:szCs w:val="20"/>
              </w:rPr>
            </w:pPr>
            <w:r w:rsidRPr="00937178">
              <w:rPr>
                <w:rFonts w:cs="Arial"/>
                <w:b/>
                <w:szCs w:val="20"/>
              </w:rPr>
              <w:t xml:space="preserve">Risk Capability - </w:t>
            </w:r>
            <w:r w:rsidRPr="00C21D3A">
              <w:rPr>
                <w:rFonts w:cs="Arial"/>
                <w:b/>
                <w:szCs w:val="20"/>
              </w:rPr>
              <w:t xml:space="preserve">Lead the </w:t>
            </w:r>
            <w:r>
              <w:rPr>
                <w:rFonts w:cs="Arial"/>
                <w:b/>
                <w:szCs w:val="20"/>
              </w:rPr>
              <w:t>Function</w:t>
            </w:r>
            <w:r w:rsidRPr="00C21D3A">
              <w:rPr>
                <w:rFonts w:cs="Arial"/>
                <w:b/>
                <w:szCs w:val="20"/>
              </w:rPr>
              <w:t xml:space="preserve"> in risk identification, management and reporting as per Group risk frameworks and processes</w:t>
            </w:r>
            <w:r w:rsidRPr="00C21D3A">
              <w:rPr>
                <w:rFonts w:cs="Arial"/>
                <w:szCs w:val="20"/>
              </w:rPr>
              <w:t>.  Examples include:</w:t>
            </w:r>
          </w:p>
          <w:p w14:paraId="1E9BD636" w14:textId="25EF224B" w:rsidR="00632C3B" w:rsidRPr="00B624BB" w:rsidRDefault="00632C3B" w:rsidP="00632C3B">
            <w:pPr>
              <w:spacing w:before="60" w:after="120"/>
              <w:ind w:left="357"/>
              <w:jc w:val="both"/>
              <w:rPr>
                <w:rFonts w:cstheme="minorHAnsi"/>
                <w:i/>
                <w:szCs w:val="20"/>
              </w:rPr>
            </w:pPr>
            <w:r>
              <w:rPr>
                <w:rFonts w:cstheme="minorHAnsi"/>
                <w:i/>
                <w:szCs w:val="20"/>
              </w:rPr>
              <w:t xml:space="preserve">Operational </w:t>
            </w:r>
            <w:r w:rsidR="006E32CB">
              <w:rPr>
                <w:rFonts w:cstheme="minorHAnsi"/>
                <w:i/>
                <w:szCs w:val="20"/>
              </w:rPr>
              <w:t>R</w:t>
            </w:r>
            <w:r w:rsidRPr="00B624BB">
              <w:rPr>
                <w:rFonts w:cstheme="minorHAnsi"/>
                <w:i/>
                <w:szCs w:val="20"/>
              </w:rPr>
              <w:t>isk</w:t>
            </w:r>
            <w:r>
              <w:rPr>
                <w:rFonts w:cstheme="minorHAnsi"/>
                <w:i/>
                <w:szCs w:val="20"/>
              </w:rPr>
              <w:t xml:space="preserve"> </w:t>
            </w:r>
          </w:p>
          <w:p w14:paraId="5B75971A" w14:textId="74E34649" w:rsidR="00632C3B" w:rsidRDefault="00632C3B" w:rsidP="00632C3B">
            <w:pPr>
              <w:pStyle w:val="ListParagraph"/>
              <w:numPr>
                <w:ilvl w:val="0"/>
                <w:numId w:val="7"/>
              </w:numPr>
              <w:spacing w:before="60" w:after="120" w:line="240" w:lineRule="auto"/>
              <w:jc w:val="both"/>
              <w:rPr>
                <w:rFonts w:cstheme="minorHAnsi"/>
                <w:sz w:val="20"/>
                <w:szCs w:val="20"/>
              </w:rPr>
            </w:pPr>
            <w:r>
              <w:rPr>
                <w:rFonts w:cstheme="minorHAnsi"/>
                <w:sz w:val="20"/>
                <w:szCs w:val="20"/>
              </w:rPr>
              <w:t>Coordinate and drive the risk assessment process for all Leaders across the Function during Operational Risk Review cycles</w:t>
            </w:r>
            <w:r w:rsidR="00BF014A">
              <w:rPr>
                <w:rFonts w:cstheme="minorHAnsi"/>
                <w:sz w:val="20"/>
                <w:szCs w:val="20"/>
              </w:rPr>
              <w:t>.</w:t>
            </w:r>
          </w:p>
          <w:p w14:paraId="4932B735" w14:textId="4E0C5A4D" w:rsidR="00632C3B" w:rsidRDefault="00632C3B" w:rsidP="00632C3B">
            <w:pPr>
              <w:pStyle w:val="ListParagraph"/>
              <w:numPr>
                <w:ilvl w:val="0"/>
                <w:numId w:val="7"/>
              </w:numPr>
              <w:spacing w:before="60" w:after="120" w:line="240" w:lineRule="auto"/>
              <w:jc w:val="both"/>
              <w:rPr>
                <w:rFonts w:cstheme="minorHAnsi"/>
                <w:sz w:val="20"/>
                <w:szCs w:val="20"/>
              </w:rPr>
            </w:pPr>
            <w:r w:rsidRPr="00860CD8">
              <w:rPr>
                <w:rFonts w:cstheme="minorHAnsi"/>
                <w:sz w:val="20"/>
                <w:szCs w:val="20"/>
              </w:rPr>
              <w:t xml:space="preserve">Lead the </w:t>
            </w:r>
            <w:r>
              <w:rPr>
                <w:rFonts w:cstheme="minorHAnsi"/>
                <w:sz w:val="20"/>
                <w:szCs w:val="20"/>
              </w:rPr>
              <w:t>Function</w:t>
            </w:r>
            <w:r w:rsidRPr="00860CD8">
              <w:rPr>
                <w:rFonts w:cstheme="minorHAnsi"/>
                <w:sz w:val="20"/>
                <w:szCs w:val="20"/>
              </w:rPr>
              <w:t xml:space="preserve"> in the identification </w:t>
            </w:r>
            <w:r>
              <w:rPr>
                <w:rFonts w:cstheme="minorHAnsi"/>
                <w:sz w:val="20"/>
                <w:szCs w:val="20"/>
              </w:rPr>
              <w:t xml:space="preserve">of controls and the development of </w:t>
            </w:r>
            <w:r w:rsidR="00B64DA6">
              <w:rPr>
                <w:rFonts w:cstheme="minorHAnsi"/>
                <w:sz w:val="20"/>
                <w:szCs w:val="20"/>
              </w:rPr>
              <w:t xml:space="preserve">and adherence to </w:t>
            </w:r>
            <w:r>
              <w:rPr>
                <w:rFonts w:cstheme="minorHAnsi"/>
                <w:sz w:val="20"/>
                <w:szCs w:val="20"/>
              </w:rPr>
              <w:t>a control testing program</w:t>
            </w:r>
            <w:r w:rsidR="00BF014A">
              <w:rPr>
                <w:rFonts w:cstheme="minorHAnsi"/>
                <w:sz w:val="20"/>
                <w:szCs w:val="20"/>
              </w:rPr>
              <w:t>.</w:t>
            </w:r>
          </w:p>
          <w:p w14:paraId="39AB4246" w14:textId="425A1866" w:rsidR="00632C3B" w:rsidRPr="00D54527" w:rsidRDefault="00632C3B" w:rsidP="00632C3B">
            <w:pPr>
              <w:pStyle w:val="ListParagraph"/>
              <w:numPr>
                <w:ilvl w:val="0"/>
                <w:numId w:val="7"/>
              </w:numPr>
              <w:spacing w:before="60" w:after="120" w:line="240" w:lineRule="auto"/>
              <w:jc w:val="both"/>
              <w:rPr>
                <w:rFonts w:cstheme="minorHAnsi"/>
                <w:sz w:val="20"/>
                <w:szCs w:val="20"/>
              </w:rPr>
            </w:pPr>
            <w:r>
              <w:rPr>
                <w:rFonts w:cstheme="minorHAnsi"/>
                <w:sz w:val="20"/>
                <w:szCs w:val="20"/>
              </w:rPr>
              <w:t>Provide Function wide advice</w:t>
            </w:r>
            <w:r w:rsidRPr="00860CD8">
              <w:rPr>
                <w:rFonts w:cstheme="minorHAnsi"/>
                <w:sz w:val="20"/>
                <w:szCs w:val="20"/>
              </w:rPr>
              <w:t xml:space="preserve"> </w:t>
            </w:r>
            <w:r w:rsidR="00BF014A">
              <w:rPr>
                <w:rFonts w:cstheme="minorHAnsi"/>
                <w:sz w:val="20"/>
                <w:szCs w:val="20"/>
              </w:rPr>
              <w:t xml:space="preserve">and support </w:t>
            </w:r>
            <w:r w:rsidRPr="00860CD8">
              <w:rPr>
                <w:rFonts w:cstheme="minorHAnsi"/>
                <w:sz w:val="20"/>
                <w:szCs w:val="20"/>
              </w:rPr>
              <w:t xml:space="preserve">on </w:t>
            </w:r>
            <w:r>
              <w:rPr>
                <w:rFonts w:cstheme="minorHAnsi"/>
                <w:sz w:val="20"/>
                <w:szCs w:val="20"/>
              </w:rPr>
              <w:t xml:space="preserve">the identification and reporting of incidents, including the raising of relevant issues and </w:t>
            </w:r>
            <w:r w:rsidRPr="00860CD8">
              <w:rPr>
                <w:rFonts w:cstheme="minorHAnsi"/>
                <w:sz w:val="20"/>
                <w:szCs w:val="20"/>
              </w:rPr>
              <w:t>actions</w:t>
            </w:r>
            <w:r w:rsidR="00BF014A">
              <w:rPr>
                <w:rFonts w:cstheme="minorHAnsi"/>
                <w:sz w:val="20"/>
                <w:szCs w:val="20"/>
              </w:rPr>
              <w:t>,</w:t>
            </w:r>
            <w:r>
              <w:rPr>
                <w:rFonts w:cstheme="minorHAnsi"/>
                <w:sz w:val="20"/>
                <w:szCs w:val="20"/>
              </w:rPr>
              <w:t xml:space="preserve"> </w:t>
            </w:r>
            <w:r w:rsidR="00BF014A">
              <w:rPr>
                <w:rFonts w:cstheme="minorHAnsi"/>
                <w:sz w:val="20"/>
                <w:szCs w:val="20"/>
              </w:rPr>
              <w:t xml:space="preserve">detailed breach assessments, and reportable situations, </w:t>
            </w:r>
            <w:r>
              <w:rPr>
                <w:rFonts w:cstheme="minorHAnsi"/>
                <w:sz w:val="20"/>
                <w:szCs w:val="20"/>
              </w:rPr>
              <w:t>e</w:t>
            </w:r>
            <w:r w:rsidRPr="00860CD8">
              <w:rPr>
                <w:rFonts w:cstheme="minorHAnsi"/>
                <w:sz w:val="20"/>
                <w:szCs w:val="20"/>
              </w:rPr>
              <w:t>nsur</w:t>
            </w:r>
            <w:r>
              <w:rPr>
                <w:rFonts w:cstheme="minorHAnsi"/>
                <w:sz w:val="20"/>
                <w:szCs w:val="20"/>
              </w:rPr>
              <w:t>ing</w:t>
            </w:r>
            <w:r w:rsidRPr="00860CD8">
              <w:rPr>
                <w:rFonts w:cstheme="minorHAnsi"/>
                <w:sz w:val="20"/>
                <w:szCs w:val="20"/>
              </w:rPr>
              <w:t xml:space="preserve"> adequate </w:t>
            </w:r>
            <w:r>
              <w:rPr>
                <w:rFonts w:cstheme="minorHAnsi"/>
                <w:sz w:val="20"/>
                <w:szCs w:val="20"/>
              </w:rPr>
              <w:t>follow up and timely resolution</w:t>
            </w:r>
            <w:r w:rsidR="00BF014A">
              <w:rPr>
                <w:rFonts w:cstheme="minorHAnsi"/>
                <w:sz w:val="20"/>
                <w:szCs w:val="20"/>
              </w:rPr>
              <w:t>.</w:t>
            </w:r>
          </w:p>
          <w:p w14:paraId="7A1A3EFC" w14:textId="1566E370" w:rsidR="00632C3B" w:rsidRPr="00D14109"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sidRPr="00C21D3A">
              <w:rPr>
                <w:rFonts w:ascii="Arial" w:hAnsi="Arial" w:cs="Times New Roman"/>
                <w:sz w:val="20"/>
                <w:szCs w:val="20"/>
                <w:lang w:eastAsia="en-GB"/>
              </w:rPr>
              <w:t xml:space="preserve">Advise and influence Leaders in the use of the Group / </w:t>
            </w:r>
            <w:r>
              <w:rPr>
                <w:rFonts w:ascii="Arial" w:hAnsi="Arial" w:cs="Times New Roman"/>
                <w:sz w:val="20"/>
                <w:szCs w:val="20"/>
                <w:lang w:eastAsia="en-GB"/>
              </w:rPr>
              <w:t>Function</w:t>
            </w:r>
            <w:r w:rsidRPr="00C21D3A">
              <w:rPr>
                <w:rFonts w:ascii="Arial" w:hAnsi="Arial" w:cs="Times New Roman"/>
                <w:sz w:val="20"/>
                <w:szCs w:val="20"/>
                <w:lang w:eastAsia="en-GB"/>
              </w:rPr>
              <w:t xml:space="preserve"> Risk Appetite Statement as a valuable tool for decision making</w:t>
            </w:r>
            <w:r w:rsidR="00BF014A">
              <w:rPr>
                <w:rFonts w:ascii="Arial" w:hAnsi="Arial" w:cs="Times New Roman"/>
                <w:sz w:val="20"/>
                <w:szCs w:val="20"/>
                <w:lang w:eastAsia="en-GB"/>
              </w:rPr>
              <w:t>.</w:t>
            </w:r>
          </w:p>
          <w:p w14:paraId="5BEF354B" w14:textId="2730061F" w:rsidR="00632C3B" w:rsidRPr="00937178"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sidRPr="007B2D9B">
              <w:rPr>
                <w:rFonts w:ascii="Arial" w:hAnsi="Arial" w:cs="Times New Roman"/>
                <w:sz w:val="20"/>
                <w:szCs w:val="20"/>
                <w:lang w:eastAsia="en-GB"/>
              </w:rPr>
              <w:t xml:space="preserve">Develop and deliver risk management </w:t>
            </w:r>
            <w:r>
              <w:rPr>
                <w:rFonts w:ascii="Arial" w:hAnsi="Arial" w:cs="Times New Roman"/>
                <w:sz w:val="20"/>
                <w:szCs w:val="20"/>
                <w:lang w:eastAsia="en-GB"/>
              </w:rPr>
              <w:t>training</w:t>
            </w:r>
            <w:r w:rsidRPr="007B2D9B">
              <w:rPr>
                <w:rFonts w:ascii="Arial" w:hAnsi="Arial" w:cs="Times New Roman"/>
                <w:sz w:val="20"/>
                <w:szCs w:val="20"/>
                <w:lang w:eastAsia="en-GB"/>
              </w:rPr>
              <w:t xml:space="preserve"> and coaching </w:t>
            </w:r>
            <w:r>
              <w:rPr>
                <w:rFonts w:ascii="Arial" w:hAnsi="Arial" w:cs="Times New Roman"/>
                <w:sz w:val="20"/>
                <w:szCs w:val="20"/>
                <w:lang w:eastAsia="en-GB"/>
              </w:rPr>
              <w:t>across the</w:t>
            </w:r>
            <w:r w:rsidRPr="007B2D9B">
              <w:rPr>
                <w:rFonts w:ascii="Arial" w:hAnsi="Arial" w:cs="Times New Roman"/>
                <w:sz w:val="20"/>
                <w:szCs w:val="20"/>
                <w:lang w:eastAsia="en-GB"/>
              </w:rPr>
              <w:t xml:space="preserve"> </w:t>
            </w:r>
            <w:r>
              <w:rPr>
                <w:rFonts w:ascii="Arial" w:hAnsi="Arial" w:cs="Times New Roman"/>
                <w:sz w:val="20"/>
                <w:szCs w:val="20"/>
                <w:lang w:eastAsia="en-GB"/>
              </w:rPr>
              <w:t>Function</w:t>
            </w:r>
            <w:r w:rsidRPr="007B2D9B">
              <w:rPr>
                <w:rFonts w:ascii="Arial" w:hAnsi="Arial" w:cs="Times New Roman"/>
                <w:sz w:val="20"/>
                <w:szCs w:val="20"/>
                <w:lang w:eastAsia="en-GB"/>
              </w:rPr>
              <w:t xml:space="preserve">, including </w:t>
            </w:r>
            <w:r w:rsidRPr="00C21D3A">
              <w:rPr>
                <w:rFonts w:ascii="Arial" w:hAnsi="Arial" w:cs="Times New Roman"/>
                <w:sz w:val="20"/>
                <w:szCs w:val="20"/>
                <w:lang w:eastAsia="en-GB"/>
              </w:rPr>
              <w:t xml:space="preserve">the use of risk </w:t>
            </w:r>
            <w:r>
              <w:rPr>
                <w:rFonts w:ascii="Arial" w:hAnsi="Arial" w:cs="Times New Roman"/>
                <w:sz w:val="20"/>
                <w:szCs w:val="20"/>
                <w:lang w:eastAsia="en-GB"/>
              </w:rPr>
              <w:t xml:space="preserve">methodologies and </w:t>
            </w:r>
            <w:r w:rsidRPr="00C21D3A">
              <w:rPr>
                <w:rFonts w:ascii="Arial" w:hAnsi="Arial" w:cs="Times New Roman"/>
                <w:sz w:val="20"/>
                <w:szCs w:val="20"/>
                <w:lang w:eastAsia="en-GB"/>
              </w:rPr>
              <w:t>tools</w:t>
            </w:r>
            <w:r w:rsidR="00BF014A">
              <w:rPr>
                <w:rFonts w:ascii="Arial" w:hAnsi="Arial" w:cs="Times New Roman"/>
                <w:sz w:val="20"/>
                <w:szCs w:val="20"/>
                <w:lang w:eastAsia="en-GB"/>
              </w:rPr>
              <w:t>.</w:t>
            </w:r>
          </w:p>
          <w:p w14:paraId="02DC5FE2" w14:textId="7867A335" w:rsidR="00632C3B" w:rsidRPr="00C21D3A"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sidRPr="00C21D3A">
              <w:rPr>
                <w:rFonts w:ascii="Arial" w:hAnsi="Arial" w:cs="Times New Roman"/>
                <w:sz w:val="20"/>
                <w:szCs w:val="20"/>
                <w:lang w:eastAsia="en-GB"/>
              </w:rPr>
              <w:t xml:space="preserve">Act as a Subject Matter Expert of risk knowledge for the </w:t>
            </w:r>
            <w:r>
              <w:rPr>
                <w:rFonts w:ascii="Arial" w:hAnsi="Arial" w:cs="Times New Roman"/>
                <w:sz w:val="20"/>
                <w:szCs w:val="20"/>
                <w:lang w:eastAsia="en-GB"/>
              </w:rPr>
              <w:t>Function</w:t>
            </w:r>
            <w:r w:rsidR="00BF014A">
              <w:rPr>
                <w:rFonts w:ascii="Arial" w:hAnsi="Arial" w:cs="Times New Roman"/>
                <w:sz w:val="20"/>
                <w:szCs w:val="20"/>
                <w:lang w:eastAsia="en-GB"/>
              </w:rPr>
              <w:t>.</w:t>
            </w:r>
          </w:p>
          <w:p w14:paraId="34E2F8C8" w14:textId="00E91586" w:rsidR="00632C3B" w:rsidRPr="00BF014A" w:rsidRDefault="00632C3B" w:rsidP="00BF014A">
            <w:pPr>
              <w:pStyle w:val="ListParagraph"/>
              <w:numPr>
                <w:ilvl w:val="0"/>
                <w:numId w:val="7"/>
              </w:numPr>
              <w:spacing w:before="60" w:after="120" w:line="240" w:lineRule="auto"/>
              <w:jc w:val="both"/>
              <w:rPr>
                <w:rFonts w:ascii="Arial" w:hAnsi="Arial" w:cs="Times New Roman"/>
                <w:sz w:val="20"/>
                <w:szCs w:val="20"/>
                <w:lang w:eastAsia="en-GB"/>
              </w:rPr>
            </w:pPr>
            <w:r w:rsidRPr="00C21D3A">
              <w:rPr>
                <w:rFonts w:ascii="Arial" w:hAnsi="Arial" w:cs="Times New Roman"/>
                <w:sz w:val="20"/>
                <w:szCs w:val="20"/>
                <w:lang w:eastAsia="en-GB"/>
              </w:rPr>
              <w:t xml:space="preserve">Actively </w:t>
            </w:r>
            <w:r>
              <w:rPr>
                <w:rFonts w:ascii="Arial" w:hAnsi="Arial" w:cs="Times New Roman"/>
                <w:sz w:val="20"/>
                <w:szCs w:val="20"/>
                <w:lang w:eastAsia="en-GB"/>
              </w:rPr>
              <w:t>drive the growth of risk maturity within the Function</w:t>
            </w:r>
            <w:r w:rsidR="00BF014A">
              <w:rPr>
                <w:rFonts w:ascii="Arial" w:hAnsi="Arial" w:cs="Times New Roman"/>
                <w:sz w:val="20"/>
                <w:szCs w:val="20"/>
                <w:lang w:eastAsia="en-GB"/>
              </w:rPr>
              <w:t>.</w:t>
            </w:r>
          </w:p>
          <w:p w14:paraId="2205DA2E" w14:textId="08EB5CCC" w:rsidR="00B64DA6" w:rsidRDefault="00B64DA6" w:rsidP="00632C3B">
            <w:pPr>
              <w:pStyle w:val="ListParagraph"/>
              <w:numPr>
                <w:ilvl w:val="0"/>
                <w:numId w:val="7"/>
              </w:numPr>
              <w:spacing w:before="60" w:after="120" w:line="240" w:lineRule="auto"/>
              <w:jc w:val="both"/>
              <w:rPr>
                <w:rFonts w:ascii="Arial" w:hAnsi="Arial" w:cs="Times New Roman"/>
                <w:sz w:val="20"/>
                <w:szCs w:val="20"/>
                <w:lang w:eastAsia="en-GB"/>
              </w:rPr>
            </w:pPr>
            <w:r>
              <w:rPr>
                <w:rFonts w:ascii="Arial" w:hAnsi="Arial" w:cs="Times New Roman"/>
                <w:sz w:val="20"/>
                <w:szCs w:val="20"/>
                <w:lang w:eastAsia="en-GB"/>
              </w:rPr>
              <w:t>Assist the Function in adhering to the Enterprise Risk Management Framework</w:t>
            </w:r>
            <w:r w:rsidR="00BF014A">
              <w:rPr>
                <w:rFonts w:ascii="Arial" w:hAnsi="Arial" w:cs="Times New Roman"/>
                <w:sz w:val="20"/>
                <w:szCs w:val="20"/>
                <w:lang w:eastAsia="en-GB"/>
              </w:rPr>
              <w:t>.</w:t>
            </w:r>
          </w:p>
          <w:p w14:paraId="026ED020" w14:textId="77777777" w:rsidR="00632C3B" w:rsidRPr="00C62C21" w:rsidRDefault="00632C3B" w:rsidP="00632C3B">
            <w:pPr>
              <w:spacing w:before="60" w:after="120"/>
              <w:jc w:val="both"/>
              <w:rPr>
                <w:rFonts w:cstheme="minorHAnsi"/>
                <w:szCs w:val="20"/>
              </w:rPr>
            </w:pPr>
          </w:p>
          <w:p w14:paraId="70330954" w14:textId="1D9B7379" w:rsidR="00632C3B" w:rsidRPr="00B624BB" w:rsidRDefault="006E32CB" w:rsidP="00632C3B">
            <w:pPr>
              <w:spacing w:before="60" w:after="120"/>
              <w:ind w:left="357"/>
              <w:jc w:val="both"/>
              <w:rPr>
                <w:rFonts w:cstheme="minorHAnsi"/>
                <w:i/>
                <w:szCs w:val="20"/>
              </w:rPr>
            </w:pPr>
            <w:r>
              <w:rPr>
                <w:rFonts w:cstheme="minorHAnsi"/>
                <w:i/>
                <w:szCs w:val="20"/>
              </w:rPr>
              <w:t>Compliance</w:t>
            </w:r>
          </w:p>
          <w:p w14:paraId="35500843" w14:textId="7934AE6C" w:rsidR="006E32CB" w:rsidRDefault="006E32CB" w:rsidP="006E32CB">
            <w:pPr>
              <w:pStyle w:val="ListParagraph"/>
              <w:numPr>
                <w:ilvl w:val="0"/>
                <w:numId w:val="7"/>
              </w:numPr>
              <w:spacing w:before="60" w:after="120" w:line="240" w:lineRule="auto"/>
              <w:rPr>
                <w:rFonts w:ascii="Arial" w:hAnsi="Arial" w:cs="Times New Roman"/>
                <w:sz w:val="20"/>
                <w:szCs w:val="20"/>
                <w:lang w:eastAsia="en-GB"/>
              </w:rPr>
            </w:pPr>
            <w:r>
              <w:rPr>
                <w:rFonts w:ascii="Arial" w:hAnsi="Arial" w:cs="Times New Roman"/>
                <w:sz w:val="20"/>
                <w:szCs w:val="20"/>
                <w:lang w:eastAsia="en-GB"/>
              </w:rPr>
              <w:t xml:space="preserve">Deliver Suncorp’s Compliance Strategy </w:t>
            </w:r>
            <w:r w:rsidR="00BF014A">
              <w:rPr>
                <w:rFonts w:ascii="Arial" w:hAnsi="Arial" w:cs="Times New Roman"/>
                <w:sz w:val="20"/>
                <w:szCs w:val="20"/>
                <w:lang w:eastAsia="en-GB"/>
              </w:rPr>
              <w:t xml:space="preserve">through </w:t>
            </w:r>
            <w:r>
              <w:rPr>
                <w:rFonts w:ascii="Arial" w:hAnsi="Arial" w:cs="Times New Roman"/>
                <w:sz w:val="20"/>
                <w:szCs w:val="20"/>
                <w:lang w:eastAsia="en-GB"/>
              </w:rPr>
              <w:t xml:space="preserve">a </w:t>
            </w:r>
            <w:r w:rsidRPr="006E32CB">
              <w:rPr>
                <w:rFonts w:ascii="Arial" w:hAnsi="Arial" w:cs="Times New Roman"/>
                <w:sz w:val="20"/>
                <w:szCs w:val="20"/>
                <w:lang w:eastAsia="en-GB"/>
              </w:rPr>
              <w:t>mature, relevant and sustainable Compliance Program</w:t>
            </w:r>
            <w:r w:rsidR="00BF014A">
              <w:rPr>
                <w:rFonts w:ascii="Arial" w:hAnsi="Arial" w:cs="Times New Roman"/>
                <w:sz w:val="20"/>
                <w:szCs w:val="20"/>
                <w:lang w:eastAsia="en-GB"/>
              </w:rPr>
              <w:t>.</w:t>
            </w:r>
          </w:p>
          <w:p w14:paraId="5615F73C" w14:textId="75145CAB" w:rsidR="006E32CB" w:rsidRPr="006E32CB" w:rsidRDefault="006E32CB" w:rsidP="006E32CB">
            <w:pPr>
              <w:pStyle w:val="ListParagraph"/>
              <w:numPr>
                <w:ilvl w:val="0"/>
                <w:numId w:val="7"/>
              </w:numPr>
              <w:spacing w:before="60" w:after="120" w:line="240" w:lineRule="auto"/>
              <w:rPr>
                <w:rFonts w:ascii="Arial" w:hAnsi="Arial" w:cs="Times New Roman"/>
                <w:sz w:val="20"/>
                <w:szCs w:val="20"/>
                <w:lang w:eastAsia="en-GB"/>
              </w:rPr>
            </w:pPr>
            <w:r w:rsidRPr="006E32CB">
              <w:rPr>
                <w:rFonts w:ascii="Arial" w:hAnsi="Arial" w:cs="Times New Roman"/>
                <w:sz w:val="20"/>
                <w:szCs w:val="20"/>
                <w:lang w:eastAsia="en-GB"/>
              </w:rPr>
              <w:t>Identify and understand the key Compliance Obligations that apply to the Function</w:t>
            </w:r>
            <w:r w:rsidR="00BF014A">
              <w:rPr>
                <w:rFonts w:ascii="Arial" w:hAnsi="Arial" w:cs="Times New Roman"/>
                <w:sz w:val="20"/>
                <w:szCs w:val="20"/>
                <w:lang w:eastAsia="en-GB"/>
              </w:rPr>
              <w:t>.</w:t>
            </w:r>
          </w:p>
          <w:p w14:paraId="153643C4" w14:textId="44D1C2B7" w:rsidR="006E32CB" w:rsidRPr="006E32CB" w:rsidRDefault="006E32CB" w:rsidP="006E32CB">
            <w:pPr>
              <w:pStyle w:val="ListParagraph"/>
              <w:numPr>
                <w:ilvl w:val="0"/>
                <w:numId w:val="7"/>
              </w:numPr>
              <w:spacing w:before="60" w:after="120" w:line="240" w:lineRule="auto"/>
              <w:rPr>
                <w:rFonts w:ascii="Arial" w:hAnsi="Arial" w:cs="Times New Roman"/>
                <w:sz w:val="20"/>
                <w:szCs w:val="20"/>
                <w:lang w:eastAsia="en-GB"/>
              </w:rPr>
            </w:pPr>
            <w:r w:rsidRPr="006E32CB">
              <w:rPr>
                <w:rFonts w:ascii="Arial" w:hAnsi="Arial" w:cs="Times New Roman"/>
                <w:sz w:val="20"/>
                <w:szCs w:val="20"/>
                <w:lang w:eastAsia="en-GB"/>
              </w:rPr>
              <w:t xml:space="preserve">Develop </w:t>
            </w:r>
            <w:r w:rsidR="00BF014A">
              <w:rPr>
                <w:rFonts w:ascii="Arial" w:hAnsi="Arial" w:cs="Times New Roman"/>
                <w:sz w:val="20"/>
                <w:szCs w:val="20"/>
                <w:lang w:eastAsia="en-GB"/>
              </w:rPr>
              <w:t>c</w:t>
            </w:r>
            <w:r w:rsidRPr="006E32CB">
              <w:rPr>
                <w:rFonts w:ascii="Arial" w:hAnsi="Arial" w:cs="Times New Roman"/>
                <w:sz w:val="20"/>
                <w:szCs w:val="20"/>
                <w:lang w:eastAsia="en-GB"/>
              </w:rPr>
              <w:t>onsistent, effective and transparent management of Compliance Obligations and regulatory change, including identifying, managing and remediating breaches of obligations</w:t>
            </w:r>
            <w:r w:rsidR="00BF014A">
              <w:rPr>
                <w:rFonts w:ascii="Arial" w:hAnsi="Arial" w:cs="Times New Roman"/>
                <w:sz w:val="20"/>
                <w:szCs w:val="20"/>
                <w:lang w:eastAsia="en-GB"/>
              </w:rPr>
              <w:t>.</w:t>
            </w:r>
          </w:p>
          <w:p w14:paraId="543223A1" w14:textId="584FCACE" w:rsidR="0077755E" w:rsidRDefault="006E32CB" w:rsidP="006E32CB">
            <w:pPr>
              <w:pStyle w:val="ListParagraph"/>
              <w:numPr>
                <w:ilvl w:val="0"/>
                <w:numId w:val="7"/>
              </w:numPr>
              <w:spacing w:before="60" w:after="120" w:line="240" w:lineRule="auto"/>
              <w:rPr>
                <w:rFonts w:ascii="Arial" w:hAnsi="Arial" w:cs="Times New Roman"/>
                <w:sz w:val="20"/>
                <w:szCs w:val="20"/>
                <w:lang w:eastAsia="en-GB"/>
              </w:rPr>
            </w:pPr>
            <w:r w:rsidRPr="006E32CB">
              <w:rPr>
                <w:rFonts w:ascii="Arial" w:hAnsi="Arial" w:cs="Times New Roman"/>
                <w:sz w:val="20"/>
                <w:szCs w:val="20"/>
                <w:lang w:eastAsia="en-GB"/>
              </w:rPr>
              <w:t>Integrate risk and obligation management into day-to-day business operations</w:t>
            </w:r>
            <w:r w:rsidR="00BF014A">
              <w:rPr>
                <w:rFonts w:ascii="Arial" w:hAnsi="Arial" w:cs="Times New Roman"/>
                <w:sz w:val="20"/>
                <w:szCs w:val="20"/>
                <w:lang w:eastAsia="en-GB"/>
              </w:rPr>
              <w:t>.</w:t>
            </w:r>
            <w:r w:rsidRPr="006E32CB">
              <w:rPr>
                <w:rFonts w:ascii="Arial" w:hAnsi="Arial" w:cs="Times New Roman"/>
                <w:sz w:val="20"/>
                <w:szCs w:val="20"/>
                <w:lang w:eastAsia="en-GB"/>
              </w:rPr>
              <w:t xml:space="preserve"> </w:t>
            </w:r>
          </w:p>
          <w:p w14:paraId="73C54331" w14:textId="082423AC" w:rsidR="006E32CB" w:rsidRPr="006E32CB" w:rsidRDefault="0077755E" w:rsidP="006E32CB">
            <w:pPr>
              <w:pStyle w:val="ListParagraph"/>
              <w:numPr>
                <w:ilvl w:val="0"/>
                <w:numId w:val="7"/>
              </w:numPr>
              <w:spacing w:before="60" w:after="120" w:line="240" w:lineRule="auto"/>
              <w:rPr>
                <w:rFonts w:ascii="Arial" w:hAnsi="Arial" w:cs="Times New Roman"/>
                <w:sz w:val="20"/>
                <w:szCs w:val="20"/>
                <w:lang w:eastAsia="en-GB"/>
              </w:rPr>
            </w:pPr>
            <w:r>
              <w:rPr>
                <w:rFonts w:ascii="Arial" w:hAnsi="Arial" w:cs="Times New Roman"/>
                <w:sz w:val="20"/>
                <w:szCs w:val="20"/>
                <w:lang w:eastAsia="en-GB"/>
              </w:rPr>
              <w:t xml:space="preserve">Consistently </w:t>
            </w:r>
            <w:r w:rsidR="006E32CB" w:rsidRPr="006E32CB">
              <w:rPr>
                <w:rFonts w:ascii="Arial" w:hAnsi="Arial" w:cs="Times New Roman"/>
                <w:sz w:val="20"/>
                <w:szCs w:val="20"/>
                <w:lang w:eastAsia="en-GB"/>
              </w:rPr>
              <w:t>demonstrat</w:t>
            </w:r>
            <w:r>
              <w:rPr>
                <w:rFonts w:ascii="Arial" w:hAnsi="Arial" w:cs="Times New Roman"/>
                <w:sz w:val="20"/>
                <w:szCs w:val="20"/>
                <w:lang w:eastAsia="en-GB"/>
              </w:rPr>
              <w:t>e</w:t>
            </w:r>
            <w:r w:rsidR="006E32CB" w:rsidRPr="006E32CB">
              <w:rPr>
                <w:rFonts w:ascii="Arial" w:hAnsi="Arial" w:cs="Times New Roman"/>
                <w:sz w:val="20"/>
                <w:szCs w:val="20"/>
                <w:lang w:eastAsia="en-GB"/>
              </w:rPr>
              <w:t xml:space="preserve"> a culture of ethical conduct that is committed to managing compliance with legislative, regulatory and applicable industry code requirements</w:t>
            </w:r>
            <w:r w:rsidR="00BF014A">
              <w:rPr>
                <w:rFonts w:ascii="Arial" w:hAnsi="Arial" w:cs="Times New Roman"/>
                <w:sz w:val="20"/>
                <w:szCs w:val="20"/>
                <w:lang w:eastAsia="en-GB"/>
              </w:rPr>
              <w:t>.</w:t>
            </w:r>
          </w:p>
          <w:p w14:paraId="474D44FA" w14:textId="6D7920FF" w:rsidR="006E32CB" w:rsidRPr="006E32CB" w:rsidRDefault="006E32CB" w:rsidP="006E32CB">
            <w:pPr>
              <w:pStyle w:val="ListParagraph"/>
              <w:numPr>
                <w:ilvl w:val="0"/>
                <w:numId w:val="7"/>
              </w:numPr>
              <w:spacing w:before="60" w:after="120" w:line="240" w:lineRule="auto"/>
              <w:rPr>
                <w:rFonts w:ascii="Arial" w:hAnsi="Arial" w:cs="Times New Roman"/>
                <w:sz w:val="20"/>
                <w:szCs w:val="20"/>
                <w:lang w:eastAsia="en-GB"/>
              </w:rPr>
            </w:pPr>
            <w:r>
              <w:rPr>
                <w:rFonts w:ascii="Arial" w:hAnsi="Arial" w:cs="Times New Roman"/>
                <w:sz w:val="20"/>
                <w:szCs w:val="20"/>
                <w:lang w:eastAsia="en-GB"/>
              </w:rPr>
              <w:t>Provide eff</w:t>
            </w:r>
            <w:r w:rsidRPr="006E32CB">
              <w:rPr>
                <w:rFonts w:ascii="Arial" w:hAnsi="Arial" w:cs="Times New Roman"/>
                <w:sz w:val="20"/>
                <w:szCs w:val="20"/>
                <w:lang w:eastAsia="en-GB"/>
              </w:rPr>
              <w:t xml:space="preserve">ective monitoring and reporting of </w:t>
            </w:r>
            <w:r>
              <w:rPr>
                <w:rFonts w:ascii="Arial" w:hAnsi="Arial" w:cs="Times New Roman"/>
                <w:sz w:val="20"/>
                <w:szCs w:val="20"/>
                <w:lang w:eastAsia="en-GB"/>
              </w:rPr>
              <w:t xml:space="preserve">Function </w:t>
            </w:r>
            <w:r w:rsidRPr="006E32CB">
              <w:rPr>
                <w:rFonts w:ascii="Arial" w:hAnsi="Arial" w:cs="Times New Roman"/>
                <w:sz w:val="20"/>
                <w:szCs w:val="20"/>
                <w:lang w:eastAsia="en-GB"/>
              </w:rPr>
              <w:t>compliance risks to the Board and Management</w:t>
            </w:r>
            <w:r w:rsidR="00BF014A">
              <w:rPr>
                <w:rFonts w:ascii="Arial" w:hAnsi="Arial" w:cs="Times New Roman"/>
                <w:sz w:val="20"/>
                <w:szCs w:val="20"/>
                <w:lang w:eastAsia="en-GB"/>
              </w:rPr>
              <w:t>.</w:t>
            </w:r>
          </w:p>
          <w:p w14:paraId="58158163" w14:textId="77777777" w:rsidR="00BF014A" w:rsidRDefault="00BF014A" w:rsidP="006E32CB">
            <w:pPr>
              <w:spacing w:before="60" w:after="120"/>
              <w:ind w:left="357"/>
              <w:jc w:val="both"/>
              <w:rPr>
                <w:rFonts w:cstheme="minorHAnsi"/>
                <w:i/>
                <w:szCs w:val="20"/>
              </w:rPr>
            </w:pPr>
          </w:p>
          <w:p w14:paraId="71319D18" w14:textId="4C118516" w:rsidR="006E32CB" w:rsidRPr="00B624BB" w:rsidRDefault="006E32CB" w:rsidP="006E32CB">
            <w:pPr>
              <w:spacing w:before="60" w:after="120"/>
              <w:ind w:left="357"/>
              <w:jc w:val="both"/>
              <w:rPr>
                <w:rFonts w:cstheme="minorHAnsi"/>
                <w:i/>
                <w:szCs w:val="20"/>
              </w:rPr>
            </w:pPr>
            <w:r w:rsidRPr="00B624BB">
              <w:rPr>
                <w:rFonts w:cstheme="minorHAnsi"/>
                <w:i/>
                <w:szCs w:val="20"/>
              </w:rPr>
              <w:lastRenderedPageBreak/>
              <w:t xml:space="preserve">Project risk </w:t>
            </w:r>
            <w:r>
              <w:rPr>
                <w:rFonts w:cstheme="minorHAnsi"/>
                <w:i/>
                <w:szCs w:val="20"/>
              </w:rPr>
              <w:t>advice</w:t>
            </w:r>
          </w:p>
          <w:p w14:paraId="1764A4EC" w14:textId="7BEC66A6" w:rsidR="006E32CB" w:rsidRPr="00A307F8" w:rsidRDefault="006E32CB" w:rsidP="006E32CB">
            <w:pPr>
              <w:pStyle w:val="ListParagraph"/>
              <w:numPr>
                <w:ilvl w:val="0"/>
                <w:numId w:val="7"/>
              </w:numPr>
              <w:spacing w:before="60" w:after="120" w:line="240" w:lineRule="auto"/>
              <w:jc w:val="both"/>
              <w:rPr>
                <w:rFonts w:ascii="Arial" w:hAnsi="Arial" w:cs="Times New Roman"/>
                <w:sz w:val="20"/>
                <w:szCs w:val="20"/>
                <w:lang w:eastAsia="en-GB"/>
              </w:rPr>
            </w:pPr>
            <w:r w:rsidRPr="00A307F8">
              <w:rPr>
                <w:rFonts w:ascii="Arial" w:hAnsi="Arial" w:cs="Times New Roman"/>
                <w:sz w:val="20"/>
                <w:szCs w:val="20"/>
                <w:lang w:eastAsia="en-GB"/>
              </w:rPr>
              <w:t>Provide risk advice to project teams</w:t>
            </w:r>
            <w:r>
              <w:rPr>
                <w:rFonts w:ascii="Arial" w:hAnsi="Arial" w:cs="Times New Roman"/>
                <w:sz w:val="20"/>
                <w:szCs w:val="20"/>
                <w:lang w:eastAsia="en-GB"/>
              </w:rPr>
              <w:t xml:space="preserve"> and a</w:t>
            </w:r>
            <w:r w:rsidRPr="00A307F8">
              <w:rPr>
                <w:rFonts w:ascii="Arial" w:hAnsi="Arial" w:cs="Times New Roman"/>
                <w:sz w:val="20"/>
                <w:szCs w:val="20"/>
                <w:lang w:eastAsia="en-GB"/>
              </w:rPr>
              <w:t>ssist teams in the e</w:t>
            </w:r>
            <w:r>
              <w:rPr>
                <w:rFonts w:ascii="Arial" w:hAnsi="Arial" w:cs="Times New Roman"/>
                <w:sz w:val="20"/>
                <w:szCs w:val="20"/>
                <w:lang w:eastAsia="en-GB"/>
              </w:rPr>
              <w:t>stablishment and ongoing review</w:t>
            </w:r>
            <w:r w:rsidRPr="00A307F8">
              <w:rPr>
                <w:rFonts w:ascii="Arial" w:hAnsi="Arial" w:cs="Times New Roman"/>
                <w:sz w:val="20"/>
                <w:szCs w:val="20"/>
                <w:lang w:eastAsia="en-GB"/>
              </w:rPr>
              <w:t xml:space="preserve"> of </w:t>
            </w:r>
            <w:r w:rsidR="00AC046E">
              <w:rPr>
                <w:rFonts w:ascii="Arial" w:hAnsi="Arial" w:cs="Times New Roman"/>
                <w:sz w:val="20"/>
                <w:szCs w:val="20"/>
                <w:lang w:eastAsia="en-GB"/>
              </w:rPr>
              <w:t>the P</w:t>
            </w:r>
            <w:r w:rsidRPr="00A307F8">
              <w:rPr>
                <w:rFonts w:ascii="Arial" w:hAnsi="Arial" w:cs="Times New Roman"/>
                <w:sz w:val="20"/>
                <w:szCs w:val="20"/>
                <w:lang w:eastAsia="en-GB"/>
              </w:rPr>
              <w:t xml:space="preserve">roject </w:t>
            </w:r>
            <w:r w:rsidR="00365FC1">
              <w:rPr>
                <w:rFonts w:ascii="Arial" w:hAnsi="Arial" w:cs="Times New Roman"/>
                <w:sz w:val="20"/>
                <w:szCs w:val="20"/>
                <w:lang w:eastAsia="en-GB"/>
              </w:rPr>
              <w:t xml:space="preserve">Portfolio Management framework and systems, </w:t>
            </w:r>
            <w:proofErr w:type="spellStart"/>
            <w:r w:rsidR="00365FC1">
              <w:rPr>
                <w:rFonts w:ascii="Arial" w:hAnsi="Arial" w:cs="Times New Roman"/>
                <w:sz w:val="20"/>
                <w:szCs w:val="20"/>
                <w:lang w:eastAsia="en-GB"/>
              </w:rPr>
              <w:t>eg.</w:t>
            </w:r>
            <w:proofErr w:type="spellEnd"/>
            <w:r w:rsidR="00365FC1">
              <w:rPr>
                <w:rFonts w:ascii="Arial" w:hAnsi="Arial" w:cs="Times New Roman"/>
                <w:sz w:val="20"/>
                <w:szCs w:val="20"/>
                <w:lang w:eastAsia="en-GB"/>
              </w:rPr>
              <w:t xml:space="preserve"> PPM, Ariba, etc.</w:t>
            </w:r>
          </w:p>
          <w:p w14:paraId="0B17A750" w14:textId="32F25801" w:rsidR="006E32CB" w:rsidRDefault="006E32CB" w:rsidP="006E32CB">
            <w:pPr>
              <w:pStyle w:val="ListParagraph"/>
              <w:numPr>
                <w:ilvl w:val="0"/>
                <w:numId w:val="7"/>
              </w:numPr>
              <w:spacing w:before="60" w:after="120" w:line="240" w:lineRule="auto"/>
              <w:jc w:val="both"/>
              <w:rPr>
                <w:rFonts w:ascii="Arial" w:hAnsi="Arial" w:cs="Times New Roman"/>
                <w:sz w:val="20"/>
                <w:szCs w:val="20"/>
                <w:lang w:eastAsia="en-GB"/>
              </w:rPr>
            </w:pPr>
            <w:r>
              <w:rPr>
                <w:rFonts w:ascii="Arial" w:hAnsi="Arial" w:cs="Times New Roman"/>
                <w:sz w:val="20"/>
                <w:szCs w:val="20"/>
                <w:lang w:eastAsia="en-GB"/>
              </w:rPr>
              <w:t>Facilitate the review and endorsement (where required) of relevant project documents by the Second Line of Defence</w:t>
            </w:r>
          </w:p>
          <w:p w14:paraId="257A56AB" w14:textId="0A4DF571" w:rsidR="006E32CB" w:rsidRDefault="006E32CB" w:rsidP="006E32CB">
            <w:pPr>
              <w:pStyle w:val="ListParagraph"/>
              <w:numPr>
                <w:ilvl w:val="0"/>
                <w:numId w:val="7"/>
              </w:numPr>
              <w:spacing w:before="60" w:after="120" w:line="240" w:lineRule="auto"/>
              <w:jc w:val="both"/>
              <w:rPr>
                <w:rFonts w:ascii="Arial" w:hAnsi="Arial" w:cs="Times New Roman"/>
                <w:sz w:val="20"/>
                <w:szCs w:val="20"/>
                <w:lang w:eastAsia="en-GB"/>
              </w:rPr>
            </w:pPr>
            <w:r w:rsidRPr="007B2D9B">
              <w:rPr>
                <w:rFonts w:ascii="Arial" w:hAnsi="Arial" w:cs="Times New Roman"/>
                <w:sz w:val="20"/>
                <w:szCs w:val="20"/>
                <w:lang w:eastAsia="en-GB"/>
              </w:rPr>
              <w:t xml:space="preserve">Develop and deliver risk management </w:t>
            </w:r>
            <w:r>
              <w:rPr>
                <w:rFonts w:ascii="Arial" w:hAnsi="Arial" w:cs="Times New Roman"/>
                <w:sz w:val="20"/>
                <w:szCs w:val="20"/>
                <w:lang w:eastAsia="en-GB"/>
              </w:rPr>
              <w:t>training</w:t>
            </w:r>
            <w:r w:rsidRPr="007B2D9B">
              <w:rPr>
                <w:rFonts w:ascii="Arial" w:hAnsi="Arial" w:cs="Times New Roman"/>
                <w:sz w:val="20"/>
                <w:szCs w:val="20"/>
                <w:lang w:eastAsia="en-GB"/>
              </w:rPr>
              <w:t xml:space="preserve"> and coaching </w:t>
            </w:r>
            <w:r>
              <w:rPr>
                <w:rFonts w:ascii="Arial" w:hAnsi="Arial" w:cs="Times New Roman"/>
                <w:sz w:val="20"/>
                <w:szCs w:val="20"/>
                <w:lang w:eastAsia="en-GB"/>
              </w:rPr>
              <w:t>across the</w:t>
            </w:r>
            <w:r w:rsidRPr="007B2D9B">
              <w:rPr>
                <w:rFonts w:ascii="Arial" w:hAnsi="Arial" w:cs="Times New Roman"/>
                <w:sz w:val="20"/>
                <w:szCs w:val="20"/>
                <w:lang w:eastAsia="en-GB"/>
              </w:rPr>
              <w:t xml:space="preserve"> </w:t>
            </w:r>
            <w:r>
              <w:rPr>
                <w:rFonts w:ascii="Arial" w:hAnsi="Arial" w:cs="Times New Roman"/>
                <w:sz w:val="20"/>
                <w:szCs w:val="20"/>
                <w:lang w:eastAsia="en-GB"/>
              </w:rPr>
              <w:t>Function</w:t>
            </w:r>
            <w:r w:rsidRPr="007B2D9B">
              <w:rPr>
                <w:rFonts w:ascii="Arial" w:hAnsi="Arial" w:cs="Times New Roman"/>
                <w:sz w:val="20"/>
                <w:szCs w:val="20"/>
                <w:lang w:eastAsia="en-GB"/>
              </w:rPr>
              <w:t xml:space="preserve">, including </w:t>
            </w:r>
            <w:r w:rsidRPr="00C21D3A">
              <w:rPr>
                <w:rFonts w:ascii="Arial" w:hAnsi="Arial" w:cs="Times New Roman"/>
                <w:sz w:val="20"/>
                <w:szCs w:val="20"/>
                <w:lang w:eastAsia="en-GB"/>
              </w:rPr>
              <w:t xml:space="preserve">the use of </w:t>
            </w:r>
            <w:r>
              <w:rPr>
                <w:rFonts w:ascii="Arial" w:hAnsi="Arial" w:cs="Times New Roman"/>
                <w:sz w:val="20"/>
                <w:szCs w:val="20"/>
                <w:lang w:eastAsia="en-GB"/>
              </w:rPr>
              <w:t xml:space="preserve">project </w:t>
            </w:r>
            <w:r w:rsidRPr="00C21D3A">
              <w:rPr>
                <w:rFonts w:ascii="Arial" w:hAnsi="Arial" w:cs="Times New Roman"/>
                <w:sz w:val="20"/>
                <w:szCs w:val="20"/>
                <w:lang w:eastAsia="en-GB"/>
              </w:rPr>
              <w:t>risk tools</w:t>
            </w:r>
            <w:r w:rsidR="00BF014A">
              <w:rPr>
                <w:rFonts w:ascii="Arial" w:hAnsi="Arial" w:cs="Times New Roman"/>
                <w:sz w:val="20"/>
                <w:szCs w:val="20"/>
                <w:lang w:eastAsia="en-GB"/>
              </w:rPr>
              <w:t>.</w:t>
            </w:r>
          </w:p>
          <w:p w14:paraId="656A2DD0" w14:textId="77777777" w:rsidR="00632C3B" w:rsidRPr="00E761A2" w:rsidRDefault="00632C3B" w:rsidP="00632C3B">
            <w:pPr>
              <w:spacing w:before="60" w:after="120"/>
              <w:jc w:val="both"/>
              <w:rPr>
                <w:szCs w:val="20"/>
              </w:rPr>
            </w:pPr>
          </w:p>
          <w:p w14:paraId="356C806C" w14:textId="07EA798E" w:rsidR="00632C3B" w:rsidRPr="00C21D3A" w:rsidRDefault="00632C3B" w:rsidP="00632C3B">
            <w:pPr>
              <w:spacing w:before="60" w:after="120"/>
              <w:jc w:val="both"/>
              <w:rPr>
                <w:rFonts w:cs="Arial"/>
                <w:szCs w:val="20"/>
              </w:rPr>
            </w:pPr>
            <w:r>
              <w:rPr>
                <w:rFonts w:cs="Arial"/>
                <w:b/>
                <w:szCs w:val="20"/>
              </w:rPr>
              <w:t xml:space="preserve">Customer Focus - </w:t>
            </w:r>
            <w:r w:rsidRPr="00C21D3A">
              <w:rPr>
                <w:rFonts w:cs="Arial"/>
                <w:b/>
                <w:szCs w:val="20"/>
              </w:rPr>
              <w:t xml:space="preserve">Be accountable for the </w:t>
            </w:r>
            <w:proofErr w:type="gramStart"/>
            <w:r w:rsidRPr="00C21D3A">
              <w:rPr>
                <w:rFonts w:cs="Arial"/>
                <w:b/>
                <w:szCs w:val="20"/>
              </w:rPr>
              <w:t>end to end</w:t>
            </w:r>
            <w:proofErr w:type="gramEnd"/>
            <w:r w:rsidRPr="00C21D3A">
              <w:rPr>
                <w:rFonts w:cs="Arial"/>
                <w:b/>
                <w:szCs w:val="20"/>
              </w:rPr>
              <w:t xml:space="preserve"> delivery of risk </w:t>
            </w:r>
            <w:r w:rsidR="0077755E">
              <w:rPr>
                <w:rFonts w:cs="Arial"/>
                <w:b/>
                <w:szCs w:val="20"/>
              </w:rPr>
              <w:t xml:space="preserve">and compliance </w:t>
            </w:r>
            <w:r w:rsidRPr="00C21D3A">
              <w:rPr>
                <w:rFonts w:cs="Arial"/>
                <w:b/>
                <w:szCs w:val="20"/>
              </w:rPr>
              <w:t xml:space="preserve">management processes providing reasonable assurance to the Leadership team as to the level of implementation and effectiveness within the </w:t>
            </w:r>
            <w:r>
              <w:rPr>
                <w:rFonts w:cs="Arial"/>
                <w:b/>
                <w:szCs w:val="20"/>
              </w:rPr>
              <w:t>Function.</w:t>
            </w:r>
            <w:r w:rsidRPr="00C21D3A">
              <w:rPr>
                <w:rFonts w:cs="Arial"/>
                <w:szCs w:val="20"/>
              </w:rPr>
              <w:t xml:space="preserve">  Examples include:</w:t>
            </w:r>
          </w:p>
          <w:p w14:paraId="1E876C61" w14:textId="6BCDA326" w:rsidR="00632C3B" w:rsidRPr="00937178"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Pr>
                <w:rFonts w:cstheme="minorHAnsi"/>
                <w:sz w:val="20"/>
                <w:szCs w:val="20"/>
              </w:rPr>
              <w:t>Regular interaction with the Leadership team to provide assurance that the risk function and capabilities are aligned with the strategic goals of the Function</w:t>
            </w:r>
            <w:r w:rsidR="00BF014A">
              <w:rPr>
                <w:rFonts w:cstheme="minorHAnsi"/>
                <w:sz w:val="20"/>
                <w:szCs w:val="20"/>
              </w:rPr>
              <w:t>.</w:t>
            </w:r>
          </w:p>
          <w:p w14:paraId="4C55811B" w14:textId="4AF8E45C" w:rsidR="00632C3B" w:rsidRPr="003B0D09"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Pr>
                <w:rFonts w:cstheme="minorHAnsi"/>
                <w:sz w:val="20"/>
                <w:szCs w:val="20"/>
              </w:rPr>
              <w:t>Identification of key areas of improvement within the Function and implementation of specific corrective actions</w:t>
            </w:r>
            <w:r w:rsidR="00BF014A">
              <w:rPr>
                <w:rFonts w:cstheme="minorHAnsi"/>
                <w:sz w:val="20"/>
                <w:szCs w:val="20"/>
              </w:rPr>
              <w:t>.</w:t>
            </w:r>
          </w:p>
          <w:p w14:paraId="0746C7AC" w14:textId="77777777" w:rsidR="00632C3B" w:rsidRPr="007B2D9B" w:rsidRDefault="00632C3B" w:rsidP="00632C3B">
            <w:pPr>
              <w:spacing w:before="60" w:after="120"/>
              <w:jc w:val="both"/>
              <w:rPr>
                <w:szCs w:val="20"/>
              </w:rPr>
            </w:pPr>
          </w:p>
          <w:p w14:paraId="4166C350" w14:textId="3C47D366" w:rsidR="00632C3B" w:rsidRPr="000B498A" w:rsidRDefault="00632C3B" w:rsidP="00632C3B">
            <w:pPr>
              <w:spacing w:before="60" w:after="120"/>
              <w:jc w:val="both"/>
              <w:rPr>
                <w:rFonts w:cs="Arial"/>
                <w:szCs w:val="20"/>
              </w:rPr>
            </w:pPr>
            <w:r w:rsidRPr="00C21D3A">
              <w:rPr>
                <w:rFonts w:cs="Arial"/>
                <w:b/>
                <w:szCs w:val="20"/>
              </w:rPr>
              <w:t xml:space="preserve">Work closely with the </w:t>
            </w:r>
            <w:r w:rsidR="00BF014A">
              <w:rPr>
                <w:rFonts w:cs="Arial"/>
                <w:b/>
                <w:szCs w:val="20"/>
              </w:rPr>
              <w:t>Function</w:t>
            </w:r>
            <w:r w:rsidRPr="00C21D3A">
              <w:rPr>
                <w:rFonts w:cs="Arial"/>
                <w:b/>
                <w:szCs w:val="20"/>
              </w:rPr>
              <w:t xml:space="preserve"> and Suncorp Risk Community to drive the appropriate implementation and oversight of </w:t>
            </w:r>
            <w:r w:rsidR="00D819DD">
              <w:rPr>
                <w:rFonts w:cs="Arial"/>
                <w:b/>
                <w:szCs w:val="20"/>
              </w:rPr>
              <w:t>Risk &amp; Advocacy</w:t>
            </w:r>
            <w:r w:rsidRPr="00C21D3A">
              <w:rPr>
                <w:rFonts w:cs="Arial"/>
                <w:b/>
                <w:szCs w:val="20"/>
              </w:rPr>
              <w:t xml:space="preserve"> governance processes</w:t>
            </w:r>
            <w:r w:rsidRPr="00C21D3A">
              <w:rPr>
                <w:rFonts w:cs="Arial"/>
                <w:szCs w:val="20"/>
              </w:rPr>
              <w:t>.  Examples include:</w:t>
            </w:r>
          </w:p>
          <w:p w14:paraId="1E5FA5E3" w14:textId="4940BD1A" w:rsidR="00632C3B" w:rsidRPr="007B2D9B"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Pr>
                <w:rFonts w:cstheme="minorHAnsi"/>
                <w:sz w:val="20"/>
                <w:szCs w:val="20"/>
              </w:rPr>
              <w:t xml:space="preserve">Communication and engagement with the Second Line of Defence on a regular basis to highlight areas of risk </w:t>
            </w:r>
            <w:r w:rsidR="0077755E">
              <w:rPr>
                <w:rFonts w:cstheme="minorHAnsi"/>
                <w:sz w:val="20"/>
                <w:szCs w:val="20"/>
              </w:rPr>
              <w:t xml:space="preserve">and compliance </w:t>
            </w:r>
            <w:r>
              <w:rPr>
                <w:rFonts w:cstheme="minorHAnsi"/>
                <w:sz w:val="20"/>
                <w:szCs w:val="20"/>
              </w:rPr>
              <w:t>focus and outstanding issues</w:t>
            </w:r>
            <w:r w:rsidR="00BF014A">
              <w:rPr>
                <w:rFonts w:cstheme="minorHAnsi"/>
                <w:sz w:val="20"/>
                <w:szCs w:val="20"/>
              </w:rPr>
              <w:t>.</w:t>
            </w:r>
          </w:p>
          <w:p w14:paraId="566BB66D" w14:textId="53A36F2D" w:rsidR="00632C3B" w:rsidRPr="00E761A2"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Pr>
                <w:rFonts w:cstheme="minorHAnsi"/>
                <w:sz w:val="20"/>
                <w:szCs w:val="20"/>
              </w:rPr>
              <w:t>I</w:t>
            </w:r>
            <w:r w:rsidRPr="003B0D09">
              <w:rPr>
                <w:rFonts w:cstheme="minorHAnsi"/>
                <w:sz w:val="20"/>
                <w:szCs w:val="20"/>
              </w:rPr>
              <w:t xml:space="preserve">mplement strategies developed by the </w:t>
            </w:r>
            <w:r>
              <w:rPr>
                <w:rFonts w:cstheme="minorHAnsi"/>
                <w:sz w:val="20"/>
                <w:szCs w:val="20"/>
              </w:rPr>
              <w:t>Second</w:t>
            </w:r>
            <w:r w:rsidRPr="003B0D09">
              <w:rPr>
                <w:rFonts w:cstheme="minorHAnsi"/>
                <w:sz w:val="20"/>
                <w:szCs w:val="20"/>
              </w:rPr>
              <w:t xml:space="preserve"> Line of Defence into </w:t>
            </w:r>
            <w:r>
              <w:rPr>
                <w:rFonts w:cstheme="minorHAnsi"/>
                <w:sz w:val="20"/>
                <w:szCs w:val="20"/>
              </w:rPr>
              <w:t>the Function</w:t>
            </w:r>
            <w:r w:rsidRPr="003B0D09">
              <w:rPr>
                <w:rFonts w:cstheme="minorHAnsi"/>
                <w:sz w:val="20"/>
                <w:szCs w:val="20"/>
              </w:rPr>
              <w:t xml:space="preserve"> and facilitate embedding of </w:t>
            </w:r>
            <w:r>
              <w:rPr>
                <w:rFonts w:cstheme="minorHAnsi"/>
                <w:sz w:val="20"/>
                <w:szCs w:val="20"/>
              </w:rPr>
              <w:t xml:space="preserve">risk </w:t>
            </w:r>
            <w:r w:rsidR="0077755E">
              <w:rPr>
                <w:rFonts w:cstheme="minorHAnsi"/>
                <w:sz w:val="20"/>
                <w:szCs w:val="20"/>
              </w:rPr>
              <w:t xml:space="preserve">and compliance </w:t>
            </w:r>
            <w:r w:rsidRPr="003B0D09">
              <w:rPr>
                <w:rFonts w:cstheme="minorHAnsi"/>
                <w:sz w:val="20"/>
                <w:szCs w:val="20"/>
              </w:rPr>
              <w:t>practices into day</w:t>
            </w:r>
            <w:r>
              <w:rPr>
                <w:rFonts w:cstheme="minorHAnsi"/>
                <w:sz w:val="20"/>
                <w:szCs w:val="20"/>
              </w:rPr>
              <w:t>-</w:t>
            </w:r>
            <w:r w:rsidRPr="003B0D09">
              <w:rPr>
                <w:rFonts w:cstheme="minorHAnsi"/>
                <w:sz w:val="20"/>
                <w:szCs w:val="20"/>
              </w:rPr>
              <w:t>to</w:t>
            </w:r>
            <w:r>
              <w:rPr>
                <w:rFonts w:cstheme="minorHAnsi"/>
                <w:sz w:val="20"/>
                <w:szCs w:val="20"/>
              </w:rPr>
              <w:t>-</w:t>
            </w:r>
            <w:r w:rsidRPr="003B0D09">
              <w:rPr>
                <w:rFonts w:cstheme="minorHAnsi"/>
                <w:sz w:val="20"/>
                <w:szCs w:val="20"/>
              </w:rPr>
              <w:t>day</w:t>
            </w:r>
            <w:r>
              <w:rPr>
                <w:rFonts w:cstheme="minorHAnsi"/>
                <w:sz w:val="20"/>
                <w:szCs w:val="20"/>
              </w:rPr>
              <w:t xml:space="preserve"> operations</w:t>
            </w:r>
            <w:r w:rsidR="00BF014A">
              <w:rPr>
                <w:rFonts w:cstheme="minorHAnsi"/>
                <w:sz w:val="20"/>
                <w:szCs w:val="20"/>
              </w:rPr>
              <w:t>.</w:t>
            </w:r>
          </w:p>
          <w:p w14:paraId="7D425FF1" w14:textId="0F1F3740" w:rsidR="00632C3B" w:rsidRPr="00937178"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Pr>
                <w:rFonts w:cstheme="minorHAnsi"/>
                <w:sz w:val="20"/>
                <w:szCs w:val="20"/>
              </w:rPr>
              <w:t xml:space="preserve">Participation and involvement in risk community activities </w:t>
            </w:r>
            <w:r w:rsidRPr="00C21D3A">
              <w:rPr>
                <w:rFonts w:ascii="Arial" w:hAnsi="Arial" w:cs="Times New Roman"/>
                <w:sz w:val="20"/>
                <w:szCs w:val="20"/>
                <w:lang w:eastAsia="en-GB"/>
              </w:rPr>
              <w:t xml:space="preserve">by contributing </w:t>
            </w:r>
            <w:r>
              <w:rPr>
                <w:rFonts w:ascii="Arial" w:hAnsi="Arial" w:cs="Times New Roman"/>
                <w:sz w:val="20"/>
                <w:szCs w:val="20"/>
                <w:lang w:eastAsia="en-GB"/>
              </w:rPr>
              <w:t>Function</w:t>
            </w:r>
            <w:r w:rsidRPr="00C21D3A">
              <w:rPr>
                <w:rFonts w:ascii="Arial" w:hAnsi="Arial" w:cs="Times New Roman"/>
                <w:sz w:val="20"/>
                <w:szCs w:val="20"/>
                <w:lang w:eastAsia="en-GB"/>
              </w:rPr>
              <w:t xml:space="preserve"> risks</w:t>
            </w:r>
            <w:r>
              <w:rPr>
                <w:rFonts w:ascii="Arial" w:hAnsi="Arial" w:cs="Times New Roman"/>
                <w:sz w:val="20"/>
                <w:szCs w:val="20"/>
                <w:lang w:eastAsia="en-GB"/>
              </w:rPr>
              <w:t xml:space="preserve">, </w:t>
            </w:r>
            <w:r w:rsidRPr="00C21D3A">
              <w:rPr>
                <w:rFonts w:ascii="Arial" w:hAnsi="Arial" w:cs="Times New Roman"/>
                <w:sz w:val="20"/>
                <w:szCs w:val="20"/>
                <w:lang w:eastAsia="en-GB"/>
              </w:rPr>
              <w:t>issues and trends</w:t>
            </w:r>
            <w:r w:rsidR="00BF014A">
              <w:rPr>
                <w:rFonts w:ascii="Arial" w:hAnsi="Arial" w:cs="Times New Roman"/>
                <w:sz w:val="20"/>
                <w:szCs w:val="20"/>
                <w:lang w:eastAsia="en-GB"/>
              </w:rPr>
              <w:t>.</w:t>
            </w:r>
          </w:p>
          <w:p w14:paraId="7667936A" w14:textId="77777777" w:rsidR="00632C3B" w:rsidRDefault="00632C3B" w:rsidP="00632C3B">
            <w:pPr>
              <w:spacing w:before="60" w:after="120"/>
              <w:jc w:val="both"/>
              <w:rPr>
                <w:szCs w:val="20"/>
              </w:rPr>
            </w:pPr>
          </w:p>
          <w:p w14:paraId="7E8F34E0" w14:textId="77777777" w:rsidR="00632C3B" w:rsidRPr="00B624BB" w:rsidRDefault="00632C3B" w:rsidP="00632C3B">
            <w:pPr>
              <w:spacing w:before="60" w:after="120"/>
              <w:jc w:val="both"/>
              <w:rPr>
                <w:rFonts w:cs="Arial"/>
                <w:szCs w:val="20"/>
              </w:rPr>
            </w:pPr>
            <w:r w:rsidRPr="00C21D3A">
              <w:rPr>
                <w:rFonts w:cs="Arial"/>
                <w:b/>
                <w:szCs w:val="20"/>
              </w:rPr>
              <w:t xml:space="preserve">To manage, coordinate and facilitate communication on risk issues or incidents across your </w:t>
            </w:r>
            <w:r>
              <w:rPr>
                <w:rFonts w:cs="Arial"/>
                <w:b/>
                <w:szCs w:val="20"/>
              </w:rPr>
              <w:t>Function</w:t>
            </w:r>
            <w:r w:rsidRPr="00C21D3A">
              <w:rPr>
                <w:rFonts w:cs="Arial"/>
                <w:b/>
                <w:szCs w:val="20"/>
              </w:rPr>
              <w:t xml:space="preserve"> and with other risk community points, where applicable</w:t>
            </w:r>
            <w:r w:rsidRPr="00C21D3A">
              <w:rPr>
                <w:rFonts w:cs="Arial"/>
                <w:szCs w:val="20"/>
              </w:rPr>
              <w:t>.  Examples include:</w:t>
            </w:r>
          </w:p>
          <w:p w14:paraId="56EC80D1" w14:textId="3B973EFC" w:rsidR="00632C3B" w:rsidRPr="008E3ADB"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Pr>
                <w:rFonts w:ascii="Arial" w:hAnsi="Arial" w:cs="Times New Roman"/>
                <w:sz w:val="20"/>
                <w:szCs w:val="20"/>
                <w:lang w:eastAsia="en-GB"/>
              </w:rPr>
              <w:t xml:space="preserve">Regular (monthly and quarterly) risk </w:t>
            </w:r>
            <w:r w:rsidR="0077755E">
              <w:rPr>
                <w:rFonts w:ascii="Arial" w:hAnsi="Arial" w:cs="Times New Roman"/>
                <w:sz w:val="20"/>
                <w:szCs w:val="20"/>
                <w:lang w:eastAsia="en-GB"/>
              </w:rPr>
              <w:t xml:space="preserve">and compliance </w:t>
            </w:r>
            <w:r>
              <w:rPr>
                <w:rFonts w:ascii="Arial" w:hAnsi="Arial" w:cs="Times New Roman"/>
                <w:sz w:val="20"/>
                <w:szCs w:val="20"/>
                <w:lang w:eastAsia="en-GB"/>
              </w:rPr>
              <w:t xml:space="preserve">specific reporting to the Leadership Team and Second Line of Defence, </w:t>
            </w:r>
            <w:r w:rsidRPr="008E3ADB">
              <w:rPr>
                <w:rFonts w:ascii="Arial" w:hAnsi="Arial" w:cs="Times New Roman"/>
                <w:sz w:val="20"/>
                <w:szCs w:val="20"/>
                <w:lang w:eastAsia="en-GB"/>
              </w:rPr>
              <w:t>highlighting the status of all key risk management activities</w:t>
            </w:r>
            <w:r w:rsidR="00BF014A">
              <w:rPr>
                <w:rFonts w:ascii="Arial" w:hAnsi="Arial" w:cs="Times New Roman"/>
                <w:sz w:val="20"/>
                <w:szCs w:val="20"/>
                <w:lang w:eastAsia="en-GB"/>
              </w:rPr>
              <w:t>.</w:t>
            </w:r>
          </w:p>
          <w:p w14:paraId="4A16AD1D" w14:textId="77777777" w:rsidR="00632C3B" w:rsidRDefault="00632C3B" w:rsidP="00632C3B">
            <w:pPr>
              <w:spacing w:before="60" w:after="120"/>
              <w:jc w:val="both"/>
              <w:rPr>
                <w:szCs w:val="20"/>
              </w:rPr>
            </w:pPr>
          </w:p>
          <w:p w14:paraId="62FC0D8C" w14:textId="77777777" w:rsidR="00632C3B" w:rsidRDefault="00632C3B" w:rsidP="00632C3B">
            <w:pPr>
              <w:spacing w:before="60" w:after="120"/>
              <w:jc w:val="both"/>
              <w:rPr>
                <w:rFonts w:cs="Arial"/>
                <w:b/>
                <w:szCs w:val="20"/>
              </w:rPr>
            </w:pPr>
            <w:r w:rsidRPr="00B624BB">
              <w:rPr>
                <w:rFonts w:cs="Arial"/>
                <w:b/>
                <w:szCs w:val="20"/>
              </w:rPr>
              <w:t>Business Continuity Management</w:t>
            </w:r>
            <w:r>
              <w:rPr>
                <w:rFonts w:cs="Arial"/>
                <w:b/>
                <w:szCs w:val="20"/>
              </w:rPr>
              <w:t xml:space="preserve"> (BCM)</w:t>
            </w:r>
          </w:p>
          <w:p w14:paraId="7AA08FCB" w14:textId="34580DE2" w:rsidR="00632C3B"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Pr>
                <w:rFonts w:ascii="Arial" w:hAnsi="Arial" w:cs="Times New Roman"/>
                <w:sz w:val="20"/>
                <w:szCs w:val="20"/>
                <w:lang w:eastAsia="en-GB"/>
              </w:rPr>
              <w:t xml:space="preserve">Develop a sustainable working relationship with the </w:t>
            </w:r>
            <w:r w:rsidR="0077755E">
              <w:rPr>
                <w:rFonts w:ascii="Arial" w:hAnsi="Arial" w:cs="Times New Roman"/>
                <w:sz w:val="20"/>
                <w:szCs w:val="20"/>
                <w:lang w:eastAsia="en-GB"/>
              </w:rPr>
              <w:t>Enterprise</w:t>
            </w:r>
            <w:r>
              <w:rPr>
                <w:rFonts w:ascii="Arial" w:hAnsi="Arial" w:cs="Times New Roman"/>
                <w:sz w:val="20"/>
                <w:szCs w:val="20"/>
                <w:lang w:eastAsia="en-GB"/>
              </w:rPr>
              <w:t xml:space="preserve"> Risk team</w:t>
            </w:r>
            <w:r w:rsidR="0077755E">
              <w:rPr>
                <w:rFonts w:ascii="Arial" w:hAnsi="Arial" w:cs="Times New Roman"/>
                <w:sz w:val="20"/>
                <w:szCs w:val="20"/>
                <w:lang w:eastAsia="en-GB"/>
              </w:rPr>
              <w:t>s</w:t>
            </w:r>
            <w:r>
              <w:rPr>
                <w:rFonts w:ascii="Arial" w:hAnsi="Arial" w:cs="Times New Roman"/>
                <w:sz w:val="20"/>
                <w:szCs w:val="20"/>
                <w:lang w:eastAsia="en-GB"/>
              </w:rPr>
              <w:t xml:space="preserve"> as one of the primary BCM representatives for the Function</w:t>
            </w:r>
            <w:r w:rsidR="00BF014A">
              <w:rPr>
                <w:rFonts w:ascii="Arial" w:hAnsi="Arial" w:cs="Times New Roman"/>
                <w:sz w:val="20"/>
                <w:szCs w:val="20"/>
                <w:lang w:eastAsia="en-GB"/>
              </w:rPr>
              <w:t>.</w:t>
            </w:r>
          </w:p>
          <w:p w14:paraId="7CB95A13" w14:textId="311963C1" w:rsidR="00632C3B"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Pr>
                <w:rFonts w:ascii="Arial" w:hAnsi="Arial" w:cs="Times New Roman"/>
                <w:sz w:val="20"/>
                <w:szCs w:val="20"/>
                <w:lang w:eastAsia="en-GB"/>
              </w:rPr>
              <w:t>Represent the Function at Business Continuity events</w:t>
            </w:r>
            <w:r w:rsidR="00BF014A">
              <w:rPr>
                <w:rFonts w:ascii="Arial" w:hAnsi="Arial" w:cs="Times New Roman"/>
                <w:sz w:val="20"/>
                <w:szCs w:val="20"/>
                <w:lang w:eastAsia="en-GB"/>
              </w:rPr>
              <w:t>.</w:t>
            </w:r>
          </w:p>
          <w:p w14:paraId="6DC18A81" w14:textId="201D587F" w:rsidR="00632C3B" w:rsidRPr="00C62C21" w:rsidRDefault="00632C3B" w:rsidP="00632C3B">
            <w:pPr>
              <w:pStyle w:val="ListParagraph"/>
              <w:numPr>
                <w:ilvl w:val="0"/>
                <w:numId w:val="7"/>
              </w:numPr>
              <w:spacing w:before="60" w:after="120" w:line="240" w:lineRule="auto"/>
              <w:jc w:val="both"/>
              <w:rPr>
                <w:rFonts w:ascii="Arial" w:hAnsi="Arial" w:cs="Times New Roman"/>
                <w:sz w:val="20"/>
                <w:szCs w:val="20"/>
                <w:lang w:eastAsia="en-GB"/>
              </w:rPr>
            </w:pPr>
            <w:r w:rsidRPr="00C62C21">
              <w:rPr>
                <w:rFonts w:cstheme="minorHAnsi"/>
                <w:sz w:val="20"/>
                <w:szCs w:val="20"/>
              </w:rPr>
              <w:t>Coordinate and drive the Business Impact Assessment process for the Function on an annual basis</w:t>
            </w:r>
            <w:r w:rsidR="00446AFC">
              <w:rPr>
                <w:rFonts w:cstheme="minorHAnsi"/>
                <w:sz w:val="20"/>
                <w:szCs w:val="20"/>
              </w:rPr>
              <w:t>.</w:t>
            </w:r>
          </w:p>
          <w:p w14:paraId="43E321E0" w14:textId="20D8D52F" w:rsidR="00EB4FEA" w:rsidRPr="00A53E9D" w:rsidRDefault="00632C3B" w:rsidP="00A53E9D">
            <w:pPr>
              <w:pStyle w:val="ListParagraph"/>
              <w:numPr>
                <w:ilvl w:val="0"/>
                <w:numId w:val="7"/>
              </w:numPr>
              <w:spacing w:before="60" w:after="120" w:line="240" w:lineRule="auto"/>
              <w:jc w:val="both"/>
              <w:rPr>
                <w:rFonts w:ascii="Arial" w:hAnsi="Arial" w:cs="Times New Roman"/>
                <w:sz w:val="20"/>
                <w:szCs w:val="20"/>
                <w:lang w:eastAsia="en-GB"/>
              </w:rPr>
            </w:pPr>
            <w:r>
              <w:rPr>
                <w:rFonts w:ascii="Arial" w:hAnsi="Arial" w:cs="Times New Roman"/>
                <w:sz w:val="20"/>
                <w:szCs w:val="20"/>
                <w:lang w:eastAsia="en-GB"/>
              </w:rPr>
              <w:t>Perform regular reviews of the Continuity Planner system, ensuring accuracy of the Function’s Business Continuity Plans</w:t>
            </w:r>
            <w:r w:rsidR="00446AFC">
              <w:rPr>
                <w:rFonts w:ascii="Arial" w:hAnsi="Arial" w:cs="Times New Roman"/>
                <w:sz w:val="20"/>
                <w:szCs w:val="20"/>
                <w:lang w:eastAsia="en-GB"/>
              </w:rPr>
              <w:t>.</w:t>
            </w:r>
          </w:p>
        </w:tc>
      </w:tr>
      <w:tr w:rsidR="00EB4FEA" w:rsidRPr="00AE0C14" w14:paraId="7377D957" w14:textId="77777777" w:rsidTr="00EB4FEA">
        <w:trPr>
          <w:trHeight w:val="347"/>
        </w:trPr>
        <w:tc>
          <w:tcPr>
            <w:tcW w:w="9582" w:type="dxa"/>
            <w:tcBorders>
              <w:top w:val="single" w:sz="6" w:space="0" w:color="auto"/>
              <w:left w:val="single" w:sz="4" w:space="0" w:color="auto"/>
              <w:bottom w:val="single" w:sz="6" w:space="0" w:color="auto"/>
              <w:right w:val="single" w:sz="4" w:space="0" w:color="auto"/>
            </w:tcBorders>
            <w:shd w:val="clear" w:color="auto" w:fill="auto"/>
          </w:tcPr>
          <w:p w14:paraId="7C8E203E" w14:textId="77777777" w:rsidR="00EB4FEA" w:rsidRPr="00644AE3" w:rsidRDefault="00EB4FEA" w:rsidP="00D4633F">
            <w:pPr>
              <w:spacing w:before="60" w:after="60"/>
              <w:rPr>
                <w:rFonts w:asciiTheme="minorHAnsi" w:hAnsiTheme="minorHAnsi" w:cstheme="minorHAnsi"/>
                <w:b/>
                <w:szCs w:val="20"/>
              </w:rPr>
            </w:pPr>
            <w:r w:rsidRPr="00134C57">
              <w:rPr>
                <w:rFonts w:asciiTheme="minorHAnsi" w:hAnsiTheme="minorHAnsi" w:cstheme="minorHAnsi"/>
                <w:b/>
                <w:szCs w:val="20"/>
              </w:rPr>
              <w:lastRenderedPageBreak/>
              <w:t>Key Stakeholder Relationships</w:t>
            </w:r>
          </w:p>
        </w:tc>
      </w:tr>
      <w:tr w:rsidR="00EB4FEA" w:rsidRPr="00AE0C14" w14:paraId="6754BBF3" w14:textId="77777777" w:rsidTr="00EB4FEA">
        <w:trPr>
          <w:trHeight w:val="401"/>
        </w:trPr>
        <w:tc>
          <w:tcPr>
            <w:tcW w:w="9582" w:type="dxa"/>
            <w:tcBorders>
              <w:top w:val="single" w:sz="6" w:space="0" w:color="auto"/>
              <w:left w:val="single" w:sz="4" w:space="0" w:color="auto"/>
              <w:bottom w:val="single" w:sz="4" w:space="0" w:color="auto"/>
              <w:right w:val="single" w:sz="4" w:space="0" w:color="auto"/>
            </w:tcBorders>
            <w:vAlign w:val="center"/>
          </w:tcPr>
          <w:sdt>
            <w:sdtPr>
              <w:rPr>
                <w:rFonts w:ascii="Arial" w:hAnsi="Arial" w:cs="Times New Roman"/>
                <w:sz w:val="20"/>
                <w:szCs w:val="20"/>
                <w:lang w:eastAsia="en-GB"/>
              </w:rPr>
              <w:id w:val="-1664769330"/>
              <w:placeholder>
                <w:docPart w:val="F73F43205FE2414BBCBDFA3879B5F846"/>
              </w:placeholder>
            </w:sdtPr>
            <w:sdtEndPr>
              <w:rPr>
                <w:rFonts w:asciiTheme="minorHAnsi" w:hAnsiTheme="minorHAnsi" w:cstheme="minorBidi"/>
                <w:sz w:val="22"/>
                <w:szCs w:val="22"/>
                <w:lang w:eastAsia="en-US"/>
              </w:rPr>
            </w:sdtEndPr>
            <w:sdtContent>
              <w:sdt>
                <w:sdtPr>
                  <w:rPr>
                    <w:rFonts w:ascii="Arial" w:hAnsi="Arial" w:cs="Times New Roman"/>
                    <w:sz w:val="20"/>
                    <w:szCs w:val="24"/>
                    <w:lang w:eastAsia="en-GB"/>
                  </w:rPr>
                  <w:id w:val="575102219"/>
                  <w:placeholder>
                    <w:docPart w:val="A80C2A2DA5824C98824F85DE7DFC485F"/>
                  </w:placeholder>
                </w:sdtPr>
                <w:sdtEndPr>
                  <w:rPr>
                    <w:rFonts w:asciiTheme="minorHAnsi" w:hAnsiTheme="minorHAnsi" w:cstheme="minorBidi"/>
                    <w:sz w:val="22"/>
                    <w:szCs w:val="22"/>
                    <w:lang w:eastAsia="en-US"/>
                  </w:rPr>
                </w:sdtEndPr>
                <w:sdtContent>
                  <w:sdt>
                    <w:sdtPr>
                      <w:rPr>
                        <w:rFonts w:ascii="Arial" w:hAnsi="Arial" w:cs="Arial"/>
                        <w:sz w:val="20"/>
                        <w:szCs w:val="20"/>
                        <w:lang w:eastAsia="en-GB"/>
                      </w:rPr>
                      <w:id w:val="-162171092"/>
                      <w:placeholder>
                        <w:docPart w:val="6CAA648BECF04E1F80C01D8D18B38606"/>
                      </w:placeholder>
                    </w:sdtPr>
                    <w:sdtEndPr>
                      <w:rPr>
                        <w:rFonts w:asciiTheme="minorHAnsi" w:hAnsiTheme="minorHAnsi" w:cstheme="minorBidi"/>
                        <w:sz w:val="22"/>
                        <w:szCs w:val="22"/>
                        <w:lang w:eastAsia="en-US"/>
                      </w:rPr>
                    </w:sdtEndPr>
                    <w:sdtContent>
                      <w:sdt>
                        <w:sdtPr>
                          <w:rPr>
                            <w:rFonts w:ascii="Arial" w:eastAsia="Calibri" w:hAnsi="Arial" w:cs="Arial"/>
                            <w:color w:val="9D9489" w:themeColor="accent2"/>
                            <w:sz w:val="20"/>
                            <w:szCs w:val="24"/>
                            <w:lang w:eastAsia="en-GB"/>
                          </w:rPr>
                          <w:id w:val="540411359"/>
                          <w:placeholder>
                            <w:docPart w:val="8121FA8BE4E647AA8167249E28DAD7CC"/>
                          </w:placeholder>
                        </w:sdtPr>
                        <w:sdtEndPr>
                          <w:rPr>
                            <w:rFonts w:asciiTheme="minorHAnsi" w:eastAsiaTheme="minorHAnsi" w:hAnsiTheme="minorHAnsi" w:cstheme="minorBidi"/>
                            <w:sz w:val="22"/>
                            <w:szCs w:val="22"/>
                            <w:lang w:eastAsia="en-US"/>
                          </w:rPr>
                        </w:sdtEndPr>
                        <w:sdtContent>
                          <w:p w14:paraId="616938B3" w14:textId="0FA6EB09" w:rsidR="008D123D" w:rsidRPr="00C21D3A" w:rsidRDefault="00442F36" w:rsidP="008D123D">
                            <w:pPr>
                              <w:pStyle w:val="ListParagraph"/>
                              <w:numPr>
                                <w:ilvl w:val="0"/>
                                <w:numId w:val="11"/>
                              </w:numPr>
                              <w:spacing w:after="0"/>
                              <w:ind w:left="714" w:hanging="357"/>
                              <w:jc w:val="both"/>
                              <w:rPr>
                                <w:rFonts w:eastAsia="Calibri" w:cs="Arial"/>
                                <w:sz w:val="20"/>
                                <w:szCs w:val="20"/>
                              </w:rPr>
                            </w:pPr>
                            <w:r>
                              <w:rPr>
                                <w:rFonts w:eastAsia="Calibri" w:cs="Arial"/>
                                <w:sz w:val="20"/>
                                <w:szCs w:val="20"/>
                              </w:rPr>
                              <w:t>PLCS</w:t>
                            </w:r>
                            <w:r w:rsidR="008D123D" w:rsidRPr="00C21D3A">
                              <w:rPr>
                                <w:rFonts w:eastAsia="Calibri" w:cs="Arial"/>
                                <w:sz w:val="20"/>
                                <w:szCs w:val="20"/>
                              </w:rPr>
                              <w:t xml:space="preserve"> Strategic Leaders</w:t>
                            </w:r>
                            <w:r w:rsidR="008D123D">
                              <w:rPr>
                                <w:rFonts w:eastAsia="Calibri" w:cs="Arial"/>
                                <w:sz w:val="20"/>
                                <w:szCs w:val="20"/>
                              </w:rPr>
                              <w:t xml:space="preserve"> and Business Leaders</w:t>
                            </w:r>
                          </w:p>
                          <w:p w14:paraId="1CB11EB8" w14:textId="7CB6D122" w:rsidR="008D123D" w:rsidRPr="00C21D3A" w:rsidRDefault="00442F36" w:rsidP="008D123D">
                            <w:pPr>
                              <w:pStyle w:val="ListParagraph"/>
                              <w:numPr>
                                <w:ilvl w:val="0"/>
                                <w:numId w:val="11"/>
                              </w:numPr>
                              <w:spacing w:after="0"/>
                              <w:ind w:left="714" w:hanging="357"/>
                              <w:jc w:val="both"/>
                              <w:rPr>
                                <w:rFonts w:eastAsia="Calibri" w:cs="Arial"/>
                                <w:sz w:val="20"/>
                                <w:szCs w:val="20"/>
                              </w:rPr>
                            </w:pPr>
                            <w:r>
                              <w:rPr>
                                <w:rFonts w:eastAsia="Calibri" w:cs="Arial"/>
                                <w:sz w:val="20"/>
                                <w:szCs w:val="20"/>
                              </w:rPr>
                              <w:t>PLCS</w:t>
                            </w:r>
                            <w:r w:rsidR="008D123D" w:rsidRPr="00C21D3A">
                              <w:rPr>
                                <w:rFonts w:eastAsia="Calibri" w:cs="Arial"/>
                                <w:sz w:val="20"/>
                                <w:szCs w:val="20"/>
                              </w:rPr>
                              <w:t xml:space="preserve"> Team Members &amp; SMEs</w:t>
                            </w:r>
                          </w:p>
                          <w:p w14:paraId="51F43DB4" w14:textId="1BB191B0" w:rsidR="008D123D" w:rsidRDefault="00787077" w:rsidP="008D123D">
                            <w:pPr>
                              <w:pStyle w:val="ListParagraph"/>
                              <w:numPr>
                                <w:ilvl w:val="0"/>
                                <w:numId w:val="11"/>
                              </w:numPr>
                              <w:spacing w:after="0"/>
                              <w:ind w:left="714" w:hanging="357"/>
                              <w:jc w:val="both"/>
                              <w:rPr>
                                <w:rFonts w:eastAsia="Calibri" w:cs="Arial"/>
                                <w:sz w:val="20"/>
                                <w:szCs w:val="20"/>
                              </w:rPr>
                            </w:pPr>
                            <w:r>
                              <w:rPr>
                                <w:rFonts w:eastAsia="Calibri" w:cs="Arial"/>
                                <w:sz w:val="20"/>
                                <w:szCs w:val="20"/>
                              </w:rPr>
                              <w:t>Risk &amp; Advocacy</w:t>
                            </w:r>
                            <w:r w:rsidR="00446AFC">
                              <w:rPr>
                                <w:rFonts w:eastAsia="Calibri" w:cs="Arial"/>
                                <w:sz w:val="20"/>
                                <w:szCs w:val="20"/>
                              </w:rPr>
                              <w:t xml:space="preserve"> teams</w:t>
                            </w:r>
                            <w:r w:rsidR="008D123D" w:rsidRPr="00C21D3A">
                              <w:rPr>
                                <w:rFonts w:eastAsia="Calibri" w:cs="Arial"/>
                                <w:sz w:val="20"/>
                                <w:szCs w:val="20"/>
                              </w:rPr>
                              <w:t xml:space="preserve"> (2LoD)</w:t>
                            </w:r>
                          </w:p>
                          <w:p w14:paraId="21EFF976" w14:textId="6A3BFCE9" w:rsidR="008D123D" w:rsidRPr="00C21D3A" w:rsidRDefault="008D123D" w:rsidP="008D123D">
                            <w:pPr>
                              <w:pStyle w:val="ListParagraph"/>
                              <w:numPr>
                                <w:ilvl w:val="0"/>
                                <w:numId w:val="11"/>
                              </w:numPr>
                              <w:spacing w:after="0"/>
                              <w:ind w:left="714" w:hanging="357"/>
                              <w:jc w:val="both"/>
                              <w:rPr>
                                <w:rFonts w:eastAsia="Calibri" w:cs="Arial"/>
                                <w:sz w:val="20"/>
                                <w:szCs w:val="20"/>
                              </w:rPr>
                            </w:pPr>
                            <w:r w:rsidRPr="00C21D3A">
                              <w:rPr>
                                <w:rFonts w:eastAsia="Calibri" w:cs="Arial"/>
                                <w:sz w:val="20"/>
                                <w:szCs w:val="20"/>
                              </w:rPr>
                              <w:t>Suncorp Risk Community</w:t>
                            </w:r>
                          </w:p>
                          <w:p w14:paraId="5A401439" w14:textId="5AC30119" w:rsidR="00EB4FEA" w:rsidRPr="008D123D" w:rsidRDefault="00787077" w:rsidP="008D123D">
                            <w:pPr>
                              <w:pStyle w:val="ListParagraph"/>
                              <w:numPr>
                                <w:ilvl w:val="0"/>
                                <w:numId w:val="11"/>
                              </w:numPr>
                              <w:spacing w:after="0"/>
                              <w:ind w:left="714" w:hanging="357"/>
                              <w:jc w:val="both"/>
                              <w:rPr>
                                <w:rFonts w:eastAsia="Calibri" w:cs="Arial"/>
                                <w:sz w:val="20"/>
                                <w:szCs w:val="20"/>
                              </w:rPr>
                            </w:pPr>
                            <w:r>
                              <w:rPr>
                                <w:rFonts w:eastAsia="Calibri" w:cs="Arial"/>
                                <w:sz w:val="20"/>
                                <w:szCs w:val="20"/>
                              </w:rPr>
                              <w:t>PLCS</w:t>
                            </w:r>
                            <w:r w:rsidR="008D123D" w:rsidRPr="00C21D3A">
                              <w:rPr>
                                <w:rFonts w:eastAsia="Calibri" w:cs="Arial"/>
                                <w:sz w:val="20"/>
                                <w:szCs w:val="20"/>
                              </w:rPr>
                              <w:t xml:space="preserve"> Partners &amp; Suppliers</w:t>
                            </w:r>
                          </w:p>
                        </w:sdtContent>
                      </w:sdt>
                    </w:sdtContent>
                  </w:sdt>
                </w:sdtContent>
              </w:sdt>
            </w:sdtContent>
          </w:sdt>
        </w:tc>
      </w:tr>
      <w:tr w:rsidR="00EB4FEA" w:rsidRPr="00655FD7" w14:paraId="501B0ADA" w14:textId="77777777" w:rsidTr="00EB4FEA">
        <w:tblPrEx>
          <w:tblBorders>
            <w:top w:val="none" w:sz="0" w:space="0" w:color="auto"/>
            <w:bottom w:val="single" w:sz="12" w:space="0" w:color="FFCD05"/>
          </w:tblBorders>
        </w:tblPrEx>
        <w:trPr>
          <w:trHeight w:val="340"/>
        </w:trPr>
        <w:tc>
          <w:tcPr>
            <w:tcW w:w="9582" w:type="dxa"/>
            <w:tcBorders>
              <w:top w:val="single" w:sz="4" w:space="0" w:color="auto"/>
              <w:bottom w:val="single" w:sz="4" w:space="0" w:color="auto"/>
            </w:tcBorders>
            <w:shd w:val="clear" w:color="auto" w:fill="auto"/>
          </w:tcPr>
          <w:p w14:paraId="19780431" w14:textId="77777777" w:rsidR="0008711C" w:rsidRDefault="0008711C" w:rsidP="00D4633F">
            <w:pPr>
              <w:pStyle w:val="HeadingTwo"/>
              <w:rPr>
                <w:color w:val="004346"/>
              </w:rPr>
            </w:pPr>
          </w:p>
          <w:p w14:paraId="039105BF" w14:textId="77777777" w:rsidR="00172F81" w:rsidRPr="00172F81" w:rsidRDefault="00172F81" w:rsidP="00172F81">
            <w:pPr>
              <w:pStyle w:val="BodyText"/>
              <w:rPr>
                <w:lang w:eastAsia="en-US"/>
              </w:rPr>
            </w:pPr>
          </w:p>
          <w:p w14:paraId="0122391E" w14:textId="77777777" w:rsidR="0008711C" w:rsidRDefault="0008711C" w:rsidP="00D4633F">
            <w:pPr>
              <w:pStyle w:val="HeadingTwo"/>
              <w:rPr>
                <w:color w:val="004346"/>
              </w:rPr>
            </w:pPr>
          </w:p>
          <w:p w14:paraId="056D607B" w14:textId="18F5D52B" w:rsidR="00EB4FEA" w:rsidRPr="00655FD7" w:rsidRDefault="00EB4FEA" w:rsidP="00D4633F">
            <w:pPr>
              <w:pStyle w:val="HeadingTwo"/>
              <w:rPr>
                <w:rFonts w:cstheme="minorHAnsi"/>
                <w:b w:val="0"/>
                <w:szCs w:val="20"/>
              </w:rPr>
            </w:pPr>
            <w:r w:rsidRPr="00D71AFA">
              <w:rPr>
                <w:color w:val="004346"/>
              </w:rPr>
              <w:lastRenderedPageBreak/>
              <w:t>Person Specification</w:t>
            </w:r>
          </w:p>
        </w:tc>
      </w:tr>
      <w:tr w:rsidR="00EB4FEA" w:rsidRPr="00AE0C14" w14:paraId="0D207F63" w14:textId="77777777" w:rsidTr="00EB4FEA">
        <w:tblPrEx>
          <w:tblBorders>
            <w:top w:val="none" w:sz="0" w:space="0" w:color="auto"/>
            <w:bottom w:val="single" w:sz="12" w:space="0" w:color="FFCD05"/>
          </w:tblBorders>
        </w:tblPrEx>
        <w:trPr>
          <w:trHeight w:val="340"/>
        </w:trPr>
        <w:tc>
          <w:tcPr>
            <w:tcW w:w="9582" w:type="dxa"/>
            <w:tcBorders>
              <w:top w:val="single" w:sz="4" w:space="0" w:color="auto"/>
              <w:left w:val="single" w:sz="4" w:space="0" w:color="auto"/>
              <w:bottom w:val="single" w:sz="6" w:space="0" w:color="auto"/>
              <w:right w:val="single" w:sz="4" w:space="0" w:color="auto"/>
            </w:tcBorders>
            <w:shd w:val="clear" w:color="auto" w:fill="auto"/>
          </w:tcPr>
          <w:p w14:paraId="387C2191" w14:textId="77777777" w:rsidR="00EB4FEA" w:rsidRPr="00644AE3" w:rsidRDefault="00EB4FEA" w:rsidP="00D4633F">
            <w:pPr>
              <w:spacing w:before="60" w:after="60" w:line="276" w:lineRule="auto"/>
              <w:rPr>
                <w:rFonts w:asciiTheme="minorHAnsi" w:hAnsiTheme="minorHAnsi" w:cstheme="minorHAnsi"/>
                <w:b/>
                <w:szCs w:val="20"/>
              </w:rPr>
            </w:pPr>
            <w:r w:rsidRPr="00134C57">
              <w:rPr>
                <w:rFonts w:asciiTheme="minorHAnsi" w:hAnsiTheme="minorHAnsi" w:cstheme="minorHAnsi"/>
                <w:b/>
                <w:szCs w:val="20"/>
              </w:rPr>
              <w:lastRenderedPageBreak/>
              <w:t>Key job requirements</w:t>
            </w:r>
          </w:p>
        </w:tc>
      </w:tr>
      <w:tr w:rsidR="00EB4FEA" w:rsidRPr="00AE0C14" w14:paraId="37183994" w14:textId="77777777" w:rsidTr="00EB4FEA">
        <w:tblPrEx>
          <w:tblBorders>
            <w:top w:val="none" w:sz="0" w:space="0" w:color="auto"/>
            <w:bottom w:val="single" w:sz="12" w:space="0" w:color="FFCD05"/>
          </w:tblBorders>
        </w:tblPrEx>
        <w:trPr>
          <w:trHeight w:val="394"/>
        </w:trPr>
        <w:tc>
          <w:tcPr>
            <w:tcW w:w="9582" w:type="dxa"/>
            <w:tcBorders>
              <w:top w:val="single" w:sz="6" w:space="0" w:color="auto"/>
              <w:left w:val="single" w:sz="4" w:space="0" w:color="auto"/>
              <w:bottom w:val="single" w:sz="6" w:space="0" w:color="auto"/>
              <w:right w:val="single" w:sz="4" w:space="0" w:color="auto"/>
            </w:tcBorders>
            <w:vAlign w:val="center"/>
          </w:tcPr>
          <w:p w14:paraId="32C3A5EC" w14:textId="77777777" w:rsidR="00EB4FEA" w:rsidRPr="00134C57" w:rsidRDefault="00EB4FEA" w:rsidP="00D4633F">
            <w:pPr>
              <w:spacing w:before="100" w:beforeAutospacing="1" w:after="120" w:line="276" w:lineRule="auto"/>
              <w:rPr>
                <w:rFonts w:asciiTheme="minorHAnsi" w:hAnsiTheme="minorHAnsi" w:cstheme="minorHAnsi"/>
                <w:b/>
                <w:i/>
                <w:szCs w:val="20"/>
              </w:rPr>
            </w:pPr>
            <w:r w:rsidRPr="00134C57">
              <w:rPr>
                <w:rFonts w:asciiTheme="minorHAnsi" w:hAnsiTheme="minorHAnsi" w:cstheme="minorHAnsi"/>
                <w:b/>
                <w:i/>
                <w:szCs w:val="20"/>
              </w:rPr>
              <w:t>Qualifications (indicate whether mandatory or desired)</w:t>
            </w:r>
          </w:p>
          <w:p w14:paraId="00EBA02C" w14:textId="3204AC98" w:rsidR="00EB4FEA" w:rsidRPr="008D123D" w:rsidRDefault="00BE5155" w:rsidP="008D123D">
            <w:pPr>
              <w:pStyle w:val="ListParagraph"/>
              <w:numPr>
                <w:ilvl w:val="0"/>
                <w:numId w:val="9"/>
              </w:numPr>
              <w:spacing w:after="0"/>
              <w:jc w:val="both"/>
              <w:rPr>
                <w:rFonts w:eastAsia="Calibri" w:cs="Arial"/>
                <w:sz w:val="20"/>
                <w:szCs w:val="20"/>
              </w:rPr>
            </w:pPr>
            <w:sdt>
              <w:sdtPr>
                <w:rPr>
                  <w:rFonts w:eastAsia="Calibri" w:cs="Arial"/>
                  <w:sz w:val="20"/>
                  <w:szCs w:val="20"/>
                </w:rPr>
                <w:id w:val="217227699"/>
                <w:placeholder>
                  <w:docPart w:val="920FCBE2A52E4CCEB6ED8A259735393B"/>
                </w:placeholder>
              </w:sdtPr>
              <w:sdtEndPr/>
              <w:sdtContent>
                <w:sdt>
                  <w:sdtPr>
                    <w:rPr>
                      <w:rFonts w:eastAsia="Calibri" w:cs="Arial"/>
                      <w:sz w:val="20"/>
                      <w:szCs w:val="20"/>
                    </w:rPr>
                    <w:id w:val="824552425"/>
                    <w:placeholder>
                      <w:docPart w:val="3DA399DACFCA40AFA43F060B4D4C5243"/>
                    </w:placeholder>
                  </w:sdtPr>
                  <w:sdtEndPr/>
                  <w:sdtContent>
                    <w:r w:rsidR="008D123D" w:rsidRPr="0080113D">
                      <w:rPr>
                        <w:rFonts w:eastAsia="Calibri" w:cs="Arial"/>
                        <w:sz w:val="20"/>
                        <w:szCs w:val="20"/>
                      </w:rPr>
                      <w:t>Tertiary qualifications in Business, Commerce</w:t>
                    </w:r>
                    <w:r w:rsidR="00B64DA6">
                      <w:rPr>
                        <w:rFonts w:eastAsia="Calibri" w:cs="Arial"/>
                        <w:sz w:val="20"/>
                        <w:szCs w:val="20"/>
                      </w:rPr>
                      <w:t>, Law</w:t>
                    </w:r>
                    <w:r w:rsidR="008D123D" w:rsidRPr="0080113D">
                      <w:rPr>
                        <w:rFonts w:eastAsia="Calibri" w:cs="Arial"/>
                        <w:sz w:val="20"/>
                        <w:szCs w:val="20"/>
                      </w:rPr>
                      <w:t xml:space="preserve"> or Risk</w:t>
                    </w:r>
                  </w:sdtContent>
                </w:sdt>
              </w:sdtContent>
            </w:sdt>
            <w:r w:rsidR="008D123D" w:rsidRPr="0080113D">
              <w:rPr>
                <w:rFonts w:eastAsia="Calibri" w:cs="Arial"/>
                <w:sz w:val="20"/>
                <w:szCs w:val="20"/>
              </w:rPr>
              <w:t xml:space="preserve"> – </w:t>
            </w:r>
            <w:sdt>
              <w:sdtPr>
                <w:rPr>
                  <w:rFonts w:eastAsia="Calibri" w:cs="Arial"/>
                  <w:sz w:val="20"/>
                  <w:szCs w:val="20"/>
                </w:rPr>
                <w:id w:val="217227700"/>
                <w:placeholder>
                  <w:docPart w:val="1F04AFA8A2BB4E07AD81464785CB9A31"/>
                </w:placeholder>
                <w:dropDownList>
                  <w:listItem w:value="Choose an item."/>
                  <w:listItem w:displayText="Desired" w:value="Desired"/>
                  <w:listItem w:displayText="Mandatory" w:value="Mandatory"/>
                </w:dropDownList>
              </w:sdtPr>
              <w:sdtEndPr/>
              <w:sdtContent>
                <w:r w:rsidR="008D123D">
                  <w:rPr>
                    <w:rFonts w:eastAsia="Calibri" w:cs="Arial"/>
                    <w:sz w:val="20"/>
                    <w:szCs w:val="20"/>
                  </w:rPr>
                  <w:t>Desired</w:t>
                </w:r>
              </w:sdtContent>
            </w:sdt>
          </w:p>
          <w:p w14:paraId="6A6C5CD9" w14:textId="77777777" w:rsidR="00EB4FEA" w:rsidRPr="00134C57" w:rsidRDefault="00EB4FEA" w:rsidP="00D4633F">
            <w:pPr>
              <w:spacing w:before="100" w:beforeAutospacing="1" w:after="120" w:line="276" w:lineRule="auto"/>
              <w:rPr>
                <w:rFonts w:asciiTheme="minorHAnsi" w:hAnsiTheme="minorHAnsi" w:cstheme="minorHAnsi"/>
                <w:b/>
                <w:i/>
                <w:szCs w:val="20"/>
              </w:rPr>
            </w:pPr>
            <w:r w:rsidRPr="00134C57">
              <w:rPr>
                <w:rFonts w:asciiTheme="minorHAnsi" w:hAnsiTheme="minorHAnsi" w:cstheme="minorHAnsi"/>
                <w:b/>
                <w:i/>
                <w:szCs w:val="20"/>
              </w:rPr>
              <w:t>Experience (minimum type and level of experience required to perform the role)</w:t>
            </w:r>
          </w:p>
          <w:p w14:paraId="4C003E8E" w14:textId="4FA49B78" w:rsidR="008D123D" w:rsidRPr="0080113D" w:rsidRDefault="008D123D" w:rsidP="008D123D">
            <w:pPr>
              <w:pStyle w:val="ListParagraph"/>
              <w:numPr>
                <w:ilvl w:val="0"/>
                <w:numId w:val="11"/>
              </w:numPr>
              <w:spacing w:after="0"/>
              <w:jc w:val="both"/>
              <w:rPr>
                <w:rFonts w:eastAsia="Calibri" w:cs="Arial"/>
                <w:sz w:val="20"/>
                <w:szCs w:val="20"/>
              </w:rPr>
            </w:pPr>
            <w:r w:rsidRPr="0080113D">
              <w:rPr>
                <w:rFonts w:eastAsia="Calibri" w:cs="Arial"/>
                <w:sz w:val="20"/>
                <w:szCs w:val="20"/>
              </w:rPr>
              <w:t xml:space="preserve">Demonstrated capability and experience in </w:t>
            </w:r>
            <w:r w:rsidR="00446AFC">
              <w:rPr>
                <w:rFonts w:eastAsia="Calibri" w:cs="Arial"/>
                <w:sz w:val="20"/>
                <w:szCs w:val="20"/>
              </w:rPr>
              <w:t xml:space="preserve">operational </w:t>
            </w:r>
            <w:r w:rsidRPr="0080113D">
              <w:rPr>
                <w:rFonts w:eastAsia="Calibri" w:cs="Arial"/>
                <w:sz w:val="20"/>
                <w:szCs w:val="20"/>
              </w:rPr>
              <w:t xml:space="preserve">risk management </w:t>
            </w:r>
            <w:r w:rsidR="00446AFC">
              <w:rPr>
                <w:rFonts w:eastAsia="Calibri" w:cs="Arial"/>
                <w:sz w:val="20"/>
                <w:szCs w:val="20"/>
              </w:rPr>
              <w:t xml:space="preserve">advisor role, </w:t>
            </w:r>
            <w:r w:rsidR="0008711C">
              <w:rPr>
                <w:rFonts w:eastAsia="Calibri" w:cs="Arial"/>
                <w:sz w:val="20"/>
                <w:szCs w:val="20"/>
              </w:rPr>
              <w:t>(</w:t>
            </w:r>
            <w:r w:rsidR="00446AFC">
              <w:rPr>
                <w:rFonts w:eastAsia="Calibri" w:cs="Arial"/>
                <w:sz w:val="20"/>
                <w:szCs w:val="20"/>
              </w:rPr>
              <w:t>with regulatory compliance capability highly desired</w:t>
            </w:r>
            <w:r w:rsidR="0008711C">
              <w:rPr>
                <w:rFonts w:eastAsia="Calibri" w:cs="Arial"/>
                <w:sz w:val="20"/>
                <w:szCs w:val="20"/>
              </w:rPr>
              <w:t xml:space="preserve">) </w:t>
            </w:r>
            <w:r w:rsidRPr="0080113D">
              <w:rPr>
                <w:rFonts w:eastAsia="Calibri" w:cs="Arial"/>
                <w:sz w:val="20"/>
                <w:szCs w:val="20"/>
              </w:rPr>
              <w:t>– mandatory</w:t>
            </w:r>
          </w:p>
          <w:p w14:paraId="406CAE8B" w14:textId="7AE56B41" w:rsidR="008D123D" w:rsidRPr="0080113D" w:rsidRDefault="008D123D" w:rsidP="008D123D">
            <w:pPr>
              <w:pStyle w:val="ListParagraph"/>
              <w:numPr>
                <w:ilvl w:val="0"/>
                <w:numId w:val="11"/>
              </w:numPr>
              <w:spacing w:after="0"/>
              <w:jc w:val="both"/>
              <w:rPr>
                <w:rFonts w:eastAsia="Calibri" w:cs="Arial"/>
                <w:sz w:val="20"/>
                <w:szCs w:val="20"/>
              </w:rPr>
            </w:pPr>
            <w:r w:rsidRPr="0080113D">
              <w:rPr>
                <w:rFonts w:eastAsia="Calibri" w:cs="Arial"/>
                <w:sz w:val="20"/>
                <w:szCs w:val="20"/>
              </w:rPr>
              <w:t>Ability to identify, manage and escalate, where required, risks that require attention</w:t>
            </w:r>
            <w:r w:rsidRPr="0080113D">
              <w:rPr>
                <w:rFonts w:eastAsia="Calibri" w:cs="Arial"/>
                <w:sz w:val="20"/>
                <w:szCs w:val="20"/>
              </w:rPr>
              <w:br/>
              <w:t>(i.e. able to find innovat</w:t>
            </w:r>
            <w:r w:rsidR="00446AFC">
              <w:rPr>
                <w:rFonts w:eastAsia="Calibri" w:cs="Arial"/>
                <w:sz w:val="20"/>
                <w:szCs w:val="20"/>
              </w:rPr>
              <w:t>ive</w:t>
            </w:r>
            <w:r w:rsidRPr="0080113D">
              <w:rPr>
                <w:rFonts w:eastAsia="Calibri" w:cs="Arial"/>
                <w:sz w:val="20"/>
                <w:szCs w:val="20"/>
              </w:rPr>
              <w:t xml:space="preserve"> solutions to problems) – mandatory</w:t>
            </w:r>
          </w:p>
          <w:p w14:paraId="2470E5FC" w14:textId="075486B1" w:rsidR="008D123D" w:rsidRPr="0080113D" w:rsidRDefault="008D123D" w:rsidP="008D123D">
            <w:pPr>
              <w:pStyle w:val="ListParagraph"/>
              <w:numPr>
                <w:ilvl w:val="0"/>
                <w:numId w:val="11"/>
              </w:numPr>
              <w:spacing w:after="0"/>
              <w:jc w:val="both"/>
              <w:rPr>
                <w:rFonts w:eastAsia="Calibri" w:cs="Arial"/>
                <w:sz w:val="20"/>
                <w:szCs w:val="20"/>
              </w:rPr>
            </w:pPr>
            <w:r w:rsidRPr="0080113D">
              <w:rPr>
                <w:rFonts w:eastAsia="Calibri" w:cs="Arial"/>
                <w:sz w:val="20"/>
                <w:szCs w:val="20"/>
              </w:rPr>
              <w:t>Consultancy/advisory experience within business operations</w:t>
            </w:r>
            <w:r w:rsidR="00446AFC">
              <w:rPr>
                <w:rFonts w:eastAsia="Calibri" w:cs="Arial"/>
                <w:sz w:val="20"/>
                <w:szCs w:val="20"/>
              </w:rPr>
              <w:t>, preferably human resources</w:t>
            </w:r>
            <w:r w:rsidR="004A744C">
              <w:rPr>
                <w:rFonts w:eastAsia="Calibri" w:cs="Arial"/>
                <w:sz w:val="20"/>
                <w:szCs w:val="20"/>
              </w:rPr>
              <w:t xml:space="preserve">, legal, procurement, </w:t>
            </w:r>
            <w:r w:rsidR="00803FC8">
              <w:rPr>
                <w:rFonts w:eastAsia="Calibri" w:cs="Arial"/>
                <w:sz w:val="20"/>
                <w:szCs w:val="20"/>
              </w:rPr>
              <w:t>partnering and real estate</w:t>
            </w:r>
            <w:r w:rsidRPr="0080113D">
              <w:rPr>
                <w:rFonts w:eastAsia="Calibri" w:cs="Arial"/>
                <w:sz w:val="20"/>
                <w:szCs w:val="20"/>
              </w:rPr>
              <w:t xml:space="preserve"> – highly desir</w:t>
            </w:r>
            <w:r w:rsidR="0008711C">
              <w:rPr>
                <w:rFonts w:eastAsia="Calibri" w:cs="Arial"/>
                <w:sz w:val="20"/>
                <w:szCs w:val="20"/>
              </w:rPr>
              <w:t>ed</w:t>
            </w:r>
          </w:p>
          <w:p w14:paraId="4F426BFE" w14:textId="0F05DD47" w:rsidR="008D123D" w:rsidRDefault="008D123D" w:rsidP="008D123D">
            <w:pPr>
              <w:pStyle w:val="ListParagraph"/>
              <w:numPr>
                <w:ilvl w:val="0"/>
                <w:numId w:val="11"/>
              </w:numPr>
              <w:spacing w:after="0"/>
              <w:jc w:val="both"/>
              <w:rPr>
                <w:rFonts w:eastAsia="Calibri" w:cs="Arial"/>
                <w:sz w:val="20"/>
                <w:szCs w:val="20"/>
              </w:rPr>
            </w:pPr>
            <w:r w:rsidRPr="0080113D">
              <w:rPr>
                <w:rFonts w:eastAsia="Calibri" w:cs="Arial"/>
                <w:sz w:val="20"/>
                <w:szCs w:val="20"/>
              </w:rPr>
              <w:t>Change Management exposure – desi</w:t>
            </w:r>
            <w:r w:rsidR="0008711C">
              <w:rPr>
                <w:rFonts w:eastAsia="Calibri" w:cs="Arial"/>
                <w:sz w:val="20"/>
                <w:szCs w:val="20"/>
              </w:rPr>
              <w:t>red</w:t>
            </w:r>
          </w:p>
          <w:p w14:paraId="6BB26D4E" w14:textId="7C622638" w:rsidR="00B64DA6" w:rsidRPr="002A6F17" w:rsidRDefault="008D123D" w:rsidP="002A6F17">
            <w:pPr>
              <w:pStyle w:val="ListParagraph"/>
              <w:numPr>
                <w:ilvl w:val="0"/>
                <w:numId w:val="11"/>
              </w:numPr>
              <w:spacing w:after="0"/>
              <w:jc w:val="both"/>
            </w:pPr>
            <w:r w:rsidRPr="008D123D">
              <w:rPr>
                <w:rFonts w:eastAsia="Calibri" w:cs="Arial"/>
                <w:sz w:val="20"/>
                <w:szCs w:val="20"/>
              </w:rPr>
              <w:t>Understanding of key Agile and Lean principles – desir</w:t>
            </w:r>
            <w:r w:rsidR="0008711C">
              <w:rPr>
                <w:rFonts w:eastAsia="Calibri" w:cs="Arial"/>
                <w:sz w:val="20"/>
                <w:szCs w:val="20"/>
              </w:rPr>
              <w:t>ed</w:t>
            </w:r>
          </w:p>
        </w:tc>
      </w:tr>
      <w:tr w:rsidR="00EB4FEA" w:rsidRPr="00AE0C14" w14:paraId="5596D141" w14:textId="77777777" w:rsidTr="00EB4FEA">
        <w:tblPrEx>
          <w:tblBorders>
            <w:top w:val="none" w:sz="0" w:space="0" w:color="auto"/>
            <w:bottom w:val="single" w:sz="12" w:space="0" w:color="FFCD05"/>
          </w:tblBorders>
        </w:tblPrEx>
        <w:trPr>
          <w:trHeight w:val="394"/>
        </w:trPr>
        <w:tc>
          <w:tcPr>
            <w:tcW w:w="9582" w:type="dxa"/>
            <w:tcBorders>
              <w:top w:val="single" w:sz="6" w:space="0" w:color="auto"/>
              <w:left w:val="single" w:sz="4" w:space="0" w:color="auto"/>
              <w:bottom w:val="single" w:sz="6" w:space="0" w:color="auto"/>
              <w:right w:val="single" w:sz="4" w:space="0" w:color="auto"/>
            </w:tcBorders>
            <w:shd w:val="clear" w:color="auto" w:fill="auto"/>
            <w:vAlign w:val="center"/>
          </w:tcPr>
          <w:p w14:paraId="3765C080" w14:textId="77777777" w:rsidR="00EB4FEA" w:rsidRPr="00134C57" w:rsidRDefault="00EB4FEA" w:rsidP="00D4633F">
            <w:pPr>
              <w:spacing w:before="100" w:beforeAutospacing="1" w:after="100" w:afterAutospacing="1" w:line="276" w:lineRule="auto"/>
              <w:rPr>
                <w:rFonts w:asciiTheme="minorHAnsi" w:hAnsiTheme="minorHAnsi" w:cstheme="minorHAnsi"/>
                <w:b/>
                <w:szCs w:val="20"/>
              </w:rPr>
            </w:pPr>
            <w:r w:rsidRPr="00134C57">
              <w:rPr>
                <w:rFonts w:asciiTheme="minorHAnsi" w:hAnsiTheme="minorHAnsi" w:cstheme="minorHAnsi"/>
                <w:b/>
                <w:szCs w:val="20"/>
              </w:rPr>
              <w:t>Key Capabilities/Technical Competencies (skills, knowledge, technical or specialist capabilities)</w:t>
            </w:r>
          </w:p>
        </w:tc>
      </w:tr>
      <w:tr w:rsidR="00EB4FEA" w:rsidRPr="00AE0C14" w14:paraId="5692AD5D" w14:textId="77777777" w:rsidTr="009A58D1">
        <w:tblPrEx>
          <w:tblBorders>
            <w:top w:val="none" w:sz="0" w:space="0" w:color="auto"/>
            <w:bottom w:val="single" w:sz="12" w:space="0" w:color="FFCD05"/>
          </w:tblBorders>
        </w:tblPrEx>
        <w:trPr>
          <w:trHeight w:val="4529"/>
        </w:trPr>
        <w:tc>
          <w:tcPr>
            <w:tcW w:w="9582" w:type="dxa"/>
            <w:tcBorders>
              <w:top w:val="single" w:sz="6" w:space="0" w:color="auto"/>
              <w:left w:val="single" w:sz="4" w:space="0" w:color="auto"/>
              <w:bottom w:val="single" w:sz="4" w:space="0" w:color="auto"/>
              <w:right w:val="single" w:sz="4" w:space="0" w:color="auto"/>
            </w:tcBorders>
            <w:vAlign w:val="center"/>
          </w:tcPr>
          <w:sdt>
            <w:sdtPr>
              <w:rPr>
                <w:rFonts w:eastAsia="Calibri" w:cs="Arial"/>
                <w:sz w:val="20"/>
                <w:szCs w:val="20"/>
              </w:rPr>
              <w:id w:val="-619301863"/>
              <w:placeholder>
                <w:docPart w:val="782F045052DB4C8F920308C25DE86FEE"/>
              </w:placeholder>
            </w:sdtPr>
            <w:sdtEndPr>
              <w:rPr>
                <w:rFonts w:eastAsiaTheme="minorHAnsi" w:cstheme="minorBidi"/>
                <w:sz w:val="22"/>
                <w:szCs w:val="22"/>
              </w:rPr>
            </w:sdtEndPr>
            <w:sdtContent>
              <w:sdt>
                <w:sdtPr>
                  <w:rPr>
                    <w:rFonts w:eastAsia="Calibri" w:cs="Arial"/>
                    <w:sz w:val="20"/>
                    <w:szCs w:val="20"/>
                  </w:rPr>
                  <w:id w:val="-428986"/>
                  <w:placeholder>
                    <w:docPart w:val="B13E97403C0B415FBBF2BBDABC7F8E76"/>
                  </w:placeholder>
                </w:sdtPr>
                <w:sdtEndPr>
                  <w:rPr>
                    <w:rFonts w:eastAsiaTheme="minorHAnsi" w:cstheme="minorBidi"/>
                    <w:sz w:val="22"/>
                    <w:szCs w:val="22"/>
                  </w:rPr>
                </w:sdtEndPr>
                <w:sdtContent>
                  <w:sdt>
                    <w:sdtPr>
                      <w:rPr>
                        <w:rFonts w:eastAsia="Calibri" w:cs="Arial"/>
                        <w:sz w:val="20"/>
                        <w:szCs w:val="20"/>
                      </w:rPr>
                      <w:id w:val="-380552569"/>
                      <w:placeholder>
                        <w:docPart w:val="6B94693EC6E44F40A009CBB27EC6B155"/>
                      </w:placeholder>
                    </w:sdtPr>
                    <w:sdtEndPr>
                      <w:rPr>
                        <w:rFonts w:eastAsiaTheme="minorHAnsi" w:cstheme="minorBidi"/>
                        <w:sz w:val="22"/>
                        <w:szCs w:val="22"/>
                      </w:rPr>
                    </w:sdtEndPr>
                    <w:sdtContent>
                      <w:p w14:paraId="41C0B5F9" w14:textId="5AF6C787" w:rsidR="008D123D"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Exceptional communications skills, both written and verbal with an ability to influence stakeholders at all levels</w:t>
                        </w:r>
                        <w:r w:rsidR="00446AFC">
                          <w:rPr>
                            <w:rFonts w:eastAsia="Calibri" w:cs="Arial"/>
                            <w:sz w:val="20"/>
                            <w:szCs w:val="20"/>
                          </w:rPr>
                          <w:t>.</w:t>
                        </w:r>
                      </w:p>
                      <w:p w14:paraId="0C4D2599" w14:textId="580AA69F" w:rsidR="00172F81" w:rsidRPr="00172F81" w:rsidRDefault="00172F81" w:rsidP="00172F81">
                        <w:pPr>
                          <w:pStyle w:val="ListParagraph"/>
                          <w:numPr>
                            <w:ilvl w:val="0"/>
                            <w:numId w:val="11"/>
                          </w:numPr>
                          <w:spacing w:after="0"/>
                          <w:jc w:val="both"/>
                          <w:rPr>
                            <w:rFonts w:eastAsia="Calibri" w:cs="Arial"/>
                            <w:sz w:val="20"/>
                            <w:szCs w:val="20"/>
                          </w:rPr>
                        </w:pPr>
                        <w:r>
                          <w:rPr>
                            <w:rFonts w:eastAsia="Calibri" w:cs="Arial"/>
                            <w:sz w:val="20"/>
                            <w:szCs w:val="20"/>
                          </w:rPr>
                          <w:t>Connected to, understands, and proactively advises stakeholders of regulatory and compliance frameworks and implications, including CPS230, to ensure the business operates within risk appetite.</w:t>
                        </w:r>
                      </w:p>
                      <w:p w14:paraId="1911E7C7" w14:textId="48517DDA"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 xml:space="preserve">Strong problem solving and analytical skills coupled with highly effective judgement and </w:t>
                        </w:r>
                        <w:r w:rsidR="00F52796" w:rsidRPr="00EB06BB">
                          <w:rPr>
                            <w:rFonts w:eastAsia="Calibri" w:cs="Arial"/>
                            <w:sz w:val="20"/>
                            <w:szCs w:val="20"/>
                          </w:rPr>
                          <w:t>decision-making</w:t>
                        </w:r>
                        <w:r w:rsidRPr="00EB06BB">
                          <w:rPr>
                            <w:rFonts w:eastAsia="Calibri" w:cs="Arial"/>
                            <w:sz w:val="20"/>
                            <w:szCs w:val="20"/>
                          </w:rPr>
                          <w:t xml:space="preserve"> capability</w:t>
                        </w:r>
                        <w:r w:rsidR="00446AFC">
                          <w:rPr>
                            <w:rFonts w:eastAsia="Calibri" w:cs="Arial"/>
                            <w:sz w:val="20"/>
                            <w:szCs w:val="20"/>
                          </w:rPr>
                          <w:t>.</w:t>
                        </w:r>
                      </w:p>
                      <w:p w14:paraId="5EF57A5C" w14:textId="7955FF0A"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Good understanding of Business Unit business practices and process with the ability to work with key business stakeholders to ensure the most appropriate and timely solutions are delivered</w:t>
                        </w:r>
                        <w:r w:rsidR="00446AFC">
                          <w:rPr>
                            <w:rFonts w:eastAsia="Calibri" w:cs="Arial"/>
                            <w:sz w:val="20"/>
                            <w:szCs w:val="20"/>
                          </w:rPr>
                          <w:t>.</w:t>
                        </w:r>
                      </w:p>
                      <w:p w14:paraId="37FB7A8E" w14:textId="192FFC33"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Demonstrated ability to identify business issues, take ownership, consult with relevant stakeholders, and develop and implement appropriate outcomes</w:t>
                        </w:r>
                        <w:r w:rsidR="00446AFC">
                          <w:rPr>
                            <w:rFonts w:eastAsia="Calibri" w:cs="Arial"/>
                            <w:sz w:val="20"/>
                            <w:szCs w:val="20"/>
                          </w:rPr>
                          <w:t>.</w:t>
                        </w:r>
                      </w:p>
                      <w:p w14:paraId="45997167" w14:textId="68D4DB1D"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 xml:space="preserve">Highly developed negotiation skills to facilitate planning and determine priorities across </w:t>
                        </w:r>
                        <w:r w:rsidR="00172F81">
                          <w:rPr>
                            <w:rFonts w:eastAsia="Calibri" w:cs="Arial"/>
                            <w:sz w:val="20"/>
                            <w:szCs w:val="20"/>
                          </w:rPr>
                          <w:t>Divisions</w:t>
                        </w:r>
                        <w:r w:rsidR="00446AFC">
                          <w:rPr>
                            <w:rFonts w:eastAsia="Calibri" w:cs="Arial"/>
                            <w:sz w:val="20"/>
                            <w:szCs w:val="20"/>
                          </w:rPr>
                          <w:t>.</w:t>
                        </w:r>
                      </w:p>
                      <w:p w14:paraId="2AA051C3" w14:textId="2EC98592"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Proven ability to effectively delegate tasks to business stakeholders while providing the necessary level of guidance, support and supervision</w:t>
                        </w:r>
                        <w:r w:rsidR="00446AFC">
                          <w:rPr>
                            <w:rFonts w:eastAsia="Calibri" w:cs="Arial"/>
                            <w:sz w:val="20"/>
                            <w:szCs w:val="20"/>
                          </w:rPr>
                          <w:t>.</w:t>
                        </w:r>
                      </w:p>
                      <w:p w14:paraId="636D7B68" w14:textId="49F010B8"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 xml:space="preserve">Strong planning and organisational skills, with a </w:t>
                        </w:r>
                        <w:r w:rsidR="00172F81">
                          <w:rPr>
                            <w:rFonts w:eastAsia="Calibri" w:cs="Arial"/>
                            <w:sz w:val="20"/>
                            <w:szCs w:val="20"/>
                          </w:rPr>
                          <w:t>demonstrated</w:t>
                        </w:r>
                        <w:r w:rsidRPr="00EB06BB">
                          <w:rPr>
                            <w:rFonts w:eastAsia="Calibri" w:cs="Arial"/>
                            <w:sz w:val="20"/>
                            <w:szCs w:val="20"/>
                          </w:rPr>
                          <w:t xml:space="preserve"> ability to work to deadlines and manage multiple conflicting timeframes whilst achieving timely delivery and a consistent customer service experience</w:t>
                        </w:r>
                        <w:r w:rsidR="00446AFC">
                          <w:rPr>
                            <w:rFonts w:eastAsia="Calibri" w:cs="Arial"/>
                            <w:sz w:val="20"/>
                            <w:szCs w:val="20"/>
                          </w:rPr>
                          <w:t>.</w:t>
                        </w:r>
                      </w:p>
                      <w:p w14:paraId="7E0899B7" w14:textId="25DEEAF7"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The ability to collaborate across the broader risk community for opportunities to leverage knowledge and capabilities to maximise business outcomes</w:t>
                        </w:r>
                        <w:r w:rsidR="00446AFC">
                          <w:rPr>
                            <w:rFonts w:eastAsia="Calibri" w:cs="Arial"/>
                            <w:sz w:val="20"/>
                            <w:szCs w:val="20"/>
                          </w:rPr>
                          <w:t>.</w:t>
                        </w:r>
                      </w:p>
                      <w:p w14:paraId="27648BB7" w14:textId="22F2563A"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 xml:space="preserve">Experience </w:t>
                        </w:r>
                        <w:r w:rsidR="00172F81">
                          <w:rPr>
                            <w:rFonts w:eastAsia="Calibri" w:cs="Arial"/>
                            <w:sz w:val="20"/>
                            <w:szCs w:val="20"/>
                          </w:rPr>
                          <w:t xml:space="preserve">in </w:t>
                        </w:r>
                        <w:r w:rsidRPr="00EB06BB">
                          <w:rPr>
                            <w:rFonts w:eastAsia="Calibri" w:cs="Arial"/>
                            <w:sz w:val="20"/>
                            <w:szCs w:val="20"/>
                          </w:rPr>
                          <w:t xml:space="preserve">risk management </w:t>
                        </w:r>
                        <w:r w:rsidR="00172F81">
                          <w:rPr>
                            <w:rFonts w:eastAsia="Calibri" w:cs="Arial"/>
                            <w:sz w:val="20"/>
                            <w:szCs w:val="20"/>
                          </w:rPr>
                          <w:t xml:space="preserve">frameworks, policies and </w:t>
                        </w:r>
                        <w:r w:rsidRPr="00EB06BB">
                          <w:rPr>
                            <w:rFonts w:eastAsia="Calibri" w:cs="Arial"/>
                            <w:sz w:val="20"/>
                            <w:szCs w:val="20"/>
                          </w:rPr>
                          <w:t>processes, tool implementation and Suncorp’s risk management system (IRIIS)</w:t>
                        </w:r>
                        <w:r w:rsidR="00172F81">
                          <w:rPr>
                            <w:rFonts w:eastAsia="Calibri" w:cs="Arial"/>
                            <w:sz w:val="20"/>
                            <w:szCs w:val="20"/>
                          </w:rPr>
                          <w:t>.</w:t>
                        </w:r>
                      </w:p>
                      <w:p w14:paraId="5750C0D3" w14:textId="77777777" w:rsidR="008D123D" w:rsidRPr="00EB06BB" w:rsidRDefault="008D123D" w:rsidP="008D123D">
                        <w:pPr>
                          <w:pStyle w:val="ListParagraph"/>
                          <w:numPr>
                            <w:ilvl w:val="0"/>
                            <w:numId w:val="11"/>
                          </w:numPr>
                          <w:spacing w:after="0"/>
                          <w:jc w:val="both"/>
                          <w:rPr>
                            <w:rFonts w:eastAsia="Calibri" w:cs="Arial"/>
                            <w:sz w:val="20"/>
                            <w:szCs w:val="20"/>
                          </w:rPr>
                        </w:pPr>
                        <w:r w:rsidRPr="00EB06BB">
                          <w:rPr>
                            <w:rFonts w:eastAsia="Calibri" w:cs="Arial"/>
                            <w:sz w:val="20"/>
                            <w:szCs w:val="20"/>
                          </w:rPr>
                          <w:t xml:space="preserve">Working knowledge of Group Risk Management practices, risk appetite and governance concepts </w:t>
                        </w:r>
                      </w:p>
                      <w:p w14:paraId="441E398D" w14:textId="3082BF51" w:rsidR="00EB4FEA" w:rsidRPr="00172F81" w:rsidRDefault="008D123D" w:rsidP="00172F81">
                        <w:pPr>
                          <w:pStyle w:val="ListParagraph"/>
                          <w:numPr>
                            <w:ilvl w:val="0"/>
                            <w:numId w:val="11"/>
                          </w:numPr>
                          <w:spacing w:after="0"/>
                          <w:jc w:val="both"/>
                          <w:rPr>
                            <w:rFonts w:eastAsia="Calibri" w:cs="Arial"/>
                            <w:sz w:val="20"/>
                            <w:szCs w:val="20"/>
                          </w:rPr>
                        </w:pPr>
                        <w:r w:rsidRPr="00EB06BB">
                          <w:rPr>
                            <w:rFonts w:eastAsia="Calibri" w:cs="Arial"/>
                            <w:sz w:val="20"/>
                            <w:szCs w:val="20"/>
                          </w:rPr>
                          <w:t>Understanding of principles, practices, theories and concepts relating to risk (e.g. operational risk, compliance risk, project risks)</w:t>
                        </w:r>
                        <w:r w:rsidR="00172F81">
                          <w:rPr>
                            <w:rFonts w:eastAsia="Calibri" w:cs="Arial"/>
                            <w:sz w:val="20"/>
                            <w:szCs w:val="20"/>
                          </w:rPr>
                          <w:t>.</w:t>
                        </w:r>
                      </w:p>
                    </w:sdtContent>
                  </w:sdt>
                </w:sdtContent>
              </w:sdt>
            </w:sdtContent>
          </w:sdt>
        </w:tc>
      </w:tr>
    </w:tbl>
    <w:p w14:paraId="4505B55F" w14:textId="5EB24A53" w:rsidR="00EB4FEA" w:rsidRDefault="00EB4FEA" w:rsidP="009A58D1">
      <w:pPr>
        <w:pStyle w:val="BodyText"/>
        <w:spacing w:after="0"/>
        <w:rPr>
          <w:rFonts w:asciiTheme="minorHAnsi" w:hAnsiTheme="minorHAnsi" w:cstheme="minorHAnsi"/>
        </w:rPr>
      </w:pPr>
    </w:p>
    <w:tbl>
      <w:tblPr>
        <w:tblW w:w="9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985"/>
        <w:gridCol w:w="2268"/>
        <w:gridCol w:w="850"/>
        <w:gridCol w:w="4714"/>
      </w:tblGrid>
      <w:tr w:rsidR="00EB4FEA" w:rsidRPr="00AE0C14" w14:paraId="34A7ABC8" w14:textId="77777777" w:rsidTr="00D4633F">
        <w:trPr>
          <w:trHeight w:val="369"/>
        </w:trPr>
        <w:tc>
          <w:tcPr>
            <w:tcW w:w="1985" w:type="dxa"/>
            <w:shd w:val="clear" w:color="auto" w:fill="auto"/>
          </w:tcPr>
          <w:p w14:paraId="070BE49E" w14:textId="77777777" w:rsidR="00EB4FEA" w:rsidRPr="00647BF6" w:rsidRDefault="00EB4FEA" w:rsidP="009A58D1">
            <w:pPr>
              <w:spacing w:before="40" w:after="40"/>
              <w:rPr>
                <w:rFonts w:asciiTheme="minorHAnsi" w:hAnsiTheme="minorHAnsi" w:cstheme="minorHAnsi"/>
                <w:b/>
                <w:color w:val="7F7F7F"/>
              </w:rPr>
            </w:pPr>
            <w:r w:rsidRPr="00647BF6">
              <w:rPr>
                <w:rFonts w:asciiTheme="minorHAnsi" w:hAnsiTheme="minorHAnsi" w:cstheme="minorHAnsi"/>
                <w:b/>
                <w:color w:val="7F7F7F"/>
              </w:rPr>
              <w:t>Prepared by:</w:t>
            </w:r>
          </w:p>
          <w:p w14:paraId="6E4E3279" w14:textId="77777777" w:rsidR="00EB4FEA" w:rsidRPr="00647BF6" w:rsidRDefault="00EB4FEA" w:rsidP="009A58D1">
            <w:pPr>
              <w:spacing w:before="40" w:after="40"/>
              <w:rPr>
                <w:rFonts w:asciiTheme="minorHAnsi" w:hAnsiTheme="minorHAnsi" w:cstheme="minorHAnsi"/>
                <w:i/>
                <w:color w:val="7F7F7F"/>
              </w:rPr>
            </w:pPr>
            <w:r w:rsidRPr="00647BF6">
              <w:rPr>
                <w:rFonts w:asciiTheme="minorHAnsi" w:hAnsiTheme="minorHAnsi" w:cstheme="minorHAnsi"/>
                <w:b/>
                <w:i/>
                <w:color w:val="7F7F7F"/>
              </w:rPr>
              <w:t>(Name &amp; position)</w:t>
            </w:r>
          </w:p>
        </w:tc>
        <w:tc>
          <w:tcPr>
            <w:tcW w:w="2268" w:type="dxa"/>
            <w:shd w:val="clear" w:color="auto" w:fill="auto"/>
          </w:tcPr>
          <w:p w14:paraId="48F34B2F" w14:textId="6943C63A" w:rsidR="00EB4FEA" w:rsidRPr="008F7EDA" w:rsidRDefault="00BE5155" w:rsidP="009A58D1">
            <w:pPr>
              <w:spacing w:before="40" w:after="40"/>
              <w:rPr>
                <w:rFonts w:asciiTheme="minorHAnsi" w:hAnsiTheme="minorHAnsi" w:cstheme="minorHAnsi"/>
              </w:rPr>
            </w:pPr>
            <w:sdt>
              <w:sdtPr>
                <w:rPr>
                  <w:rFonts w:asciiTheme="minorHAnsi" w:hAnsiTheme="minorHAnsi" w:cstheme="minorHAnsi"/>
                </w:rPr>
                <w:id w:val="-2032401684"/>
                <w:placeholder>
                  <w:docPart w:val="0B21931B5F90454182A82DB1F386C773"/>
                </w:placeholder>
              </w:sdtPr>
              <w:sdtEndPr/>
              <w:sdtContent>
                <w:r w:rsidR="00446AFC">
                  <w:rPr>
                    <w:rFonts w:asciiTheme="minorHAnsi" w:hAnsiTheme="minorHAnsi" w:cstheme="minorHAnsi"/>
                  </w:rPr>
                  <w:t>Craig MacDonald</w:t>
                </w:r>
              </w:sdtContent>
            </w:sdt>
            <w:r w:rsidR="00EB4FEA" w:rsidRPr="008F7EDA">
              <w:rPr>
                <w:rFonts w:asciiTheme="minorHAnsi" w:hAnsiTheme="minorHAnsi" w:cstheme="minorHAnsi"/>
              </w:rPr>
              <w:t xml:space="preserve"> </w:t>
            </w:r>
          </w:p>
          <w:p w14:paraId="38983466" w14:textId="0A47C372" w:rsidR="00EB4FEA" w:rsidRPr="008F7EDA" w:rsidRDefault="00BE5155" w:rsidP="009A58D1">
            <w:pPr>
              <w:spacing w:before="40" w:after="40"/>
              <w:rPr>
                <w:rFonts w:asciiTheme="minorHAnsi" w:hAnsiTheme="minorHAnsi" w:cstheme="minorHAnsi"/>
              </w:rPr>
            </w:pPr>
            <w:sdt>
              <w:sdtPr>
                <w:rPr>
                  <w:rFonts w:asciiTheme="minorHAnsi" w:hAnsiTheme="minorHAnsi" w:cstheme="minorHAnsi"/>
                </w:rPr>
                <w:id w:val="1680159416"/>
                <w:placeholder>
                  <w:docPart w:val="D6153A413F7340CEAFBE46722E2CF9A4"/>
                </w:placeholder>
              </w:sdtPr>
              <w:sdtEndPr/>
              <w:sdtContent>
                <w:r w:rsidR="00446AFC">
                  <w:rPr>
                    <w:rFonts w:asciiTheme="minorHAnsi" w:hAnsiTheme="minorHAnsi" w:cstheme="minorHAnsi"/>
                    <w:szCs w:val="20"/>
                  </w:rPr>
                  <w:t>Manager Risk &amp; Compliance</w:t>
                </w:r>
              </w:sdtContent>
            </w:sdt>
          </w:p>
        </w:tc>
        <w:tc>
          <w:tcPr>
            <w:tcW w:w="850" w:type="dxa"/>
            <w:shd w:val="clear" w:color="auto" w:fill="auto"/>
          </w:tcPr>
          <w:p w14:paraId="421EFD3A" w14:textId="77777777" w:rsidR="00EB4FEA" w:rsidRPr="00647BF6" w:rsidRDefault="00EB4FEA" w:rsidP="009A58D1">
            <w:pPr>
              <w:spacing w:before="40" w:after="40"/>
              <w:rPr>
                <w:rFonts w:asciiTheme="minorHAnsi" w:hAnsiTheme="minorHAnsi" w:cstheme="minorHAnsi"/>
                <w:b/>
                <w:color w:val="7F7F7F"/>
              </w:rPr>
            </w:pPr>
            <w:r w:rsidRPr="00647BF6">
              <w:rPr>
                <w:rFonts w:asciiTheme="minorHAnsi" w:hAnsiTheme="minorHAnsi" w:cstheme="minorHAnsi"/>
                <w:b/>
                <w:color w:val="7F7F7F"/>
              </w:rPr>
              <w:t>Date:</w:t>
            </w:r>
          </w:p>
        </w:tc>
        <w:sdt>
          <w:sdtPr>
            <w:rPr>
              <w:rFonts w:asciiTheme="minorHAnsi" w:hAnsiTheme="minorHAnsi" w:cstheme="minorHAnsi"/>
            </w:rPr>
            <w:id w:val="427007698"/>
            <w:placeholder>
              <w:docPart w:val="E997F0AA3E2B4590897456E570FEB173"/>
            </w:placeholder>
            <w:date w:fullDate="2024-11-06T00:00:00Z">
              <w:dateFormat w:val="d/MM/yyyy"/>
              <w:lid w:val="en-AU"/>
              <w:storeMappedDataAs w:val="dateTime"/>
              <w:calendar w:val="gregorian"/>
            </w:date>
          </w:sdtPr>
          <w:sdtEndPr/>
          <w:sdtContent>
            <w:tc>
              <w:tcPr>
                <w:tcW w:w="4714" w:type="dxa"/>
                <w:shd w:val="clear" w:color="auto" w:fill="auto"/>
              </w:tcPr>
              <w:p w14:paraId="39E5818C" w14:textId="58364A4E" w:rsidR="00EB4FEA" w:rsidRPr="008F7EDA" w:rsidRDefault="00172F81" w:rsidP="009A58D1">
                <w:pPr>
                  <w:spacing w:before="40" w:after="40"/>
                  <w:rPr>
                    <w:rFonts w:asciiTheme="minorHAnsi" w:hAnsiTheme="minorHAnsi" w:cstheme="minorHAnsi"/>
                  </w:rPr>
                </w:pPr>
                <w:r>
                  <w:rPr>
                    <w:rFonts w:asciiTheme="minorHAnsi" w:hAnsiTheme="minorHAnsi" w:cstheme="minorHAnsi"/>
                  </w:rPr>
                  <w:t>6</w:t>
                </w:r>
                <w:r w:rsidR="0026603B">
                  <w:rPr>
                    <w:rFonts w:asciiTheme="minorHAnsi" w:hAnsiTheme="minorHAnsi" w:cstheme="minorHAnsi"/>
                  </w:rPr>
                  <w:t>/11/2024</w:t>
                </w:r>
              </w:p>
            </w:tc>
          </w:sdtContent>
        </w:sdt>
      </w:tr>
      <w:tr w:rsidR="00EB4FEA" w:rsidRPr="00AE0C14" w14:paraId="4631A12A" w14:textId="77777777" w:rsidTr="009A58D1">
        <w:trPr>
          <w:trHeight w:val="8"/>
        </w:trPr>
        <w:tc>
          <w:tcPr>
            <w:tcW w:w="1985" w:type="dxa"/>
            <w:shd w:val="clear" w:color="auto" w:fill="auto"/>
          </w:tcPr>
          <w:p w14:paraId="1F75DBEB" w14:textId="77777777" w:rsidR="00EB4FEA" w:rsidRPr="00647BF6" w:rsidRDefault="00EB4FEA" w:rsidP="009A58D1">
            <w:pPr>
              <w:spacing w:before="40" w:after="40"/>
              <w:rPr>
                <w:rFonts w:asciiTheme="minorHAnsi" w:hAnsiTheme="minorHAnsi" w:cstheme="minorHAnsi"/>
                <w:b/>
                <w:color w:val="7F7F7F"/>
              </w:rPr>
            </w:pPr>
            <w:r w:rsidRPr="00647BF6">
              <w:rPr>
                <w:rFonts w:asciiTheme="minorHAnsi" w:hAnsiTheme="minorHAnsi" w:cstheme="minorHAnsi"/>
                <w:b/>
                <w:color w:val="7F7F7F"/>
              </w:rPr>
              <w:t>Approved by:</w:t>
            </w:r>
          </w:p>
          <w:p w14:paraId="07828C0F" w14:textId="77777777" w:rsidR="00EB4FEA" w:rsidRPr="00647BF6" w:rsidRDefault="00EB4FEA" w:rsidP="009A58D1">
            <w:pPr>
              <w:spacing w:before="40" w:after="40"/>
              <w:rPr>
                <w:rFonts w:asciiTheme="minorHAnsi" w:hAnsiTheme="minorHAnsi" w:cstheme="minorHAnsi"/>
                <w:color w:val="7F7F7F"/>
              </w:rPr>
            </w:pPr>
            <w:r w:rsidRPr="00647BF6">
              <w:rPr>
                <w:rFonts w:asciiTheme="minorHAnsi" w:hAnsiTheme="minorHAnsi" w:cstheme="minorHAnsi"/>
                <w:b/>
                <w:i/>
                <w:color w:val="7F7F7F"/>
              </w:rPr>
              <w:t>(Name &amp; position)</w:t>
            </w:r>
          </w:p>
        </w:tc>
        <w:tc>
          <w:tcPr>
            <w:tcW w:w="2268" w:type="dxa"/>
            <w:shd w:val="clear" w:color="auto" w:fill="auto"/>
          </w:tcPr>
          <w:p w14:paraId="29590912" w14:textId="77777777" w:rsidR="00270EB6" w:rsidRDefault="00270EB6" w:rsidP="009A58D1">
            <w:pPr>
              <w:spacing w:before="40" w:after="40"/>
              <w:rPr>
                <w:rFonts w:asciiTheme="minorHAnsi" w:hAnsiTheme="minorHAnsi" w:cstheme="minorHAnsi"/>
              </w:rPr>
            </w:pPr>
            <w:r>
              <w:rPr>
                <w:rFonts w:asciiTheme="minorHAnsi" w:hAnsiTheme="minorHAnsi" w:cstheme="minorHAnsi"/>
              </w:rPr>
              <w:t>Jo Boom</w:t>
            </w:r>
          </w:p>
          <w:p w14:paraId="61F8F0AF" w14:textId="6D81D86F" w:rsidR="00EB4FEA" w:rsidRPr="008F7EDA" w:rsidRDefault="00270EB6" w:rsidP="009A58D1">
            <w:pPr>
              <w:spacing w:before="40" w:after="40"/>
              <w:rPr>
                <w:rFonts w:asciiTheme="minorHAnsi" w:hAnsiTheme="minorHAnsi" w:cstheme="minorHAnsi"/>
              </w:rPr>
            </w:pPr>
            <w:r>
              <w:rPr>
                <w:rFonts w:asciiTheme="minorHAnsi" w:hAnsiTheme="minorHAnsi" w:cstheme="minorHAnsi"/>
              </w:rPr>
              <w:t>Executive Officer</w:t>
            </w:r>
          </w:p>
        </w:tc>
        <w:tc>
          <w:tcPr>
            <w:tcW w:w="850" w:type="dxa"/>
            <w:shd w:val="clear" w:color="auto" w:fill="auto"/>
          </w:tcPr>
          <w:p w14:paraId="2636461D" w14:textId="77777777" w:rsidR="00EB4FEA" w:rsidRPr="00647BF6" w:rsidRDefault="00EB4FEA" w:rsidP="009A58D1">
            <w:pPr>
              <w:spacing w:before="40" w:after="40"/>
              <w:rPr>
                <w:rFonts w:asciiTheme="minorHAnsi" w:hAnsiTheme="minorHAnsi" w:cstheme="minorHAnsi"/>
                <w:b/>
                <w:color w:val="7F7F7F"/>
              </w:rPr>
            </w:pPr>
            <w:r w:rsidRPr="00647BF6">
              <w:rPr>
                <w:rFonts w:asciiTheme="minorHAnsi" w:hAnsiTheme="minorHAnsi" w:cstheme="minorHAnsi"/>
                <w:b/>
                <w:color w:val="7F7F7F"/>
              </w:rPr>
              <w:t>Date:</w:t>
            </w:r>
          </w:p>
        </w:tc>
        <w:sdt>
          <w:sdtPr>
            <w:rPr>
              <w:rFonts w:asciiTheme="minorHAnsi" w:hAnsiTheme="minorHAnsi" w:cstheme="minorHAnsi"/>
            </w:rPr>
            <w:id w:val="-659610995"/>
            <w:placeholder>
              <w:docPart w:val="6C2F83594971407187E3AC3EABD3E347"/>
            </w:placeholder>
            <w:date w:fullDate="2024-11-06T00:00:00Z">
              <w:dateFormat w:val="d/MM/yyyy"/>
              <w:lid w:val="en-AU"/>
              <w:storeMappedDataAs w:val="dateTime"/>
              <w:calendar w:val="gregorian"/>
            </w:date>
          </w:sdtPr>
          <w:sdtEndPr/>
          <w:sdtContent>
            <w:tc>
              <w:tcPr>
                <w:tcW w:w="4714" w:type="dxa"/>
                <w:shd w:val="clear" w:color="auto" w:fill="auto"/>
              </w:tcPr>
              <w:p w14:paraId="0B2C8687" w14:textId="24938DD5" w:rsidR="00EB4FEA" w:rsidRPr="008F7EDA" w:rsidRDefault="00172F81" w:rsidP="009A58D1">
                <w:pPr>
                  <w:spacing w:before="40" w:after="40"/>
                  <w:rPr>
                    <w:rFonts w:asciiTheme="minorHAnsi" w:hAnsiTheme="minorHAnsi" w:cstheme="minorHAnsi"/>
                  </w:rPr>
                </w:pPr>
                <w:r>
                  <w:rPr>
                    <w:rFonts w:asciiTheme="minorHAnsi" w:hAnsiTheme="minorHAnsi" w:cstheme="minorHAnsi"/>
                  </w:rPr>
                  <w:t>6</w:t>
                </w:r>
                <w:r w:rsidR="0026603B">
                  <w:rPr>
                    <w:rFonts w:asciiTheme="minorHAnsi" w:hAnsiTheme="minorHAnsi" w:cstheme="minorHAnsi"/>
                  </w:rPr>
                  <w:t>/11/2024</w:t>
                </w:r>
              </w:p>
            </w:tc>
          </w:sdtContent>
        </w:sdt>
      </w:tr>
    </w:tbl>
    <w:p w14:paraId="58F58690" w14:textId="1BFBDD1F" w:rsidR="00EB4FEA" w:rsidRPr="0017480B" w:rsidRDefault="00EB4FEA" w:rsidP="007B1A01">
      <w:pPr>
        <w:pStyle w:val="BodyText"/>
        <w:rPr>
          <w:rFonts w:asciiTheme="minorHAnsi" w:hAnsiTheme="minorHAnsi" w:cstheme="minorHAnsi"/>
        </w:rPr>
      </w:pPr>
    </w:p>
    <w:sectPr w:rsidR="00EB4FEA" w:rsidRPr="0017480B" w:rsidSect="00730EC9">
      <w:footerReference w:type="default" r:id="rId11"/>
      <w:headerReference w:type="first" r:id="rId12"/>
      <w:footerReference w:type="first" r:id="rId13"/>
      <w:pgSz w:w="11906" w:h="16838" w:code="9"/>
      <w:pgMar w:top="1247" w:right="96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9B192" w14:textId="77777777" w:rsidR="002C76A4" w:rsidRDefault="002C76A4" w:rsidP="00CE0040">
      <w:r>
        <w:separator/>
      </w:r>
    </w:p>
  </w:endnote>
  <w:endnote w:type="continuationSeparator" w:id="0">
    <w:p w14:paraId="219A0938" w14:textId="77777777" w:rsidR="002C76A4" w:rsidRDefault="002C76A4" w:rsidP="00CE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inorHAnsi" w:hAnsi="Arial"/>
        <w:color w:val="808080" w:themeColor="background1" w:themeShade="80"/>
        <w:sz w:val="16"/>
        <w:lang w:eastAsia="en-GB"/>
      </w:rPr>
      <w:id w:val="-1928808485"/>
      <w:docPartObj>
        <w:docPartGallery w:val="Page Numbers (Bottom of Page)"/>
        <w:docPartUnique/>
      </w:docPartObj>
    </w:sdtPr>
    <w:sdtEndPr>
      <w:rPr>
        <w:noProof/>
      </w:rPr>
    </w:sdtEndPr>
    <w:sdtContent>
      <w:p w14:paraId="78A4201D" w14:textId="77777777" w:rsidR="00107C5B" w:rsidRPr="008F7EDA" w:rsidRDefault="00107C5B" w:rsidP="00107C5B">
        <w:pPr>
          <w:pStyle w:val="NormalWeb"/>
          <w:spacing w:before="0" w:beforeAutospacing="0" w:after="0" w:afterAutospacing="0"/>
          <w:jc w:val="center"/>
          <w:rPr>
            <w:rFonts w:asciiTheme="minorHAnsi" w:hAnsiTheme="minorHAnsi" w:cstheme="minorHAnsi"/>
          </w:rPr>
        </w:pPr>
      </w:p>
      <w:p w14:paraId="4B70E04F" w14:textId="0242B9FD" w:rsidR="00B61739" w:rsidRPr="008F7EDA" w:rsidRDefault="00B61739">
        <w:pPr>
          <w:pStyle w:val="Footer"/>
          <w:rPr>
            <w:color w:val="808080" w:themeColor="background1" w:themeShade="80"/>
          </w:rPr>
        </w:pPr>
        <w:r w:rsidRPr="008F7EDA">
          <w:rPr>
            <w:color w:val="808080" w:themeColor="background1" w:themeShade="80"/>
          </w:rPr>
          <w:fldChar w:fldCharType="begin"/>
        </w:r>
        <w:r w:rsidRPr="008F7EDA">
          <w:rPr>
            <w:color w:val="808080" w:themeColor="background1" w:themeShade="80"/>
          </w:rPr>
          <w:instrText xml:space="preserve"> PAGE   \* MERGEFORMAT </w:instrText>
        </w:r>
        <w:r w:rsidRPr="008F7EDA">
          <w:rPr>
            <w:color w:val="808080" w:themeColor="background1" w:themeShade="80"/>
          </w:rPr>
          <w:fldChar w:fldCharType="separate"/>
        </w:r>
        <w:r w:rsidR="004A381C">
          <w:rPr>
            <w:noProof/>
            <w:color w:val="808080" w:themeColor="background1" w:themeShade="80"/>
          </w:rPr>
          <w:t>2</w:t>
        </w:r>
        <w:r w:rsidRPr="008F7EDA">
          <w:rPr>
            <w:noProof/>
            <w:color w:val="808080" w:themeColor="background1" w:themeShade="80"/>
          </w:rPr>
          <w:fldChar w:fldCharType="end"/>
        </w:r>
      </w:p>
    </w:sdtContent>
  </w:sdt>
  <w:p w14:paraId="445A2691" w14:textId="77777777" w:rsidR="00B61739" w:rsidRPr="00616CCB" w:rsidRDefault="00B61739" w:rsidP="00353AE5">
    <w:pPr>
      <w:pStyle w:val="Foote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5300" w14:textId="78D3AFD3" w:rsidR="00B61739" w:rsidRDefault="00B61739">
    <w:pPr>
      <w:pStyle w:val="Footer"/>
      <w:rPr>
        <w:noProof/>
        <w:color w:val="808080" w:themeColor="background1" w:themeShade="80"/>
      </w:rPr>
    </w:pPr>
    <w:r w:rsidRPr="00616CCB">
      <w:rPr>
        <w:color w:val="808080" w:themeColor="background1" w:themeShade="80"/>
      </w:rPr>
      <w:fldChar w:fldCharType="begin"/>
    </w:r>
    <w:r w:rsidRPr="00616CCB">
      <w:rPr>
        <w:color w:val="808080" w:themeColor="background1" w:themeShade="80"/>
      </w:rPr>
      <w:instrText xml:space="preserve"> PAGE   \* MERGEFORMAT </w:instrText>
    </w:r>
    <w:r w:rsidRPr="00616CCB">
      <w:rPr>
        <w:color w:val="808080" w:themeColor="background1" w:themeShade="80"/>
      </w:rPr>
      <w:fldChar w:fldCharType="separate"/>
    </w:r>
    <w:r w:rsidR="004A381C">
      <w:rPr>
        <w:noProof/>
        <w:color w:val="808080" w:themeColor="background1" w:themeShade="80"/>
      </w:rPr>
      <w:t>1</w:t>
    </w:r>
    <w:r w:rsidRPr="00616CCB">
      <w:rPr>
        <w:noProof/>
        <w:color w:val="808080" w:themeColor="background1" w:themeShade="80"/>
      </w:rPr>
      <w:fldChar w:fldCharType="end"/>
    </w:r>
  </w:p>
  <w:p w14:paraId="41B52002" w14:textId="77777777" w:rsidR="00B61739" w:rsidRPr="00616CCB" w:rsidRDefault="00B61739">
    <w:pPr>
      <w:pStyle w:val="Footer"/>
      <w:rPr>
        <w:color w:val="808080" w:themeColor="background1" w:themeShade="80"/>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F3D0" w14:textId="77777777" w:rsidR="002C76A4" w:rsidRDefault="002C76A4" w:rsidP="00CE0040">
      <w:r>
        <w:separator/>
      </w:r>
    </w:p>
  </w:footnote>
  <w:footnote w:type="continuationSeparator" w:id="0">
    <w:p w14:paraId="1000B187" w14:textId="77777777" w:rsidR="002C76A4" w:rsidRDefault="002C76A4" w:rsidP="00CE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0715" w14:textId="77777777" w:rsidR="007B1A01" w:rsidRPr="00BA0402" w:rsidRDefault="00BA0402" w:rsidP="007B1A01">
    <w:pPr>
      <w:pStyle w:val="Header"/>
      <w:tabs>
        <w:tab w:val="center" w:pos="3502"/>
        <w:tab w:val="left" w:pos="5370"/>
      </w:tabs>
      <w:rPr>
        <w:color w:val="auto"/>
        <w:sz w:val="32"/>
      </w:rPr>
    </w:pPr>
    <w:r w:rsidRPr="00C40F4F">
      <w:rPr>
        <w:noProof/>
        <w:lang w:eastAsia="en-AU"/>
      </w:rPr>
      <w:drawing>
        <wp:anchor distT="0" distB="0" distL="114300" distR="114300" simplePos="0" relativeHeight="251661824" behindDoc="0" locked="0" layoutInCell="1" allowOverlap="1" wp14:anchorId="16DBF60B" wp14:editId="0F7AC8EF">
          <wp:simplePos x="0" y="0"/>
          <wp:positionH relativeFrom="margin">
            <wp:posOffset>31805</wp:posOffset>
          </wp:positionH>
          <wp:positionV relativeFrom="paragraph">
            <wp:posOffset>-122307</wp:posOffset>
          </wp:positionV>
          <wp:extent cx="1666240" cy="49276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corpHorizontal_PrimaryRGB_1.4.emf"/>
                  <pic:cNvPicPr/>
                </pic:nvPicPr>
                <pic:blipFill>
                  <a:blip r:embed="rId1">
                    <a:extLst>
                      <a:ext uri="{28A0092B-C50C-407E-A947-70E740481C1C}">
                        <a14:useLocalDpi xmlns:a14="http://schemas.microsoft.com/office/drawing/2010/main" val="0"/>
                      </a:ext>
                    </a:extLst>
                  </a:blip>
                  <a:stretch>
                    <a:fillRect/>
                  </a:stretch>
                </pic:blipFill>
                <pic:spPr>
                  <a:xfrm>
                    <a:off x="0" y="0"/>
                    <a:ext cx="1666240" cy="492760"/>
                  </a:xfrm>
                  <a:prstGeom prst="rect">
                    <a:avLst/>
                  </a:prstGeom>
                </pic:spPr>
              </pic:pic>
            </a:graphicData>
          </a:graphic>
          <wp14:sizeRelH relativeFrom="page">
            <wp14:pctWidth>0</wp14:pctWidth>
          </wp14:sizeRelH>
          <wp14:sizeRelV relativeFrom="page">
            <wp14:pctHeight>0</wp14:pctHeight>
          </wp14:sizeRelV>
        </wp:anchor>
      </w:drawing>
    </w:r>
    <w:r w:rsidR="00F52A97">
      <w:rPr>
        <w:color w:val="auto"/>
        <w:sz w:val="32"/>
      </w:rPr>
      <w:t>Position</w:t>
    </w:r>
    <w:r w:rsidR="007B1A01" w:rsidRPr="00BA0402">
      <w:rPr>
        <w:color w:val="auto"/>
        <w:sz w:val="32"/>
      </w:rPr>
      <w:t xml:space="preserve"> Description</w:t>
    </w:r>
  </w:p>
  <w:p w14:paraId="6C3D79E8" w14:textId="77777777" w:rsidR="007B1A01" w:rsidRDefault="007B1A01" w:rsidP="007B1A01">
    <w:pPr>
      <w:pStyle w:val="Default"/>
    </w:pPr>
  </w:p>
  <w:p w14:paraId="0D7AABDA" w14:textId="77777777" w:rsidR="00611E29" w:rsidRDefault="00611E29" w:rsidP="007B1A01">
    <w:pPr>
      <w:pStyle w:val="Header"/>
      <w:tabs>
        <w:tab w:val="center" w:pos="3502"/>
        <w:tab w:val="left" w:pos="53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0663"/>
    <w:multiLevelType w:val="hybridMultilevel"/>
    <w:tmpl w:val="4C30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2BE"/>
    <w:multiLevelType w:val="multilevel"/>
    <w:tmpl w:val="C3DC7AFC"/>
    <w:lvl w:ilvl="0">
      <w:start w:val="1"/>
      <w:numFmt w:val="bullet"/>
      <w:lvlText w:val=""/>
      <w:lvlJc w:val="left"/>
      <w:pPr>
        <w:tabs>
          <w:tab w:val="num" w:pos="720"/>
        </w:tabs>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53D0B"/>
    <w:multiLevelType w:val="hybridMultilevel"/>
    <w:tmpl w:val="BF5841B0"/>
    <w:lvl w:ilvl="0" w:tplc="0250284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D0200"/>
    <w:multiLevelType w:val="multilevel"/>
    <w:tmpl w:val="B66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A35F8"/>
    <w:multiLevelType w:val="hybridMultilevel"/>
    <w:tmpl w:val="6ADE34A8"/>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52FAF"/>
    <w:multiLevelType w:val="hybridMultilevel"/>
    <w:tmpl w:val="3410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A5F1C"/>
    <w:multiLevelType w:val="hybridMultilevel"/>
    <w:tmpl w:val="FB76985C"/>
    <w:lvl w:ilvl="0" w:tplc="B2E0CA16">
      <w:start w:val="1"/>
      <w:numFmt w:val="bullet"/>
      <w:pStyle w:val="Bullet2"/>
      <w:lvlText w:val="–"/>
      <w:lvlJc w:val="left"/>
      <w:pPr>
        <w:ind w:left="720" w:hanging="360"/>
      </w:pPr>
      <w:rPr>
        <w:rFonts w:ascii="Arial" w:hAnsi="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777B45"/>
    <w:multiLevelType w:val="hybridMultilevel"/>
    <w:tmpl w:val="95A6A85A"/>
    <w:lvl w:ilvl="0" w:tplc="517C9C1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A90B58"/>
    <w:multiLevelType w:val="hybridMultilevel"/>
    <w:tmpl w:val="C9F2E5FC"/>
    <w:lvl w:ilvl="0" w:tplc="B9DA5B32">
      <w:start w:val="1"/>
      <w:numFmt w:val="decimal"/>
      <w:pStyle w:val="Number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E360C9"/>
    <w:multiLevelType w:val="hybridMultilevel"/>
    <w:tmpl w:val="72C2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9B08B1"/>
    <w:multiLevelType w:val="multilevel"/>
    <w:tmpl w:val="4DB0CCAC"/>
    <w:lvl w:ilvl="0">
      <w:start w:val="1"/>
      <w:numFmt w:val="bullet"/>
      <w:lvlText w:val=""/>
      <w:lvlJc w:val="left"/>
      <w:pPr>
        <w:tabs>
          <w:tab w:val="num" w:pos="720"/>
        </w:tabs>
        <w:ind w:left="720" w:hanging="360"/>
      </w:pPr>
      <w:rPr>
        <w:rFonts w:ascii="Symbol" w:hAnsi="Symbol" w:hint="default"/>
        <w:color w:val="9D9489" w:themeColor="accent2"/>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8474D"/>
    <w:multiLevelType w:val="hybridMultilevel"/>
    <w:tmpl w:val="2612CFEA"/>
    <w:lvl w:ilvl="0" w:tplc="517C9C1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994953">
    <w:abstractNumId w:val="8"/>
  </w:num>
  <w:num w:numId="2" w16cid:durableId="358898192">
    <w:abstractNumId w:val="6"/>
  </w:num>
  <w:num w:numId="3" w16cid:durableId="2107725273">
    <w:abstractNumId w:val="1"/>
  </w:num>
  <w:num w:numId="4" w16cid:durableId="989870821">
    <w:abstractNumId w:val="3"/>
  </w:num>
  <w:num w:numId="5" w16cid:durableId="2007856025">
    <w:abstractNumId w:val="9"/>
  </w:num>
  <w:num w:numId="6" w16cid:durableId="1581022383">
    <w:abstractNumId w:val="10"/>
  </w:num>
  <w:num w:numId="7" w16cid:durableId="247888087">
    <w:abstractNumId w:val="2"/>
  </w:num>
  <w:num w:numId="8" w16cid:durableId="923952747">
    <w:abstractNumId w:val="11"/>
  </w:num>
  <w:num w:numId="9" w16cid:durableId="1516765559">
    <w:abstractNumId w:val="7"/>
  </w:num>
  <w:num w:numId="10" w16cid:durableId="660935487">
    <w:abstractNumId w:val="4"/>
  </w:num>
  <w:num w:numId="11" w16cid:durableId="1748839124">
    <w:abstractNumId w:val="5"/>
  </w:num>
  <w:num w:numId="12" w16cid:durableId="180696568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efaultTableStyle w:val="Suncorp"/>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45"/>
    <w:rsid w:val="0000025D"/>
    <w:rsid w:val="00007777"/>
    <w:rsid w:val="00011302"/>
    <w:rsid w:val="00013750"/>
    <w:rsid w:val="00015224"/>
    <w:rsid w:val="000219AE"/>
    <w:rsid w:val="00021C7A"/>
    <w:rsid w:val="00057DE3"/>
    <w:rsid w:val="00071607"/>
    <w:rsid w:val="00074032"/>
    <w:rsid w:val="00074A74"/>
    <w:rsid w:val="00077111"/>
    <w:rsid w:val="00083AA0"/>
    <w:rsid w:val="000848BC"/>
    <w:rsid w:val="0008711C"/>
    <w:rsid w:val="00090C94"/>
    <w:rsid w:val="000914A7"/>
    <w:rsid w:val="00091F4F"/>
    <w:rsid w:val="000959BC"/>
    <w:rsid w:val="000A70E4"/>
    <w:rsid w:val="000C5F48"/>
    <w:rsid w:val="000D1367"/>
    <w:rsid w:val="000D5CFD"/>
    <w:rsid w:val="000E1C25"/>
    <w:rsid w:val="00104C61"/>
    <w:rsid w:val="00107C5B"/>
    <w:rsid w:val="0012058A"/>
    <w:rsid w:val="00134C57"/>
    <w:rsid w:val="00141672"/>
    <w:rsid w:val="00145491"/>
    <w:rsid w:val="00147541"/>
    <w:rsid w:val="001512F5"/>
    <w:rsid w:val="00157A0F"/>
    <w:rsid w:val="001610F0"/>
    <w:rsid w:val="00171E15"/>
    <w:rsid w:val="00172F81"/>
    <w:rsid w:val="0017480B"/>
    <w:rsid w:val="0018500C"/>
    <w:rsid w:val="001D4588"/>
    <w:rsid w:val="001D5269"/>
    <w:rsid w:val="001E5572"/>
    <w:rsid w:val="001E6700"/>
    <w:rsid w:val="001F21D9"/>
    <w:rsid w:val="001F5F41"/>
    <w:rsid w:val="002456D1"/>
    <w:rsid w:val="00246E6C"/>
    <w:rsid w:val="002600FE"/>
    <w:rsid w:val="0026603B"/>
    <w:rsid w:val="00266BE7"/>
    <w:rsid w:val="00270EB6"/>
    <w:rsid w:val="00273B7A"/>
    <w:rsid w:val="002759DF"/>
    <w:rsid w:val="0027625F"/>
    <w:rsid w:val="002771FE"/>
    <w:rsid w:val="00282345"/>
    <w:rsid w:val="00292284"/>
    <w:rsid w:val="002A6719"/>
    <w:rsid w:val="002A6F17"/>
    <w:rsid w:val="002B02ED"/>
    <w:rsid w:val="002B3670"/>
    <w:rsid w:val="002C76A4"/>
    <w:rsid w:val="002D145E"/>
    <w:rsid w:val="002D370B"/>
    <w:rsid w:val="002D4479"/>
    <w:rsid w:val="002F0E46"/>
    <w:rsid w:val="002F3BEE"/>
    <w:rsid w:val="002F3C9E"/>
    <w:rsid w:val="002F7BE1"/>
    <w:rsid w:val="00303316"/>
    <w:rsid w:val="0032412F"/>
    <w:rsid w:val="003255D8"/>
    <w:rsid w:val="00337E5C"/>
    <w:rsid w:val="00340982"/>
    <w:rsid w:val="003422A5"/>
    <w:rsid w:val="00353AE5"/>
    <w:rsid w:val="00365FC1"/>
    <w:rsid w:val="00376DA9"/>
    <w:rsid w:val="00383EA2"/>
    <w:rsid w:val="00386BD6"/>
    <w:rsid w:val="003A2874"/>
    <w:rsid w:val="003A4C07"/>
    <w:rsid w:val="003B0D83"/>
    <w:rsid w:val="003B5134"/>
    <w:rsid w:val="003C0677"/>
    <w:rsid w:val="003C07C9"/>
    <w:rsid w:val="003C22E7"/>
    <w:rsid w:val="003C67B5"/>
    <w:rsid w:val="003E3592"/>
    <w:rsid w:val="00410CE9"/>
    <w:rsid w:val="00415C92"/>
    <w:rsid w:val="00422AB3"/>
    <w:rsid w:val="0042583E"/>
    <w:rsid w:val="004329B9"/>
    <w:rsid w:val="00442F36"/>
    <w:rsid w:val="00446AFC"/>
    <w:rsid w:val="0045097D"/>
    <w:rsid w:val="00462FBB"/>
    <w:rsid w:val="00470361"/>
    <w:rsid w:val="00470EB9"/>
    <w:rsid w:val="00476959"/>
    <w:rsid w:val="00477364"/>
    <w:rsid w:val="004849BC"/>
    <w:rsid w:val="00492FC8"/>
    <w:rsid w:val="004A381C"/>
    <w:rsid w:val="004A6032"/>
    <w:rsid w:val="004A6199"/>
    <w:rsid w:val="004A744C"/>
    <w:rsid w:val="004D0AAA"/>
    <w:rsid w:val="004D41F8"/>
    <w:rsid w:val="004E4F31"/>
    <w:rsid w:val="004E7397"/>
    <w:rsid w:val="004F1DDA"/>
    <w:rsid w:val="0050531E"/>
    <w:rsid w:val="0050601A"/>
    <w:rsid w:val="00510AAB"/>
    <w:rsid w:val="00517691"/>
    <w:rsid w:val="00534E13"/>
    <w:rsid w:val="00542ACA"/>
    <w:rsid w:val="00545070"/>
    <w:rsid w:val="00546E79"/>
    <w:rsid w:val="00554595"/>
    <w:rsid w:val="00555574"/>
    <w:rsid w:val="0055767B"/>
    <w:rsid w:val="0056672E"/>
    <w:rsid w:val="00586058"/>
    <w:rsid w:val="00595E0B"/>
    <w:rsid w:val="005B371B"/>
    <w:rsid w:val="005C04C6"/>
    <w:rsid w:val="005D7645"/>
    <w:rsid w:val="005D7ADF"/>
    <w:rsid w:val="00611E29"/>
    <w:rsid w:val="00616CCB"/>
    <w:rsid w:val="00616EC5"/>
    <w:rsid w:val="00620195"/>
    <w:rsid w:val="00621082"/>
    <w:rsid w:val="00622C25"/>
    <w:rsid w:val="00627470"/>
    <w:rsid w:val="00632C3B"/>
    <w:rsid w:val="0064160C"/>
    <w:rsid w:val="00644AE3"/>
    <w:rsid w:val="00647BF6"/>
    <w:rsid w:val="00650D2C"/>
    <w:rsid w:val="00655FD7"/>
    <w:rsid w:val="00662571"/>
    <w:rsid w:val="00662B3A"/>
    <w:rsid w:val="00663F2C"/>
    <w:rsid w:val="00671470"/>
    <w:rsid w:val="00676BFA"/>
    <w:rsid w:val="00685C19"/>
    <w:rsid w:val="00686B48"/>
    <w:rsid w:val="0069551C"/>
    <w:rsid w:val="006A014A"/>
    <w:rsid w:val="006C236C"/>
    <w:rsid w:val="006C4E7E"/>
    <w:rsid w:val="006D6605"/>
    <w:rsid w:val="006E32CB"/>
    <w:rsid w:val="006E3914"/>
    <w:rsid w:val="006E4003"/>
    <w:rsid w:val="006F2254"/>
    <w:rsid w:val="007055C8"/>
    <w:rsid w:val="007158C8"/>
    <w:rsid w:val="00716AB8"/>
    <w:rsid w:val="00720B44"/>
    <w:rsid w:val="00720D5D"/>
    <w:rsid w:val="00724DD9"/>
    <w:rsid w:val="00730EC9"/>
    <w:rsid w:val="007322DC"/>
    <w:rsid w:val="007335B6"/>
    <w:rsid w:val="00747F85"/>
    <w:rsid w:val="00774F06"/>
    <w:rsid w:val="0077755E"/>
    <w:rsid w:val="00787077"/>
    <w:rsid w:val="00796712"/>
    <w:rsid w:val="00797689"/>
    <w:rsid w:val="007B11DA"/>
    <w:rsid w:val="007B1A01"/>
    <w:rsid w:val="007B4BA3"/>
    <w:rsid w:val="007D5023"/>
    <w:rsid w:val="007F17F1"/>
    <w:rsid w:val="007F4B74"/>
    <w:rsid w:val="00803FC8"/>
    <w:rsid w:val="00817CFD"/>
    <w:rsid w:val="00825B8D"/>
    <w:rsid w:val="00831B91"/>
    <w:rsid w:val="008703D8"/>
    <w:rsid w:val="00872460"/>
    <w:rsid w:val="00875755"/>
    <w:rsid w:val="00881AC2"/>
    <w:rsid w:val="0088707F"/>
    <w:rsid w:val="00890C63"/>
    <w:rsid w:val="00893C65"/>
    <w:rsid w:val="0089536B"/>
    <w:rsid w:val="008B0044"/>
    <w:rsid w:val="008B3E0E"/>
    <w:rsid w:val="008D123D"/>
    <w:rsid w:val="008D38CF"/>
    <w:rsid w:val="008F5245"/>
    <w:rsid w:val="008F7EDA"/>
    <w:rsid w:val="009003FA"/>
    <w:rsid w:val="009013B9"/>
    <w:rsid w:val="009113A2"/>
    <w:rsid w:val="00915AEE"/>
    <w:rsid w:val="009211C5"/>
    <w:rsid w:val="00944CDB"/>
    <w:rsid w:val="00956162"/>
    <w:rsid w:val="00965615"/>
    <w:rsid w:val="009A448A"/>
    <w:rsid w:val="009A58D1"/>
    <w:rsid w:val="009B1690"/>
    <w:rsid w:val="009D0A6D"/>
    <w:rsid w:val="009D0CAF"/>
    <w:rsid w:val="00A01CE8"/>
    <w:rsid w:val="00A02B0F"/>
    <w:rsid w:val="00A03CEB"/>
    <w:rsid w:val="00A10FBD"/>
    <w:rsid w:val="00A16A87"/>
    <w:rsid w:val="00A24D76"/>
    <w:rsid w:val="00A422CE"/>
    <w:rsid w:val="00A42B70"/>
    <w:rsid w:val="00A46FCF"/>
    <w:rsid w:val="00A50808"/>
    <w:rsid w:val="00A51314"/>
    <w:rsid w:val="00A5138C"/>
    <w:rsid w:val="00A53E9D"/>
    <w:rsid w:val="00A64A4F"/>
    <w:rsid w:val="00A8341C"/>
    <w:rsid w:val="00A853B8"/>
    <w:rsid w:val="00AC046E"/>
    <w:rsid w:val="00AC1923"/>
    <w:rsid w:val="00AC5489"/>
    <w:rsid w:val="00AD14CD"/>
    <w:rsid w:val="00AD362D"/>
    <w:rsid w:val="00AE0C14"/>
    <w:rsid w:val="00AE62B3"/>
    <w:rsid w:val="00AF18EC"/>
    <w:rsid w:val="00AF41A0"/>
    <w:rsid w:val="00B05421"/>
    <w:rsid w:val="00B075C6"/>
    <w:rsid w:val="00B1434D"/>
    <w:rsid w:val="00B21A2C"/>
    <w:rsid w:val="00B25F0D"/>
    <w:rsid w:val="00B262C8"/>
    <w:rsid w:val="00B31534"/>
    <w:rsid w:val="00B339CD"/>
    <w:rsid w:val="00B35523"/>
    <w:rsid w:val="00B43821"/>
    <w:rsid w:val="00B61739"/>
    <w:rsid w:val="00B64DA6"/>
    <w:rsid w:val="00B67433"/>
    <w:rsid w:val="00B77085"/>
    <w:rsid w:val="00B80D66"/>
    <w:rsid w:val="00B906D2"/>
    <w:rsid w:val="00B91D00"/>
    <w:rsid w:val="00B936F7"/>
    <w:rsid w:val="00BA0402"/>
    <w:rsid w:val="00BA0A6B"/>
    <w:rsid w:val="00BB2313"/>
    <w:rsid w:val="00BD6834"/>
    <w:rsid w:val="00BE5155"/>
    <w:rsid w:val="00BF014A"/>
    <w:rsid w:val="00BF0B6B"/>
    <w:rsid w:val="00C01D4E"/>
    <w:rsid w:val="00C33248"/>
    <w:rsid w:val="00C3488D"/>
    <w:rsid w:val="00C4043A"/>
    <w:rsid w:val="00C40723"/>
    <w:rsid w:val="00C4248F"/>
    <w:rsid w:val="00C53868"/>
    <w:rsid w:val="00C55E62"/>
    <w:rsid w:val="00C638BB"/>
    <w:rsid w:val="00C67222"/>
    <w:rsid w:val="00C82EE1"/>
    <w:rsid w:val="00C93D85"/>
    <w:rsid w:val="00C9774C"/>
    <w:rsid w:val="00CB1D11"/>
    <w:rsid w:val="00CB2173"/>
    <w:rsid w:val="00CC2C3B"/>
    <w:rsid w:val="00CC472E"/>
    <w:rsid w:val="00CD0D8A"/>
    <w:rsid w:val="00CD20CB"/>
    <w:rsid w:val="00CD65B0"/>
    <w:rsid w:val="00CE0040"/>
    <w:rsid w:val="00CF1F71"/>
    <w:rsid w:val="00CF5C88"/>
    <w:rsid w:val="00D1339C"/>
    <w:rsid w:val="00D27355"/>
    <w:rsid w:val="00D3290A"/>
    <w:rsid w:val="00D42B76"/>
    <w:rsid w:val="00D44CD9"/>
    <w:rsid w:val="00D465EC"/>
    <w:rsid w:val="00D57F48"/>
    <w:rsid w:val="00D64DDD"/>
    <w:rsid w:val="00D819DD"/>
    <w:rsid w:val="00D83614"/>
    <w:rsid w:val="00D97A4A"/>
    <w:rsid w:val="00DA1DFA"/>
    <w:rsid w:val="00DA240B"/>
    <w:rsid w:val="00DB63DC"/>
    <w:rsid w:val="00DC049D"/>
    <w:rsid w:val="00DF6D64"/>
    <w:rsid w:val="00E06A25"/>
    <w:rsid w:val="00E13A25"/>
    <w:rsid w:val="00E212B0"/>
    <w:rsid w:val="00E236F9"/>
    <w:rsid w:val="00E27993"/>
    <w:rsid w:val="00E611E3"/>
    <w:rsid w:val="00E640AF"/>
    <w:rsid w:val="00E641C5"/>
    <w:rsid w:val="00E66835"/>
    <w:rsid w:val="00E84B56"/>
    <w:rsid w:val="00EB4FEA"/>
    <w:rsid w:val="00EB7BDD"/>
    <w:rsid w:val="00ED5606"/>
    <w:rsid w:val="00EF045C"/>
    <w:rsid w:val="00F00B91"/>
    <w:rsid w:val="00F027BD"/>
    <w:rsid w:val="00F06374"/>
    <w:rsid w:val="00F1651A"/>
    <w:rsid w:val="00F24570"/>
    <w:rsid w:val="00F339B4"/>
    <w:rsid w:val="00F358D1"/>
    <w:rsid w:val="00F365D0"/>
    <w:rsid w:val="00F52796"/>
    <w:rsid w:val="00F52A97"/>
    <w:rsid w:val="00F85505"/>
    <w:rsid w:val="00FA7738"/>
    <w:rsid w:val="00FC12A6"/>
    <w:rsid w:val="00FC2FD1"/>
    <w:rsid w:val="00FC360D"/>
    <w:rsid w:val="00FC439E"/>
    <w:rsid w:val="00FE6BF0"/>
    <w:rsid w:val="00FF3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05067"/>
  <w15:docId w15:val="{0B49E27B-4794-4C9A-BA43-91B5AA75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06D2"/>
    <w:rPr>
      <w:rFonts w:ascii="Arial" w:hAnsi="Arial"/>
      <w:szCs w:val="24"/>
      <w:lang w:eastAsia="en-GB"/>
    </w:rPr>
  </w:style>
  <w:style w:type="paragraph" w:styleId="Heading1">
    <w:name w:val="heading 1"/>
    <w:basedOn w:val="BodyText"/>
    <w:next w:val="Normal"/>
    <w:link w:val="Heading1Char"/>
    <w:rsid w:val="004E4F31"/>
    <w:pPr>
      <w:outlineLvl w:val="0"/>
    </w:pPr>
  </w:style>
  <w:style w:type="paragraph" w:styleId="Heading2">
    <w:name w:val="heading 2"/>
    <w:basedOn w:val="Normal"/>
    <w:next w:val="Normal"/>
    <w:link w:val="Heading2Char"/>
    <w:semiHidden/>
    <w:unhideWhenUsed/>
    <w:qFormat/>
    <w:rsid w:val="00DB63DC"/>
    <w:pPr>
      <w:keepNext/>
      <w:keepLines/>
      <w:spacing w:before="200"/>
      <w:outlineLvl w:val="1"/>
    </w:pPr>
    <w:rPr>
      <w:rFonts w:asciiTheme="majorHAnsi" w:eastAsiaTheme="majorEastAsia" w:hAnsiTheme="majorHAnsi" w:cstheme="majorBidi"/>
      <w:b/>
      <w:bCs/>
      <w:color w:val="006F6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07F"/>
    <w:rPr>
      <w:color w:val="F2F2F2" w:themeColor="background2"/>
      <w:sz w:val="16"/>
    </w:rPr>
  </w:style>
  <w:style w:type="paragraph" w:styleId="BodyText">
    <w:name w:val="Body Text"/>
    <w:aliases w:val="Suncorp Body Text"/>
    <w:basedOn w:val="Normal"/>
    <w:link w:val="BodyTextChar"/>
    <w:qFormat/>
    <w:rsid w:val="00DB63DC"/>
    <w:pPr>
      <w:autoSpaceDE w:val="0"/>
      <w:autoSpaceDN w:val="0"/>
      <w:adjustRightInd w:val="0"/>
      <w:spacing w:before="120" w:after="120"/>
    </w:pPr>
    <w:rPr>
      <w:rFonts w:cs="Arial"/>
      <w:b/>
      <w:color w:val="000000" w:themeColor="text1"/>
      <w:szCs w:val="18"/>
    </w:rPr>
  </w:style>
  <w:style w:type="paragraph" w:styleId="Header">
    <w:name w:val="header"/>
    <w:basedOn w:val="Normal"/>
    <w:rsid w:val="00353AE5"/>
    <w:pPr>
      <w:jc w:val="right"/>
    </w:pPr>
    <w:rPr>
      <w:color w:val="EB6411" w:themeColor="accent3"/>
    </w:rPr>
  </w:style>
  <w:style w:type="paragraph" w:customStyle="1" w:styleId="SuncorpHeading">
    <w:name w:val="Suncorp Heading"/>
    <w:basedOn w:val="BodyText"/>
    <w:next w:val="BodyText"/>
    <w:qFormat/>
    <w:rsid w:val="00D57F48"/>
    <w:rPr>
      <w:b w:val="0"/>
      <w:color w:val="9D9489" w:themeColor="accent2"/>
    </w:rPr>
  </w:style>
  <w:style w:type="paragraph" w:customStyle="1" w:styleId="Image">
    <w:name w:val="Image"/>
    <w:basedOn w:val="BodyText"/>
    <w:rsid w:val="00B31534"/>
    <w:pPr>
      <w:spacing w:before="0" w:after="0"/>
    </w:pPr>
    <w:rPr>
      <w:szCs w:val="54"/>
    </w:rPr>
  </w:style>
  <w:style w:type="paragraph" w:customStyle="1" w:styleId="SuncorpTableHeading">
    <w:name w:val="Suncorp Table Heading"/>
    <w:basedOn w:val="BodyText"/>
    <w:rsid w:val="00B906D2"/>
    <w:rPr>
      <w:b w:val="0"/>
      <w:color w:val="FFFFFF" w:themeColor="background1"/>
    </w:rPr>
  </w:style>
  <w:style w:type="paragraph" w:customStyle="1" w:styleId="University">
    <w:name w:val="University"/>
    <w:basedOn w:val="BodyText"/>
    <w:semiHidden/>
    <w:rsid w:val="00B31534"/>
    <w:pPr>
      <w:spacing w:before="0"/>
    </w:pPr>
    <w:rPr>
      <w:color w:val="1C5693"/>
    </w:rPr>
  </w:style>
  <w:style w:type="table" w:styleId="TableGrid">
    <w:name w:val="Table Grid"/>
    <w:basedOn w:val="TableNormal"/>
    <w:uiPriority w:val="59"/>
    <w:rsid w:val="00F00B91"/>
    <w:tblPr/>
    <w:tblStylePr w:type="firstRow">
      <w:rPr>
        <w:i w:val="0"/>
        <w:color w:val="000000" w:themeColor="text1"/>
      </w:rPr>
    </w:tblStylePr>
  </w:style>
  <w:style w:type="paragraph" w:styleId="Title">
    <w:name w:val="Title"/>
    <w:aliases w:val="Suncorp Title"/>
    <w:basedOn w:val="Normal"/>
    <w:next w:val="BodyText"/>
    <w:link w:val="TitleChar"/>
    <w:qFormat/>
    <w:rsid w:val="00DB63DC"/>
    <w:rPr>
      <w:rFonts w:ascii="Georgia" w:hAnsi="Georgia"/>
      <w:b/>
      <w:color w:val="006F66" w:themeColor="accent1"/>
      <w:sz w:val="46"/>
    </w:rPr>
  </w:style>
  <w:style w:type="character" w:customStyle="1" w:styleId="TitleChar">
    <w:name w:val="Title Char"/>
    <w:aliases w:val="Suncorp Title Char"/>
    <w:basedOn w:val="DefaultParagraphFont"/>
    <w:link w:val="Title"/>
    <w:rsid w:val="00DB63DC"/>
    <w:rPr>
      <w:rFonts w:ascii="Georgia" w:hAnsi="Georgia"/>
      <w:b/>
      <w:color w:val="006F66" w:themeColor="accent1"/>
      <w:sz w:val="46"/>
      <w:szCs w:val="24"/>
      <w:lang w:eastAsia="en-GB"/>
    </w:rPr>
  </w:style>
  <w:style w:type="table" w:customStyle="1" w:styleId="Suncorp">
    <w:name w:val="Suncorp"/>
    <w:basedOn w:val="TableNormal"/>
    <w:uiPriority w:val="99"/>
    <w:qFormat/>
    <w:rsid w:val="00D57F48"/>
    <w:rPr>
      <w:rFonts w:asciiTheme="minorHAnsi" w:hAnsiTheme="minorHAnsi"/>
    </w:rPr>
    <w:tblPr>
      <w:tblBorders>
        <w:top w:val="single" w:sz="4" w:space="0" w:color="9D9489" w:themeColor="accent2"/>
        <w:left w:val="single" w:sz="4" w:space="0" w:color="9D9489" w:themeColor="accent2"/>
        <w:bottom w:val="single" w:sz="4" w:space="0" w:color="9D9489" w:themeColor="accent2"/>
        <w:right w:val="single" w:sz="4" w:space="0" w:color="9D9489" w:themeColor="accent2"/>
        <w:insideH w:val="single" w:sz="4" w:space="0" w:color="9D9489" w:themeColor="accent2"/>
        <w:insideV w:val="single" w:sz="4" w:space="0" w:color="9D9489" w:themeColor="accent2"/>
      </w:tblBorders>
    </w:tblPr>
    <w:tblStylePr w:type="firstRow">
      <w:rPr>
        <w:rFonts w:asciiTheme="minorHAnsi" w:hAnsiTheme="minorHAnsi"/>
        <w:b w:val="0"/>
        <w:color w:val="FFFFFF" w:themeColor="background1"/>
      </w:rPr>
      <w:tblPr/>
      <w:tcPr>
        <w:tcBorders>
          <w:top w:val="nil"/>
          <w:left w:val="nil"/>
          <w:bottom w:val="nil"/>
          <w:right w:val="nil"/>
          <w:insideH w:val="nil"/>
          <w:insideV w:val="nil"/>
        </w:tcBorders>
        <w:shd w:val="clear" w:color="auto" w:fill="006F66" w:themeFill="accent1"/>
      </w:tcPr>
    </w:tblStylePr>
  </w:style>
  <w:style w:type="character" w:customStyle="1" w:styleId="Heading1Char">
    <w:name w:val="Heading 1 Char"/>
    <w:basedOn w:val="DefaultParagraphFont"/>
    <w:link w:val="Heading1"/>
    <w:rsid w:val="004E4F31"/>
    <w:rPr>
      <w:rFonts w:ascii="Arial" w:hAnsi="Arial" w:cs="Arial"/>
      <w:color w:val="000000" w:themeColor="text1"/>
      <w:szCs w:val="18"/>
      <w:lang w:eastAsia="en-GB"/>
    </w:rPr>
  </w:style>
  <w:style w:type="paragraph" w:customStyle="1" w:styleId="SuncorpBulletText">
    <w:name w:val="Suncorp Bullet Text"/>
    <w:basedOn w:val="BodyText"/>
    <w:link w:val="SuncorpBulletTextChar"/>
    <w:qFormat/>
    <w:rsid w:val="00470361"/>
    <w:pPr>
      <w:spacing w:before="40" w:after="40"/>
    </w:pPr>
    <w:rPr>
      <w:b w:val="0"/>
    </w:rPr>
  </w:style>
  <w:style w:type="paragraph" w:customStyle="1" w:styleId="SuncorpMainHeading">
    <w:name w:val="Suncorp Main Heading"/>
    <w:basedOn w:val="BodyText"/>
    <w:next w:val="BodyText"/>
    <w:rsid w:val="00D57F48"/>
    <w:pPr>
      <w:spacing w:before="360"/>
    </w:pPr>
    <w:rPr>
      <w:b w:val="0"/>
      <w:sz w:val="24"/>
    </w:rPr>
  </w:style>
  <w:style w:type="paragraph" w:styleId="ListParagraph">
    <w:name w:val="List Paragraph"/>
    <w:basedOn w:val="Normal"/>
    <w:link w:val="ListParagraphChar"/>
    <w:uiPriority w:val="34"/>
    <w:qFormat/>
    <w:rsid w:val="000219AE"/>
    <w:pPr>
      <w:spacing w:after="200" w:line="276" w:lineRule="auto"/>
      <w:ind w:left="720"/>
      <w:contextualSpacing/>
    </w:pPr>
    <w:rPr>
      <w:rFonts w:asciiTheme="minorHAnsi" w:hAnsiTheme="minorHAnsi" w:cstheme="minorBidi"/>
      <w:sz w:val="22"/>
      <w:szCs w:val="22"/>
      <w:lang w:eastAsia="en-US"/>
    </w:rPr>
  </w:style>
  <w:style w:type="paragraph" w:customStyle="1" w:styleId="SubHeading">
    <w:name w:val="Sub Heading"/>
    <w:basedOn w:val="Normal"/>
    <w:next w:val="BodyText"/>
    <w:qFormat/>
    <w:rsid w:val="0032412F"/>
    <w:pPr>
      <w:spacing w:before="200" w:after="120"/>
    </w:pPr>
    <w:rPr>
      <w:b/>
      <w:color w:val="EB6411" w:themeColor="accent3"/>
      <w:sz w:val="24"/>
    </w:rPr>
  </w:style>
  <w:style w:type="paragraph" w:customStyle="1" w:styleId="Bullet2">
    <w:name w:val="Bullet 2"/>
    <w:basedOn w:val="SuncorpBulletText"/>
    <w:link w:val="Bullet2Char"/>
    <w:rsid w:val="00E84B56"/>
    <w:pPr>
      <w:numPr>
        <w:numId w:val="2"/>
      </w:numPr>
    </w:pPr>
  </w:style>
  <w:style w:type="paragraph" w:customStyle="1" w:styleId="NumberBullet">
    <w:name w:val="Number Bullet"/>
    <w:basedOn w:val="SuncorpHeading"/>
    <w:next w:val="BodyText"/>
    <w:rsid w:val="00E84B56"/>
    <w:pPr>
      <w:numPr>
        <w:numId w:val="1"/>
      </w:numPr>
      <w:ind w:left="397" w:hanging="397"/>
    </w:pPr>
  </w:style>
  <w:style w:type="paragraph" w:customStyle="1" w:styleId="HeaderDate">
    <w:name w:val="Header Date"/>
    <w:basedOn w:val="Header"/>
    <w:rsid w:val="003255D8"/>
    <w:rPr>
      <w:color w:val="auto"/>
    </w:rPr>
  </w:style>
  <w:style w:type="character" w:customStyle="1" w:styleId="FooterChar">
    <w:name w:val="Footer Char"/>
    <w:basedOn w:val="DefaultParagraphFont"/>
    <w:link w:val="Footer"/>
    <w:uiPriority w:val="99"/>
    <w:rsid w:val="00D57F48"/>
    <w:rPr>
      <w:rFonts w:ascii="Arial" w:hAnsi="Arial"/>
      <w:color w:val="F2F2F2" w:themeColor="background2"/>
      <w:sz w:val="16"/>
      <w:szCs w:val="24"/>
      <w:lang w:eastAsia="en-GB"/>
    </w:rPr>
  </w:style>
  <w:style w:type="paragraph" w:customStyle="1" w:styleId="Suncorp2ndlevelBulletText">
    <w:name w:val="Suncorp 2nd level Bullet Text"/>
    <w:basedOn w:val="Bullet2"/>
    <w:link w:val="Suncorp2ndlevelBulletTextChar"/>
    <w:qFormat/>
    <w:rsid w:val="006D6605"/>
    <w:pPr>
      <w:spacing w:before="0" w:after="0"/>
      <w:ind w:left="754" w:hanging="357"/>
    </w:pPr>
  </w:style>
  <w:style w:type="character" w:customStyle="1" w:styleId="BodyTextChar">
    <w:name w:val="Body Text Char"/>
    <w:aliases w:val="Suncorp Body Text Char"/>
    <w:basedOn w:val="DefaultParagraphFont"/>
    <w:link w:val="BodyText"/>
    <w:rsid w:val="00DB63DC"/>
    <w:rPr>
      <w:rFonts w:ascii="Arial" w:hAnsi="Arial" w:cs="Arial"/>
      <w:b/>
      <w:color w:val="000000" w:themeColor="text1"/>
      <w:szCs w:val="18"/>
      <w:lang w:eastAsia="en-GB"/>
    </w:rPr>
  </w:style>
  <w:style w:type="character" w:customStyle="1" w:styleId="SuncorpBulletTextChar">
    <w:name w:val="Suncorp Bullet Text Char"/>
    <w:basedOn w:val="BodyTextChar"/>
    <w:link w:val="SuncorpBulletText"/>
    <w:rsid w:val="00470361"/>
    <w:rPr>
      <w:rFonts w:ascii="Arial" w:hAnsi="Arial" w:cs="Arial"/>
      <w:b w:val="0"/>
      <w:color w:val="000000" w:themeColor="text1"/>
      <w:szCs w:val="18"/>
      <w:lang w:eastAsia="en-GB"/>
    </w:rPr>
  </w:style>
  <w:style w:type="character" w:customStyle="1" w:styleId="Bullet2Char">
    <w:name w:val="Bullet 2 Char"/>
    <w:basedOn w:val="SuncorpBulletTextChar"/>
    <w:link w:val="Bullet2"/>
    <w:rsid w:val="00890C63"/>
    <w:rPr>
      <w:rFonts w:ascii="Arial" w:hAnsi="Arial" w:cs="Arial"/>
      <w:b w:val="0"/>
      <w:color w:val="000000" w:themeColor="text1"/>
      <w:szCs w:val="18"/>
      <w:lang w:eastAsia="en-GB"/>
    </w:rPr>
  </w:style>
  <w:style w:type="character" w:customStyle="1" w:styleId="Suncorp2ndlevelBulletTextChar">
    <w:name w:val="Suncorp 2nd level Bullet Text Char"/>
    <w:basedOn w:val="Bullet2Char"/>
    <w:link w:val="Suncorp2ndlevelBulletText"/>
    <w:rsid w:val="006D6605"/>
    <w:rPr>
      <w:rFonts w:ascii="Arial" w:hAnsi="Arial" w:cs="Arial"/>
      <w:b w:val="0"/>
      <w:color w:val="000000" w:themeColor="text1"/>
      <w:szCs w:val="18"/>
      <w:lang w:eastAsia="en-GB"/>
    </w:rPr>
  </w:style>
  <w:style w:type="paragraph" w:styleId="BalloonText">
    <w:name w:val="Balloon Text"/>
    <w:basedOn w:val="Normal"/>
    <w:link w:val="BalloonTextChar"/>
    <w:rsid w:val="00013750"/>
    <w:rPr>
      <w:rFonts w:ascii="Tahoma" w:hAnsi="Tahoma" w:cs="Tahoma"/>
      <w:sz w:val="16"/>
      <w:szCs w:val="16"/>
    </w:rPr>
  </w:style>
  <w:style w:type="character" w:customStyle="1" w:styleId="BalloonTextChar">
    <w:name w:val="Balloon Text Char"/>
    <w:basedOn w:val="DefaultParagraphFont"/>
    <w:link w:val="BalloonText"/>
    <w:rsid w:val="00013750"/>
    <w:rPr>
      <w:rFonts w:ascii="Tahoma" w:hAnsi="Tahoma" w:cs="Tahoma"/>
      <w:sz w:val="16"/>
      <w:szCs w:val="16"/>
      <w:lang w:eastAsia="en-GB"/>
    </w:rPr>
  </w:style>
  <w:style w:type="character" w:customStyle="1" w:styleId="Heading2Char">
    <w:name w:val="Heading 2 Char"/>
    <w:basedOn w:val="DefaultParagraphFont"/>
    <w:link w:val="Heading2"/>
    <w:semiHidden/>
    <w:rsid w:val="00DB63DC"/>
    <w:rPr>
      <w:rFonts w:asciiTheme="majorHAnsi" w:eastAsiaTheme="majorEastAsia" w:hAnsiTheme="majorHAnsi" w:cstheme="majorBidi"/>
      <w:b/>
      <w:bCs/>
      <w:color w:val="006F66" w:themeColor="accent1"/>
      <w:sz w:val="26"/>
      <w:szCs w:val="26"/>
      <w:lang w:eastAsia="en-GB"/>
    </w:rPr>
  </w:style>
  <w:style w:type="character" w:styleId="CommentReference">
    <w:name w:val="annotation reference"/>
    <w:basedOn w:val="DefaultParagraphFont"/>
    <w:uiPriority w:val="99"/>
    <w:unhideWhenUsed/>
    <w:rsid w:val="0032412F"/>
    <w:rPr>
      <w:sz w:val="16"/>
      <w:szCs w:val="16"/>
    </w:rPr>
  </w:style>
  <w:style w:type="paragraph" w:styleId="CommentText">
    <w:name w:val="annotation text"/>
    <w:basedOn w:val="Normal"/>
    <w:link w:val="CommentTextChar"/>
    <w:uiPriority w:val="99"/>
    <w:unhideWhenUsed/>
    <w:rsid w:val="0032412F"/>
    <w:pPr>
      <w:spacing w:after="200"/>
    </w:pPr>
    <w:rPr>
      <w:rFonts w:asciiTheme="minorHAnsi" w:hAnsiTheme="minorHAnsi" w:cstheme="minorBidi"/>
      <w:szCs w:val="20"/>
      <w:lang w:eastAsia="en-US"/>
    </w:rPr>
  </w:style>
  <w:style w:type="character" w:customStyle="1" w:styleId="CommentTextChar">
    <w:name w:val="Comment Text Char"/>
    <w:basedOn w:val="DefaultParagraphFont"/>
    <w:link w:val="CommentText"/>
    <w:uiPriority w:val="99"/>
    <w:rsid w:val="0032412F"/>
    <w:rPr>
      <w:rFonts w:asciiTheme="minorHAnsi" w:hAnsiTheme="minorHAnsi" w:cstheme="minorBidi"/>
    </w:rPr>
  </w:style>
  <w:style w:type="paragraph" w:styleId="TOCHeading">
    <w:name w:val="TOC Heading"/>
    <w:basedOn w:val="Heading1"/>
    <w:next w:val="Normal"/>
    <w:uiPriority w:val="39"/>
    <w:unhideWhenUsed/>
    <w:qFormat/>
    <w:rsid w:val="006C4E7E"/>
    <w:pPr>
      <w:keepNext/>
      <w:keepLines/>
      <w:autoSpaceDE/>
      <w:autoSpaceDN/>
      <w:adjustRightInd/>
      <w:spacing w:before="480" w:after="0" w:line="276" w:lineRule="auto"/>
      <w:outlineLvl w:val="9"/>
    </w:pPr>
    <w:rPr>
      <w:rFonts w:asciiTheme="majorHAnsi" w:eastAsiaTheme="majorEastAsia" w:hAnsiTheme="majorHAnsi" w:cstheme="majorBidi"/>
      <w:bCs/>
      <w:color w:val="00534C" w:themeColor="accent1" w:themeShade="BF"/>
      <w:sz w:val="28"/>
      <w:szCs w:val="28"/>
      <w:lang w:val="en-US" w:eastAsia="ja-JP"/>
    </w:rPr>
  </w:style>
  <w:style w:type="paragraph" w:styleId="TOC1">
    <w:name w:val="toc 1"/>
    <w:basedOn w:val="Normal"/>
    <w:next w:val="Normal"/>
    <w:autoRedefine/>
    <w:rsid w:val="006C4E7E"/>
    <w:pPr>
      <w:spacing w:after="100"/>
    </w:pPr>
  </w:style>
  <w:style w:type="character" w:styleId="PlaceholderText">
    <w:name w:val="Placeholder Text"/>
    <w:basedOn w:val="DefaultParagraphFont"/>
    <w:uiPriority w:val="99"/>
    <w:semiHidden/>
    <w:rsid w:val="00542ACA"/>
    <w:rPr>
      <w:color w:val="808080"/>
    </w:rPr>
  </w:style>
  <w:style w:type="character" w:customStyle="1" w:styleId="ListParagraphChar">
    <w:name w:val="List Paragraph Char"/>
    <w:basedOn w:val="DefaultParagraphFont"/>
    <w:link w:val="ListParagraph"/>
    <w:uiPriority w:val="34"/>
    <w:locked/>
    <w:rsid w:val="002D370B"/>
    <w:rPr>
      <w:rFonts w:asciiTheme="minorHAnsi" w:hAnsiTheme="minorHAnsi" w:cstheme="minorBidi"/>
      <w:sz w:val="22"/>
      <w:szCs w:val="22"/>
    </w:rPr>
  </w:style>
  <w:style w:type="paragraph" w:styleId="NormalWeb">
    <w:name w:val="Normal (Web)"/>
    <w:basedOn w:val="Normal"/>
    <w:uiPriority w:val="99"/>
    <w:unhideWhenUsed/>
    <w:rsid w:val="00A46FCF"/>
    <w:pPr>
      <w:spacing w:before="100" w:beforeAutospacing="1" w:after="100" w:afterAutospacing="1"/>
    </w:pPr>
    <w:rPr>
      <w:rFonts w:ascii="Times New Roman" w:eastAsiaTheme="minorEastAsia" w:hAnsi="Times New Roman"/>
      <w:sz w:val="24"/>
      <w:lang w:eastAsia="en-AU"/>
    </w:rPr>
  </w:style>
  <w:style w:type="character" w:customStyle="1" w:styleId="Style1">
    <w:name w:val="Style1"/>
    <w:basedOn w:val="DefaultParagraphFont"/>
    <w:uiPriority w:val="1"/>
    <w:rsid w:val="00730EC9"/>
    <w:rPr>
      <w:rFonts w:ascii="Arial" w:hAnsi="Arial"/>
      <w:color w:val="9D9489" w:themeColor="accent2"/>
    </w:rPr>
  </w:style>
  <w:style w:type="character" w:customStyle="1" w:styleId="Style2">
    <w:name w:val="Style2"/>
    <w:basedOn w:val="DefaultParagraphFont"/>
    <w:uiPriority w:val="1"/>
    <w:rsid w:val="00730EC9"/>
    <w:rPr>
      <w:rFonts w:ascii="Arial" w:hAnsi="Arial"/>
      <w:color w:val="9D9489" w:themeColor="accent2"/>
      <w:sz w:val="22"/>
    </w:rPr>
  </w:style>
  <w:style w:type="character" w:customStyle="1" w:styleId="Style3">
    <w:name w:val="Style3"/>
    <w:basedOn w:val="DefaultParagraphFont"/>
    <w:uiPriority w:val="1"/>
    <w:rsid w:val="00730EC9"/>
    <w:rPr>
      <w:rFonts w:ascii="Arial" w:hAnsi="Arial"/>
      <w:color w:val="9D9489" w:themeColor="accent2"/>
      <w:sz w:val="22"/>
    </w:rPr>
  </w:style>
  <w:style w:type="character" w:customStyle="1" w:styleId="Style4">
    <w:name w:val="Style4"/>
    <w:basedOn w:val="DefaultParagraphFont"/>
    <w:uiPriority w:val="1"/>
    <w:rsid w:val="00730EC9"/>
    <w:rPr>
      <w:rFonts w:ascii="Arial" w:hAnsi="Arial"/>
      <w:color w:val="9D9489" w:themeColor="accent2"/>
      <w:sz w:val="22"/>
    </w:rPr>
  </w:style>
  <w:style w:type="paragraph" w:customStyle="1" w:styleId="Default">
    <w:name w:val="Default"/>
    <w:rsid w:val="007B1A01"/>
    <w:pPr>
      <w:autoSpaceDE w:val="0"/>
      <w:autoSpaceDN w:val="0"/>
      <w:adjustRightInd w:val="0"/>
    </w:pPr>
    <w:rPr>
      <w:color w:val="000000"/>
      <w:sz w:val="24"/>
      <w:szCs w:val="24"/>
    </w:rPr>
  </w:style>
  <w:style w:type="paragraph" w:customStyle="1" w:styleId="HeadingTwo">
    <w:name w:val="Heading Two"/>
    <w:basedOn w:val="BodyText"/>
    <w:next w:val="BodyText"/>
    <w:qFormat/>
    <w:rsid w:val="00716AB8"/>
    <w:pPr>
      <w:spacing w:line="260" w:lineRule="atLeast"/>
    </w:pPr>
    <w:rPr>
      <w:rFonts w:asciiTheme="minorHAnsi" w:hAnsiTheme="minorHAnsi"/>
      <w:color w:val="006F66" w:themeColor="accent1"/>
      <w:sz w:val="24"/>
      <w:lang w:eastAsia="en-US"/>
    </w:rPr>
  </w:style>
  <w:style w:type="paragraph" w:styleId="CommentSubject">
    <w:name w:val="annotation subject"/>
    <w:basedOn w:val="CommentText"/>
    <w:next w:val="CommentText"/>
    <w:link w:val="CommentSubjectChar"/>
    <w:semiHidden/>
    <w:unhideWhenUsed/>
    <w:rsid w:val="00C3488D"/>
    <w:pPr>
      <w:spacing w:after="0"/>
    </w:pPr>
    <w:rPr>
      <w:rFonts w:ascii="Arial" w:hAnsi="Arial" w:cs="Times New Roman"/>
      <w:b/>
      <w:bCs/>
      <w:lang w:eastAsia="en-GB"/>
    </w:rPr>
  </w:style>
  <w:style w:type="character" w:customStyle="1" w:styleId="CommentSubjectChar">
    <w:name w:val="Comment Subject Char"/>
    <w:basedOn w:val="CommentTextChar"/>
    <w:link w:val="CommentSubject"/>
    <w:semiHidden/>
    <w:rsid w:val="00C3488D"/>
    <w:rPr>
      <w:rFonts w:ascii="Arial" w:hAnsi="Arial" w:cstheme="minorBidi"/>
      <w:b/>
      <w:bCs/>
      <w:lang w:eastAsia="en-GB"/>
    </w:rPr>
  </w:style>
  <w:style w:type="paragraph" w:customStyle="1" w:styleId="Normal8pt">
    <w:name w:val="Normal 8pt"/>
    <w:basedOn w:val="Normal"/>
    <w:link w:val="Normal8ptChar"/>
    <w:qFormat/>
    <w:rsid w:val="00AC1923"/>
    <w:pPr>
      <w:spacing w:before="60" w:after="60" w:line="260" w:lineRule="atLeast"/>
    </w:pPr>
    <w:rPr>
      <w:rFonts w:asciiTheme="minorHAnsi" w:eastAsia="Times New Roman" w:hAnsiTheme="minorHAnsi"/>
      <w:color w:val="000000" w:themeColor="text1"/>
      <w:sz w:val="16"/>
      <w:szCs w:val="20"/>
      <w:lang w:eastAsia="en-AU"/>
    </w:rPr>
  </w:style>
  <w:style w:type="character" w:customStyle="1" w:styleId="Normal8ptChar">
    <w:name w:val="Normal 8pt Char"/>
    <w:basedOn w:val="DefaultParagraphFont"/>
    <w:link w:val="Normal8pt"/>
    <w:rsid w:val="00AC1923"/>
    <w:rPr>
      <w:rFonts w:asciiTheme="minorHAnsi" w:eastAsia="Times New Roman" w:hAnsiTheme="minorHAnsi"/>
      <w:color w:val="000000" w:themeColor="text1"/>
      <w:sz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3381">
      <w:bodyDiv w:val="1"/>
      <w:marLeft w:val="0"/>
      <w:marRight w:val="0"/>
      <w:marTop w:val="0"/>
      <w:marBottom w:val="0"/>
      <w:divBdr>
        <w:top w:val="none" w:sz="0" w:space="0" w:color="auto"/>
        <w:left w:val="none" w:sz="0" w:space="0" w:color="auto"/>
        <w:bottom w:val="none" w:sz="0" w:space="0" w:color="auto"/>
        <w:right w:val="none" w:sz="0" w:space="0" w:color="auto"/>
      </w:divBdr>
      <w:divsChild>
        <w:div w:id="690492878">
          <w:marLeft w:val="0"/>
          <w:marRight w:val="0"/>
          <w:marTop w:val="0"/>
          <w:marBottom w:val="0"/>
          <w:divBdr>
            <w:top w:val="none" w:sz="0" w:space="0" w:color="auto"/>
            <w:left w:val="none" w:sz="0" w:space="0" w:color="auto"/>
            <w:bottom w:val="none" w:sz="0" w:space="0" w:color="auto"/>
            <w:right w:val="none" w:sz="0" w:space="0" w:color="auto"/>
          </w:divBdr>
          <w:divsChild>
            <w:div w:id="1589268336">
              <w:marLeft w:val="0"/>
              <w:marRight w:val="0"/>
              <w:marTop w:val="0"/>
              <w:marBottom w:val="0"/>
              <w:divBdr>
                <w:top w:val="none" w:sz="0" w:space="0" w:color="auto"/>
                <w:left w:val="none" w:sz="0" w:space="0" w:color="auto"/>
                <w:bottom w:val="none" w:sz="0" w:space="0" w:color="auto"/>
                <w:right w:val="none" w:sz="0" w:space="0" w:color="auto"/>
              </w:divBdr>
              <w:divsChild>
                <w:div w:id="1037244894">
                  <w:marLeft w:val="0"/>
                  <w:marRight w:val="0"/>
                  <w:marTop w:val="0"/>
                  <w:marBottom w:val="0"/>
                  <w:divBdr>
                    <w:top w:val="none" w:sz="0" w:space="0" w:color="auto"/>
                    <w:left w:val="none" w:sz="0" w:space="0" w:color="auto"/>
                    <w:bottom w:val="none" w:sz="0" w:space="0" w:color="auto"/>
                    <w:right w:val="none" w:sz="0" w:space="0" w:color="auto"/>
                  </w:divBdr>
                  <w:divsChild>
                    <w:div w:id="433940832">
                      <w:marLeft w:val="0"/>
                      <w:marRight w:val="0"/>
                      <w:marTop w:val="0"/>
                      <w:marBottom w:val="0"/>
                      <w:divBdr>
                        <w:top w:val="none" w:sz="0" w:space="0" w:color="auto"/>
                        <w:left w:val="none" w:sz="0" w:space="0" w:color="auto"/>
                        <w:bottom w:val="none" w:sz="0" w:space="0" w:color="auto"/>
                        <w:right w:val="none" w:sz="0" w:space="0" w:color="auto"/>
                      </w:divBdr>
                      <w:divsChild>
                        <w:div w:id="1268582454">
                          <w:marLeft w:val="0"/>
                          <w:marRight w:val="0"/>
                          <w:marTop w:val="0"/>
                          <w:marBottom w:val="0"/>
                          <w:divBdr>
                            <w:top w:val="none" w:sz="0" w:space="0" w:color="auto"/>
                            <w:left w:val="none" w:sz="0" w:space="0" w:color="auto"/>
                            <w:bottom w:val="none" w:sz="0" w:space="0" w:color="auto"/>
                            <w:right w:val="none" w:sz="0" w:space="0" w:color="auto"/>
                          </w:divBdr>
                          <w:divsChild>
                            <w:div w:id="149054473">
                              <w:marLeft w:val="0"/>
                              <w:marRight w:val="0"/>
                              <w:marTop w:val="0"/>
                              <w:marBottom w:val="0"/>
                              <w:divBdr>
                                <w:top w:val="none" w:sz="0" w:space="0" w:color="auto"/>
                                <w:left w:val="none" w:sz="0" w:space="0" w:color="auto"/>
                                <w:bottom w:val="none" w:sz="0" w:space="0" w:color="auto"/>
                                <w:right w:val="none" w:sz="0" w:space="0" w:color="auto"/>
                              </w:divBdr>
                              <w:divsChild>
                                <w:div w:id="474874437">
                                  <w:marLeft w:val="0"/>
                                  <w:marRight w:val="0"/>
                                  <w:marTop w:val="0"/>
                                  <w:marBottom w:val="0"/>
                                  <w:divBdr>
                                    <w:top w:val="none" w:sz="0" w:space="0" w:color="auto"/>
                                    <w:left w:val="none" w:sz="0" w:space="0" w:color="auto"/>
                                    <w:bottom w:val="none" w:sz="0" w:space="0" w:color="auto"/>
                                    <w:right w:val="none" w:sz="0" w:space="0" w:color="auto"/>
                                  </w:divBdr>
                                  <w:divsChild>
                                    <w:div w:id="1885368922">
                                      <w:marLeft w:val="0"/>
                                      <w:marRight w:val="0"/>
                                      <w:marTop w:val="0"/>
                                      <w:marBottom w:val="0"/>
                                      <w:divBdr>
                                        <w:top w:val="none" w:sz="0" w:space="0" w:color="auto"/>
                                        <w:left w:val="none" w:sz="0" w:space="0" w:color="auto"/>
                                        <w:bottom w:val="none" w:sz="0" w:space="0" w:color="auto"/>
                                        <w:right w:val="none" w:sz="0" w:space="0" w:color="auto"/>
                                      </w:divBdr>
                                      <w:divsChild>
                                        <w:div w:id="303704173">
                                          <w:marLeft w:val="0"/>
                                          <w:marRight w:val="0"/>
                                          <w:marTop w:val="0"/>
                                          <w:marBottom w:val="0"/>
                                          <w:divBdr>
                                            <w:top w:val="none" w:sz="0" w:space="0" w:color="auto"/>
                                            <w:left w:val="none" w:sz="0" w:space="0" w:color="auto"/>
                                            <w:bottom w:val="none" w:sz="0" w:space="0" w:color="auto"/>
                                            <w:right w:val="none" w:sz="0" w:space="0" w:color="auto"/>
                                          </w:divBdr>
                                          <w:divsChild>
                                            <w:div w:id="850684369">
                                              <w:marLeft w:val="0"/>
                                              <w:marRight w:val="0"/>
                                              <w:marTop w:val="0"/>
                                              <w:marBottom w:val="0"/>
                                              <w:divBdr>
                                                <w:top w:val="none" w:sz="0" w:space="0" w:color="auto"/>
                                                <w:left w:val="none" w:sz="0" w:space="0" w:color="auto"/>
                                                <w:bottom w:val="none" w:sz="0" w:space="0" w:color="auto"/>
                                                <w:right w:val="none" w:sz="0" w:space="0" w:color="auto"/>
                                              </w:divBdr>
                                              <w:divsChild>
                                                <w:div w:id="833841814">
                                                  <w:marLeft w:val="0"/>
                                                  <w:marRight w:val="0"/>
                                                  <w:marTop w:val="0"/>
                                                  <w:marBottom w:val="0"/>
                                                  <w:divBdr>
                                                    <w:top w:val="none" w:sz="0" w:space="0" w:color="auto"/>
                                                    <w:left w:val="none" w:sz="0" w:space="0" w:color="auto"/>
                                                    <w:bottom w:val="none" w:sz="0" w:space="0" w:color="auto"/>
                                                    <w:right w:val="none" w:sz="0" w:space="0" w:color="auto"/>
                                                  </w:divBdr>
                                                  <w:divsChild>
                                                    <w:div w:id="156500376">
                                                      <w:marLeft w:val="0"/>
                                                      <w:marRight w:val="90"/>
                                                      <w:marTop w:val="0"/>
                                                      <w:marBottom w:val="0"/>
                                                      <w:divBdr>
                                                        <w:top w:val="none" w:sz="0" w:space="0" w:color="auto"/>
                                                        <w:left w:val="none" w:sz="0" w:space="0" w:color="auto"/>
                                                        <w:bottom w:val="none" w:sz="0" w:space="0" w:color="auto"/>
                                                        <w:right w:val="none" w:sz="0" w:space="0" w:color="auto"/>
                                                      </w:divBdr>
                                                      <w:divsChild>
                                                        <w:div w:id="352339249">
                                                          <w:marLeft w:val="0"/>
                                                          <w:marRight w:val="0"/>
                                                          <w:marTop w:val="0"/>
                                                          <w:marBottom w:val="0"/>
                                                          <w:divBdr>
                                                            <w:top w:val="none" w:sz="0" w:space="0" w:color="auto"/>
                                                            <w:left w:val="none" w:sz="0" w:space="0" w:color="auto"/>
                                                            <w:bottom w:val="none" w:sz="0" w:space="0" w:color="auto"/>
                                                            <w:right w:val="none" w:sz="0" w:space="0" w:color="auto"/>
                                                          </w:divBdr>
                                                          <w:divsChild>
                                                            <w:div w:id="143133991">
                                                              <w:marLeft w:val="0"/>
                                                              <w:marRight w:val="0"/>
                                                              <w:marTop w:val="0"/>
                                                              <w:marBottom w:val="0"/>
                                                              <w:divBdr>
                                                                <w:top w:val="none" w:sz="0" w:space="0" w:color="auto"/>
                                                                <w:left w:val="none" w:sz="0" w:space="0" w:color="auto"/>
                                                                <w:bottom w:val="none" w:sz="0" w:space="0" w:color="auto"/>
                                                                <w:right w:val="none" w:sz="0" w:space="0" w:color="auto"/>
                                                              </w:divBdr>
                                                              <w:divsChild>
                                                                <w:div w:id="1160736786">
                                                                  <w:marLeft w:val="0"/>
                                                                  <w:marRight w:val="0"/>
                                                                  <w:marTop w:val="0"/>
                                                                  <w:marBottom w:val="0"/>
                                                                  <w:divBdr>
                                                                    <w:top w:val="none" w:sz="0" w:space="0" w:color="auto"/>
                                                                    <w:left w:val="none" w:sz="0" w:space="0" w:color="auto"/>
                                                                    <w:bottom w:val="none" w:sz="0" w:space="0" w:color="auto"/>
                                                                    <w:right w:val="none" w:sz="0" w:space="0" w:color="auto"/>
                                                                  </w:divBdr>
                                                                  <w:divsChild>
                                                                    <w:div w:id="1115977618">
                                                                      <w:marLeft w:val="0"/>
                                                                      <w:marRight w:val="0"/>
                                                                      <w:marTop w:val="0"/>
                                                                      <w:marBottom w:val="105"/>
                                                                      <w:divBdr>
                                                                        <w:top w:val="single" w:sz="6" w:space="0" w:color="EDEDED"/>
                                                                        <w:left w:val="single" w:sz="6" w:space="0" w:color="EDEDED"/>
                                                                        <w:bottom w:val="single" w:sz="6" w:space="0" w:color="EDEDED"/>
                                                                        <w:right w:val="single" w:sz="6" w:space="0" w:color="EDEDED"/>
                                                                      </w:divBdr>
                                                                      <w:divsChild>
                                                                        <w:div w:id="1171992421">
                                                                          <w:marLeft w:val="0"/>
                                                                          <w:marRight w:val="0"/>
                                                                          <w:marTop w:val="0"/>
                                                                          <w:marBottom w:val="0"/>
                                                                          <w:divBdr>
                                                                            <w:top w:val="none" w:sz="0" w:space="0" w:color="auto"/>
                                                                            <w:left w:val="none" w:sz="0" w:space="0" w:color="auto"/>
                                                                            <w:bottom w:val="none" w:sz="0" w:space="0" w:color="auto"/>
                                                                            <w:right w:val="none" w:sz="0" w:space="0" w:color="auto"/>
                                                                          </w:divBdr>
                                                                          <w:divsChild>
                                                                            <w:div w:id="452023947">
                                                                              <w:marLeft w:val="0"/>
                                                                              <w:marRight w:val="0"/>
                                                                              <w:marTop w:val="0"/>
                                                                              <w:marBottom w:val="0"/>
                                                                              <w:divBdr>
                                                                                <w:top w:val="none" w:sz="0" w:space="0" w:color="auto"/>
                                                                                <w:left w:val="none" w:sz="0" w:space="0" w:color="auto"/>
                                                                                <w:bottom w:val="none" w:sz="0" w:space="0" w:color="auto"/>
                                                                                <w:right w:val="none" w:sz="0" w:space="0" w:color="auto"/>
                                                                              </w:divBdr>
                                                                              <w:divsChild>
                                                                                <w:div w:id="231045359">
                                                                                  <w:marLeft w:val="0"/>
                                                                                  <w:marRight w:val="0"/>
                                                                                  <w:marTop w:val="0"/>
                                                                                  <w:marBottom w:val="0"/>
                                                                                  <w:divBdr>
                                                                                    <w:top w:val="none" w:sz="0" w:space="0" w:color="auto"/>
                                                                                    <w:left w:val="none" w:sz="0" w:space="0" w:color="auto"/>
                                                                                    <w:bottom w:val="none" w:sz="0" w:space="0" w:color="auto"/>
                                                                                    <w:right w:val="none" w:sz="0" w:space="0" w:color="auto"/>
                                                                                  </w:divBdr>
                                                                                  <w:divsChild>
                                                                                    <w:div w:id="790704165">
                                                                                      <w:marLeft w:val="180"/>
                                                                                      <w:marRight w:val="180"/>
                                                                                      <w:marTop w:val="0"/>
                                                                                      <w:marBottom w:val="0"/>
                                                                                      <w:divBdr>
                                                                                        <w:top w:val="none" w:sz="0" w:space="0" w:color="auto"/>
                                                                                        <w:left w:val="none" w:sz="0" w:space="0" w:color="auto"/>
                                                                                        <w:bottom w:val="none" w:sz="0" w:space="0" w:color="auto"/>
                                                                                        <w:right w:val="none" w:sz="0" w:space="0" w:color="auto"/>
                                                                                      </w:divBdr>
                                                                                      <w:divsChild>
                                                                                        <w:div w:id="880214471">
                                                                                          <w:marLeft w:val="0"/>
                                                                                          <w:marRight w:val="0"/>
                                                                                          <w:marTop w:val="0"/>
                                                                                          <w:marBottom w:val="0"/>
                                                                                          <w:divBdr>
                                                                                            <w:top w:val="none" w:sz="0" w:space="0" w:color="auto"/>
                                                                                            <w:left w:val="none" w:sz="0" w:space="0" w:color="auto"/>
                                                                                            <w:bottom w:val="none" w:sz="0" w:space="0" w:color="auto"/>
                                                                                            <w:right w:val="none" w:sz="0" w:space="0" w:color="auto"/>
                                                                                          </w:divBdr>
                                                                                          <w:divsChild>
                                                                                            <w:div w:id="8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1C7B02F5A0410090074D086F21F57C"/>
        <w:category>
          <w:name w:val="General"/>
          <w:gallery w:val="placeholder"/>
        </w:category>
        <w:types>
          <w:type w:val="bbPlcHdr"/>
        </w:types>
        <w:behaviors>
          <w:behavior w:val="content"/>
        </w:behaviors>
        <w:guid w:val="{50FC1369-7B23-48A4-9F6D-8E5FA22E6DDA}"/>
      </w:docPartPr>
      <w:docPartBody>
        <w:p w:rsidR="00457CEE" w:rsidRDefault="000823BC" w:rsidP="000823BC">
          <w:pPr>
            <w:pStyle w:val="4A1C7B02F5A0410090074D086F21F57C3"/>
          </w:pPr>
          <w:r w:rsidRPr="00C4043A">
            <w:rPr>
              <w:rStyle w:val="PlaceholderText"/>
              <w:rFonts w:asciiTheme="minorHAnsi" w:hAnsiTheme="minorHAnsi" w:cstheme="minorHAnsi"/>
              <w:szCs w:val="20"/>
            </w:rPr>
            <w:t>Select pay band</w:t>
          </w:r>
        </w:p>
      </w:docPartBody>
    </w:docPart>
    <w:docPart>
      <w:docPartPr>
        <w:name w:val="776865694BCD4A13AE3B0143C4660903"/>
        <w:category>
          <w:name w:val="General"/>
          <w:gallery w:val="placeholder"/>
        </w:category>
        <w:types>
          <w:type w:val="bbPlcHdr"/>
        </w:types>
        <w:behaviors>
          <w:behavior w:val="content"/>
        </w:behaviors>
        <w:guid w:val="{573E376E-DED3-4076-9883-7610EBF0A645}"/>
      </w:docPartPr>
      <w:docPartBody>
        <w:p w:rsidR="00457CEE" w:rsidRDefault="00FE4A9D" w:rsidP="00FE4A9D">
          <w:pPr>
            <w:pStyle w:val="776865694BCD4A13AE3B0143C4660903"/>
          </w:pPr>
          <w:r w:rsidRPr="00747462">
            <w:rPr>
              <w:rStyle w:val="PlaceholderText"/>
              <w:szCs w:val="20"/>
            </w:rPr>
            <w:t>Enter the role this role reports to</w:t>
          </w:r>
        </w:p>
      </w:docPartBody>
    </w:docPart>
    <w:docPart>
      <w:docPartPr>
        <w:name w:val="B32EC610AA974087B3CBC01CC7AD1EAC"/>
        <w:category>
          <w:name w:val="General"/>
          <w:gallery w:val="placeholder"/>
        </w:category>
        <w:types>
          <w:type w:val="bbPlcHdr"/>
        </w:types>
        <w:behaviors>
          <w:behavior w:val="content"/>
        </w:behaviors>
        <w:guid w:val="{03E19ADA-1AE6-4001-92F6-839EA3B19E04}"/>
      </w:docPartPr>
      <w:docPartBody>
        <w:p w:rsidR="00457CEE" w:rsidRDefault="000823BC" w:rsidP="000823BC">
          <w:pPr>
            <w:pStyle w:val="B32EC610AA974087B3CBC01CC7AD1EAC3"/>
          </w:pPr>
          <w:r w:rsidRPr="00C4043A">
            <w:rPr>
              <w:rStyle w:val="PlaceholderText"/>
              <w:rFonts w:asciiTheme="minorHAnsi" w:hAnsiTheme="minorHAnsi" w:cstheme="minorHAnsi"/>
              <w:szCs w:val="20"/>
            </w:rPr>
            <w:t>Enter the role this role reports to</w:t>
          </w:r>
        </w:p>
      </w:docPartBody>
    </w:docPart>
    <w:docPart>
      <w:docPartPr>
        <w:name w:val="0B21931B5F90454182A82DB1F386C773"/>
        <w:category>
          <w:name w:val="General"/>
          <w:gallery w:val="placeholder"/>
        </w:category>
        <w:types>
          <w:type w:val="bbPlcHdr"/>
        </w:types>
        <w:behaviors>
          <w:behavior w:val="content"/>
        </w:behaviors>
        <w:guid w:val="{2CBE2EC9-8C81-452B-BE06-51A0117CC010}"/>
      </w:docPartPr>
      <w:docPartBody>
        <w:p w:rsidR="00F122C1" w:rsidRDefault="000823BC" w:rsidP="000823BC">
          <w:pPr>
            <w:pStyle w:val="0B21931B5F90454182A82DB1F386C7733"/>
          </w:pPr>
          <w:r w:rsidRPr="008F7EDA">
            <w:rPr>
              <w:rStyle w:val="PlaceholderText"/>
              <w:rFonts w:asciiTheme="minorHAnsi" w:hAnsiTheme="minorHAnsi" w:cstheme="minorHAnsi"/>
            </w:rPr>
            <w:t>Enter name</w:t>
          </w:r>
        </w:p>
      </w:docPartBody>
    </w:docPart>
    <w:docPart>
      <w:docPartPr>
        <w:name w:val="D6153A413F7340CEAFBE46722E2CF9A4"/>
        <w:category>
          <w:name w:val="General"/>
          <w:gallery w:val="placeholder"/>
        </w:category>
        <w:types>
          <w:type w:val="bbPlcHdr"/>
        </w:types>
        <w:behaviors>
          <w:behavior w:val="content"/>
        </w:behaviors>
        <w:guid w:val="{4BBBD4FD-AA10-4E89-AABF-D7671A278EC5}"/>
      </w:docPartPr>
      <w:docPartBody>
        <w:p w:rsidR="00F122C1" w:rsidRDefault="000823BC" w:rsidP="000823BC">
          <w:pPr>
            <w:pStyle w:val="D6153A413F7340CEAFBE46722E2CF9A43"/>
          </w:pPr>
          <w:r w:rsidRPr="008F7EDA">
            <w:rPr>
              <w:rStyle w:val="PlaceholderText"/>
              <w:rFonts w:asciiTheme="minorHAnsi" w:hAnsiTheme="minorHAnsi" w:cstheme="minorHAnsi"/>
            </w:rPr>
            <w:t>Enter position title</w:t>
          </w:r>
        </w:p>
      </w:docPartBody>
    </w:docPart>
    <w:docPart>
      <w:docPartPr>
        <w:name w:val="E997F0AA3E2B4590897456E570FEB173"/>
        <w:category>
          <w:name w:val="General"/>
          <w:gallery w:val="placeholder"/>
        </w:category>
        <w:types>
          <w:type w:val="bbPlcHdr"/>
        </w:types>
        <w:behaviors>
          <w:behavior w:val="content"/>
        </w:behaviors>
        <w:guid w:val="{33FF49F2-AC6C-4AA1-AFFF-15597EC3CF6A}"/>
      </w:docPartPr>
      <w:docPartBody>
        <w:p w:rsidR="00F122C1" w:rsidRDefault="000823BC" w:rsidP="000823BC">
          <w:pPr>
            <w:pStyle w:val="E997F0AA3E2B4590897456E570FEB1733"/>
          </w:pPr>
          <w:r w:rsidRPr="008F7EDA">
            <w:rPr>
              <w:rStyle w:val="PlaceholderText"/>
              <w:rFonts w:asciiTheme="minorHAnsi" w:hAnsiTheme="minorHAnsi" w:cstheme="minorHAnsi"/>
            </w:rPr>
            <w:t>Enter date</w:t>
          </w:r>
        </w:p>
      </w:docPartBody>
    </w:docPart>
    <w:docPart>
      <w:docPartPr>
        <w:name w:val="6C2F83594971407187E3AC3EABD3E347"/>
        <w:category>
          <w:name w:val="General"/>
          <w:gallery w:val="placeholder"/>
        </w:category>
        <w:types>
          <w:type w:val="bbPlcHdr"/>
        </w:types>
        <w:behaviors>
          <w:behavior w:val="content"/>
        </w:behaviors>
        <w:guid w:val="{997F58F6-84B9-43B9-9DC2-854B78B665BF}"/>
      </w:docPartPr>
      <w:docPartBody>
        <w:p w:rsidR="00F122C1" w:rsidRDefault="000823BC" w:rsidP="000823BC">
          <w:pPr>
            <w:pStyle w:val="6C2F83594971407187E3AC3EABD3E3473"/>
          </w:pPr>
          <w:r w:rsidRPr="008F7EDA">
            <w:rPr>
              <w:rStyle w:val="PlaceholderText"/>
              <w:rFonts w:asciiTheme="minorHAnsi" w:hAnsiTheme="minorHAnsi" w:cstheme="minorHAnsi"/>
            </w:rPr>
            <w:t>Enter date</w:t>
          </w:r>
        </w:p>
      </w:docPartBody>
    </w:docPart>
    <w:docPart>
      <w:docPartPr>
        <w:name w:val="6423562955F64A349838DE32E19AE027"/>
        <w:category>
          <w:name w:val="General"/>
          <w:gallery w:val="placeholder"/>
        </w:category>
        <w:types>
          <w:type w:val="bbPlcHdr"/>
        </w:types>
        <w:behaviors>
          <w:behavior w:val="content"/>
        </w:behaviors>
        <w:guid w:val="{AFB17ED5-92E1-4953-A45C-1B22B908E503}"/>
      </w:docPartPr>
      <w:docPartBody>
        <w:p w:rsidR="00781D7C" w:rsidRDefault="00070924" w:rsidP="00070924">
          <w:pPr>
            <w:pStyle w:val="6423562955F64A349838DE32E19AE027"/>
          </w:pPr>
          <w:r w:rsidRPr="00C4043A">
            <w:rPr>
              <w:rFonts w:cstheme="minorHAnsi"/>
              <w:szCs w:val="20"/>
            </w:rPr>
            <w:t xml:space="preserve">Select </w:t>
          </w:r>
          <w:r>
            <w:rPr>
              <w:rFonts w:cstheme="minorHAnsi"/>
              <w:szCs w:val="20"/>
            </w:rPr>
            <w:t>employee level</w:t>
          </w:r>
        </w:p>
      </w:docPartBody>
    </w:docPart>
    <w:docPart>
      <w:docPartPr>
        <w:name w:val="E84A4C0CD1654DD3AC13C6DC70124277"/>
        <w:category>
          <w:name w:val="General"/>
          <w:gallery w:val="placeholder"/>
        </w:category>
        <w:types>
          <w:type w:val="bbPlcHdr"/>
        </w:types>
        <w:behaviors>
          <w:behavior w:val="content"/>
        </w:behaviors>
        <w:guid w:val="{C1F1F5C7-48FF-4313-ACE5-AE587714B7CB}"/>
      </w:docPartPr>
      <w:docPartBody>
        <w:p w:rsidR="00232D16" w:rsidRDefault="00CF579C" w:rsidP="00CF579C">
          <w:pPr>
            <w:pStyle w:val="E84A4C0CD1654DD3AC13C6DC70124277"/>
          </w:pPr>
          <w:r w:rsidRPr="00747462">
            <w:rPr>
              <w:rStyle w:val="PlaceholderText"/>
              <w:szCs w:val="20"/>
            </w:rPr>
            <w:t>Enter purpose statement</w:t>
          </w:r>
        </w:p>
      </w:docPartBody>
    </w:docPart>
    <w:docPart>
      <w:docPartPr>
        <w:name w:val="13CFFEA41BE84C6C8218AA18DE1AC333"/>
        <w:category>
          <w:name w:val="General"/>
          <w:gallery w:val="placeholder"/>
        </w:category>
        <w:types>
          <w:type w:val="bbPlcHdr"/>
        </w:types>
        <w:behaviors>
          <w:behavior w:val="content"/>
        </w:behaviors>
        <w:guid w:val="{39EBC0F8-A998-4049-9A27-BB503861C52E}"/>
      </w:docPartPr>
      <w:docPartBody>
        <w:p w:rsidR="00232D16" w:rsidRDefault="00CF579C" w:rsidP="00CF579C">
          <w:pPr>
            <w:pStyle w:val="13CFFEA41BE84C6C8218AA18DE1AC333"/>
          </w:pPr>
          <w:r>
            <w:rPr>
              <w:rStyle w:val="PlaceholderText"/>
            </w:rPr>
            <w:t>Enter purpose statement</w:t>
          </w:r>
        </w:p>
      </w:docPartBody>
    </w:docPart>
    <w:docPart>
      <w:docPartPr>
        <w:name w:val="F73F43205FE2414BBCBDFA3879B5F846"/>
        <w:category>
          <w:name w:val="General"/>
          <w:gallery w:val="placeholder"/>
        </w:category>
        <w:types>
          <w:type w:val="bbPlcHdr"/>
        </w:types>
        <w:behaviors>
          <w:behavior w:val="content"/>
        </w:behaviors>
        <w:guid w:val="{06141292-6617-4897-93ED-ECB9430E5D07}"/>
      </w:docPartPr>
      <w:docPartBody>
        <w:p w:rsidR="00232D16" w:rsidRDefault="00CF579C" w:rsidP="00CF579C">
          <w:pPr>
            <w:pStyle w:val="F73F43205FE2414BBCBDFA3879B5F846"/>
          </w:pPr>
          <w:r w:rsidRPr="00747462">
            <w:rPr>
              <w:rStyle w:val="PlaceholderText"/>
              <w:szCs w:val="20"/>
            </w:rPr>
            <w:t>Enter purpose statement</w:t>
          </w:r>
        </w:p>
      </w:docPartBody>
    </w:docPart>
    <w:docPart>
      <w:docPartPr>
        <w:name w:val="A80C2A2DA5824C98824F85DE7DFC485F"/>
        <w:category>
          <w:name w:val="General"/>
          <w:gallery w:val="placeholder"/>
        </w:category>
        <w:types>
          <w:type w:val="bbPlcHdr"/>
        </w:types>
        <w:behaviors>
          <w:behavior w:val="content"/>
        </w:behaviors>
        <w:guid w:val="{BF2649A7-186E-435F-A3EA-6540866EE942}"/>
      </w:docPartPr>
      <w:docPartBody>
        <w:p w:rsidR="00232D16" w:rsidRDefault="00CF579C" w:rsidP="00CF579C">
          <w:pPr>
            <w:pStyle w:val="A80C2A2DA5824C98824F85DE7DFC485F"/>
          </w:pPr>
          <w:r>
            <w:rPr>
              <w:rStyle w:val="PlaceholderText"/>
            </w:rPr>
            <w:t>Enter purpose statement</w:t>
          </w:r>
        </w:p>
      </w:docPartBody>
    </w:docPart>
    <w:docPart>
      <w:docPartPr>
        <w:name w:val="6CAA648BECF04E1F80C01D8D18B38606"/>
        <w:category>
          <w:name w:val="General"/>
          <w:gallery w:val="placeholder"/>
        </w:category>
        <w:types>
          <w:type w:val="bbPlcHdr"/>
        </w:types>
        <w:behaviors>
          <w:behavior w:val="content"/>
        </w:behaviors>
        <w:guid w:val="{E9C06DE7-794B-49AA-82DD-A047C1DA5CED}"/>
      </w:docPartPr>
      <w:docPartBody>
        <w:p w:rsidR="00232D16" w:rsidRDefault="00CF579C" w:rsidP="00CF579C">
          <w:pPr>
            <w:pStyle w:val="6CAA648BECF04E1F80C01D8D18B38606"/>
          </w:pPr>
          <w:r w:rsidRPr="00747462">
            <w:rPr>
              <w:rStyle w:val="PlaceholderText"/>
              <w:szCs w:val="20"/>
            </w:rPr>
            <w:t>Enter purpose statement</w:t>
          </w:r>
        </w:p>
      </w:docPartBody>
    </w:docPart>
    <w:docPart>
      <w:docPartPr>
        <w:name w:val="8121FA8BE4E647AA8167249E28DAD7CC"/>
        <w:category>
          <w:name w:val="General"/>
          <w:gallery w:val="placeholder"/>
        </w:category>
        <w:types>
          <w:type w:val="bbPlcHdr"/>
        </w:types>
        <w:behaviors>
          <w:behavior w:val="content"/>
        </w:behaviors>
        <w:guid w:val="{EBE6859E-375E-483A-8EB6-1E553C46BCD1}"/>
      </w:docPartPr>
      <w:docPartBody>
        <w:p w:rsidR="00232D16" w:rsidRDefault="00CF579C" w:rsidP="00CF579C">
          <w:pPr>
            <w:pStyle w:val="8121FA8BE4E647AA8167249E28DAD7CC"/>
          </w:pPr>
          <w:r>
            <w:rPr>
              <w:rStyle w:val="PlaceholderText"/>
            </w:rPr>
            <w:t>Enter purpose statement</w:t>
          </w:r>
        </w:p>
      </w:docPartBody>
    </w:docPart>
    <w:docPart>
      <w:docPartPr>
        <w:name w:val="920FCBE2A52E4CCEB6ED8A259735393B"/>
        <w:category>
          <w:name w:val="General"/>
          <w:gallery w:val="placeholder"/>
        </w:category>
        <w:types>
          <w:type w:val="bbPlcHdr"/>
        </w:types>
        <w:behaviors>
          <w:behavior w:val="content"/>
        </w:behaviors>
        <w:guid w:val="{62D0ACB7-2554-4A5E-8C51-58C68D8EC83C}"/>
      </w:docPartPr>
      <w:docPartBody>
        <w:p w:rsidR="00232D16" w:rsidRDefault="00CF579C" w:rsidP="00CF579C">
          <w:pPr>
            <w:pStyle w:val="920FCBE2A52E4CCEB6ED8A259735393B"/>
          </w:pPr>
          <w:r w:rsidRPr="00730EC9">
            <w:rPr>
              <w:rStyle w:val="PlaceholderText"/>
              <w:color w:val="E97132" w:themeColor="accent2"/>
            </w:rPr>
            <w:t>Enter tertiary qualifications</w:t>
          </w:r>
        </w:p>
      </w:docPartBody>
    </w:docPart>
    <w:docPart>
      <w:docPartPr>
        <w:name w:val="3DA399DACFCA40AFA43F060B4D4C5243"/>
        <w:category>
          <w:name w:val="General"/>
          <w:gallery w:val="placeholder"/>
        </w:category>
        <w:types>
          <w:type w:val="bbPlcHdr"/>
        </w:types>
        <w:behaviors>
          <w:behavior w:val="content"/>
        </w:behaviors>
        <w:guid w:val="{89A51485-530A-4992-9193-1CBA68F14E97}"/>
      </w:docPartPr>
      <w:docPartBody>
        <w:p w:rsidR="00232D16" w:rsidRDefault="00CF579C" w:rsidP="00CF579C">
          <w:pPr>
            <w:pStyle w:val="3DA399DACFCA40AFA43F060B4D4C5243"/>
          </w:pPr>
          <w:r w:rsidRPr="0035484B">
            <w:rPr>
              <w:rStyle w:val="PlaceholderText"/>
            </w:rPr>
            <w:t>Click here to enter text.</w:t>
          </w:r>
        </w:p>
      </w:docPartBody>
    </w:docPart>
    <w:docPart>
      <w:docPartPr>
        <w:name w:val="1F04AFA8A2BB4E07AD81464785CB9A31"/>
        <w:category>
          <w:name w:val="General"/>
          <w:gallery w:val="placeholder"/>
        </w:category>
        <w:types>
          <w:type w:val="bbPlcHdr"/>
        </w:types>
        <w:behaviors>
          <w:behavior w:val="content"/>
        </w:behaviors>
        <w:guid w:val="{423FFBF8-4F69-411A-AC39-5370814C9E52}"/>
      </w:docPartPr>
      <w:docPartBody>
        <w:p w:rsidR="00232D16" w:rsidRDefault="00CF579C" w:rsidP="00CF579C">
          <w:pPr>
            <w:pStyle w:val="1F04AFA8A2BB4E07AD81464785CB9A31"/>
          </w:pPr>
          <w:r w:rsidRPr="00730EC9">
            <w:rPr>
              <w:rStyle w:val="PlaceholderText"/>
              <w:color w:val="E97132" w:themeColor="accent2"/>
            </w:rPr>
            <w:t>Choose an item</w:t>
          </w:r>
        </w:p>
      </w:docPartBody>
    </w:docPart>
    <w:docPart>
      <w:docPartPr>
        <w:name w:val="782F045052DB4C8F920308C25DE86FEE"/>
        <w:category>
          <w:name w:val="General"/>
          <w:gallery w:val="placeholder"/>
        </w:category>
        <w:types>
          <w:type w:val="bbPlcHdr"/>
        </w:types>
        <w:behaviors>
          <w:behavior w:val="content"/>
        </w:behaviors>
        <w:guid w:val="{3F0B1FCD-F3A7-44BF-9B84-D9506FBD668B}"/>
      </w:docPartPr>
      <w:docPartBody>
        <w:p w:rsidR="00232D16" w:rsidRDefault="00CF579C" w:rsidP="00CF579C">
          <w:pPr>
            <w:pStyle w:val="782F045052DB4C8F920308C25DE86FEE"/>
          </w:pPr>
          <w:r w:rsidRPr="00747462">
            <w:rPr>
              <w:rStyle w:val="PlaceholderText"/>
              <w:szCs w:val="20"/>
            </w:rPr>
            <w:t>Enter purpose statement</w:t>
          </w:r>
        </w:p>
      </w:docPartBody>
    </w:docPart>
    <w:docPart>
      <w:docPartPr>
        <w:name w:val="B13E97403C0B415FBBF2BBDABC7F8E76"/>
        <w:category>
          <w:name w:val="General"/>
          <w:gallery w:val="placeholder"/>
        </w:category>
        <w:types>
          <w:type w:val="bbPlcHdr"/>
        </w:types>
        <w:behaviors>
          <w:behavior w:val="content"/>
        </w:behaviors>
        <w:guid w:val="{58EA9DE0-DEBF-4FC0-BF82-E60CC2BD6BBD}"/>
      </w:docPartPr>
      <w:docPartBody>
        <w:p w:rsidR="00232D16" w:rsidRDefault="00CF579C" w:rsidP="00CF579C">
          <w:pPr>
            <w:pStyle w:val="B13E97403C0B415FBBF2BBDABC7F8E76"/>
          </w:pPr>
          <w:r w:rsidRPr="00747462">
            <w:rPr>
              <w:rStyle w:val="PlaceholderText"/>
              <w:szCs w:val="20"/>
            </w:rPr>
            <w:t>Enter purpose statement</w:t>
          </w:r>
        </w:p>
      </w:docPartBody>
    </w:docPart>
    <w:docPart>
      <w:docPartPr>
        <w:name w:val="6B94693EC6E44F40A009CBB27EC6B155"/>
        <w:category>
          <w:name w:val="General"/>
          <w:gallery w:val="placeholder"/>
        </w:category>
        <w:types>
          <w:type w:val="bbPlcHdr"/>
        </w:types>
        <w:behaviors>
          <w:behavior w:val="content"/>
        </w:behaviors>
        <w:guid w:val="{3A49DBF5-0D9F-4835-A024-7EE5CE63F699}"/>
      </w:docPartPr>
      <w:docPartBody>
        <w:p w:rsidR="00232D16" w:rsidRDefault="00CF579C" w:rsidP="00CF579C">
          <w:pPr>
            <w:pStyle w:val="6B94693EC6E44F40A009CBB27EC6B155"/>
          </w:pPr>
          <w:r>
            <w:rPr>
              <w:rStyle w:val="PlaceholderText"/>
            </w:rPr>
            <w:t>Enter purpose statement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0F3"/>
    <w:rsid w:val="00070924"/>
    <w:rsid w:val="000823BC"/>
    <w:rsid w:val="001E44EA"/>
    <w:rsid w:val="00232D16"/>
    <w:rsid w:val="002860F1"/>
    <w:rsid w:val="00292284"/>
    <w:rsid w:val="003F43FE"/>
    <w:rsid w:val="004329B9"/>
    <w:rsid w:val="00433241"/>
    <w:rsid w:val="00457CEE"/>
    <w:rsid w:val="00505522"/>
    <w:rsid w:val="005922F2"/>
    <w:rsid w:val="005C60F3"/>
    <w:rsid w:val="00606892"/>
    <w:rsid w:val="006A75EB"/>
    <w:rsid w:val="006C0D02"/>
    <w:rsid w:val="00781D7C"/>
    <w:rsid w:val="007877B7"/>
    <w:rsid w:val="007B11DA"/>
    <w:rsid w:val="007E7421"/>
    <w:rsid w:val="009F23C3"/>
    <w:rsid w:val="00A03029"/>
    <w:rsid w:val="00A03CEB"/>
    <w:rsid w:val="00A9096D"/>
    <w:rsid w:val="00AB61E5"/>
    <w:rsid w:val="00AE5D16"/>
    <w:rsid w:val="00B1334D"/>
    <w:rsid w:val="00B14C81"/>
    <w:rsid w:val="00C17929"/>
    <w:rsid w:val="00CF579C"/>
    <w:rsid w:val="00D42E4D"/>
    <w:rsid w:val="00DE7447"/>
    <w:rsid w:val="00F122C1"/>
    <w:rsid w:val="00FE05E4"/>
    <w:rsid w:val="00FE4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C13FBC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79C"/>
    <w:rPr>
      <w:color w:val="808080"/>
    </w:rPr>
  </w:style>
  <w:style w:type="paragraph" w:customStyle="1" w:styleId="776865694BCD4A13AE3B0143C4660903">
    <w:name w:val="776865694BCD4A13AE3B0143C4660903"/>
    <w:rsid w:val="00FE4A9D"/>
    <w:pPr>
      <w:spacing w:after="160" w:line="259" w:lineRule="auto"/>
    </w:pPr>
  </w:style>
  <w:style w:type="paragraph" w:customStyle="1" w:styleId="4A1C7B02F5A0410090074D086F21F57C3">
    <w:name w:val="4A1C7B02F5A0410090074D086F21F57C3"/>
    <w:rsid w:val="000823BC"/>
    <w:pPr>
      <w:spacing w:after="0" w:line="240" w:lineRule="auto"/>
    </w:pPr>
    <w:rPr>
      <w:rFonts w:ascii="Arial" w:eastAsiaTheme="minorHAnsi" w:hAnsi="Arial" w:cs="Times New Roman"/>
      <w:sz w:val="20"/>
      <w:szCs w:val="24"/>
      <w:lang w:eastAsia="en-GB"/>
    </w:rPr>
  </w:style>
  <w:style w:type="paragraph" w:customStyle="1" w:styleId="B32EC610AA974087B3CBC01CC7AD1EAC3">
    <w:name w:val="B32EC610AA974087B3CBC01CC7AD1EAC3"/>
    <w:rsid w:val="000823BC"/>
    <w:pPr>
      <w:spacing w:after="0" w:line="240" w:lineRule="auto"/>
    </w:pPr>
    <w:rPr>
      <w:rFonts w:ascii="Arial" w:eastAsiaTheme="minorHAnsi" w:hAnsi="Arial" w:cs="Times New Roman"/>
      <w:sz w:val="20"/>
      <w:szCs w:val="24"/>
      <w:lang w:eastAsia="en-GB"/>
    </w:rPr>
  </w:style>
  <w:style w:type="paragraph" w:customStyle="1" w:styleId="0B21931B5F90454182A82DB1F386C7733">
    <w:name w:val="0B21931B5F90454182A82DB1F386C7733"/>
    <w:rsid w:val="000823BC"/>
    <w:pPr>
      <w:spacing w:after="0" w:line="240" w:lineRule="auto"/>
    </w:pPr>
    <w:rPr>
      <w:rFonts w:ascii="Arial" w:eastAsiaTheme="minorHAnsi" w:hAnsi="Arial" w:cs="Times New Roman"/>
      <w:sz w:val="20"/>
      <w:szCs w:val="24"/>
      <w:lang w:eastAsia="en-GB"/>
    </w:rPr>
  </w:style>
  <w:style w:type="paragraph" w:customStyle="1" w:styleId="D6153A413F7340CEAFBE46722E2CF9A43">
    <w:name w:val="D6153A413F7340CEAFBE46722E2CF9A43"/>
    <w:rsid w:val="000823BC"/>
    <w:pPr>
      <w:spacing w:after="0" w:line="240" w:lineRule="auto"/>
    </w:pPr>
    <w:rPr>
      <w:rFonts w:ascii="Arial" w:eastAsiaTheme="minorHAnsi" w:hAnsi="Arial" w:cs="Times New Roman"/>
      <w:sz w:val="20"/>
      <w:szCs w:val="24"/>
      <w:lang w:eastAsia="en-GB"/>
    </w:rPr>
  </w:style>
  <w:style w:type="paragraph" w:customStyle="1" w:styleId="E997F0AA3E2B4590897456E570FEB1733">
    <w:name w:val="E997F0AA3E2B4590897456E570FEB1733"/>
    <w:rsid w:val="000823BC"/>
    <w:pPr>
      <w:spacing w:after="0" w:line="240" w:lineRule="auto"/>
    </w:pPr>
    <w:rPr>
      <w:rFonts w:ascii="Arial" w:eastAsiaTheme="minorHAnsi" w:hAnsi="Arial" w:cs="Times New Roman"/>
      <w:sz w:val="20"/>
      <w:szCs w:val="24"/>
      <w:lang w:eastAsia="en-GB"/>
    </w:rPr>
  </w:style>
  <w:style w:type="paragraph" w:customStyle="1" w:styleId="6C2F83594971407187E3AC3EABD3E3473">
    <w:name w:val="6C2F83594971407187E3AC3EABD3E3473"/>
    <w:rsid w:val="000823BC"/>
    <w:pPr>
      <w:spacing w:after="0" w:line="240" w:lineRule="auto"/>
    </w:pPr>
    <w:rPr>
      <w:rFonts w:ascii="Arial" w:eastAsiaTheme="minorHAnsi" w:hAnsi="Arial" w:cs="Times New Roman"/>
      <w:sz w:val="20"/>
      <w:szCs w:val="24"/>
      <w:lang w:eastAsia="en-GB"/>
    </w:rPr>
  </w:style>
  <w:style w:type="paragraph" w:customStyle="1" w:styleId="6423562955F64A349838DE32E19AE027">
    <w:name w:val="6423562955F64A349838DE32E19AE027"/>
    <w:rsid w:val="00070924"/>
    <w:pPr>
      <w:spacing w:after="160" w:line="259" w:lineRule="auto"/>
    </w:pPr>
  </w:style>
  <w:style w:type="paragraph" w:customStyle="1" w:styleId="E84A4C0CD1654DD3AC13C6DC70124277">
    <w:name w:val="E84A4C0CD1654DD3AC13C6DC70124277"/>
    <w:rsid w:val="00CF579C"/>
    <w:pPr>
      <w:spacing w:after="160" w:line="259" w:lineRule="auto"/>
    </w:pPr>
  </w:style>
  <w:style w:type="paragraph" w:customStyle="1" w:styleId="13CFFEA41BE84C6C8218AA18DE1AC333">
    <w:name w:val="13CFFEA41BE84C6C8218AA18DE1AC333"/>
    <w:rsid w:val="00CF579C"/>
    <w:pPr>
      <w:spacing w:after="160" w:line="259" w:lineRule="auto"/>
    </w:pPr>
  </w:style>
  <w:style w:type="paragraph" w:customStyle="1" w:styleId="F73F43205FE2414BBCBDFA3879B5F846">
    <w:name w:val="F73F43205FE2414BBCBDFA3879B5F846"/>
    <w:rsid w:val="00CF579C"/>
    <w:pPr>
      <w:spacing w:after="160" w:line="259" w:lineRule="auto"/>
    </w:pPr>
  </w:style>
  <w:style w:type="paragraph" w:customStyle="1" w:styleId="A80C2A2DA5824C98824F85DE7DFC485F">
    <w:name w:val="A80C2A2DA5824C98824F85DE7DFC485F"/>
    <w:rsid w:val="00CF579C"/>
    <w:pPr>
      <w:spacing w:after="160" w:line="259" w:lineRule="auto"/>
    </w:pPr>
  </w:style>
  <w:style w:type="paragraph" w:customStyle="1" w:styleId="6CAA648BECF04E1F80C01D8D18B38606">
    <w:name w:val="6CAA648BECF04E1F80C01D8D18B38606"/>
    <w:rsid w:val="00CF579C"/>
    <w:pPr>
      <w:spacing w:after="160" w:line="259" w:lineRule="auto"/>
    </w:pPr>
  </w:style>
  <w:style w:type="paragraph" w:customStyle="1" w:styleId="8121FA8BE4E647AA8167249E28DAD7CC">
    <w:name w:val="8121FA8BE4E647AA8167249E28DAD7CC"/>
    <w:rsid w:val="00CF579C"/>
    <w:pPr>
      <w:spacing w:after="160" w:line="259" w:lineRule="auto"/>
    </w:pPr>
  </w:style>
  <w:style w:type="paragraph" w:customStyle="1" w:styleId="920FCBE2A52E4CCEB6ED8A259735393B">
    <w:name w:val="920FCBE2A52E4CCEB6ED8A259735393B"/>
    <w:rsid w:val="00CF579C"/>
    <w:pPr>
      <w:spacing w:after="160" w:line="259" w:lineRule="auto"/>
    </w:pPr>
  </w:style>
  <w:style w:type="paragraph" w:customStyle="1" w:styleId="3DA399DACFCA40AFA43F060B4D4C5243">
    <w:name w:val="3DA399DACFCA40AFA43F060B4D4C5243"/>
    <w:rsid w:val="00CF579C"/>
    <w:pPr>
      <w:spacing w:after="160" w:line="259" w:lineRule="auto"/>
    </w:pPr>
  </w:style>
  <w:style w:type="paragraph" w:customStyle="1" w:styleId="1F04AFA8A2BB4E07AD81464785CB9A31">
    <w:name w:val="1F04AFA8A2BB4E07AD81464785CB9A31"/>
    <w:rsid w:val="00CF579C"/>
    <w:pPr>
      <w:spacing w:after="160" w:line="259" w:lineRule="auto"/>
    </w:pPr>
  </w:style>
  <w:style w:type="paragraph" w:customStyle="1" w:styleId="782F045052DB4C8F920308C25DE86FEE">
    <w:name w:val="782F045052DB4C8F920308C25DE86FEE"/>
    <w:rsid w:val="00CF579C"/>
    <w:pPr>
      <w:spacing w:after="160" w:line="259" w:lineRule="auto"/>
    </w:pPr>
  </w:style>
  <w:style w:type="paragraph" w:customStyle="1" w:styleId="B13E97403C0B415FBBF2BBDABC7F8E76">
    <w:name w:val="B13E97403C0B415FBBF2BBDABC7F8E76"/>
    <w:rsid w:val="00CF579C"/>
    <w:pPr>
      <w:spacing w:after="160" w:line="259" w:lineRule="auto"/>
    </w:pPr>
  </w:style>
  <w:style w:type="paragraph" w:customStyle="1" w:styleId="6B94693EC6E44F40A009CBB27EC6B155">
    <w:name w:val="6B94693EC6E44F40A009CBB27EC6B155"/>
    <w:rsid w:val="00CF57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uncorpGroup">
  <a:themeElements>
    <a:clrScheme name="Suncorp New Palette">
      <a:dk1>
        <a:sysClr val="windowText" lastClr="000000"/>
      </a:dk1>
      <a:lt1>
        <a:sysClr val="window" lastClr="FFFFFF"/>
      </a:lt1>
      <a:dk2>
        <a:srgbClr val="DDAD6E"/>
      </a:dk2>
      <a:lt2>
        <a:srgbClr val="F2F2F2"/>
      </a:lt2>
      <a:accent1>
        <a:srgbClr val="006F66"/>
      </a:accent1>
      <a:accent2>
        <a:srgbClr val="9D9489"/>
      </a:accent2>
      <a:accent3>
        <a:srgbClr val="EB6411"/>
      </a:accent3>
      <a:accent4>
        <a:srgbClr val="FFCA3D"/>
      </a:accent4>
      <a:accent5>
        <a:srgbClr val="6A931B"/>
      </a:accent5>
      <a:accent6>
        <a:srgbClr val="7FB7B2"/>
      </a:accent6>
      <a:hlink>
        <a:srgbClr val="FF5919"/>
      </a:hlink>
      <a:folHlink>
        <a:srgbClr val="DDAD6E"/>
      </a:folHlink>
    </a:clrScheme>
    <a:fontScheme name="Suncorp">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headEnd type="none" w="med" len="med"/>
          <a:tailEnd type="none" w="med" len="med"/>
        </a:ln>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Arial" charset="0"/>
            <a:ea typeface="ＭＳ Ｐゴシック" pitchFamily="1" charset="-128"/>
          </a:defRPr>
        </a:defPPr>
      </a:lstStyle>
      <a:style>
        <a:lnRef idx="3">
          <a:schemeClr val="lt1"/>
        </a:lnRef>
        <a:fillRef idx="1">
          <a:schemeClr val="accent1"/>
        </a:fillRef>
        <a:effectRef idx="1">
          <a:schemeClr val="accent1"/>
        </a:effectRef>
        <a:fontRef idx="minor">
          <a:schemeClr val="lt1"/>
        </a:fontRef>
      </a:style>
    </a:spDef>
    <a:txDef>
      <a:spPr>
        <a:noFill/>
      </a:spPr>
      <a:bodyPr wrap="square" rtlCol="0">
        <a:spAutoFit/>
      </a:bodyPr>
      <a:lstStyle>
        <a:defPPr>
          <a:defRPr smtClean="0">
            <a:solidFill>
              <a:srgbClr val="919195"/>
            </a:solidFill>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 Document" ma:contentTypeID="0x010100E2E5FF3E278799449E619E2441D861700060F4C25A7050DD4294034E4883E2C372" ma:contentTypeVersion="8" ma:contentTypeDescription="" ma:contentTypeScope="" ma:versionID="e1999f7b6b9c351b00b230a2b14ab7fb">
  <xsd:schema xmlns:xsd="http://www.w3.org/2001/XMLSchema" xmlns:xs="http://www.w3.org/2001/XMLSchema" xmlns:p="http://schemas.microsoft.com/office/2006/metadata/properties" xmlns:ns2="79f9bf82-aa14-46f4-ae0e-f33c64f55b6e" xmlns:ns3="f8913102-d527-45f2-8c07-068aa07bedf9" targetNamespace="http://schemas.microsoft.com/office/2006/metadata/properties" ma:root="true" ma:fieldsID="51dd74de8db9cf07a6679e8236e39c4d" ns2:_="" ns3:_="">
    <xsd:import namespace="79f9bf82-aa14-46f4-ae0e-f33c64f55b6e"/>
    <xsd:import namespace="f8913102-d527-45f2-8c07-068aa07bedf9"/>
    <xsd:element name="properties">
      <xsd:complexType>
        <xsd:sequence>
          <xsd:element name="documentManagement">
            <xsd:complexType>
              <xsd:all>
                <xsd:element ref="ns2:Area" minOccurs="0"/>
                <xsd:element ref="ns2:Func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bf82-aa14-46f4-ae0e-f33c64f55b6e" elementFormDefault="qualified">
    <xsd:import namespace="http://schemas.microsoft.com/office/2006/documentManagement/types"/>
    <xsd:import namespace="http://schemas.microsoft.com/office/infopath/2007/PartnerControls"/>
    <xsd:element name="Area" ma:index="8" nillable="true" ma:displayName="Area" ma:format="Dropdown" ma:internalName="Area">
      <xsd:simpleType>
        <xsd:restriction base="dms:Choice">
          <xsd:enumeration value="BW - Banking and Wealth"/>
          <xsd:enumeration value="BW - Banking &amp; Wealth Ops &amp; Gov"/>
          <xsd:enumeration value="BW - Banking and Wealth Support"/>
          <xsd:enumeration value="BW - Business Banking"/>
          <xsd:enumeration value="BW - CEO Wealth (Directors)"/>
          <xsd:enumeration value="BW - Credit"/>
          <xsd:enumeration value="BW - CFO"/>
          <xsd:enumeration value="BW - Consumer Banking"/>
          <xsd:enumeration value="BW - Deposits &amp; Payments"/>
          <xsd:enumeration value="BW - Group Treasury"/>
          <xsd:enumeration value="BW - Initiatives Delivery"/>
          <xsd:enumeration value="BW - Lending"/>
          <xsd:enumeration value="BW - Wealth"/>
          <xsd:enumeration value="CD - Brand &amp; Marketing"/>
          <xsd:enumeration value="CD - Digital Distribution"/>
          <xsd:enumeration value="CD - EPMO &amp; Risk"/>
          <xsd:enumeration value="CD - Group &amp; Customer Strategy"/>
          <xsd:enumeration value="CD - Regulatory &amp; One Suncorp"/>
          <xsd:enumeration value="CD - Strat Innov &amp; Exec Officer"/>
          <xsd:enumeration value="CM - Brand and Marketing"/>
          <xsd:enumeration value="CM - CCEO"/>
          <xsd:enumeration value="CM - Commercialisation and Implementation"/>
          <xsd:enumeration value="CM - Contact Centres"/>
          <xsd:enumeration value="CM - Customer Experience and Customer Advocate"/>
          <xsd:enumeration value="CM - Customer Journeys"/>
          <xsd:enumeration value="CM - Customer Platforms"/>
          <xsd:enumeration value="CM - Customer Strategy and Investments"/>
          <xsd:enumeration value="CM - Digital Distribution"/>
          <xsd:enumeration value="CM - Global Partnerships"/>
          <xsd:enumeration value="CM - Intermediaries"/>
          <xsd:enumeration value="CM - Planning and Risk"/>
          <xsd:enumeration value="CM - Planning Optimisation and Performance"/>
          <xsd:enumeration value="CM - Platform Optimisation"/>
          <xsd:enumeration value="CM - Project Risk and Optimisation"/>
          <xsd:enumeration value="CM - Resilium"/>
          <xsd:enumeration value="CM - Risk, Governance and Planning"/>
          <xsd:enumeration value="CM - Stores and Specialty Bank"/>
          <xsd:enumeration value="CM - Strategic Opportunity"/>
          <xsd:enumeration value="FA - CFO Banking &amp; Wealth"/>
          <xsd:enumeration value="FA - CFO Corporate Services"/>
          <xsd:enumeration value="FA - CFO Insurance"/>
          <xsd:enumeration value="FA - CFO New Zealand"/>
          <xsd:enumeration value="FA - Finance Optimisation Program"/>
          <xsd:enumeration value="FA - Group Corporate Affairs"/>
          <xsd:enumeration value="FA - Investor Relations"/>
          <xsd:enumeration value="FA - Suncorp Insurance Vent &amp; Proc"/>
          <xsd:enumeration value="FA - Treasurer Banking &amp; Wealth"/>
          <xsd:enumeration value="FL&amp;A - NZ Legal and Secretariat"/>
          <xsd:enumeration value="FL&amp;A - Advice and Disputes"/>
          <xsd:enumeration value="FL＆A - Company Secretary 2"/>
          <xsd:enumeration value="FL＆A - Corporate Advisory"/>
          <xsd:enumeration value="FL＆A - CRO Corporate Services"/>
          <xsd:enumeration value="FL＆A - Deputy CFO"/>
          <xsd:enumeration value="FL＆A - Finance and Advice"/>
          <xsd:enumeration value="FL＆A - Group Corporate Affairs"/>
          <xsd:enumeration value="FL＆A - Group Financial Control"/>
          <xsd:enumeration value="FL＆A - Investor Relations"/>
          <xsd:enumeration value="FL＆A - Legal and Secretariat"/>
          <xsd:enumeration value="FL＆A - Legal Graduates"/>
          <xsd:enumeration value="Ins - AP Surety NZ"/>
          <xsd:enumeration value="Ins - Appointed Actuary"/>
          <xsd:enumeration value="Ins - CFO Insurance"/>
          <xsd:enumeration value="Ins - Commercial and Consumer P＆P"/>
          <xsd:enumeration value="Ins - Contact Centres"/>
          <xsd:enumeration value="Ins - Direct Distribution"/>
          <xsd:enumeration value="Ins - Insurance"/>
          <xsd:enumeration value="Ins - Insurance Operations"/>
          <xsd:enumeration value="Ins - Intermediaries"/>
          <xsd:enumeration value="Ins - Life Transition &amp; Integration"/>
          <xsd:enumeration value="Ins - Motor Claims"/>
          <xsd:enumeration value="Ins - Motor, Property &amp; Speciality Claims"/>
          <xsd:enumeration value="Ins - Personal Injury Claims"/>
          <xsd:enumeration value="Ins - Personal Injury Insurance (PII)"/>
          <xsd:enumeration value="Ins - Personal Injury P＆P"/>
          <xsd:enumeration value="Ins - Programs ＆ Risk"/>
          <xsd:enumeration value="Ins - Property and Specialty Claims"/>
          <xsd:enumeration value="NZ - Appointed Actuary"/>
          <xsd:enumeration value="NZ - Chief Risk Officer"/>
          <xsd:enumeration value="NZ - Claims"/>
          <xsd:enumeration value="NZ - Customer Experience"/>
          <xsd:enumeration value="NZ - Customer Marketplace"/>
          <xsd:enumeration value="NZ - Distribution &amp; Corporate Partners"/>
          <xsd:enumeration value="NZ - Finance"/>
          <xsd:enumeration value="NZ - Insurance"/>
          <xsd:enumeration value="NZ - Insurance Solutions"/>
          <xsd:enumeration value="NZ - Intermediated Distribution and Corporate Partners"/>
          <xsd:enumeration value="NZ - NZ People Experience"/>
          <xsd:enumeration value="NZ - Risk"/>
          <xsd:enumeration value="NZ - Suncorp NZ"/>
          <xsd:enumeration value="NZ - NZ Technology, Data &amp; Labs"/>
          <xsd:enumeration value="LS - Company Secretariat"/>
          <xsd:enumeration value="LS - Legal Banking &amp; Wealth Advisory"/>
          <xsd:enumeration value="LS - Legal Corporate Advisory"/>
          <xsd:enumeration value="LS - Legal Group Dispute Res &amp; Invest"/>
          <xsd:enumeration value="LS - Legal Insurance Advisory"/>
          <xsd:enumeration value="LS - Legal NZ"/>
          <xsd:enumeration value="LS - Litigation, Advice &amp; Ops"/>
          <xsd:enumeration value="PE - BIP"/>
          <xsd:enumeration value="PE - Change Management"/>
          <xsd:enumeration value="PE - EPMO"/>
          <xsd:enumeration value="PE - Regulatory"/>
          <xsd:enumeration value="PX - Advice and Services"/>
          <xsd:enumeration value="PX - B&amp;W, C&amp;D, and F&amp;A"/>
          <xsd:enumeration value="PX - Customer Experience and Platforms"/>
          <xsd:enumeration value="PX - Insurance, Banking and Wealth"/>
          <xsd:enumeration value="PX - NZ People Experience"/>
          <xsd:enumeration value="PX - New Zealand, Risk, and PX"/>
          <xsd:enumeration value="PX - Partnering and Real Estate"/>
          <xsd:enumeration value="PX - People Experience"/>
          <xsd:enumeration value="PX - People and Performance"/>
          <xsd:enumeration value="PX - PX GRP"/>
          <xsd:enumeration value="PX - Real Estate, Partnering and Robotics"/>
          <xsd:enumeration value="PX - Risk, Legal, CFO, Technology and PX"/>
          <xsd:enumeration value="PX - Strategic Advice, Insurance and TDL"/>
          <xsd:enumeration value="PX - Talent and Planning"/>
          <xsd:enumeration value="PX - Transformation"/>
          <xsd:enumeration value="Risk - Compliance and Reg Affairs"/>
          <xsd:enumeration value="Risk - Corporate Risk"/>
          <xsd:enumeration value="Risk - CRO Banking &amp; Wealth"/>
          <xsd:enumeration value="Risk - CRO Enterprise Risk"/>
          <xsd:enumeration value="Risk - CRO Enterprise Risk and Cust Sol"/>
          <xsd:enumeration value="Risk - CRO Insurance &amp; Financial Risk"/>
          <xsd:enumeration value="Risk - Financial and Specialist Bank"/>
          <xsd:enumeration value="Risk - Group Customer Advocate"/>
          <xsd:enumeration value="Risk - Internal Audit"/>
          <xsd:enumeration value="Risk - Internal Audit NZ"/>
          <xsd:enumeration value="Risk - Risk"/>
          <xsd:enumeration value="Risk - Risk Enablement"/>
          <xsd:enumeration value="Risk - Risk Graduates"/>
          <xsd:enumeration value="Risk - Suncorp Group"/>
          <xsd:enumeration value="TDL - Banking and Wealth Technology and Portfolio Management"/>
          <xsd:enumeration value="TDL - Chief Data Transformation Office"/>
          <xsd:enumeration value="TDL - Chief Information Office"/>
          <xsd:enumeration value="TDL - Digital Technology"/>
          <xsd:enumeration value="TDL - Digital &amp; Insurance Technology"/>
          <xsd:enumeration value="TDL - Group Technology"/>
          <xsd:enumeration value="TDL - Infrastructure"/>
          <xsd:enumeration value="TDL - Insurance Technology"/>
          <xsd:enumeration value="TDL - Security &amp; Life Transition"/>
          <xsd:enumeration value="SG - Suncorp Group"/>
          <xsd:enumeration value="TDL - Banking and Wealth Technology and Portfolio Management"/>
          <xsd:enumeration value="TDL - Chief Data Transformation Office"/>
          <xsd:enumeration value="TDL - Chief Information Office"/>
          <xsd:enumeration value="TDL - Digital Technology"/>
          <xsd:enumeration value="TDL - Group Technology"/>
          <xsd:enumeration value="TDL - Infrastructure"/>
          <xsd:enumeration value="TDL - Insurance Technology"/>
          <xsd:enumeration value="TDL - New Zealand"/>
          <xsd:enumeration value="TDL - Security"/>
        </xsd:restriction>
      </xsd:simpleType>
    </xsd:element>
    <xsd:element name="Function" ma:index="9" nillable="true" ma:displayName="Function" ma:format="Dropdown" ma:internalName="Function">
      <xsd:simpleType>
        <xsd:restriction base="dms:Choice">
          <xsd:enumeration value="Banking and Wealth"/>
          <xsd:enumeration value="Customer Marketplace"/>
          <xsd:enumeration value="Customer &amp; Digital"/>
          <xsd:enumeration value="Finance &amp; Advice"/>
          <xsd:enumeration value="Finance, Legal and Advice"/>
          <xsd:enumeration value="Insurance"/>
          <xsd:enumeration value="Legal and Secretariat"/>
          <xsd:enumeration value="People Experience"/>
          <xsd:enumeration value="Risk"/>
          <xsd:enumeration value="Strategic Innovation"/>
          <xsd:enumeration value="Suncorp Group"/>
          <xsd:enumeration value="Suncorp NZ"/>
          <xsd:enumeration value="Technology, Data and Labs"/>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13102-d527-45f2-8c07-068aa07bed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rea xmlns="79f9bf82-aa14-46f4-ae0e-f33c64f55b6e" xsi:nil="true"/>
    <Function xmlns="79f9bf82-aa14-46f4-ae0e-f33c64f55b6e" xsi:nil="true"/>
  </documentManagement>
</p:properties>
</file>

<file path=customXml/itemProps1.xml><?xml version="1.0" encoding="utf-8"?>
<ds:datastoreItem xmlns:ds="http://schemas.openxmlformats.org/officeDocument/2006/customXml" ds:itemID="{2E9B219B-CB18-4CAD-9701-AE6A425F26A4}">
  <ds:schemaRefs>
    <ds:schemaRef ds:uri="http://schemas.openxmlformats.org/officeDocument/2006/bibliography"/>
  </ds:schemaRefs>
</ds:datastoreItem>
</file>

<file path=customXml/itemProps2.xml><?xml version="1.0" encoding="utf-8"?>
<ds:datastoreItem xmlns:ds="http://schemas.openxmlformats.org/officeDocument/2006/customXml" ds:itemID="{6C1E08FF-0AB6-4E53-BDA5-CADF8458C420}">
  <ds:schemaRefs>
    <ds:schemaRef ds:uri="http://schemas.microsoft.com/sharepoint/v3/contenttype/forms"/>
  </ds:schemaRefs>
</ds:datastoreItem>
</file>

<file path=customXml/itemProps3.xml><?xml version="1.0" encoding="utf-8"?>
<ds:datastoreItem xmlns:ds="http://schemas.openxmlformats.org/officeDocument/2006/customXml" ds:itemID="{05C82C10-CCD3-4225-8841-FB50B9314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bf82-aa14-46f4-ae0e-f33c64f55b6e"/>
    <ds:schemaRef ds:uri="f8913102-d527-45f2-8c07-068aa07b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E8AB7-BD39-4A28-B9BC-F2659EFBBF9C}">
  <ds:schemaRefs>
    <ds:schemaRef ds:uri="http://schemas.microsoft.com/office/2006/metadata/properties"/>
    <ds:schemaRef ds:uri="79f9bf82-aa14-46f4-ae0e-f33c64f55b6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1135</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McDougall</dc:creator>
  <cp:lastModifiedBy>MACDONALD, Craig</cp:lastModifiedBy>
  <cp:revision>5</cp:revision>
  <cp:lastPrinted>2017-03-21T04:36:00Z</cp:lastPrinted>
  <dcterms:created xsi:type="dcterms:W3CDTF">2024-11-05T23:51:00Z</dcterms:created>
  <dcterms:modified xsi:type="dcterms:W3CDTF">2024-11-06T04:54:00Z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0x010100E2E5FF3E278799449E619E2441D861700060F4C25A7050DD4294034E4883E2C372</vt:lpwstr>
  </property>
  <property fmtid="{D5CDD505-2E9C-101B-9397-08002B2CF9AE}" pid="3" name="MSIP_Label_0398bece-4cad-4176-a27c-6d014ddc78e7_Enabled">
    <vt:lpwstr>true</vt:lpwstr>
  </property>
  <property fmtid="{D5CDD505-2E9C-101B-9397-08002B2CF9AE}" pid="4" name="MSIP_Label_0398bece-4cad-4176-a27c-6d014ddc78e7_SetDate">
    <vt:lpwstr>2022-06-29T05:56:01Z</vt:lpwstr>
  </property>
  <property fmtid="{D5CDD505-2E9C-101B-9397-08002B2CF9AE}" pid="5" name="MSIP_Label_0398bece-4cad-4176-a27c-6d014ddc78e7_Method">
    <vt:lpwstr>Privileged</vt:lpwstr>
  </property>
  <property fmtid="{D5CDD505-2E9C-101B-9397-08002B2CF9AE}" pid="6" name="MSIP_Label_0398bece-4cad-4176-a27c-6d014ddc78e7_Name">
    <vt:lpwstr>Group Use Only</vt:lpwstr>
  </property>
  <property fmtid="{D5CDD505-2E9C-101B-9397-08002B2CF9AE}" pid="7" name="MSIP_Label_0398bece-4cad-4176-a27c-6d014ddc78e7_SiteId">
    <vt:lpwstr>43f93f8a-55a8-4263-bd84-e03688a2ab2d</vt:lpwstr>
  </property>
  <property fmtid="{D5CDD505-2E9C-101B-9397-08002B2CF9AE}" pid="8" name="MSIP_Label_0398bece-4cad-4176-a27c-6d014ddc78e7_ActionId">
    <vt:lpwstr>4b7909b9-9eb9-4623-9601-fd1168b0d38c</vt:lpwstr>
  </property>
  <property fmtid="{D5CDD505-2E9C-101B-9397-08002B2CF9AE}" pid="9" name="MSIP_Label_0398bece-4cad-4176-a27c-6d014ddc78e7_ContentBits">
    <vt:lpwstr>0</vt:lpwstr>
  </property>
</Properties>
</file>