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952" w:rsidRPr="00222952" w:rsidRDefault="00EA6E7A">
      <w:pPr>
        <w:rPr>
          <w:sz w:val="10"/>
          <w:szCs w:val="16"/>
        </w:rPr>
      </w:pPr>
      <w:bookmarkStart w:id="0" w:name="_GoBack"/>
      <w:bookmarkEnd w:id="0"/>
      <w:r>
        <w:rPr>
          <w:noProof/>
        </w:rPr>
        <mc:AlternateContent>
          <mc:Choice Requires="wps">
            <w:drawing>
              <wp:anchor distT="0" distB="0" distL="114300" distR="114300" simplePos="0" relativeHeight="251661312" behindDoc="0" locked="0" layoutInCell="1" allowOverlap="1" wp14:anchorId="120AF81B" wp14:editId="120AF81C">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11520A">
                              <w:rPr>
                                <w:b/>
                                <w:color w:val="FFFFFF"/>
                              </w:rPr>
                              <w:t>ECEI</w:t>
                            </w:r>
                            <w:r w:rsidRPr="004B63DE">
                              <w:rPr>
                                <w:b/>
                                <w:color w:val="FFFFFF"/>
                              </w:rPr>
                              <w:t xml:space="preserve"> </w:t>
                            </w:r>
                            <w:r w:rsidR="0011520A">
                              <w:rPr>
                                <w:b/>
                                <w:color w:val="FFFFFF"/>
                              </w:rPr>
                              <w:t>Access</w:t>
                            </w:r>
                            <w:r w:rsidR="00506B35">
                              <w:rPr>
                                <w:b/>
                                <w:color w:val="FFFFFF"/>
                              </w:rPr>
                              <w:t xml:space="preserve"> Co-ordinator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AF81B"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0011520A">
                        <w:rPr>
                          <w:b/>
                          <w:color w:val="FFFFFF"/>
                        </w:rPr>
                        <w:t>ECEI</w:t>
                      </w:r>
                      <w:r w:rsidRPr="004B63DE">
                        <w:rPr>
                          <w:b/>
                          <w:color w:val="FFFFFF"/>
                        </w:rPr>
                        <w:t xml:space="preserve"> </w:t>
                      </w:r>
                      <w:r w:rsidR="0011520A">
                        <w:rPr>
                          <w:b/>
                          <w:color w:val="FFFFFF"/>
                        </w:rPr>
                        <w:t>Access</w:t>
                      </w:r>
                      <w:r w:rsidR="00506B35">
                        <w:rPr>
                          <w:b/>
                          <w:color w:val="FFFFFF"/>
                        </w:rPr>
                        <w:t xml:space="preserve"> Co-ordinator</w:t>
                      </w:r>
                      <w:r>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120AF81D" wp14:editId="120AF81E">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506B35">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A238C9">
              <w:rPr>
                <w:sz w:val="22"/>
              </w:rPr>
              <w:t xml:space="preserve">Early Childhood Early Intervention </w:t>
            </w:r>
            <w:r w:rsidR="00506B35">
              <w:rPr>
                <w:sz w:val="22"/>
              </w:rPr>
              <w:t>Co-Ordinator</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08DCB190122425A8B9DDB3A6BF9A207"/>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A238C9"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A238C9" w:rsidP="00F223CF">
            <w:pPr>
              <w:ind w:left="720" w:hanging="720"/>
              <w:rPr>
                <w:sz w:val="22"/>
              </w:rPr>
            </w:pPr>
            <w:r>
              <w:rPr>
                <w:sz w:val="22"/>
              </w:rPr>
              <w:t>Area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9537C6" w:rsidRDefault="009537C6" w:rsidP="006E0009">
            <w:pPr>
              <w:rPr>
                <w:rFonts w:cs="Arial"/>
              </w:rPr>
            </w:pPr>
            <w:r>
              <w:rPr>
                <w:sz w:val="22"/>
              </w:rPr>
              <w:t xml:space="preserve"> </w:t>
            </w:r>
            <w:r w:rsidR="00A238C9">
              <w:rPr>
                <w:rFonts w:cs="Arial"/>
              </w:rPr>
              <w:t xml:space="preserve">ECEI </w:t>
            </w:r>
            <w:r w:rsidR="000D3618">
              <w:rPr>
                <w:rFonts w:cs="Arial"/>
              </w:rPr>
              <w:t>Co-Ordinators</w:t>
            </w:r>
            <w:r w:rsidR="00A238C9">
              <w:rPr>
                <w:rFonts w:cs="Arial"/>
              </w:rPr>
              <w:t xml:space="preserve"> will work alongside children 0-6 years with disability or developmental delay and their families and carers to undertake assessments and develop and implement interventions that build on the strengths of the child and their families and improve the child’s trajectory and overall quality of life. ECEI Access Partners will also work directly with mainstream providers of children’s services and community groups to build inclusion and community capacity.</w:t>
            </w:r>
          </w:p>
          <w:p w:rsidR="009537C6" w:rsidRDefault="00506B35" w:rsidP="006E0009">
            <w:pPr>
              <w:rPr>
                <w:sz w:val="22"/>
              </w:rPr>
            </w:pPr>
            <w:r>
              <w:rPr>
                <w:rFonts w:cs="Arial"/>
              </w:rPr>
              <w:t xml:space="preserve">ECEI </w:t>
            </w:r>
            <w:r w:rsidR="00A238C9">
              <w:rPr>
                <w:rFonts w:cs="Arial"/>
              </w:rPr>
              <w:t xml:space="preserve"> </w:t>
            </w:r>
            <w:r w:rsidR="000D3618">
              <w:rPr>
                <w:rFonts w:cs="Arial"/>
              </w:rPr>
              <w:t>Co-Ordinator</w:t>
            </w:r>
            <w:r w:rsidR="00A238C9">
              <w:rPr>
                <w:rFonts w:cs="Arial"/>
              </w:rPr>
              <w:t>s will</w:t>
            </w:r>
            <w:r w:rsidR="00871C94">
              <w:rPr>
                <w:rFonts w:cs="Arial"/>
              </w:rPr>
              <w:t xml:space="preserve"> work within the Statement of Requirements as set out by the National Disability Insurance Agency and will</w:t>
            </w:r>
            <w:r w:rsidR="00E84318">
              <w:rPr>
                <w:rFonts w:cs="Arial"/>
              </w:rPr>
              <w:t xml:space="preserve"> be guided by Evidence based</w:t>
            </w:r>
            <w:r w:rsidR="00A238C9">
              <w:rPr>
                <w:rFonts w:cs="Arial"/>
              </w:rPr>
              <w:t xml:space="preserve"> – best practi</w:t>
            </w:r>
            <w:r w:rsidR="007F795B">
              <w:rPr>
                <w:rFonts w:cs="Arial"/>
              </w:rPr>
              <w:t>c</w:t>
            </w:r>
            <w:r w:rsidR="001914C7">
              <w:rPr>
                <w:rFonts w:cs="Arial"/>
              </w:rPr>
              <w:t>e approaches</w:t>
            </w:r>
          </w:p>
          <w:p w:rsidR="00C805F7" w:rsidRPr="00B76B2D" w:rsidRDefault="009537C6" w:rsidP="006E0009">
            <w:pPr>
              <w:rPr>
                <w:sz w:val="22"/>
              </w:rPr>
            </w:pPr>
            <w:r>
              <w:rPr>
                <w:sz w:val="22"/>
              </w:rPr>
              <w:t xml:space="preserve">       </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Default="00C805F7" w:rsidP="002E59FA">
            <w:pPr>
              <w:rPr>
                <w:sz w:val="22"/>
              </w:rPr>
            </w:pPr>
          </w:p>
          <w:p w:rsidR="007F795B" w:rsidRDefault="007F795B" w:rsidP="002E59FA">
            <w:pPr>
              <w:rPr>
                <w:sz w:val="22"/>
              </w:rPr>
            </w:pPr>
          </w:p>
          <w:p w:rsidR="007F795B" w:rsidRDefault="007F795B" w:rsidP="002E59FA">
            <w:pPr>
              <w:rPr>
                <w:sz w:val="22"/>
              </w:rPr>
            </w:pPr>
          </w:p>
          <w:p w:rsidR="007F795B" w:rsidRDefault="007F795B" w:rsidP="002E59FA">
            <w:pPr>
              <w:rPr>
                <w:sz w:val="22"/>
              </w:rPr>
            </w:pPr>
          </w:p>
          <w:p w:rsidR="007F795B" w:rsidRDefault="007F795B" w:rsidP="002E59FA">
            <w:pPr>
              <w:rPr>
                <w:sz w:val="22"/>
              </w:rPr>
            </w:pPr>
          </w:p>
          <w:p w:rsidR="007F795B" w:rsidRDefault="007F795B" w:rsidP="002E59FA">
            <w:pPr>
              <w:rPr>
                <w:sz w:val="22"/>
              </w:rPr>
            </w:pPr>
          </w:p>
          <w:p w:rsidR="007F795B" w:rsidRDefault="007F795B" w:rsidP="002E59FA">
            <w:pPr>
              <w:rPr>
                <w:sz w:val="22"/>
              </w:rPr>
            </w:pPr>
          </w:p>
          <w:p w:rsidR="00D91DDE" w:rsidRPr="00B76B2D" w:rsidRDefault="00D91DDE" w:rsidP="002E59FA">
            <w:pPr>
              <w:rPr>
                <w:sz w:val="22"/>
              </w:rPr>
            </w:pPr>
          </w:p>
        </w:tc>
      </w:tr>
    </w:tbl>
    <w:p w:rsidR="00EA745B" w:rsidRDefault="00120E22" w:rsidP="00D91DDE">
      <w:pPr>
        <w:ind w:left="720" w:hanging="720"/>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ayout w:type="fixed"/>
        <w:tblLook w:val="04A0" w:firstRow="1" w:lastRow="0" w:firstColumn="1" w:lastColumn="0" w:noHBand="0" w:noVBand="1"/>
      </w:tblPr>
      <w:tblGrid>
        <w:gridCol w:w="311"/>
        <w:gridCol w:w="8959"/>
        <w:gridCol w:w="310"/>
      </w:tblGrid>
      <w:tr w:rsidR="00193477" w:rsidRPr="00193477" w:rsidTr="007F795B">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8926" w:type="dxa"/>
              <w:tblLayout w:type="fixed"/>
              <w:tblLook w:val="04A0" w:firstRow="1" w:lastRow="0" w:firstColumn="1" w:lastColumn="0" w:noHBand="0" w:noVBand="1"/>
            </w:tblPr>
            <w:tblGrid>
              <w:gridCol w:w="4390"/>
              <w:gridCol w:w="4536"/>
            </w:tblGrid>
            <w:tr w:rsidR="00422424" w:rsidTr="00D91DDE">
              <w:tc>
                <w:tcPr>
                  <w:tcW w:w="4390" w:type="dxa"/>
                </w:tcPr>
                <w:p w:rsidR="00422424" w:rsidRDefault="00422424" w:rsidP="0070562F">
                  <w:pPr>
                    <w:spacing w:before="40" w:after="60"/>
                    <w:rPr>
                      <w:b/>
                      <w:color w:val="522F8C"/>
                    </w:rPr>
                  </w:pPr>
                  <w:r w:rsidRPr="00193477">
                    <w:rPr>
                      <w:b/>
                      <w:color w:val="522F8C"/>
                    </w:rPr>
                    <w:t>Key Result Area 1</w:t>
                  </w:r>
                </w:p>
              </w:tc>
              <w:tc>
                <w:tcPr>
                  <w:tcW w:w="4536" w:type="dxa"/>
                </w:tcPr>
                <w:p w:rsidR="00422424" w:rsidRDefault="00104716" w:rsidP="0070562F">
                  <w:pPr>
                    <w:spacing w:before="40" w:after="60"/>
                    <w:rPr>
                      <w:b/>
                      <w:color w:val="522F8C"/>
                    </w:rPr>
                  </w:pPr>
                  <w:r w:rsidRPr="00104716">
                    <w:rPr>
                      <w:b/>
                      <w:color w:val="522F8C"/>
                    </w:rPr>
                    <w:t>Participant Support</w:t>
                  </w:r>
                </w:p>
              </w:tc>
            </w:tr>
            <w:tr w:rsidR="00422424" w:rsidTr="00D91DDE">
              <w:tc>
                <w:tcPr>
                  <w:tcW w:w="4390" w:type="dxa"/>
                </w:tcPr>
                <w:p w:rsidR="00422424" w:rsidRDefault="00422424" w:rsidP="0070562F">
                  <w:pPr>
                    <w:spacing w:before="40" w:after="60"/>
                    <w:rPr>
                      <w:b/>
                      <w:color w:val="522F8C"/>
                    </w:rPr>
                  </w:pPr>
                  <w:r>
                    <w:rPr>
                      <w:b/>
                      <w:color w:val="BD1A8D"/>
                    </w:rPr>
                    <w:t>Key tasks</w:t>
                  </w:r>
                </w:p>
              </w:tc>
              <w:tc>
                <w:tcPr>
                  <w:tcW w:w="4536" w:type="dxa"/>
                </w:tcPr>
                <w:p w:rsidR="00422424" w:rsidRDefault="00422424" w:rsidP="0070562F">
                  <w:pPr>
                    <w:spacing w:before="40" w:after="60"/>
                    <w:rPr>
                      <w:b/>
                      <w:color w:val="522F8C"/>
                    </w:rPr>
                  </w:pPr>
                  <w:r>
                    <w:rPr>
                      <w:b/>
                      <w:color w:val="BD1A8D"/>
                    </w:rPr>
                    <w:t>Position holder is successful when</w:t>
                  </w:r>
                </w:p>
              </w:tc>
            </w:tr>
            <w:tr w:rsidR="00422424" w:rsidTr="00D91DDE">
              <w:tc>
                <w:tcPr>
                  <w:tcW w:w="4390" w:type="dxa"/>
                </w:tcPr>
                <w:p w:rsidR="007F795B" w:rsidRDefault="007F795B" w:rsidP="001914C7">
                  <w:pPr>
                    <w:pStyle w:val="ListParagraph"/>
                    <w:numPr>
                      <w:ilvl w:val="0"/>
                      <w:numId w:val="15"/>
                    </w:numPr>
                    <w:spacing w:before="240" w:line="276" w:lineRule="auto"/>
                    <w:jc w:val="both"/>
                    <w:rPr>
                      <w:rFonts w:asciiTheme="minorHAnsi" w:eastAsiaTheme="minorHAnsi" w:hAnsiTheme="minorHAnsi" w:cstheme="minorBidi"/>
                      <w:sz w:val="20"/>
                      <w:szCs w:val="20"/>
                      <w:lang w:eastAsia="en-US"/>
                    </w:rPr>
                  </w:pPr>
                  <w:r w:rsidRPr="007F795B">
                    <w:rPr>
                      <w:rFonts w:asciiTheme="minorHAnsi" w:eastAsiaTheme="minorHAnsi" w:hAnsiTheme="minorHAnsi" w:cstheme="minorBidi"/>
                      <w:sz w:val="20"/>
                      <w:szCs w:val="20"/>
                      <w:lang w:eastAsia="en-US"/>
                    </w:rPr>
                    <w:t>Assist children, families, carers and community with information to further understand what the NDIS is and how it applies to them</w:t>
                  </w:r>
                </w:p>
                <w:p w:rsidR="007F795B" w:rsidRPr="007F795B" w:rsidRDefault="007F795B" w:rsidP="007F795B">
                  <w:pPr>
                    <w:pStyle w:val="ListParagraph"/>
                    <w:spacing w:line="276" w:lineRule="auto"/>
                    <w:jc w:val="both"/>
                    <w:rPr>
                      <w:rFonts w:asciiTheme="minorHAnsi" w:eastAsiaTheme="minorHAnsi" w:hAnsiTheme="minorHAnsi" w:cstheme="minorBidi"/>
                      <w:sz w:val="20"/>
                      <w:szCs w:val="20"/>
                      <w:lang w:eastAsia="en-US"/>
                    </w:rPr>
                  </w:pPr>
                </w:p>
                <w:p w:rsidR="00A238C9" w:rsidRDefault="00A238C9" w:rsidP="001914C7">
                  <w:pPr>
                    <w:pStyle w:val="ListParagraph"/>
                    <w:numPr>
                      <w:ilvl w:val="0"/>
                      <w:numId w:val="15"/>
                    </w:numPr>
                    <w:spacing w:line="276" w:lineRule="auto"/>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Build capacity of children, families and carers to identify their goals, strengths and needs, and plan for their future</w:t>
                  </w:r>
                </w:p>
                <w:p w:rsidR="007F795B" w:rsidRPr="00871C94" w:rsidRDefault="007F795B" w:rsidP="007F795B">
                  <w:pPr>
                    <w:pStyle w:val="ListParagraph"/>
                    <w:spacing w:line="276" w:lineRule="auto"/>
                    <w:rPr>
                      <w:rFonts w:asciiTheme="minorHAnsi" w:eastAsiaTheme="minorHAnsi" w:hAnsiTheme="minorHAnsi" w:cstheme="minorBidi"/>
                      <w:sz w:val="20"/>
                      <w:szCs w:val="20"/>
                      <w:lang w:eastAsia="en-US"/>
                    </w:rPr>
                  </w:pPr>
                </w:p>
                <w:p w:rsidR="00A238C9" w:rsidRDefault="00A238C9" w:rsidP="001914C7">
                  <w:pPr>
                    <w:pStyle w:val="ListParagraph"/>
                    <w:numPr>
                      <w:ilvl w:val="0"/>
                      <w:numId w:val="15"/>
                    </w:numPr>
                    <w:spacing w:line="276" w:lineRule="auto"/>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Facilitate</w:t>
                  </w:r>
                  <w:r w:rsidR="00396AC4" w:rsidRPr="00871C94">
                    <w:rPr>
                      <w:rFonts w:asciiTheme="minorHAnsi" w:eastAsiaTheme="minorHAnsi" w:hAnsiTheme="minorHAnsi" w:cstheme="minorBidi"/>
                      <w:sz w:val="20"/>
                      <w:szCs w:val="20"/>
                      <w:lang w:eastAsia="en-US"/>
                    </w:rPr>
                    <w:t xml:space="preserve"> informal and formal </w:t>
                  </w:r>
                  <w:r w:rsidRPr="00871C94">
                    <w:rPr>
                      <w:rFonts w:asciiTheme="minorHAnsi" w:eastAsiaTheme="minorHAnsi" w:hAnsiTheme="minorHAnsi" w:cstheme="minorBidi"/>
                      <w:sz w:val="20"/>
                      <w:szCs w:val="20"/>
                      <w:lang w:eastAsia="en-US"/>
                    </w:rPr>
                    <w:t>assessments for children 0-6 years</w:t>
                  </w:r>
                </w:p>
                <w:p w:rsidR="007F795B" w:rsidRDefault="007F795B" w:rsidP="007F795B">
                  <w:pPr>
                    <w:pStyle w:val="ListParagraph"/>
                    <w:spacing w:line="276" w:lineRule="auto"/>
                    <w:rPr>
                      <w:rFonts w:asciiTheme="minorHAnsi" w:eastAsiaTheme="minorHAnsi" w:hAnsiTheme="minorHAnsi" w:cstheme="minorBidi"/>
                      <w:sz w:val="20"/>
                      <w:szCs w:val="20"/>
                      <w:lang w:eastAsia="en-US"/>
                    </w:rPr>
                  </w:pPr>
                </w:p>
                <w:p w:rsidR="008A485D" w:rsidRDefault="008A485D" w:rsidP="001914C7">
                  <w:pPr>
                    <w:pStyle w:val="ListParagraph"/>
                    <w:numPr>
                      <w:ilvl w:val="0"/>
                      <w:numId w:val="15"/>
                    </w:numPr>
                    <w:spacing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Facilitate individual and/or group sessions with participants when required</w:t>
                  </w:r>
                  <w:r w:rsidR="00E84318">
                    <w:rPr>
                      <w:rFonts w:asciiTheme="minorHAnsi" w:eastAsiaTheme="minorHAnsi" w:hAnsiTheme="minorHAnsi" w:cstheme="minorBidi"/>
                      <w:sz w:val="20"/>
                      <w:szCs w:val="20"/>
                      <w:lang w:eastAsia="en-US"/>
                    </w:rPr>
                    <w:t>.</w:t>
                  </w:r>
                </w:p>
                <w:p w:rsidR="007F795B" w:rsidRDefault="007F795B" w:rsidP="007F795B">
                  <w:pPr>
                    <w:pStyle w:val="ListParagraph"/>
                    <w:spacing w:line="276" w:lineRule="auto"/>
                    <w:rPr>
                      <w:rFonts w:asciiTheme="minorHAnsi" w:eastAsiaTheme="minorHAnsi" w:hAnsiTheme="minorHAnsi" w:cstheme="minorBidi"/>
                      <w:sz w:val="20"/>
                      <w:szCs w:val="20"/>
                      <w:lang w:eastAsia="en-US"/>
                    </w:rPr>
                  </w:pPr>
                </w:p>
                <w:p w:rsidR="00E84318" w:rsidRDefault="00E84318" w:rsidP="001914C7">
                  <w:pPr>
                    <w:pStyle w:val="ListParagraph"/>
                    <w:numPr>
                      <w:ilvl w:val="0"/>
                      <w:numId w:val="15"/>
                    </w:numPr>
                    <w:spacing w:line="276" w:lineRule="auto"/>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Assist</w:t>
                  </w:r>
                  <w:r w:rsidR="00F2659D">
                    <w:rPr>
                      <w:rFonts w:asciiTheme="minorHAnsi" w:eastAsiaTheme="minorHAnsi" w:hAnsiTheme="minorHAnsi" w:cstheme="minorBidi"/>
                      <w:sz w:val="20"/>
                      <w:szCs w:val="20"/>
                      <w:lang w:eastAsia="en-US"/>
                    </w:rPr>
                    <w:t xml:space="preserve"> the individual or nominated contact</w:t>
                  </w:r>
                  <w:r>
                    <w:rPr>
                      <w:rFonts w:asciiTheme="minorHAnsi" w:eastAsiaTheme="minorHAnsi" w:hAnsiTheme="minorHAnsi" w:cstheme="minorBidi"/>
                      <w:sz w:val="20"/>
                      <w:szCs w:val="20"/>
                      <w:lang w:eastAsia="en-US"/>
                    </w:rPr>
                    <w:t xml:space="preserve"> to develop, implement, review and monitor their NDIS plans.</w:t>
                  </w:r>
                </w:p>
                <w:p w:rsidR="007F795B" w:rsidRPr="00871C94" w:rsidRDefault="007F795B" w:rsidP="007F795B">
                  <w:pPr>
                    <w:pStyle w:val="ListParagraph"/>
                    <w:spacing w:line="276" w:lineRule="auto"/>
                    <w:rPr>
                      <w:rFonts w:asciiTheme="minorHAnsi" w:eastAsiaTheme="minorHAnsi" w:hAnsiTheme="minorHAnsi" w:cstheme="minorBidi"/>
                      <w:sz w:val="20"/>
                      <w:szCs w:val="20"/>
                      <w:lang w:eastAsia="en-US"/>
                    </w:rPr>
                  </w:pPr>
                </w:p>
                <w:p w:rsidR="00396AC4" w:rsidRDefault="00396AC4" w:rsidP="001914C7">
                  <w:pPr>
                    <w:pStyle w:val="ListParagraph"/>
                    <w:numPr>
                      <w:ilvl w:val="0"/>
                      <w:numId w:val="15"/>
                    </w:numPr>
                    <w:shd w:val="clear" w:color="auto" w:fill="FFFFFF"/>
                    <w:tabs>
                      <w:tab w:val="left" w:pos="388"/>
                    </w:tabs>
                    <w:spacing w:after="0" w:line="240" w:lineRule="atLeast"/>
                    <w:rPr>
                      <w:rFonts w:asciiTheme="minorHAnsi" w:eastAsia="Arial" w:hAnsiTheme="minorHAnsi" w:cs="Calibri"/>
                      <w:sz w:val="20"/>
                      <w:szCs w:val="20"/>
                      <w:lang w:val="en-GB" w:eastAsia="en-US"/>
                    </w:rPr>
                  </w:pPr>
                  <w:r w:rsidRPr="00871C94">
                    <w:rPr>
                      <w:rFonts w:asciiTheme="minorHAnsi" w:eastAsia="Arial" w:hAnsiTheme="minorHAnsi" w:cs="Calibri"/>
                      <w:sz w:val="20"/>
                      <w:szCs w:val="20"/>
                      <w:lang w:val="en-GB" w:eastAsia="en-US"/>
                    </w:rPr>
                    <w:t>Provide information and advice where</w:t>
                  </w:r>
                  <w:r w:rsidR="007F795B">
                    <w:rPr>
                      <w:rFonts w:asciiTheme="minorHAnsi" w:eastAsia="Arial" w:hAnsiTheme="minorHAnsi" w:cs="Calibri"/>
                      <w:sz w:val="20"/>
                      <w:szCs w:val="20"/>
                      <w:lang w:val="en-GB" w:eastAsia="en-US"/>
                    </w:rPr>
                    <w:t xml:space="preserve"> </w:t>
                  </w:r>
                  <w:r w:rsidRPr="007F795B">
                    <w:rPr>
                      <w:rFonts w:asciiTheme="minorHAnsi" w:eastAsia="Arial" w:hAnsiTheme="minorHAnsi" w:cs="Calibri"/>
                      <w:sz w:val="20"/>
                      <w:szCs w:val="20"/>
                      <w:lang w:val="en-GB" w:eastAsia="en-US"/>
                    </w:rPr>
                    <w:t>individuals are seeking to establish self- managed support arrangements</w:t>
                  </w:r>
                </w:p>
                <w:p w:rsidR="007F795B" w:rsidRPr="007F795B" w:rsidRDefault="007F795B" w:rsidP="007F795B">
                  <w:pPr>
                    <w:pStyle w:val="ListParagraph"/>
                    <w:shd w:val="clear" w:color="auto" w:fill="FFFFFF"/>
                    <w:tabs>
                      <w:tab w:val="left" w:pos="388"/>
                    </w:tabs>
                    <w:spacing w:after="0" w:line="240" w:lineRule="atLeast"/>
                    <w:rPr>
                      <w:rFonts w:asciiTheme="minorHAnsi" w:eastAsia="Arial" w:hAnsiTheme="minorHAnsi" w:cs="Calibri"/>
                      <w:sz w:val="20"/>
                      <w:szCs w:val="20"/>
                      <w:lang w:val="en-GB" w:eastAsia="en-US"/>
                    </w:rPr>
                  </w:pPr>
                </w:p>
                <w:p w:rsidR="00396AC4" w:rsidRDefault="00396AC4" w:rsidP="001914C7">
                  <w:pPr>
                    <w:pStyle w:val="ListParagraph"/>
                    <w:numPr>
                      <w:ilvl w:val="0"/>
                      <w:numId w:val="15"/>
                    </w:numPr>
                    <w:shd w:val="clear" w:color="auto" w:fill="FFFFFF"/>
                    <w:spacing w:after="0" w:line="240" w:lineRule="atLeast"/>
                    <w:rPr>
                      <w:rFonts w:asciiTheme="minorHAnsi" w:eastAsia="Arial" w:hAnsiTheme="minorHAnsi" w:cs="Calibri"/>
                      <w:sz w:val="20"/>
                      <w:szCs w:val="20"/>
                      <w:lang w:val="en-GB" w:eastAsia="en-US"/>
                    </w:rPr>
                  </w:pPr>
                  <w:r w:rsidRPr="00871C94">
                    <w:rPr>
                      <w:rFonts w:asciiTheme="minorHAnsi" w:eastAsia="Arial" w:hAnsiTheme="minorHAnsi" w:cs="Calibri"/>
                      <w:sz w:val="20"/>
                      <w:szCs w:val="20"/>
                      <w:lang w:val="en-GB" w:eastAsia="en-US"/>
                    </w:rPr>
                    <w:t xml:space="preserve">Referring </w:t>
                  </w:r>
                  <w:r w:rsidR="00871C94" w:rsidRPr="00871C94">
                    <w:rPr>
                      <w:rFonts w:asciiTheme="minorHAnsi" w:eastAsia="Arial" w:hAnsiTheme="minorHAnsi" w:cs="Calibri"/>
                      <w:sz w:val="20"/>
                      <w:szCs w:val="20"/>
                      <w:lang w:val="en-GB" w:eastAsia="en-US"/>
                    </w:rPr>
                    <w:t>Participants</w:t>
                  </w:r>
                  <w:r w:rsidRPr="00871C94">
                    <w:rPr>
                      <w:rFonts w:asciiTheme="minorHAnsi" w:eastAsia="Arial" w:hAnsiTheme="minorHAnsi" w:cs="Calibri"/>
                      <w:sz w:val="20"/>
                      <w:szCs w:val="20"/>
                      <w:lang w:val="en-GB" w:eastAsia="en-US"/>
                    </w:rPr>
                    <w:t xml:space="preserve"> to other community services as needed</w:t>
                  </w:r>
                </w:p>
                <w:p w:rsidR="007F795B" w:rsidRPr="00871C94" w:rsidRDefault="007F795B" w:rsidP="007F795B">
                  <w:pPr>
                    <w:pStyle w:val="ListParagraph"/>
                    <w:shd w:val="clear" w:color="auto" w:fill="FFFFFF"/>
                    <w:spacing w:after="0" w:line="240" w:lineRule="atLeast"/>
                    <w:rPr>
                      <w:rFonts w:asciiTheme="minorHAnsi" w:eastAsia="Arial" w:hAnsiTheme="minorHAnsi" w:cs="Calibri"/>
                      <w:sz w:val="20"/>
                      <w:szCs w:val="20"/>
                      <w:lang w:val="en-GB" w:eastAsia="en-US"/>
                    </w:rPr>
                  </w:pPr>
                </w:p>
                <w:p w:rsidR="00396AC4" w:rsidRDefault="00396AC4" w:rsidP="001914C7">
                  <w:pPr>
                    <w:pStyle w:val="ListParagraph"/>
                    <w:numPr>
                      <w:ilvl w:val="0"/>
                      <w:numId w:val="15"/>
                    </w:numPr>
                    <w:shd w:val="clear" w:color="auto" w:fill="FFFFFF"/>
                    <w:spacing w:after="0" w:line="240" w:lineRule="atLeast"/>
                    <w:rPr>
                      <w:rFonts w:asciiTheme="minorHAnsi" w:eastAsia="Arial" w:hAnsiTheme="minorHAnsi" w:cs="Calibri"/>
                      <w:sz w:val="20"/>
                      <w:szCs w:val="20"/>
                      <w:lang w:val="en-GB" w:eastAsia="en-US"/>
                    </w:rPr>
                  </w:pPr>
                  <w:r w:rsidRPr="00871C94">
                    <w:rPr>
                      <w:rFonts w:asciiTheme="minorHAnsi" w:eastAsia="Arial" w:hAnsiTheme="minorHAnsi" w:cs="Calibri"/>
                      <w:sz w:val="20"/>
                      <w:szCs w:val="20"/>
                      <w:lang w:val="en-GB" w:eastAsia="en-US"/>
                    </w:rPr>
                    <w:t xml:space="preserve">On-going person centred planning as a </w:t>
                  </w:r>
                  <w:r w:rsidR="008A485D">
                    <w:rPr>
                      <w:rFonts w:asciiTheme="minorHAnsi" w:eastAsia="Arial" w:hAnsiTheme="minorHAnsi" w:cs="Calibri"/>
                      <w:sz w:val="20"/>
                      <w:szCs w:val="20"/>
                      <w:lang w:val="en-GB" w:eastAsia="en-US"/>
                    </w:rPr>
                    <w:t xml:space="preserve">result of an individualised profile </w:t>
                  </w:r>
                  <w:r w:rsidRPr="00871C94">
                    <w:rPr>
                      <w:rFonts w:asciiTheme="minorHAnsi" w:eastAsia="Arial" w:hAnsiTheme="minorHAnsi" w:cs="Calibri"/>
                      <w:sz w:val="20"/>
                      <w:szCs w:val="20"/>
                      <w:lang w:val="en-GB" w:eastAsia="en-US"/>
                    </w:rPr>
                    <w:t>prior to the referral to services</w:t>
                  </w:r>
                </w:p>
                <w:p w:rsidR="007F795B" w:rsidRDefault="007F795B" w:rsidP="007F795B">
                  <w:pPr>
                    <w:pStyle w:val="ListParagraph"/>
                    <w:shd w:val="clear" w:color="auto" w:fill="FFFFFF"/>
                    <w:spacing w:after="0" w:line="240" w:lineRule="atLeast"/>
                    <w:rPr>
                      <w:rFonts w:asciiTheme="minorHAnsi" w:eastAsia="Arial" w:hAnsiTheme="minorHAnsi" w:cs="Calibri"/>
                      <w:sz w:val="20"/>
                      <w:szCs w:val="20"/>
                      <w:lang w:val="en-GB" w:eastAsia="en-US"/>
                    </w:rPr>
                  </w:pPr>
                </w:p>
                <w:p w:rsidR="008A485D" w:rsidRPr="00871C94" w:rsidRDefault="008A485D" w:rsidP="001914C7">
                  <w:pPr>
                    <w:pStyle w:val="ListParagraph"/>
                    <w:numPr>
                      <w:ilvl w:val="0"/>
                      <w:numId w:val="15"/>
                    </w:numPr>
                    <w:shd w:val="clear" w:color="auto" w:fill="FFFFFF"/>
                    <w:spacing w:after="0" w:line="240" w:lineRule="atLeast"/>
                    <w:rPr>
                      <w:rFonts w:asciiTheme="minorHAnsi" w:eastAsia="Arial" w:hAnsiTheme="minorHAnsi" w:cs="Calibri"/>
                      <w:sz w:val="20"/>
                      <w:szCs w:val="20"/>
                      <w:lang w:val="en-GB" w:eastAsia="en-US"/>
                    </w:rPr>
                  </w:pPr>
                  <w:r>
                    <w:rPr>
                      <w:rFonts w:asciiTheme="minorHAnsi" w:eastAsia="Arial" w:hAnsiTheme="minorHAnsi" w:cs="Calibri"/>
                      <w:sz w:val="20"/>
                      <w:szCs w:val="20"/>
                      <w:lang w:val="en-GB" w:eastAsia="en-US"/>
                    </w:rPr>
                    <w:t xml:space="preserve">Assist participants who are not eligible for ECEI services with mainstream linkages and referral </w:t>
                  </w:r>
                </w:p>
                <w:p w:rsidR="007F795B" w:rsidRDefault="007F795B" w:rsidP="0070562F">
                  <w:pPr>
                    <w:spacing w:before="40" w:after="60"/>
                    <w:rPr>
                      <w:b/>
                      <w:color w:val="522F8C"/>
                    </w:rPr>
                  </w:pPr>
                </w:p>
              </w:tc>
              <w:tc>
                <w:tcPr>
                  <w:tcW w:w="4536" w:type="dxa"/>
                </w:tcPr>
                <w:p w:rsidR="00C23A67" w:rsidRPr="007F795B" w:rsidRDefault="00C23A67" w:rsidP="001914C7">
                  <w:pPr>
                    <w:pStyle w:val="ListParagraph"/>
                    <w:numPr>
                      <w:ilvl w:val="0"/>
                      <w:numId w:val="15"/>
                    </w:numPr>
                    <w:shd w:val="clear" w:color="auto" w:fill="FFFFFF"/>
                    <w:spacing w:before="240" w:after="0" w:line="240" w:lineRule="atLeast"/>
                    <w:rPr>
                      <w:rFonts w:eastAsia="Arial" w:cs="Calibri"/>
                      <w:b/>
                      <w:sz w:val="20"/>
                      <w:szCs w:val="20"/>
                      <w:lang w:val="en-GB" w:eastAsia="en-US"/>
                    </w:rPr>
                  </w:pPr>
                  <w:r w:rsidRPr="007F795B">
                    <w:rPr>
                      <w:rFonts w:eastAsia="Arial" w:cs="Calibri"/>
                      <w:sz w:val="20"/>
                      <w:szCs w:val="20"/>
                      <w:lang w:val="en-GB" w:eastAsia="en-US"/>
                    </w:rPr>
                    <w:t xml:space="preserve">They demonstrate that they are consistently </w:t>
                  </w:r>
                </w:p>
                <w:p w:rsidR="00C23A67" w:rsidRDefault="00C23A67" w:rsidP="00C23A67">
                  <w:pPr>
                    <w:pStyle w:val="ListParagraph"/>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approachab</w:t>
                  </w:r>
                  <w:r>
                    <w:rPr>
                      <w:rFonts w:eastAsia="Arial" w:cs="Calibri"/>
                      <w:sz w:val="20"/>
                      <w:szCs w:val="20"/>
                      <w:lang w:val="en-GB" w:eastAsia="en-US"/>
                    </w:rPr>
                    <w:t>le, positive, passionate, open, professional and respectful</w:t>
                  </w:r>
                  <w:r w:rsidRPr="00C23A67">
                    <w:rPr>
                      <w:rFonts w:eastAsia="Arial" w:cs="Calibri"/>
                      <w:sz w:val="20"/>
                      <w:szCs w:val="20"/>
                      <w:lang w:val="en-GB" w:eastAsia="en-US"/>
                    </w:rPr>
                    <w:t xml:space="preserve">  </w:t>
                  </w:r>
                </w:p>
                <w:p w:rsidR="007F795B" w:rsidRPr="007F795B" w:rsidRDefault="007F795B" w:rsidP="007F795B">
                  <w:pPr>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6"/>
                    </w:numPr>
                    <w:shd w:val="clear" w:color="auto" w:fill="FFFFFF"/>
                    <w:spacing w:after="0" w:line="240" w:lineRule="atLeast"/>
                    <w:rPr>
                      <w:rFonts w:eastAsia="Arial" w:cs="Calibri"/>
                      <w:sz w:val="20"/>
                      <w:szCs w:val="20"/>
                      <w:lang w:val="en-GB" w:eastAsia="en-US"/>
                    </w:rPr>
                  </w:pPr>
                  <w:r w:rsidRPr="008A485D">
                    <w:rPr>
                      <w:rFonts w:eastAsia="Arial" w:cs="Calibri"/>
                      <w:sz w:val="20"/>
                      <w:szCs w:val="20"/>
                      <w:lang w:val="en-GB" w:eastAsia="en-US"/>
                    </w:rPr>
                    <w:t>Participant goals and plans are in place and working and information is provided</w:t>
                  </w:r>
                </w:p>
                <w:p w:rsidR="007F795B" w:rsidRPr="008A485D"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6"/>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Referrals are made within the required timeline</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6"/>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NDIS participants and their families/carers understand the NDIS and how it applies to their case</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6"/>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Legislation and current NDIS requirements are complied with</w:t>
                  </w:r>
                </w:p>
                <w:p w:rsidR="007F795B" w:rsidRDefault="007F795B" w:rsidP="007F795B">
                  <w:pPr>
                    <w:pStyle w:val="ListParagraph"/>
                    <w:shd w:val="clear" w:color="auto" w:fill="FFFFFF"/>
                    <w:spacing w:after="0" w:line="240" w:lineRule="atLeast"/>
                    <w:rPr>
                      <w:rFonts w:eastAsia="Arial" w:cs="Calibri"/>
                      <w:sz w:val="20"/>
                      <w:szCs w:val="20"/>
                      <w:lang w:val="en-GB" w:eastAsia="en-US"/>
                    </w:rPr>
                  </w:pPr>
                </w:p>
                <w:p w:rsidR="008A485D" w:rsidRPr="00C23A67" w:rsidRDefault="008A485D" w:rsidP="001914C7">
                  <w:pPr>
                    <w:pStyle w:val="ListParagraph"/>
                    <w:numPr>
                      <w:ilvl w:val="0"/>
                      <w:numId w:val="16"/>
                    </w:numPr>
                    <w:shd w:val="clear" w:color="auto" w:fill="FFFFFF"/>
                    <w:spacing w:after="0" w:line="240" w:lineRule="atLeast"/>
                    <w:rPr>
                      <w:rFonts w:eastAsia="Arial" w:cs="Calibri"/>
                      <w:sz w:val="20"/>
                      <w:szCs w:val="20"/>
                      <w:lang w:val="en-GB" w:eastAsia="en-US"/>
                    </w:rPr>
                  </w:pPr>
                  <w:r>
                    <w:rPr>
                      <w:rFonts w:eastAsia="Arial" w:cs="Calibri"/>
                      <w:sz w:val="20"/>
                      <w:szCs w:val="20"/>
                      <w:lang w:val="en-GB" w:eastAsia="en-US"/>
                    </w:rPr>
                    <w:t>KPI’s as outlined in the Statement of requirements are met.</w:t>
                  </w:r>
                </w:p>
                <w:p w:rsidR="00C23A67" w:rsidRDefault="00C23A67" w:rsidP="00C23A67">
                  <w:pPr>
                    <w:shd w:val="clear" w:color="auto" w:fill="FFFFFF"/>
                    <w:tabs>
                      <w:tab w:val="left" w:pos="317"/>
                    </w:tabs>
                    <w:spacing w:after="0" w:line="240" w:lineRule="atLeast"/>
                    <w:rPr>
                      <w:rFonts w:eastAsia="Arial" w:cs="Calibri"/>
                      <w:sz w:val="20"/>
                      <w:szCs w:val="20"/>
                      <w:lang w:val="en-GB" w:eastAsia="en-US"/>
                    </w:rPr>
                  </w:pPr>
                </w:p>
                <w:p w:rsidR="00422424" w:rsidRDefault="00422424" w:rsidP="0070562F">
                  <w:pPr>
                    <w:spacing w:before="40" w:after="60"/>
                    <w:rPr>
                      <w:b/>
                      <w:color w:val="522F8C"/>
                    </w:rPr>
                  </w:pPr>
                </w:p>
                <w:p w:rsidR="00422424" w:rsidRDefault="00422424" w:rsidP="0070562F">
                  <w:pPr>
                    <w:spacing w:before="40" w:after="60"/>
                    <w:rPr>
                      <w:b/>
                      <w:color w:val="522F8C"/>
                    </w:rPr>
                  </w:pPr>
                </w:p>
                <w:p w:rsidR="00422424" w:rsidRDefault="00422424" w:rsidP="0070562F">
                  <w:pPr>
                    <w:spacing w:before="40" w:after="60"/>
                    <w:rPr>
                      <w:b/>
                      <w:color w:val="522F8C"/>
                    </w:rPr>
                  </w:pPr>
                </w:p>
              </w:tc>
            </w:tr>
            <w:tr w:rsidR="00422424" w:rsidTr="00D91DDE">
              <w:tc>
                <w:tcPr>
                  <w:tcW w:w="4390" w:type="dxa"/>
                </w:tcPr>
                <w:p w:rsidR="00422424" w:rsidRDefault="00422424" w:rsidP="0070562F">
                  <w:pPr>
                    <w:spacing w:before="40" w:after="60"/>
                    <w:rPr>
                      <w:b/>
                      <w:color w:val="522F8C"/>
                    </w:rPr>
                  </w:pPr>
                  <w:r>
                    <w:rPr>
                      <w:b/>
                      <w:color w:val="522F8C"/>
                    </w:rPr>
                    <w:t>Key Result Area 2</w:t>
                  </w:r>
                </w:p>
              </w:tc>
              <w:tc>
                <w:tcPr>
                  <w:tcW w:w="4536" w:type="dxa"/>
                </w:tcPr>
                <w:p w:rsidR="00422424" w:rsidRDefault="007F795B" w:rsidP="0070562F">
                  <w:pPr>
                    <w:spacing w:before="40" w:after="60"/>
                    <w:rPr>
                      <w:b/>
                      <w:color w:val="522F8C"/>
                    </w:rPr>
                  </w:pPr>
                  <w:r w:rsidRPr="007F795B">
                    <w:rPr>
                      <w:b/>
                      <w:color w:val="522F8C"/>
                    </w:rPr>
                    <w:t>Relationship Management &amp; Team Membership</w:t>
                  </w:r>
                </w:p>
              </w:tc>
            </w:tr>
            <w:tr w:rsidR="00422424" w:rsidTr="00D91DDE">
              <w:tc>
                <w:tcPr>
                  <w:tcW w:w="4390" w:type="dxa"/>
                </w:tcPr>
                <w:p w:rsidR="00422424" w:rsidRDefault="00422424" w:rsidP="0070562F">
                  <w:pPr>
                    <w:spacing w:before="40" w:after="60"/>
                    <w:rPr>
                      <w:b/>
                      <w:color w:val="522F8C"/>
                    </w:rPr>
                  </w:pPr>
                  <w:r>
                    <w:rPr>
                      <w:b/>
                      <w:color w:val="BD1A8D"/>
                    </w:rPr>
                    <w:t>Key tasks</w:t>
                  </w:r>
                </w:p>
              </w:tc>
              <w:tc>
                <w:tcPr>
                  <w:tcW w:w="4536" w:type="dxa"/>
                </w:tcPr>
                <w:p w:rsidR="00422424" w:rsidRDefault="00422424" w:rsidP="0070562F">
                  <w:pPr>
                    <w:spacing w:before="40" w:after="60"/>
                    <w:rPr>
                      <w:b/>
                      <w:color w:val="522F8C"/>
                    </w:rPr>
                  </w:pPr>
                  <w:r>
                    <w:rPr>
                      <w:b/>
                      <w:color w:val="BD1A8D"/>
                    </w:rPr>
                    <w:t>Position holder is successful when</w:t>
                  </w:r>
                </w:p>
              </w:tc>
            </w:tr>
            <w:tr w:rsidR="00422424" w:rsidTr="00D91DDE">
              <w:tc>
                <w:tcPr>
                  <w:tcW w:w="4390" w:type="dxa"/>
                </w:tcPr>
                <w:p w:rsidR="00396AC4" w:rsidRDefault="00F85FD8" w:rsidP="001914C7">
                  <w:pPr>
                    <w:pStyle w:val="ListParagraph"/>
                    <w:numPr>
                      <w:ilvl w:val="0"/>
                      <w:numId w:val="18"/>
                    </w:numPr>
                    <w:spacing w:before="240" w:line="276" w:lineRule="auto"/>
                    <w:ind w:left="738" w:hanging="425"/>
                    <w:rPr>
                      <w:rFonts w:asciiTheme="minorHAnsi" w:eastAsiaTheme="minorHAnsi" w:hAnsiTheme="minorHAnsi" w:cstheme="minorBidi"/>
                      <w:sz w:val="20"/>
                      <w:szCs w:val="20"/>
                      <w:lang w:eastAsia="en-US"/>
                    </w:rPr>
                  </w:pPr>
                  <w:r w:rsidRPr="00F85FD8">
                    <w:rPr>
                      <w:rFonts w:asciiTheme="minorHAnsi" w:eastAsiaTheme="minorHAnsi" w:hAnsiTheme="minorHAnsi" w:cstheme="minorBidi"/>
                      <w:sz w:val="20"/>
                      <w:szCs w:val="20"/>
                      <w:lang w:eastAsia="en-US"/>
                    </w:rPr>
                    <w:lastRenderedPageBreak/>
                    <w:t>Empower</w:t>
                  </w:r>
                  <w:r w:rsidR="00396AC4" w:rsidRPr="00F85FD8">
                    <w:rPr>
                      <w:rFonts w:asciiTheme="minorHAnsi" w:eastAsiaTheme="minorHAnsi" w:hAnsiTheme="minorHAnsi" w:cstheme="minorBidi"/>
                      <w:sz w:val="20"/>
                      <w:szCs w:val="20"/>
                      <w:lang w:eastAsia="en-US"/>
                    </w:rPr>
                    <w:t xml:space="preserve"> children with developmental delay or disability, their families and carers to build and pursue their goals, exercise choice and control and engage with the Scheme</w:t>
                  </w:r>
                </w:p>
                <w:p w:rsidR="007F795B" w:rsidRPr="00F85FD8" w:rsidRDefault="007F795B" w:rsidP="007F795B">
                  <w:pPr>
                    <w:pStyle w:val="ListParagraph"/>
                    <w:spacing w:before="240" w:line="276" w:lineRule="auto"/>
                    <w:ind w:left="738"/>
                    <w:rPr>
                      <w:rFonts w:asciiTheme="minorHAnsi" w:eastAsiaTheme="minorHAnsi" w:hAnsiTheme="minorHAnsi" w:cstheme="minorBidi"/>
                      <w:sz w:val="20"/>
                      <w:szCs w:val="20"/>
                      <w:lang w:eastAsia="en-US"/>
                    </w:rPr>
                  </w:pPr>
                </w:p>
                <w:p w:rsidR="00396AC4" w:rsidRDefault="00396AC4" w:rsidP="001914C7">
                  <w:pPr>
                    <w:pStyle w:val="ListParagraph"/>
                    <w:numPr>
                      <w:ilvl w:val="0"/>
                      <w:numId w:val="18"/>
                    </w:numPr>
                    <w:spacing w:line="276" w:lineRule="auto"/>
                    <w:ind w:left="738" w:hanging="425"/>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Work within the team to provide group and individual interventions to support a child’s development</w:t>
                  </w:r>
                </w:p>
                <w:p w:rsidR="007F795B" w:rsidRPr="00871C94" w:rsidRDefault="007F795B" w:rsidP="007F795B">
                  <w:pPr>
                    <w:pStyle w:val="ListParagraph"/>
                    <w:spacing w:line="276" w:lineRule="auto"/>
                    <w:ind w:left="738"/>
                    <w:rPr>
                      <w:rFonts w:asciiTheme="minorHAnsi" w:eastAsiaTheme="minorHAnsi" w:hAnsiTheme="minorHAnsi" w:cstheme="minorBidi"/>
                      <w:sz w:val="20"/>
                      <w:szCs w:val="20"/>
                      <w:lang w:eastAsia="en-US"/>
                    </w:rPr>
                  </w:pPr>
                </w:p>
                <w:p w:rsidR="007F795B" w:rsidRDefault="00396AC4" w:rsidP="001914C7">
                  <w:pPr>
                    <w:pStyle w:val="ListParagraph"/>
                    <w:numPr>
                      <w:ilvl w:val="0"/>
                      <w:numId w:val="18"/>
                    </w:numPr>
                    <w:spacing w:line="276" w:lineRule="auto"/>
                    <w:ind w:left="738" w:hanging="425"/>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 xml:space="preserve">Actively support positive </w:t>
                  </w:r>
                </w:p>
                <w:p w:rsidR="007F795B" w:rsidRDefault="00396AC4" w:rsidP="007F795B">
                  <w:pPr>
                    <w:pStyle w:val="ListParagraph"/>
                    <w:spacing w:line="276" w:lineRule="auto"/>
                    <w:ind w:left="738"/>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partnerships between children, families and carers, local organisations and the broader community to build a more inclusive community</w:t>
                  </w:r>
                </w:p>
                <w:p w:rsidR="007F795B" w:rsidRPr="007F795B" w:rsidRDefault="007F795B" w:rsidP="007F795B">
                  <w:pPr>
                    <w:pStyle w:val="ListParagraph"/>
                    <w:spacing w:line="276" w:lineRule="auto"/>
                    <w:ind w:left="738"/>
                    <w:rPr>
                      <w:rFonts w:asciiTheme="minorHAnsi" w:eastAsiaTheme="minorHAnsi" w:hAnsiTheme="minorHAnsi" w:cstheme="minorBidi"/>
                      <w:sz w:val="20"/>
                      <w:szCs w:val="20"/>
                      <w:lang w:eastAsia="en-US"/>
                    </w:rPr>
                  </w:pPr>
                </w:p>
                <w:p w:rsidR="00396AC4" w:rsidRDefault="00396AC4" w:rsidP="001914C7">
                  <w:pPr>
                    <w:pStyle w:val="ListParagraph"/>
                    <w:numPr>
                      <w:ilvl w:val="0"/>
                      <w:numId w:val="18"/>
                    </w:numPr>
                    <w:spacing w:line="276" w:lineRule="auto"/>
                    <w:ind w:left="738" w:hanging="425"/>
                    <w:rPr>
                      <w:rFonts w:asciiTheme="minorHAnsi" w:eastAsiaTheme="minorHAnsi" w:hAnsiTheme="minorHAnsi" w:cstheme="minorBidi"/>
                      <w:sz w:val="20"/>
                      <w:szCs w:val="20"/>
                      <w:lang w:eastAsia="en-US"/>
                    </w:rPr>
                  </w:pPr>
                  <w:r w:rsidRPr="00871C94">
                    <w:rPr>
                      <w:rFonts w:asciiTheme="minorHAnsi" w:eastAsiaTheme="minorHAnsi" w:hAnsiTheme="minorHAnsi" w:cstheme="minorBidi"/>
                      <w:sz w:val="20"/>
                      <w:szCs w:val="20"/>
                      <w:lang w:eastAsia="en-US"/>
                    </w:rPr>
                    <w:t>Build and maintain a current working knowledge of local mainstream and community supports and services for children</w:t>
                  </w:r>
                </w:p>
                <w:p w:rsidR="007F795B" w:rsidRPr="00871C94" w:rsidRDefault="007F795B" w:rsidP="007F795B">
                  <w:pPr>
                    <w:pStyle w:val="ListParagraph"/>
                    <w:spacing w:line="276" w:lineRule="auto"/>
                    <w:ind w:left="738"/>
                    <w:rPr>
                      <w:rFonts w:asciiTheme="minorHAnsi" w:eastAsiaTheme="minorHAnsi" w:hAnsiTheme="minorHAnsi" w:cstheme="minorBidi"/>
                      <w:sz w:val="20"/>
                      <w:szCs w:val="20"/>
                      <w:lang w:eastAsia="en-US"/>
                    </w:rPr>
                  </w:pPr>
                </w:p>
                <w:p w:rsidR="00396AC4" w:rsidRPr="007F795B" w:rsidRDefault="00396AC4" w:rsidP="001914C7">
                  <w:pPr>
                    <w:pStyle w:val="ListParagraph"/>
                    <w:numPr>
                      <w:ilvl w:val="0"/>
                      <w:numId w:val="18"/>
                    </w:numPr>
                    <w:spacing w:before="40" w:after="60"/>
                    <w:ind w:left="738" w:hanging="425"/>
                    <w:rPr>
                      <w:rFonts w:asciiTheme="minorHAnsi" w:hAnsiTheme="minorHAnsi"/>
                      <w:b/>
                      <w:color w:val="522F8C"/>
                      <w:sz w:val="20"/>
                      <w:szCs w:val="20"/>
                    </w:rPr>
                  </w:pPr>
                  <w:r w:rsidRPr="00871C94">
                    <w:rPr>
                      <w:rFonts w:asciiTheme="minorHAnsi" w:eastAsiaTheme="minorHAnsi" w:hAnsiTheme="minorHAnsi" w:cstheme="minorBidi"/>
                      <w:sz w:val="20"/>
                      <w:szCs w:val="20"/>
                      <w:lang w:eastAsia="en-US"/>
                    </w:rPr>
                    <w:t>Support partners, community and early childhood mainstream providers to facilitate inclusion and improve outcomes for children</w:t>
                  </w:r>
                </w:p>
                <w:p w:rsidR="007F795B" w:rsidRPr="00871C94" w:rsidRDefault="007F795B" w:rsidP="007F795B">
                  <w:pPr>
                    <w:pStyle w:val="ListParagraph"/>
                    <w:spacing w:before="40" w:after="60"/>
                    <w:ind w:left="738"/>
                    <w:rPr>
                      <w:rFonts w:asciiTheme="minorHAnsi" w:hAnsiTheme="minorHAnsi"/>
                      <w:b/>
                      <w:color w:val="522F8C"/>
                      <w:sz w:val="20"/>
                      <w:szCs w:val="20"/>
                    </w:rPr>
                  </w:pPr>
                </w:p>
                <w:p w:rsidR="00422424" w:rsidRPr="007F795B" w:rsidRDefault="000C4385" w:rsidP="001914C7">
                  <w:pPr>
                    <w:pStyle w:val="ListParagraph"/>
                    <w:numPr>
                      <w:ilvl w:val="0"/>
                      <w:numId w:val="18"/>
                    </w:numPr>
                    <w:spacing w:before="40" w:after="60"/>
                    <w:ind w:left="738" w:hanging="425"/>
                    <w:rPr>
                      <w:rFonts w:asciiTheme="minorHAnsi" w:hAnsiTheme="minorHAnsi"/>
                      <w:b/>
                      <w:color w:val="522F8C"/>
                      <w:sz w:val="20"/>
                      <w:szCs w:val="20"/>
                    </w:rPr>
                  </w:pPr>
                  <w:r w:rsidRPr="000C4385">
                    <w:rPr>
                      <w:rFonts w:ascii="Arial" w:eastAsia="Arial" w:hAnsi="Arial" w:cs="Arial"/>
                      <w:sz w:val="18"/>
                      <w:szCs w:val="18"/>
                    </w:rPr>
                    <w:t>Commitment to the needs of children and vulnerable people with a disability; from a culturally or linguistically diverse background; and/or from an Aboriginal or Torres Strait islander background</w:t>
                  </w:r>
                </w:p>
                <w:p w:rsidR="00422424" w:rsidRDefault="00422424" w:rsidP="0070562F">
                  <w:pPr>
                    <w:spacing w:before="40" w:after="60"/>
                    <w:rPr>
                      <w:b/>
                      <w:color w:val="522F8C"/>
                    </w:rPr>
                  </w:pPr>
                </w:p>
              </w:tc>
              <w:tc>
                <w:tcPr>
                  <w:tcW w:w="4536" w:type="dxa"/>
                </w:tcPr>
                <w:p w:rsidR="00C23A67" w:rsidRDefault="00C23A67" w:rsidP="001914C7">
                  <w:pPr>
                    <w:pStyle w:val="ListParagraph"/>
                    <w:numPr>
                      <w:ilvl w:val="0"/>
                      <w:numId w:val="17"/>
                    </w:numPr>
                    <w:shd w:val="clear" w:color="auto" w:fill="FFFFFF"/>
                    <w:spacing w:before="240" w:after="0" w:line="240" w:lineRule="atLeast"/>
                    <w:rPr>
                      <w:rFonts w:eastAsia="Arial" w:cs="Calibri"/>
                      <w:sz w:val="20"/>
                      <w:szCs w:val="20"/>
                      <w:lang w:val="en-GB" w:eastAsia="en-US"/>
                    </w:rPr>
                  </w:pPr>
                  <w:r w:rsidRPr="007F795B">
                    <w:rPr>
                      <w:rFonts w:eastAsia="Arial" w:cs="Calibri"/>
                      <w:sz w:val="20"/>
                      <w:szCs w:val="20"/>
                      <w:lang w:val="en-GB" w:eastAsia="en-US"/>
                    </w:rPr>
                    <w:t>Ability to demonstrate activities undertaken that have improved NDIS participation and inclusion</w:t>
                  </w:r>
                </w:p>
                <w:p w:rsidR="007F795B" w:rsidRPr="007F795B" w:rsidRDefault="007F795B" w:rsidP="007F795B">
                  <w:pPr>
                    <w:pStyle w:val="ListParagraph"/>
                    <w:shd w:val="clear" w:color="auto" w:fill="FFFFFF"/>
                    <w:spacing w:before="240" w:after="0" w:line="240" w:lineRule="atLeast"/>
                    <w:rPr>
                      <w:rFonts w:eastAsia="Arial" w:cs="Calibri"/>
                      <w:sz w:val="20"/>
                      <w:szCs w:val="20"/>
                      <w:lang w:val="en-GB" w:eastAsia="en-US"/>
                    </w:rPr>
                  </w:pPr>
                </w:p>
                <w:p w:rsidR="00C23A67" w:rsidRDefault="00C23A67" w:rsidP="001914C7">
                  <w:pPr>
                    <w:pStyle w:val="ListParagraph"/>
                    <w:numPr>
                      <w:ilvl w:val="0"/>
                      <w:numId w:val="19"/>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 xml:space="preserve">Effective rapport is built with </w:t>
                  </w:r>
                  <w:r>
                    <w:rPr>
                      <w:rFonts w:eastAsia="Arial" w:cs="Calibri"/>
                      <w:sz w:val="20"/>
                      <w:szCs w:val="20"/>
                      <w:lang w:val="en-GB" w:eastAsia="en-US"/>
                    </w:rPr>
                    <w:t>Participants and their families</w:t>
                  </w:r>
                  <w:r w:rsidRPr="00C23A67">
                    <w:rPr>
                      <w:rFonts w:eastAsia="Arial" w:cs="Calibri"/>
                      <w:sz w:val="20"/>
                      <w:szCs w:val="20"/>
                      <w:lang w:val="en-GB" w:eastAsia="en-US"/>
                    </w:rPr>
                    <w:t xml:space="preserve"> resulting in willingness to accept assistance and intervention</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9"/>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 xml:space="preserve">Strong external and internal relationships are formed and maintained, resulting in effective interaction with service, key stakeholders appropriate referral of </w:t>
                  </w:r>
                  <w:r>
                    <w:rPr>
                      <w:rFonts w:eastAsia="Arial" w:cs="Calibri"/>
                      <w:sz w:val="20"/>
                      <w:szCs w:val="20"/>
                      <w:lang w:val="en-GB" w:eastAsia="en-US"/>
                    </w:rPr>
                    <w:t>participants</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9"/>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Attendance at supervision, team meetings and performance review discussions</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9"/>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They actively listen and learn collaboratively create innovative solutions</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19"/>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Confidentiality is respected and trust is built with all key stakeholders</w:t>
                  </w:r>
                </w:p>
                <w:p w:rsidR="007F795B" w:rsidRPr="00C23A67" w:rsidRDefault="007F795B" w:rsidP="007F795B">
                  <w:pPr>
                    <w:pStyle w:val="ListParagraph"/>
                    <w:shd w:val="clear" w:color="auto" w:fill="FFFFFF"/>
                    <w:spacing w:after="0" w:line="240" w:lineRule="atLeast"/>
                    <w:rPr>
                      <w:rFonts w:eastAsia="Arial" w:cs="Calibri"/>
                      <w:sz w:val="20"/>
                      <w:szCs w:val="20"/>
                      <w:lang w:val="en-GB" w:eastAsia="en-US"/>
                    </w:rPr>
                  </w:pPr>
                </w:p>
                <w:p w:rsidR="00F85FD8" w:rsidRDefault="00F85FD8" w:rsidP="001914C7">
                  <w:pPr>
                    <w:pStyle w:val="ListParagraph"/>
                    <w:numPr>
                      <w:ilvl w:val="0"/>
                      <w:numId w:val="19"/>
                    </w:numPr>
                    <w:spacing w:after="0"/>
                    <w:rPr>
                      <w:sz w:val="20"/>
                      <w:szCs w:val="20"/>
                    </w:rPr>
                  </w:pPr>
                  <w:r w:rsidRPr="00871C94">
                    <w:rPr>
                      <w:sz w:val="20"/>
                      <w:szCs w:val="20"/>
                    </w:rPr>
                    <w:t>Participate in regular team meetings to discuss progress, issues, planning and professional development</w:t>
                  </w:r>
                </w:p>
                <w:p w:rsidR="007F795B" w:rsidRPr="00871C94" w:rsidRDefault="007F795B" w:rsidP="007F795B">
                  <w:pPr>
                    <w:pStyle w:val="ListParagraph"/>
                    <w:spacing w:after="0"/>
                    <w:rPr>
                      <w:sz w:val="20"/>
                      <w:szCs w:val="20"/>
                    </w:rPr>
                  </w:pPr>
                </w:p>
                <w:p w:rsidR="00F85FD8" w:rsidRPr="007F795B" w:rsidRDefault="00F85FD8" w:rsidP="001914C7">
                  <w:pPr>
                    <w:pStyle w:val="ListParagraph"/>
                    <w:numPr>
                      <w:ilvl w:val="0"/>
                      <w:numId w:val="19"/>
                    </w:numPr>
                    <w:spacing w:after="0"/>
                    <w:rPr>
                      <w:i/>
                      <w:sz w:val="20"/>
                      <w:szCs w:val="20"/>
                    </w:rPr>
                  </w:pPr>
                  <w:r w:rsidRPr="00871C94">
                    <w:rPr>
                      <w:sz w:val="20"/>
                      <w:szCs w:val="20"/>
                    </w:rPr>
                    <w:t>Participate in supervision</w:t>
                  </w:r>
                </w:p>
                <w:p w:rsidR="007F795B" w:rsidRPr="00871C94" w:rsidRDefault="007F795B" w:rsidP="007F795B">
                  <w:pPr>
                    <w:pStyle w:val="ListParagraph"/>
                    <w:spacing w:after="0"/>
                    <w:rPr>
                      <w:i/>
                      <w:sz w:val="20"/>
                      <w:szCs w:val="20"/>
                    </w:rPr>
                  </w:pPr>
                </w:p>
                <w:p w:rsidR="00F85FD8" w:rsidRDefault="00F85FD8" w:rsidP="001914C7">
                  <w:pPr>
                    <w:pStyle w:val="ListParagraph"/>
                    <w:numPr>
                      <w:ilvl w:val="0"/>
                      <w:numId w:val="19"/>
                    </w:numPr>
                    <w:spacing w:after="0"/>
                    <w:rPr>
                      <w:sz w:val="20"/>
                      <w:szCs w:val="20"/>
                    </w:rPr>
                  </w:pPr>
                  <w:r w:rsidRPr="00871C94">
                    <w:rPr>
                      <w:sz w:val="20"/>
                      <w:szCs w:val="20"/>
                    </w:rPr>
                    <w:t>Participate in training and development relevant to the role</w:t>
                  </w:r>
                </w:p>
                <w:p w:rsidR="007F795B" w:rsidRPr="00871C94" w:rsidRDefault="007F795B" w:rsidP="007F795B">
                  <w:pPr>
                    <w:pStyle w:val="ListParagraph"/>
                    <w:spacing w:after="0"/>
                    <w:rPr>
                      <w:sz w:val="20"/>
                      <w:szCs w:val="20"/>
                    </w:rPr>
                  </w:pPr>
                </w:p>
                <w:p w:rsidR="00C23A67" w:rsidRPr="00424ED0" w:rsidRDefault="00F85FD8" w:rsidP="0070562F">
                  <w:pPr>
                    <w:pStyle w:val="ListParagraph"/>
                    <w:numPr>
                      <w:ilvl w:val="0"/>
                      <w:numId w:val="19"/>
                    </w:numPr>
                    <w:spacing w:before="40" w:after="60"/>
                    <w:rPr>
                      <w:rFonts w:asciiTheme="minorHAnsi" w:hAnsiTheme="minorHAnsi"/>
                      <w:b/>
                      <w:color w:val="522F8C"/>
                      <w:sz w:val="20"/>
                      <w:szCs w:val="20"/>
                    </w:rPr>
                  </w:pPr>
                  <w:r w:rsidRPr="00871C94">
                    <w:rPr>
                      <w:sz w:val="20"/>
                      <w:szCs w:val="20"/>
                    </w:rPr>
                    <w:t>Actively develop and maintain supportive relationships with all staff</w:t>
                  </w:r>
                </w:p>
              </w:tc>
            </w:tr>
            <w:tr w:rsidR="00422424" w:rsidTr="00D91DDE">
              <w:tc>
                <w:tcPr>
                  <w:tcW w:w="4390" w:type="dxa"/>
                </w:tcPr>
                <w:p w:rsidR="00422424" w:rsidRDefault="00422424" w:rsidP="00422424">
                  <w:pPr>
                    <w:spacing w:before="40" w:after="60"/>
                    <w:rPr>
                      <w:b/>
                      <w:color w:val="522F8C"/>
                    </w:rPr>
                  </w:pPr>
                  <w:r>
                    <w:rPr>
                      <w:b/>
                      <w:color w:val="522F8C"/>
                    </w:rPr>
                    <w:t>Key Result Area 3</w:t>
                  </w:r>
                </w:p>
              </w:tc>
              <w:tc>
                <w:tcPr>
                  <w:tcW w:w="4536" w:type="dxa"/>
                </w:tcPr>
                <w:p w:rsidR="00422424" w:rsidRDefault="007F795B" w:rsidP="0070562F">
                  <w:pPr>
                    <w:spacing w:before="40" w:after="60"/>
                    <w:rPr>
                      <w:b/>
                      <w:color w:val="522F8C"/>
                    </w:rPr>
                  </w:pPr>
                  <w:r w:rsidRPr="007F795B">
                    <w:rPr>
                      <w:b/>
                      <w:color w:val="522F8C"/>
                      <w:lang w:val="en-GB"/>
                    </w:rPr>
                    <w:t>Administration</w:t>
                  </w:r>
                </w:p>
              </w:tc>
            </w:tr>
            <w:tr w:rsidR="00422424" w:rsidTr="00D91DDE">
              <w:tc>
                <w:tcPr>
                  <w:tcW w:w="4390" w:type="dxa"/>
                </w:tcPr>
                <w:p w:rsidR="00422424" w:rsidRDefault="00422424" w:rsidP="0070562F">
                  <w:pPr>
                    <w:spacing w:before="40" w:after="60"/>
                    <w:rPr>
                      <w:b/>
                      <w:color w:val="522F8C"/>
                    </w:rPr>
                  </w:pPr>
                  <w:r>
                    <w:rPr>
                      <w:b/>
                      <w:color w:val="BD1A8D"/>
                    </w:rPr>
                    <w:t>Key tasks</w:t>
                  </w:r>
                </w:p>
              </w:tc>
              <w:tc>
                <w:tcPr>
                  <w:tcW w:w="4536" w:type="dxa"/>
                </w:tcPr>
                <w:p w:rsidR="00422424" w:rsidRDefault="00422424" w:rsidP="0070562F">
                  <w:pPr>
                    <w:spacing w:before="40" w:after="60"/>
                    <w:rPr>
                      <w:b/>
                      <w:color w:val="522F8C"/>
                    </w:rPr>
                  </w:pPr>
                  <w:r>
                    <w:rPr>
                      <w:b/>
                      <w:color w:val="BD1A8D"/>
                    </w:rPr>
                    <w:t>Position holder is successful when</w:t>
                  </w:r>
                </w:p>
              </w:tc>
            </w:tr>
            <w:tr w:rsidR="00422424" w:rsidTr="00D91DDE">
              <w:tc>
                <w:tcPr>
                  <w:tcW w:w="4390" w:type="dxa"/>
                </w:tcPr>
                <w:p w:rsidR="00A238C9" w:rsidRPr="007F795B" w:rsidRDefault="00A238C9" w:rsidP="001914C7">
                  <w:pPr>
                    <w:numPr>
                      <w:ilvl w:val="0"/>
                      <w:numId w:val="20"/>
                    </w:numPr>
                    <w:shd w:val="clear" w:color="auto" w:fill="FFFFFF"/>
                    <w:tabs>
                      <w:tab w:val="left" w:pos="388"/>
                    </w:tabs>
                    <w:spacing w:before="240" w:after="0" w:line="240" w:lineRule="atLeast"/>
                    <w:rPr>
                      <w:rFonts w:eastAsia="Arial" w:cs="Calibri"/>
                      <w:sz w:val="20"/>
                      <w:szCs w:val="20"/>
                      <w:lang w:val="en-GB" w:eastAsia="en-US"/>
                    </w:rPr>
                  </w:pPr>
                  <w:r w:rsidRPr="00A238C9">
                    <w:rPr>
                      <w:rFonts w:eastAsia="Arial" w:cs="Calibri"/>
                      <w:sz w:val="20"/>
                      <w:szCs w:val="20"/>
                      <w:lang w:val="en-GB" w:eastAsia="en-US"/>
                    </w:rPr>
                    <w:t xml:space="preserve">To report on work done by maintaining  </w:t>
                  </w:r>
                  <w:r w:rsidRPr="007F795B">
                    <w:rPr>
                      <w:rFonts w:eastAsia="Arial" w:cs="Calibri"/>
                      <w:sz w:val="20"/>
                      <w:szCs w:val="20"/>
                      <w:lang w:val="en-GB" w:eastAsia="en-US"/>
                    </w:rPr>
                    <w:t xml:space="preserve">appropriate NDIS case records </w:t>
                  </w:r>
                  <w:r w:rsidR="00396AC4" w:rsidRPr="007F795B">
                    <w:rPr>
                      <w:rFonts w:eastAsia="Arial" w:cs="Calibri"/>
                      <w:sz w:val="20"/>
                      <w:szCs w:val="20"/>
                      <w:lang w:val="en-GB" w:eastAsia="en-US"/>
                    </w:rPr>
                    <w:t>using the NDIS Business Systems</w:t>
                  </w:r>
                  <w:r w:rsidRPr="007F795B">
                    <w:rPr>
                      <w:rFonts w:eastAsia="Arial" w:cs="Calibri"/>
                      <w:sz w:val="20"/>
                      <w:szCs w:val="20"/>
                      <w:lang w:val="en-GB" w:eastAsia="en-US"/>
                    </w:rPr>
                    <w:t xml:space="preserve">           </w:t>
                  </w:r>
                </w:p>
                <w:p w:rsidR="00A238C9" w:rsidRPr="00A238C9" w:rsidRDefault="00A238C9" w:rsidP="00A238C9">
                  <w:pPr>
                    <w:shd w:val="clear" w:color="auto" w:fill="FFFFFF"/>
                    <w:tabs>
                      <w:tab w:val="left" w:pos="388"/>
                    </w:tabs>
                    <w:spacing w:after="0" w:line="240" w:lineRule="atLeast"/>
                    <w:rPr>
                      <w:rFonts w:eastAsia="Arial" w:cs="Calibri"/>
                      <w:sz w:val="20"/>
                      <w:szCs w:val="20"/>
                      <w:lang w:val="en-GB" w:eastAsia="en-US"/>
                    </w:rPr>
                  </w:pPr>
                </w:p>
                <w:p w:rsidR="00A238C9" w:rsidRPr="00A238C9" w:rsidRDefault="00A238C9" w:rsidP="001914C7">
                  <w:pPr>
                    <w:numPr>
                      <w:ilvl w:val="0"/>
                      <w:numId w:val="20"/>
                    </w:numPr>
                    <w:shd w:val="clear" w:color="auto" w:fill="FFFFFF"/>
                    <w:tabs>
                      <w:tab w:val="left" w:pos="388"/>
                    </w:tabs>
                    <w:spacing w:after="0" w:line="240" w:lineRule="atLeast"/>
                    <w:rPr>
                      <w:rFonts w:eastAsia="Arial" w:cs="Calibri"/>
                      <w:sz w:val="20"/>
                      <w:szCs w:val="20"/>
                      <w:lang w:val="en-GB" w:eastAsia="en-US"/>
                    </w:rPr>
                  </w:pPr>
                  <w:r w:rsidRPr="00A238C9">
                    <w:rPr>
                      <w:rFonts w:eastAsia="Arial" w:cs="Calibri"/>
                      <w:sz w:val="20"/>
                      <w:szCs w:val="20"/>
                      <w:lang w:val="en-GB" w:eastAsia="en-US"/>
                    </w:rPr>
                    <w:t xml:space="preserve">Maintain up to date participant records in line  </w:t>
                  </w:r>
                  <w:r w:rsidR="00396AC4">
                    <w:rPr>
                      <w:rFonts w:eastAsia="Arial" w:cs="Calibri"/>
                      <w:sz w:val="20"/>
                      <w:szCs w:val="20"/>
                      <w:lang w:val="en-GB" w:eastAsia="en-US"/>
                    </w:rPr>
                    <w:t>with Mission Australia and NDIA</w:t>
                  </w:r>
                  <w:r w:rsidRPr="00A238C9">
                    <w:rPr>
                      <w:rFonts w:eastAsia="Arial" w:cs="Calibri"/>
                      <w:sz w:val="20"/>
                      <w:szCs w:val="20"/>
                      <w:lang w:val="en-GB" w:eastAsia="en-US"/>
                    </w:rPr>
                    <w:t xml:space="preserve"> </w:t>
                  </w:r>
                  <w:r w:rsidR="00396AC4">
                    <w:rPr>
                      <w:rFonts w:eastAsia="Arial" w:cs="Calibri"/>
                      <w:sz w:val="20"/>
                      <w:szCs w:val="20"/>
                      <w:lang w:val="en-GB" w:eastAsia="en-US"/>
                    </w:rPr>
                    <w:t>Business Systems</w:t>
                  </w:r>
                </w:p>
                <w:p w:rsidR="00A238C9" w:rsidRDefault="00A238C9" w:rsidP="001914C7">
                  <w:pPr>
                    <w:numPr>
                      <w:ilvl w:val="0"/>
                      <w:numId w:val="20"/>
                    </w:numPr>
                    <w:shd w:val="clear" w:color="auto" w:fill="FFFFFF"/>
                    <w:tabs>
                      <w:tab w:val="left" w:pos="388"/>
                    </w:tabs>
                    <w:spacing w:after="0" w:line="240" w:lineRule="atLeast"/>
                    <w:rPr>
                      <w:rFonts w:eastAsia="Arial" w:cs="Calibri"/>
                      <w:sz w:val="20"/>
                      <w:szCs w:val="20"/>
                      <w:lang w:val="en-GB" w:eastAsia="en-US"/>
                    </w:rPr>
                  </w:pPr>
                  <w:r w:rsidRPr="00A238C9">
                    <w:rPr>
                      <w:rFonts w:eastAsia="Arial" w:cs="Calibri"/>
                      <w:sz w:val="20"/>
                      <w:szCs w:val="20"/>
                      <w:lang w:val="en-GB" w:eastAsia="en-US"/>
                    </w:rPr>
                    <w:t xml:space="preserve">Ensure that all required internal </w:t>
                  </w:r>
                  <w:r w:rsidR="007F795B">
                    <w:rPr>
                      <w:rFonts w:eastAsia="Arial" w:cs="Calibri"/>
                      <w:sz w:val="20"/>
                      <w:szCs w:val="20"/>
                      <w:lang w:val="en-GB" w:eastAsia="en-US"/>
                    </w:rPr>
                    <w:t xml:space="preserve">  </w:t>
                  </w:r>
                  <w:r w:rsidRPr="00A238C9">
                    <w:rPr>
                      <w:rFonts w:eastAsia="Arial" w:cs="Calibri"/>
                      <w:sz w:val="20"/>
                      <w:szCs w:val="20"/>
                      <w:lang w:val="en-GB" w:eastAsia="en-US"/>
                    </w:rPr>
                    <w:t>and external re</w:t>
                  </w:r>
                  <w:r w:rsidR="007F795B">
                    <w:rPr>
                      <w:rFonts w:eastAsia="Arial" w:cs="Calibri"/>
                      <w:sz w:val="20"/>
                      <w:szCs w:val="20"/>
                      <w:lang w:val="en-GB" w:eastAsia="en-US"/>
                    </w:rPr>
                    <w:t>cords are completed and recorded</w:t>
                  </w:r>
                </w:p>
                <w:p w:rsidR="007F795B" w:rsidRPr="00A238C9" w:rsidRDefault="007F795B" w:rsidP="007F795B">
                  <w:pPr>
                    <w:shd w:val="clear" w:color="auto" w:fill="FFFFFF"/>
                    <w:tabs>
                      <w:tab w:val="left" w:pos="388"/>
                    </w:tabs>
                    <w:spacing w:after="0" w:line="240" w:lineRule="atLeast"/>
                    <w:ind w:left="720"/>
                    <w:rPr>
                      <w:rFonts w:eastAsia="Arial" w:cs="Calibri"/>
                      <w:sz w:val="20"/>
                      <w:szCs w:val="20"/>
                      <w:lang w:val="en-GB" w:eastAsia="en-US"/>
                    </w:rPr>
                  </w:pPr>
                </w:p>
                <w:p w:rsidR="00A238C9" w:rsidRDefault="00A238C9" w:rsidP="001914C7">
                  <w:pPr>
                    <w:numPr>
                      <w:ilvl w:val="0"/>
                      <w:numId w:val="20"/>
                    </w:numPr>
                    <w:shd w:val="clear" w:color="auto" w:fill="FFFFFF"/>
                    <w:tabs>
                      <w:tab w:val="left" w:pos="388"/>
                    </w:tabs>
                    <w:spacing w:after="0" w:line="240" w:lineRule="atLeast"/>
                    <w:rPr>
                      <w:rFonts w:eastAsia="Arial" w:cs="Calibri"/>
                      <w:sz w:val="20"/>
                      <w:szCs w:val="20"/>
                      <w:lang w:val="en-GB" w:eastAsia="en-US"/>
                    </w:rPr>
                  </w:pPr>
                  <w:r w:rsidRPr="00A238C9">
                    <w:rPr>
                      <w:rFonts w:eastAsia="Arial" w:cs="Calibri"/>
                      <w:sz w:val="20"/>
                      <w:szCs w:val="20"/>
                      <w:lang w:val="en-GB" w:eastAsia="en-US"/>
                    </w:rPr>
                    <w:t xml:space="preserve">Undertake a range of duties to support the development of </w:t>
                  </w:r>
                  <w:r>
                    <w:rPr>
                      <w:rFonts w:eastAsia="Arial" w:cs="Calibri"/>
                      <w:sz w:val="20"/>
                      <w:szCs w:val="20"/>
                      <w:lang w:val="en-GB" w:eastAsia="en-US"/>
                    </w:rPr>
                    <w:t>participant</w:t>
                  </w:r>
                  <w:r w:rsidRPr="00A238C9">
                    <w:rPr>
                      <w:rFonts w:eastAsia="Arial" w:cs="Calibri"/>
                      <w:sz w:val="20"/>
                      <w:szCs w:val="20"/>
                      <w:lang w:val="en-GB" w:eastAsia="en-US"/>
                    </w:rPr>
                    <w:t xml:space="preserve"> referrals, interaction with  other service providers, </w:t>
                  </w:r>
                  <w:r w:rsidRPr="00A238C9">
                    <w:rPr>
                      <w:rFonts w:eastAsia="Arial" w:cs="Calibri"/>
                      <w:sz w:val="20"/>
                      <w:szCs w:val="20"/>
                      <w:lang w:val="en-GB" w:eastAsia="en-US"/>
                    </w:rPr>
                    <w:lastRenderedPageBreak/>
                    <w:t>appointment setting and  advocacy internally and externally</w:t>
                  </w:r>
                </w:p>
                <w:p w:rsidR="007F795B" w:rsidRPr="00A238C9" w:rsidRDefault="007F795B" w:rsidP="007F795B">
                  <w:pPr>
                    <w:shd w:val="clear" w:color="auto" w:fill="FFFFFF"/>
                    <w:tabs>
                      <w:tab w:val="left" w:pos="388"/>
                    </w:tabs>
                    <w:spacing w:after="0" w:line="240" w:lineRule="atLeast"/>
                    <w:ind w:left="720"/>
                    <w:rPr>
                      <w:rFonts w:eastAsia="Arial" w:cs="Calibri"/>
                      <w:sz w:val="20"/>
                      <w:szCs w:val="20"/>
                      <w:lang w:val="en-GB" w:eastAsia="en-US"/>
                    </w:rPr>
                  </w:pPr>
                </w:p>
                <w:p w:rsidR="00A238C9" w:rsidRDefault="00A238C9" w:rsidP="001914C7">
                  <w:pPr>
                    <w:numPr>
                      <w:ilvl w:val="0"/>
                      <w:numId w:val="20"/>
                    </w:numPr>
                    <w:shd w:val="clear" w:color="auto" w:fill="FFFFFF"/>
                    <w:tabs>
                      <w:tab w:val="left" w:pos="388"/>
                    </w:tabs>
                    <w:spacing w:after="0" w:line="240" w:lineRule="atLeast"/>
                    <w:rPr>
                      <w:rFonts w:eastAsia="Arial" w:cs="Calibri"/>
                      <w:sz w:val="20"/>
                      <w:szCs w:val="20"/>
                      <w:lang w:val="en-GB" w:eastAsia="en-US"/>
                    </w:rPr>
                  </w:pPr>
                  <w:r w:rsidRPr="00A238C9">
                    <w:rPr>
                      <w:rFonts w:eastAsia="Arial" w:cs="Calibri"/>
                      <w:sz w:val="20"/>
                      <w:szCs w:val="20"/>
                      <w:lang w:val="en-GB" w:eastAsia="en-US"/>
                    </w:rPr>
                    <w:t xml:space="preserve">Complete a range of internal and external </w:t>
                  </w:r>
                  <w:r w:rsidR="00F85FD8" w:rsidRPr="007F795B">
                    <w:rPr>
                      <w:rFonts w:eastAsia="Arial" w:cs="Calibri"/>
                      <w:sz w:val="20"/>
                      <w:szCs w:val="20"/>
                      <w:lang w:val="en-GB" w:eastAsia="en-US"/>
                    </w:rPr>
                    <w:t xml:space="preserve">reports as required. </w:t>
                  </w:r>
                </w:p>
                <w:p w:rsidR="007F795B" w:rsidRPr="007F795B" w:rsidRDefault="007F795B" w:rsidP="007F795B">
                  <w:pPr>
                    <w:shd w:val="clear" w:color="auto" w:fill="FFFFFF"/>
                    <w:tabs>
                      <w:tab w:val="left" w:pos="388"/>
                    </w:tabs>
                    <w:spacing w:after="0" w:line="240" w:lineRule="atLeast"/>
                    <w:ind w:left="720"/>
                    <w:rPr>
                      <w:rFonts w:eastAsia="Arial" w:cs="Calibri"/>
                      <w:sz w:val="20"/>
                      <w:szCs w:val="20"/>
                      <w:lang w:val="en-GB" w:eastAsia="en-US"/>
                    </w:rPr>
                  </w:pPr>
                </w:p>
                <w:p w:rsidR="00422424" w:rsidRPr="00703261" w:rsidRDefault="00A238C9" w:rsidP="001914C7">
                  <w:pPr>
                    <w:numPr>
                      <w:ilvl w:val="0"/>
                      <w:numId w:val="20"/>
                    </w:numPr>
                    <w:shd w:val="clear" w:color="auto" w:fill="FFFFFF"/>
                    <w:spacing w:after="0" w:line="240" w:lineRule="atLeast"/>
                    <w:rPr>
                      <w:rFonts w:eastAsia="Arial" w:cs="Calibri"/>
                      <w:sz w:val="20"/>
                      <w:szCs w:val="20"/>
                      <w:lang w:val="en-GB" w:eastAsia="en-US"/>
                    </w:rPr>
                  </w:pPr>
                  <w:r w:rsidRPr="00A238C9">
                    <w:rPr>
                      <w:rFonts w:eastAsia="Arial" w:cs="Calibri"/>
                      <w:sz w:val="20"/>
                      <w:szCs w:val="20"/>
                      <w:lang w:val="en-GB" w:eastAsia="en-US"/>
                    </w:rPr>
                    <w:t>Complete a range of other administrative duties for the efficient running of the service including statistics, reports, referral letters, goal plans, case studies etc.</w:t>
                  </w:r>
                </w:p>
              </w:tc>
              <w:tc>
                <w:tcPr>
                  <w:tcW w:w="4536" w:type="dxa"/>
                </w:tcPr>
                <w:p w:rsidR="00C23A67" w:rsidRDefault="00C23A67" w:rsidP="001914C7">
                  <w:pPr>
                    <w:pStyle w:val="ListParagraph"/>
                    <w:numPr>
                      <w:ilvl w:val="0"/>
                      <w:numId w:val="20"/>
                    </w:numPr>
                    <w:shd w:val="clear" w:color="auto" w:fill="FFFFFF"/>
                    <w:spacing w:before="240" w:after="0" w:line="240" w:lineRule="atLeast"/>
                    <w:rPr>
                      <w:rFonts w:eastAsia="Arial" w:cs="Calibri"/>
                      <w:sz w:val="20"/>
                      <w:szCs w:val="20"/>
                      <w:lang w:val="en-GB" w:eastAsia="en-US"/>
                    </w:rPr>
                  </w:pPr>
                  <w:r w:rsidRPr="007F795B">
                    <w:rPr>
                      <w:rFonts w:eastAsia="Arial" w:cs="Calibri"/>
                      <w:sz w:val="20"/>
                      <w:szCs w:val="20"/>
                      <w:lang w:val="en-GB" w:eastAsia="en-US"/>
                    </w:rPr>
                    <w:lastRenderedPageBreak/>
                    <w:t>Accurate participant records are maintained in a timely man</w:t>
                  </w:r>
                  <w:r w:rsidR="00703261">
                    <w:rPr>
                      <w:rFonts w:eastAsia="Arial" w:cs="Calibri"/>
                      <w:sz w:val="20"/>
                      <w:szCs w:val="20"/>
                      <w:lang w:val="en-GB" w:eastAsia="en-US"/>
                    </w:rPr>
                    <w:t xml:space="preserve">ner and kept up to date to the </w:t>
                  </w:r>
                  <w:r w:rsidRPr="00703261">
                    <w:rPr>
                      <w:rFonts w:eastAsia="Arial" w:cs="Calibri"/>
                      <w:sz w:val="20"/>
                      <w:szCs w:val="20"/>
                      <w:lang w:val="en-GB" w:eastAsia="en-US"/>
                    </w:rPr>
                    <w:t>required standard and specifically in relation to progress and outcomes</w:t>
                  </w:r>
                </w:p>
                <w:p w:rsidR="00703261" w:rsidRPr="00703261" w:rsidRDefault="00703261" w:rsidP="00703261">
                  <w:pPr>
                    <w:pStyle w:val="ListParagraph"/>
                    <w:shd w:val="clear" w:color="auto" w:fill="FFFFFF"/>
                    <w:spacing w:before="240" w:after="0" w:line="240" w:lineRule="atLeast"/>
                    <w:rPr>
                      <w:rFonts w:eastAsia="Arial" w:cs="Calibri"/>
                      <w:sz w:val="20"/>
                      <w:szCs w:val="20"/>
                      <w:lang w:val="en-GB" w:eastAsia="en-US"/>
                    </w:rPr>
                  </w:pPr>
                </w:p>
                <w:p w:rsidR="00C23A67" w:rsidRDefault="00C23A67" w:rsidP="001914C7">
                  <w:pPr>
                    <w:pStyle w:val="ListParagraph"/>
                    <w:numPr>
                      <w:ilvl w:val="0"/>
                      <w:numId w:val="21"/>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Reports are accurately completed within required timeframes</w:t>
                  </w:r>
                </w:p>
                <w:p w:rsidR="00703261" w:rsidRPr="00C23A67" w:rsidRDefault="00703261" w:rsidP="00703261">
                  <w:pPr>
                    <w:pStyle w:val="ListParagraph"/>
                    <w:shd w:val="clear" w:color="auto" w:fill="FFFFFF"/>
                    <w:spacing w:after="0" w:line="240" w:lineRule="atLeast"/>
                    <w:rPr>
                      <w:rFonts w:eastAsia="Arial" w:cs="Calibri"/>
                      <w:sz w:val="20"/>
                      <w:szCs w:val="20"/>
                      <w:lang w:val="en-GB" w:eastAsia="en-US"/>
                    </w:rPr>
                  </w:pPr>
                </w:p>
                <w:p w:rsidR="00C23A67" w:rsidRPr="00C23A67" w:rsidRDefault="00C23A67" w:rsidP="001914C7">
                  <w:pPr>
                    <w:pStyle w:val="ListParagraph"/>
                    <w:numPr>
                      <w:ilvl w:val="0"/>
                      <w:numId w:val="21"/>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Feedback is provided to the NDIS about the on-the-ground effect of the NDIS</w:t>
                  </w:r>
                </w:p>
                <w:p w:rsidR="00C23A67" w:rsidRDefault="00C23A67" w:rsidP="001914C7">
                  <w:pPr>
                    <w:pStyle w:val="ListParagraph"/>
                    <w:numPr>
                      <w:ilvl w:val="0"/>
                      <w:numId w:val="21"/>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All paperwork is accurately completed within the required timeframes</w:t>
                  </w:r>
                </w:p>
                <w:p w:rsidR="00703261" w:rsidRPr="00C23A67" w:rsidRDefault="00703261" w:rsidP="00703261">
                  <w:pPr>
                    <w:pStyle w:val="ListParagraph"/>
                    <w:shd w:val="clear" w:color="auto" w:fill="FFFFFF"/>
                    <w:spacing w:after="0" w:line="240" w:lineRule="atLeast"/>
                    <w:rPr>
                      <w:rFonts w:eastAsia="Arial" w:cs="Calibri"/>
                      <w:sz w:val="20"/>
                      <w:szCs w:val="20"/>
                      <w:lang w:val="en-GB" w:eastAsia="en-US"/>
                    </w:rPr>
                  </w:pPr>
                </w:p>
                <w:p w:rsidR="00C23A67" w:rsidRDefault="00C23A67" w:rsidP="001914C7">
                  <w:pPr>
                    <w:pStyle w:val="ListParagraph"/>
                    <w:numPr>
                      <w:ilvl w:val="0"/>
                      <w:numId w:val="21"/>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lastRenderedPageBreak/>
                    <w:t>NDIS participants and their families/carers understand the NDIS and how it applies to their case</w:t>
                  </w:r>
                </w:p>
                <w:p w:rsidR="00703261" w:rsidRPr="00C23A67" w:rsidRDefault="00703261" w:rsidP="00703261">
                  <w:pPr>
                    <w:pStyle w:val="ListParagraph"/>
                    <w:shd w:val="clear" w:color="auto" w:fill="FFFFFF"/>
                    <w:spacing w:after="0" w:line="240" w:lineRule="atLeast"/>
                    <w:rPr>
                      <w:rFonts w:eastAsia="Arial" w:cs="Calibri"/>
                      <w:sz w:val="20"/>
                      <w:szCs w:val="20"/>
                      <w:lang w:val="en-GB" w:eastAsia="en-US"/>
                    </w:rPr>
                  </w:pPr>
                </w:p>
                <w:p w:rsidR="00C23A67" w:rsidRPr="00C23A67" w:rsidRDefault="00C23A67" w:rsidP="001914C7">
                  <w:pPr>
                    <w:pStyle w:val="ListParagraph"/>
                    <w:numPr>
                      <w:ilvl w:val="0"/>
                      <w:numId w:val="21"/>
                    </w:numPr>
                    <w:shd w:val="clear" w:color="auto" w:fill="FFFFFF"/>
                    <w:spacing w:after="0" w:line="240" w:lineRule="atLeast"/>
                    <w:rPr>
                      <w:rFonts w:eastAsia="Arial" w:cs="Calibri"/>
                      <w:sz w:val="20"/>
                      <w:szCs w:val="20"/>
                      <w:lang w:val="en-GB" w:eastAsia="en-US"/>
                    </w:rPr>
                  </w:pPr>
                  <w:r w:rsidRPr="00C23A67">
                    <w:rPr>
                      <w:rFonts w:eastAsia="Arial" w:cs="Calibri"/>
                      <w:sz w:val="20"/>
                      <w:szCs w:val="20"/>
                      <w:lang w:val="en-GB" w:eastAsia="en-US"/>
                    </w:rPr>
                    <w:t>Legislation and current NDIS requirements are complied with</w:t>
                  </w:r>
                  <w:r w:rsidR="006E0999">
                    <w:rPr>
                      <w:rFonts w:eastAsia="Arial" w:cs="Calibri"/>
                      <w:sz w:val="20"/>
                      <w:szCs w:val="20"/>
                      <w:lang w:val="en-GB" w:eastAsia="en-US"/>
                    </w:rPr>
                    <w:t>, including a commitment to the safety wellbeing and best interests of children and young people.</w:t>
                  </w:r>
                </w:p>
                <w:p w:rsidR="00C23A67" w:rsidRDefault="00C23A67" w:rsidP="00C23A67">
                  <w:pPr>
                    <w:shd w:val="clear" w:color="auto" w:fill="FFFFFF"/>
                    <w:tabs>
                      <w:tab w:val="left" w:pos="317"/>
                    </w:tabs>
                    <w:spacing w:after="0" w:line="240" w:lineRule="atLeast"/>
                    <w:rPr>
                      <w:rFonts w:eastAsia="Arial" w:cs="Calibri"/>
                      <w:sz w:val="20"/>
                      <w:szCs w:val="20"/>
                      <w:lang w:val="en-GB" w:eastAsia="en-US"/>
                    </w:rPr>
                  </w:pPr>
                </w:p>
                <w:p w:rsidR="00C23A67" w:rsidRDefault="00C23A67" w:rsidP="00C23A67">
                  <w:pPr>
                    <w:shd w:val="clear" w:color="auto" w:fill="FFFFFF"/>
                    <w:tabs>
                      <w:tab w:val="left" w:pos="317"/>
                    </w:tabs>
                    <w:spacing w:after="0" w:line="240" w:lineRule="atLeast"/>
                    <w:rPr>
                      <w:rFonts w:eastAsia="Arial" w:cs="Calibri"/>
                      <w:sz w:val="20"/>
                      <w:szCs w:val="20"/>
                      <w:lang w:val="en-GB" w:eastAsia="en-US"/>
                    </w:rPr>
                  </w:pPr>
                </w:p>
                <w:p w:rsidR="00C23A67" w:rsidRDefault="00C23A67" w:rsidP="00C23A67">
                  <w:pPr>
                    <w:shd w:val="clear" w:color="auto" w:fill="FFFFFF"/>
                    <w:tabs>
                      <w:tab w:val="left" w:pos="317"/>
                    </w:tabs>
                    <w:spacing w:after="0" w:line="240" w:lineRule="atLeast"/>
                    <w:rPr>
                      <w:rFonts w:eastAsia="Arial" w:cs="Calibri"/>
                      <w:sz w:val="20"/>
                      <w:szCs w:val="20"/>
                      <w:lang w:val="en-GB" w:eastAsia="en-US"/>
                    </w:rPr>
                  </w:pPr>
                </w:p>
                <w:p w:rsidR="00C23A67" w:rsidRDefault="00C23A67" w:rsidP="0070562F">
                  <w:pPr>
                    <w:spacing w:before="40" w:after="60"/>
                    <w:rPr>
                      <w:b/>
                      <w:color w:val="522F8C"/>
                    </w:rPr>
                  </w:pPr>
                </w:p>
              </w:tc>
            </w:tr>
          </w:tbl>
          <w:p w:rsidR="000B007D" w:rsidRPr="00193477" w:rsidRDefault="000B007D" w:rsidP="0070562F">
            <w:pPr>
              <w:spacing w:before="40" w:after="60"/>
              <w:ind w:left="720" w:hanging="720"/>
              <w:rPr>
                <w:b/>
                <w:color w:val="522F8C"/>
              </w:rPr>
            </w:pPr>
          </w:p>
        </w:tc>
      </w:tr>
      <w:tr w:rsidR="00474630" w:rsidRPr="00193477" w:rsidTr="007F795B">
        <w:trPr>
          <w:gridAfter w:val="1"/>
          <w:wAfter w:w="162" w:type="pct"/>
        </w:trPr>
        <w:tc>
          <w:tcPr>
            <w:tcW w:w="4838" w:type="pct"/>
            <w:gridSpan w:val="2"/>
            <w:tcBorders>
              <w:top w:val="nil"/>
              <w:left w:val="nil"/>
              <w:bottom w:val="nil"/>
              <w:right w:val="nil"/>
            </w:tcBorders>
            <w:shd w:val="clear" w:color="auto" w:fill="FFFFFF" w:themeFill="background1"/>
            <w:hideMark/>
          </w:tcPr>
          <w:p w:rsidR="00F84051" w:rsidRDefault="00B47289" w:rsidP="00B96BE3">
            <w:pPr>
              <w:ind w:left="720" w:hanging="1004"/>
              <w:rPr>
                <w:b/>
                <w:color w:val="722D69"/>
                <w:sz w:val="28"/>
              </w:rPr>
            </w:pPr>
            <w:r w:rsidRPr="0087756E">
              <w:rPr>
                <w:b/>
                <w:color w:val="722D69"/>
                <w:sz w:val="28"/>
              </w:rPr>
              <w:lastRenderedPageBreak/>
              <w:t>P</w:t>
            </w:r>
            <w:r w:rsidR="00B96BE3">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1914C7">
            <w:pPr>
              <w:pStyle w:val="ListParagraph"/>
              <w:numPr>
                <w:ilvl w:val="0"/>
                <w:numId w:val="12"/>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1914C7">
            <w:pPr>
              <w:pStyle w:val="ListParagraph"/>
              <w:numPr>
                <w:ilvl w:val="0"/>
                <w:numId w:val="12"/>
              </w:numPr>
              <w:spacing w:after="60"/>
              <w:contextualSpacing w:val="0"/>
              <w:rPr>
                <w:sz w:val="22"/>
              </w:rPr>
            </w:pPr>
            <w:r w:rsidRPr="00FB1B05">
              <w:rPr>
                <w:sz w:val="22"/>
              </w:rPr>
              <w:t>Ensure required workplace health and safety actions are completed as required</w:t>
            </w:r>
          </w:p>
          <w:p w:rsidR="00D26C27" w:rsidRPr="00FB1B05" w:rsidRDefault="00D26C27" w:rsidP="001914C7">
            <w:pPr>
              <w:numPr>
                <w:ilvl w:val="0"/>
                <w:numId w:val="12"/>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1914C7">
            <w:pPr>
              <w:pStyle w:val="ListParagraph"/>
              <w:numPr>
                <w:ilvl w:val="0"/>
                <w:numId w:val="12"/>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7F795B">
        <w:trPr>
          <w:gridAfter w:val="1"/>
          <w:wAfter w:w="162" w:type="pct"/>
        </w:trPr>
        <w:tc>
          <w:tcPr>
            <w:tcW w:w="4838" w:type="pct"/>
            <w:gridSpan w:val="2"/>
            <w:tcBorders>
              <w:top w:val="nil"/>
              <w:left w:val="nil"/>
              <w:bottom w:val="nil"/>
              <w:right w:val="nil"/>
            </w:tcBorders>
          </w:tcPr>
          <w:p w:rsidR="00474630" w:rsidRPr="000B007D" w:rsidRDefault="00474630" w:rsidP="001914C7">
            <w:pPr>
              <w:pStyle w:val="ListParagraph"/>
              <w:numPr>
                <w:ilvl w:val="0"/>
                <w:numId w:val="12"/>
              </w:numPr>
              <w:spacing w:after="60"/>
              <w:ind w:left="318" w:hanging="284"/>
              <w:contextualSpacing w:val="0"/>
              <w:rPr>
                <w:sz w:val="22"/>
              </w:rPr>
            </w:pPr>
            <w:r w:rsidRPr="000B007D">
              <w:rPr>
                <w:sz w:val="22"/>
              </w:rPr>
              <w:t>Actively support Mission Australia’s purpose and values;</w:t>
            </w:r>
          </w:p>
          <w:p w:rsidR="00474630" w:rsidRPr="000B007D" w:rsidRDefault="00474630" w:rsidP="001914C7">
            <w:pPr>
              <w:pStyle w:val="ListParagraph"/>
              <w:numPr>
                <w:ilvl w:val="0"/>
                <w:numId w:val="12"/>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1914C7">
            <w:pPr>
              <w:pStyle w:val="ListParagraph"/>
              <w:numPr>
                <w:ilvl w:val="0"/>
                <w:numId w:val="12"/>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1914C7">
            <w:pPr>
              <w:pStyle w:val="ListParagraph"/>
              <w:numPr>
                <w:ilvl w:val="0"/>
                <w:numId w:val="12"/>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1914C7">
            <w:pPr>
              <w:pStyle w:val="ListParagraph"/>
              <w:numPr>
                <w:ilvl w:val="0"/>
                <w:numId w:val="12"/>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1914C7">
            <w:pPr>
              <w:pStyle w:val="ListParagraph"/>
              <w:numPr>
                <w:ilvl w:val="0"/>
                <w:numId w:val="12"/>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1914C7">
            <w:pPr>
              <w:pStyle w:val="ListParagraph"/>
              <w:numPr>
                <w:ilvl w:val="0"/>
                <w:numId w:val="12"/>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1914C7">
            <w:pPr>
              <w:pStyle w:val="ListParagraph"/>
              <w:numPr>
                <w:ilvl w:val="0"/>
                <w:numId w:val="12"/>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1914C7">
            <w:pPr>
              <w:pStyle w:val="ListParagraph"/>
              <w:numPr>
                <w:ilvl w:val="0"/>
                <w:numId w:val="12"/>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p w:rsidR="00703261" w:rsidRPr="00193477" w:rsidRDefault="00703261" w:rsidP="00E64B87">
            <w:pPr>
              <w:spacing w:before="40" w:after="60"/>
              <w:ind w:left="720" w:hanging="720"/>
              <w:rPr>
                <w:b/>
                <w:color w:val="522F8C"/>
              </w:rPr>
            </w:pPr>
          </w:p>
        </w:tc>
      </w:tr>
      <w:tr w:rsidR="00474630" w:rsidRPr="000B007D" w:rsidTr="00451E7B">
        <w:tc>
          <w:tcPr>
            <w:tcW w:w="5000" w:type="pct"/>
            <w:tcBorders>
              <w:top w:val="nil"/>
              <w:left w:val="nil"/>
              <w:bottom w:val="nil"/>
              <w:right w:val="nil"/>
            </w:tcBorders>
            <w:shd w:val="clear" w:color="auto" w:fill="FFFFFF" w:themeFill="background1"/>
            <w:hideMark/>
          </w:tcPr>
          <w:p w:rsidR="00B64FB5" w:rsidRDefault="00B64FB5" w:rsidP="00B64FB5">
            <w:pPr>
              <w:spacing w:after="0"/>
            </w:pPr>
            <w:r>
              <w:t>Essential:</w:t>
            </w:r>
          </w:p>
          <w:p w:rsidR="000C4385" w:rsidRPr="005F5392" w:rsidRDefault="000C4385" w:rsidP="005F5392">
            <w:pPr>
              <w:pStyle w:val="ListParagraph"/>
              <w:numPr>
                <w:ilvl w:val="0"/>
                <w:numId w:val="14"/>
              </w:numPr>
              <w:spacing w:after="60"/>
              <w:rPr>
                <w:sz w:val="22"/>
                <w:szCs w:val="22"/>
              </w:rPr>
            </w:pPr>
            <w:r>
              <w:t>Comprehensive understanding of the Disability, Child, Youth and Family Services sector, including Child Protection, the requirements of the Disability Services Act 2011, and the Children, Young Persons and their Families Act 1997 , National Disability Insurance Scheme, personalisation, Human Rights and Citizenship for people with a disability;</w:t>
            </w:r>
          </w:p>
          <w:p w:rsidR="00703261" w:rsidRDefault="00F85FD8" w:rsidP="005F5392">
            <w:pPr>
              <w:pStyle w:val="ListParagraph"/>
              <w:numPr>
                <w:ilvl w:val="0"/>
                <w:numId w:val="13"/>
              </w:numPr>
            </w:pPr>
            <w:r>
              <w:t>Experience working in Early Childhood and/or Disability Sector</w:t>
            </w:r>
          </w:p>
          <w:p w:rsidR="00703261" w:rsidRDefault="00871C94" w:rsidP="005F5392">
            <w:pPr>
              <w:pStyle w:val="ListParagraph"/>
              <w:numPr>
                <w:ilvl w:val="0"/>
                <w:numId w:val="13"/>
              </w:numPr>
              <w:spacing w:before="240" w:after="0"/>
            </w:pPr>
            <w:r>
              <w:t>Excellent written and oral communication, interpersonal and negotiation skills, with the ability to communicate sensitively and effectively with all people to establish effective relationships</w:t>
            </w:r>
          </w:p>
          <w:p w:rsidR="00703261" w:rsidRDefault="00871C94" w:rsidP="00D91DDE">
            <w:pPr>
              <w:pStyle w:val="ListParagraph"/>
              <w:numPr>
                <w:ilvl w:val="0"/>
                <w:numId w:val="13"/>
              </w:numPr>
              <w:spacing w:after="0"/>
            </w:pPr>
            <w:r>
              <w:t>Demonstrated well-developed organisational, time management and administrative skills with the ability to plan, prioritise and meet deadlines</w:t>
            </w:r>
          </w:p>
          <w:p w:rsidR="00703261" w:rsidRDefault="00871C94" w:rsidP="005F5392">
            <w:pPr>
              <w:pStyle w:val="ListParagraph"/>
              <w:numPr>
                <w:ilvl w:val="0"/>
                <w:numId w:val="13"/>
              </w:numPr>
              <w:spacing w:after="0"/>
            </w:pPr>
            <w:r>
              <w:t>Strong computer literacy skills with the capacity to work with various participant management data portals to create and maintain participant records</w:t>
            </w:r>
          </w:p>
          <w:p w:rsidR="00703261" w:rsidRDefault="00871C94" w:rsidP="005F5392">
            <w:pPr>
              <w:pStyle w:val="ListParagraph"/>
              <w:numPr>
                <w:ilvl w:val="0"/>
                <w:numId w:val="13"/>
              </w:numPr>
              <w:spacing w:after="0"/>
            </w:pPr>
            <w:r>
              <w:t>Proven ability to work effectively and as part of team and to enhance positive workplace culture</w:t>
            </w:r>
          </w:p>
          <w:p w:rsidR="00B64FB5" w:rsidRPr="00B96BE3" w:rsidRDefault="00871C94" w:rsidP="00F85FD8">
            <w:pPr>
              <w:pStyle w:val="ListParagraph"/>
              <w:numPr>
                <w:ilvl w:val="0"/>
                <w:numId w:val="13"/>
              </w:numPr>
              <w:spacing w:after="60"/>
              <w:contextualSpacing w:val="0"/>
              <w:rPr>
                <w:sz w:val="22"/>
                <w:szCs w:val="22"/>
              </w:rPr>
            </w:pPr>
            <w:r>
              <w:t>Demonstrated experience in maintaining professional boundaries while engaging in person-and family centred work</w:t>
            </w:r>
          </w:p>
          <w:p w:rsidR="00F85FD8" w:rsidRDefault="00B64FB5" w:rsidP="00F85FD8">
            <w:pPr>
              <w:spacing w:after="60"/>
              <w:rPr>
                <w:sz w:val="22"/>
                <w:szCs w:val="22"/>
              </w:rPr>
            </w:pPr>
            <w:r>
              <w:rPr>
                <w:sz w:val="22"/>
                <w:szCs w:val="22"/>
              </w:rPr>
              <w:lastRenderedPageBreak/>
              <w:t>Desirable:</w:t>
            </w:r>
          </w:p>
          <w:p w:rsidR="00703261" w:rsidRDefault="00F85FD8" w:rsidP="005F5392">
            <w:pPr>
              <w:pStyle w:val="ListParagraph"/>
              <w:numPr>
                <w:ilvl w:val="0"/>
                <w:numId w:val="13"/>
              </w:numPr>
              <w:spacing w:after="0"/>
            </w:pPr>
            <w:r>
              <w:rPr>
                <w:sz w:val="22"/>
                <w:szCs w:val="22"/>
              </w:rPr>
              <w:t xml:space="preserve">Qualifications in Early Childhood </w:t>
            </w:r>
            <w:r w:rsidR="00B64FB5">
              <w:rPr>
                <w:sz w:val="22"/>
                <w:szCs w:val="22"/>
              </w:rPr>
              <w:t>Development</w:t>
            </w:r>
            <w:r>
              <w:rPr>
                <w:sz w:val="22"/>
                <w:szCs w:val="22"/>
              </w:rPr>
              <w:t xml:space="preserve"> and/or Allied Health.</w:t>
            </w:r>
            <w:r>
              <w:t xml:space="preserve"> </w:t>
            </w:r>
          </w:p>
          <w:p w:rsidR="00F85FD8" w:rsidRDefault="00F85FD8" w:rsidP="001914C7">
            <w:pPr>
              <w:pStyle w:val="ListParagraph"/>
              <w:numPr>
                <w:ilvl w:val="0"/>
                <w:numId w:val="13"/>
              </w:numPr>
              <w:spacing w:after="0"/>
            </w:pPr>
            <w:r>
              <w:t xml:space="preserve">Knowledge of community networks, formal and informal supports, and early childhood providers in the region. </w:t>
            </w:r>
          </w:p>
          <w:p w:rsidR="00F85FD8" w:rsidRPr="00F85FD8" w:rsidRDefault="00F85FD8" w:rsidP="00F85FD8">
            <w:pPr>
              <w:spacing w:after="60"/>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B47289" w:rsidRDefault="00B47289" w:rsidP="00E64B87">
            <w:pPr>
              <w:spacing w:before="40" w:after="60"/>
              <w:ind w:left="720" w:hanging="720"/>
              <w:rPr>
                <w:b/>
                <w:color w:val="522F8C"/>
              </w:rPr>
            </w:pPr>
          </w:p>
          <w:p w:rsidR="00474630" w:rsidRPr="00193477" w:rsidRDefault="00F143C4" w:rsidP="00942A95">
            <w:pPr>
              <w:spacing w:before="40" w:after="6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871C94" w:rsidRDefault="00871C94" w:rsidP="00871C94">
            <w:pPr>
              <w:pStyle w:val="BodyText"/>
              <w:spacing w:after="0"/>
              <w:rPr>
                <w:rFonts w:ascii="Calibri" w:hAnsi="Calibri" w:cs="Calibri"/>
              </w:rPr>
            </w:pPr>
            <w:r w:rsidRPr="00C975DA">
              <w:rPr>
                <w:rFonts w:ascii="Calibri" w:hAnsi="Calibri" w:cs="Calibri"/>
              </w:rPr>
              <w:t xml:space="preserve">The ability to work with </w:t>
            </w:r>
            <w:r>
              <w:rPr>
                <w:rFonts w:ascii="Calibri" w:hAnsi="Calibri" w:cs="Calibri"/>
              </w:rPr>
              <w:t>Participants/Families/Carers</w:t>
            </w:r>
            <w:r w:rsidRPr="00C975DA">
              <w:rPr>
                <w:rFonts w:ascii="Calibri" w:hAnsi="Calibri" w:cs="Calibri"/>
              </w:rPr>
              <w:t xml:space="preserve"> with </w:t>
            </w:r>
            <w:r>
              <w:rPr>
                <w:rFonts w:ascii="Calibri" w:hAnsi="Calibri" w:cs="Calibri"/>
              </w:rPr>
              <w:t xml:space="preserve">developmental delay and/or Disability </w:t>
            </w:r>
            <w:r w:rsidRPr="00C975DA">
              <w:rPr>
                <w:rFonts w:ascii="Calibri" w:hAnsi="Calibri" w:cs="Calibri"/>
              </w:rPr>
              <w:t>who are facing challenging and multiple barriers, and ensure their rapid referral to appropriate assi</w:t>
            </w:r>
            <w:r>
              <w:rPr>
                <w:rFonts w:ascii="Calibri" w:hAnsi="Calibri" w:cs="Calibri"/>
              </w:rPr>
              <w:t>stance within the Mainstream and Funded service systems.</w:t>
            </w:r>
          </w:p>
          <w:p w:rsidR="00871C94" w:rsidRDefault="00871C94" w:rsidP="00871C94">
            <w:pPr>
              <w:pStyle w:val="BodyText"/>
              <w:spacing w:after="0"/>
              <w:rPr>
                <w:rFonts w:ascii="Calibri" w:hAnsi="Calibri" w:cs="Calibri"/>
                <w:b/>
              </w:rPr>
            </w:pPr>
          </w:p>
          <w:p w:rsidR="00F143C4" w:rsidRPr="00871C94" w:rsidRDefault="00F143C4" w:rsidP="00871C94">
            <w:pPr>
              <w:spacing w:after="60"/>
              <w:rPr>
                <w:sz w:val="22"/>
                <w:szCs w:val="22"/>
              </w:rPr>
            </w:pPr>
          </w:p>
        </w:tc>
      </w:tr>
    </w:tbl>
    <w:p w:rsidR="007454A0" w:rsidRDefault="007454A0" w:rsidP="00871C94">
      <w:pPr>
        <w:rPr>
          <w:b/>
          <w:color w:val="722D69"/>
          <w:sz w:val="28"/>
        </w:rPr>
      </w:pPr>
    </w:p>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B96BE3">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B96BE3">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B96BE3">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B96BE3">
            <w:rPr>
              <w:rFonts w:ascii="MS Gothic" w:eastAsia="MS Gothic" w:hAnsi="MS Gothic" w:hint="eastAsia"/>
              <w:b/>
              <w:color w:val="522F8C"/>
            </w:rPr>
            <w:t>☒</w:t>
          </w:r>
        </w:sdtContent>
      </w:sdt>
    </w:p>
    <w:p w:rsidR="00871C94" w:rsidRPr="007454A0" w:rsidRDefault="00871C94" w:rsidP="00D31CFA">
      <w:pPr>
        <w:spacing w:before="40" w:after="60"/>
        <w:ind w:left="720" w:hanging="720"/>
        <w:rPr>
          <w:b/>
          <w:color w:val="522F8C"/>
        </w:rPr>
      </w:pPr>
      <w:r>
        <w:rPr>
          <w:b/>
          <w:color w:val="522F8C"/>
        </w:rPr>
        <w:t xml:space="preserve">NDIS On-Boarding </w:t>
      </w:r>
      <w:r w:rsidR="00D91DDE">
        <w:rPr>
          <w:b/>
          <w:color w:val="522F8C"/>
        </w:rPr>
        <w:t xml:space="preserve">requirements       </w:t>
      </w:r>
      <w:r>
        <w:rPr>
          <w:b/>
          <w:color w:val="522F8C"/>
        </w:rPr>
        <w:t xml:space="preserve"> </w:t>
      </w:r>
      <w:sdt>
        <w:sdtPr>
          <w:rPr>
            <w:b/>
            <w:color w:val="522F8C"/>
          </w:rPr>
          <w:id w:val="1044247547"/>
          <w14:checkbox>
            <w14:checked w14:val="1"/>
            <w14:checkedState w14:val="2612" w14:font="MS Gothic"/>
            <w14:uncheckedState w14:val="2610" w14:font="MS Gothic"/>
          </w14:checkbox>
        </w:sdtPr>
        <w:sdtEndPr/>
        <w:sdtContent>
          <w:r w:rsidR="00B96BE3">
            <w:rPr>
              <w:rFonts w:ascii="MS Gothic" w:eastAsia="MS Gothic" w:hAnsi="MS Gothic" w:hint="eastAsia"/>
              <w:b/>
              <w:color w:val="522F8C"/>
            </w:rPr>
            <w:t>☒</w:t>
          </w:r>
        </w:sdtContent>
      </w:sdt>
    </w:p>
    <w:p w:rsidR="00B56366" w:rsidRDefault="00B56366" w:rsidP="00703261">
      <w:pPr>
        <w:rPr>
          <w:b/>
          <w:color w:val="722D69"/>
          <w:sz w:val="28"/>
        </w:rPr>
      </w:pPr>
    </w:p>
    <w:p w:rsidR="001914C7" w:rsidRDefault="001914C7" w:rsidP="00703261">
      <w:pPr>
        <w:rPr>
          <w:b/>
          <w:color w:val="722D69"/>
          <w:sz w:val="28"/>
        </w:rPr>
      </w:pPr>
    </w:p>
    <w:p w:rsidR="00834EC7" w:rsidRDefault="009537C6" w:rsidP="00063E03">
      <w:pPr>
        <w:ind w:left="720" w:hanging="1004"/>
        <w:rPr>
          <w:b/>
          <w:color w:val="722D69"/>
          <w:sz w:val="28"/>
        </w:rPr>
      </w:pPr>
      <w:r>
        <w:rPr>
          <w:b/>
          <w:color w:val="722D69"/>
          <w:sz w:val="28"/>
        </w:rPr>
        <w:t>Ap</w:t>
      </w:r>
      <w:r w:rsidR="00834EC7" w:rsidRPr="00A54162">
        <w:rPr>
          <w:b/>
          <w:color w:val="722D69"/>
          <w:sz w:val="28"/>
        </w:rPr>
        <w:t>proval</w:t>
      </w:r>
    </w:p>
    <w:p w:rsidR="004F1ACB" w:rsidRPr="00A54162" w:rsidRDefault="004F1ACB" w:rsidP="00063E03">
      <w:pPr>
        <w:ind w:left="720" w:hanging="1004"/>
        <w:rPr>
          <w:b/>
          <w:color w:val="722D69"/>
          <w:sz w:val="28"/>
        </w:rPr>
      </w:pP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E1" w:rsidRDefault="008229E1" w:rsidP="00985745">
      <w:r>
        <w:separator/>
      </w:r>
    </w:p>
  </w:endnote>
  <w:endnote w:type="continuationSeparator" w:id="0">
    <w:p w:rsidR="008229E1" w:rsidRDefault="008229E1"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0B007D" w:rsidP="00480DFF">
    <w:pPr>
      <w:pStyle w:val="x9MAfooter"/>
    </w:pPr>
    <w:r>
      <w:drawing>
        <wp:anchor distT="0" distB="0" distL="114300" distR="114300" simplePos="0" relativeHeight="251658240" behindDoc="0" locked="0" layoutInCell="1" allowOverlap="1" wp14:anchorId="120AF82A" wp14:editId="120AF82B">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523408">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E1" w:rsidRDefault="008229E1" w:rsidP="00985745">
      <w:r>
        <w:separator/>
      </w:r>
    </w:p>
  </w:footnote>
  <w:footnote w:type="continuationSeparator" w:id="0">
    <w:p w:rsidR="008229E1" w:rsidRDefault="008229E1"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120AF826" wp14:editId="120AF827">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120AF828" wp14:editId="120AF829">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937331">
                            <w:rPr>
                              <w:color w:val="F7B3D1"/>
                              <w:sz w:val="22"/>
                            </w:rPr>
                            <w:t>| ECEI</w:t>
                          </w:r>
                          <w:r w:rsidR="004A751D">
                            <w:rPr>
                              <w:color w:val="F7B3D1"/>
                              <w:sz w:val="22"/>
                            </w:rPr>
                            <w:t xml:space="preserve"> </w:t>
                          </w:r>
                          <w:r w:rsidR="00797DAB">
                            <w:rPr>
                              <w:color w:val="F7B3D1"/>
                              <w:sz w:val="22"/>
                            </w:rPr>
                            <w:t>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0AF828"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937331">
                      <w:rPr>
                        <w:color w:val="F7B3D1"/>
                        <w:sz w:val="22"/>
                      </w:rPr>
                      <w:t>| ECEI</w:t>
                    </w:r>
                    <w:r w:rsidR="004A751D">
                      <w:rPr>
                        <w:color w:val="F7B3D1"/>
                        <w:sz w:val="22"/>
                      </w:rPr>
                      <w:t xml:space="preserve"> </w:t>
                    </w:r>
                    <w:r w:rsidR="00797DAB">
                      <w:rPr>
                        <w:color w:val="F7B3D1"/>
                        <w:sz w:val="22"/>
                      </w:rPr>
                      <w:t>Co-Ordinator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38ED"/>
    <w:multiLevelType w:val="hybridMultilevel"/>
    <w:tmpl w:val="497A3026"/>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EB778A"/>
    <w:multiLevelType w:val="hybridMultilevel"/>
    <w:tmpl w:val="959E364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D31F53"/>
    <w:multiLevelType w:val="hybridMultilevel"/>
    <w:tmpl w:val="DE309238"/>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1E458C1"/>
    <w:multiLevelType w:val="hybridMultilevel"/>
    <w:tmpl w:val="51FC9A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52C5019"/>
    <w:multiLevelType w:val="hybridMultilevel"/>
    <w:tmpl w:val="49F25316"/>
    <w:lvl w:ilvl="0" w:tplc="616E4924">
      <w:start w:val="1"/>
      <w:numFmt w:val="bullet"/>
      <w:lvlText w:val=""/>
      <w:lvlJc w:val="left"/>
      <w:pPr>
        <w:ind w:left="720" w:hanging="360"/>
      </w:pPr>
      <w:rPr>
        <w:rFonts w:ascii="Symbol" w:hAnsi="Symbol" w:hint="default"/>
        <w:color w:val="EC008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3B9070E"/>
    <w:multiLevelType w:val="hybridMultilevel"/>
    <w:tmpl w:val="A5448D74"/>
    <w:lvl w:ilvl="0" w:tplc="616E4924">
      <w:start w:val="1"/>
      <w:numFmt w:val="bullet"/>
      <w:lvlText w:val=""/>
      <w:lvlJc w:val="left"/>
      <w:pPr>
        <w:ind w:left="1080" w:hanging="360"/>
      </w:pPr>
      <w:rPr>
        <w:rFonts w:ascii="Symbol" w:hAnsi="Symbol" w:hint="default"/>
        <w:color w:val="EC008C"/>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7D1D5F"/>
    <w:multiLevelType w:val="hybridMultilevel"/>
    <w:tmpl w:val="E1AE5DC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973378"/>
    <w:multiLevelType w:val="hybridMultilevel"/>
    <w:tmpl w:val="A1DE4CA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2"/>
  </w:num>
  <w:num w:numId="4">
    <w:abstractNumId w:val="5"/>
  </w:num>
  <w:num w:numId="5">
    <w:abstractNumId w:val="1"/>
  </w:num>
  <w:num w:numId="6">
    <w:abstractNumId w:val="2"/>
  </w:num>
  <w:num w:numId="7">
    <w:abstractNumId w:val="4"/>
  </w:num>
  <w:num w:numId="8">
    <w:abstractNumId w:val="16"/>
  </w:num>
  <w:num w:numId="9">
    <w:abstractNumId w:val="14"/>
  </w:num>
  <w:num w:numId="10">
    <w:abstractNumId w:val="6"/>
  </w:num>
  <w:num w:numId="11">
    <w:abstractNumId w:val="10"/>
  </w:num>
  <w:num w:numId="12">
    <w:abstractNumId w:val="15"/>
  </w:num>
  <w:num w:numId="13">
    <w:abstractNumId w:val="9"/>
  </w:num>
  <w:num w:numId="14">
    <w:abstractNumId w:val="11"/>
  </w:num>
  <w:num w:numId="15">
    <w:abstractNumId w:val="13"/>
  </w:num>
  <w:num w:numId="16">
    <w:abstractNumId w:val="0"/>
  </w:num>
  <w:num w:numId="17">
    <w:abstractNumId w:val="20"/>
  </w:num>
  <w:num w:numId="18">
    <w:abstractNumId w:val="18"/>
  </w:num>
  <w:num w:numId="19">
    <w:abstractNumId w:val="7"/>
  </w:num>
  <w:num w:numId="20">
    <w:abstractNumId w:val="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4F"/>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C4F"/>
    <w:rsid w:val="000B4F2F"/>
    <w:rsid w:val="000B6920"/>
    <w:rsid w:val="000C18E4"/>
    <w:rsid w:val="000C1AF7"/>
    <w:rsid w:val="000C37E1"/>
    <w:rsid w:val="000C425F"/>
    <w:rsid w:val="000C4385"/>
    <w:rsid w:val="000C5141"/>
    <w:rsid w:val="000C51FB"/>
    <w:rsid w:val="000C60B9"/>
    <w:rsid w:val="000C6C21"/>
    <w:rsid w:val="000C6FDF"/>
    <w:rsid w:val="000C7694"/>
    <w:rsid w:val="000D0A69"/>
    <w:rsid w:val="000D3618"/>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716"/>
    <w:rsid w:val="00104CA1"/>
    <w:rsid w:val="00106BFD"/>
    <w:rsid w:val="00106CE1"/>
    <w:rsid w:val="0011021E"/>
    <w:rsid w:val="0011039E"/>
    <w:rsid w:val="00110DDE"/>
    <w:rsid w:val="00111049"/>
    <w:rsid w:val="00111406"/>
    <w:rsid w:val="0011197E"/>
    <w:rsid w:val="00111D18"/>
    <w:rsid w:val="00113781"/>
    <w:rsid w:val="0011520A"/>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C7"/>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6AC4"/>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4ED0"/>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A751D"/>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C59"/>
    <w:rsid w:val="004E0DE0"/>
    <w:rsid w:val="004E2816"/>
    <w:rsid w:val="004E3F81"/>
    <w:rsid w:val="004E5D14"/>
    <w:rsid w:val="004E75A3"/>
    <w:rsid w:val="004E7CA3"/>
    <w:rsid w:val="004F01F1"/>
    <w:rsid w:val="004F0553"/>
    <w:rsid w:val="004F1161"/>
    <w:rsid w:val="004F1ACB"/>
    <w:rsid w:val="004F229F"/>
    <w:rsid w:val="004F2F8D"/>
    <w:rsid w:val="004F3960"/>
    <w:rsid w:val="00503733"/>
    <w:rsid w:val="00503B9C"/>
    <w:rsid w:val="00503F35"/>
    <w:rsid w:val="00505380"/>
    <w:rsid w:val="00505FA0"/>
    <w:rsid w:val="00506273"/>
    <w:rsid w:val="00506B35"/>
    <w:rsid w:val="00510703"/>
    <w:rsid w:val="00513A8E"/>
    <w:rsid w:val="00514F10"/>
    <w:rsid w:val="0051506C"/>
    <w:rsid w:val="005157CD"/>
    <w:rsid w:val="00516BB1"/>
    <w:rsid w:val="00517860"/>
    <w:rsid w:val="005178A4"/>
    <w:rsid w:val="00523408"/>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5392"/>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99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3261"/>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97DAB"/>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18A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7F795B"/>
    <w:rsid w:val="00801013"/>
    <w:rsid w:val="008028A0"/>
    <w:rsid w:val="00803A99"/>
    <w:rsid w:val="008047EE"/>
    <w:rsid w:val="008048A5"/>
    <w:rsid w:val="00805607"/>
    <w:rsid w:val="00807C52"/>
    <w:rsid w:val="00810A93"/>
    <w:rsid w:val="00817683"/>
    <w:rsid w:val="00817C9C"/>
    <w:rsid w:val="00820968"/>
    <w:rsid w:val="008220F7"/>
    <w:rsid w:val="008229E1"/>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1C94"/>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3D4"/>
    <w:rsid w:val="00892937"/>
    <w:rsid w:val="008929CB"/>
    <w:rsid w:val="008943F5"/>
    <w:rsid w:val="008966B6"/>
    <w:rsid w:val="008A0472"/>
    <w:rsid w:val="008A2A34"/>
    <w:rsid w:val="008A3B94"/>
    <w:rsid w:val="008A485D"/>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2FF0"/>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331"/>
    <w:rsid w:val="00937FDE"/>
    <w:rsid w:val="009407D4"/>
    <w:rsid w:val="00941BD6"/>
    <w:rsid w:val="00942603"/>
    <w:rsid w:val="00942A95"/>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8C9"/>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0C7A"/>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C1D"/>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4FB5"/>
    <w:rsid w:val="00B65983"/>
    <w:rsid w:val="00B662AC"/>
    <w:rsid w:val="00B71288"/>
    <w:rsid w:val="00B73BA0"/>
    <w:rsid w:val="00B77854"/>
    <w:rsid w:val="00B77FD1"/>
    <w:rsid w:val="00B851E8"/>
    <w:rsid w:val="00B9206E"/>
    <w:rsid w:val="00B9380F"/>
    <w:rsid w:val="00B946FE"/>
    <w:rsid w:val="00B9514C"/>
    <w:rsid w:val="00B96BE3"/>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25"/>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3A67"/>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1AFB"/>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1DDE"/>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4318"/>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2659D"/>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67632"/>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FD8"/>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A6CCB47-E5FF-41B5-AB75-488AE4D1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link w:val="ListParagraphChar"/>
    <w:uiPriority w:val="99"/>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character" w:customStyle="1" w:styleId="ListParagraphChar">
    <w:name w:val="List Paragraph Char"/>
    <w:basedOn w:val="DefaultParagraphFont"/>
    <w:link w:val="ListParagraph"/>
    <w:uiPriority w:val="34"/>
    <w:rsid w:val="00871C94"/>
    <w:rPr>
      <w:rFonts w:ascii="Calibri" w:hAnsi="Calibri"/>
      <w:sz w:val="24"/>
      <w:szCs w:val="24"/>
    </w:rPr>
  </w:style>
  <w:style w:type="paragraph" w:styleId="BodyText">
    <w:name w:val="Body Text"/>
    <w:basedOn w:val="Normal"/>
    <w:link w:val="BodyTextChar"/>
    <w:unhideWhenUsed/>
    <w:qFormat/>
    <w:rsid w:val="00871C94"/>
    <w:pPr>
      <w:spacing w:after="240" w:line="240" w:lineRule="atLeast"/>
    </w:pPr>
    <w:rPr>
      <w:rFonts w:ascii="Georgia" w:eastAsia="Arial" w:hAnsi="Georgia"/>
      <w:sz w:val="20"/>
      <w:szCs w:val="20"/>
      <w:lang w:val="en-GB" w:eastAsia="en-US"/>
    </w:rPr>
  </w:style>
  <w:style w:type="character" w:customStyle="1" w:styleId="BodyTextChar">
    <w:name w:val="Body Text Char"/>
    <w:basedOn w:val="DefaultParagraphFont"/>
    <w:link w:val="BodyText"/>
    <w:rsid w:val="00871C94"/>
    <w:rPr>
      <w:rFonts w:ascii="Georgia" w:eastAsia="Arial" w:hAnsi="Georg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zendalea\Desktop\Angela\LAC\HR\AAA%20Non%20People%20Leader%20Template%20final%20May%202016.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8DCB190122425A8B9DDB3A6BF9A207"/>
        <w:category>
          <w:name w:val="General"/>
          <w:gallery w:val="placeholder"/>
        </w:category>
        <w:types>
          <w:type w:val="bbPlcHdr"/>
        </w:types>
        <w:behaviors>
          <w:behavior w:val="content"/>
        </w:behaviors>
        <w:guid w:val="{1973F9A2-ABCC-41C0-AE5F-4E8CCD7A9C12}"/>
      </w:docPartPr>
      <w:docPartBody>
        <w:p w:rsidR="00C7674C" w:rsidRDefault="003770F4">
          <w:pPr>
            <w:pStyle w:val="B08DCB190122425A8B9DDB3A6BF9A207"/>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0F4"/>
    <w:rsid w:val="003770F4"/>
    <w:rsid w:val="006927D2"/>
    <w:rsid w:val="00C76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8DCB190122425A8B9DDB3A6BF9A207">
    <w:name w:val="B08DCB190122425A8B9DDB3A6BF9A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3289A-19EE-4320-853C-277B15F44192}">
  <ds:schemaRefs>
    <ds:schemaRef ds:uri="http://schemas.microsoft.com/office/2006/documentManagement/types"/>
    <ds:schemaRef ds:uri="http://schemas.microsoft.com/office/2006/metadata/properties"/>
    <ds:schemaRef ds:uri="http://purl.org/dc/dcmitype/"/>
    <ds:schemaRef ds:uri="http://www.w3.org/XML/1998/namespace"/>
    <ds:schemaRef ds:uri="http://schemas.microsoft.com/sharepoint/v3"/>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4.xml><?xml version="1.0" encoding="utf-8"?>
<ds:datastoreItem xmlns:ds="http://schemas.openxmlformats.org/officeDocument/2006/customXml" ds:itemID="{405680EE-BEB7-40AD-9E39-08422BBC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Non People Leader Template final May 2016</Template>
  <TotalTime>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10083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Brazendale</dc:creator>
  <cp:lastModifiedBy>Angela Brazendale</cp:lastModifiedBy>
  <cp:revision>2</cp:revision>
  <cp:lastPrinted>2014-03-03T01:31:00Z</cp:lastPrinted>
  <dcterms:created xsi:type="dcterms:W3CDTF">2019-05-20T04:26:00Z</dcterms:created>
  <dcterms:modified xsi:type="dcterms:W3CDTF">2019-05-20T04:26:00Z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