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A9" w:rsidRDefault="00823D18" w:rsidP="001F3805">
      <w:r>
        <w:rPr>
          <w:noProof/>
          <w:color w:val="FFFF99"/>
          <w:sz w:val="22"/>
          <w:szCs w:val="22"/>
          <w:lang w:eastAsia="zh-CN"/>
        </w:rPr>
        <w:drawing>
          <wp:inline distT="0" distB="0" distL="0" distR="0">
            <wp:extent cx="5759450" cy="846978"/>
            <wp:effectExtent l="0" t="0" r="0" b="0"/>
            <wp:docPr id="1" name="Picture 1" descr="1-1-Position-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Position-Descrip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46978"/>
                    </a:xfrm>
                    <a:prstGeom prst="rect">
                      <a:avLst/>
                    </a:prstGeom>
                    <a:noFill/>
                    <a:ln>
                      <a:noFill/>
                    </a:ln>
                  </pic:spPr>
                </pic:pic>
              </a:graphicData>
            </a:graphic>
          </wp:inline>
        </w:drawing>
      </w:r>
      <w:r w:rsidR="006C1DA9">
        <w:t>_______________________________________________________________________________</w:t>
      </w:r>
    </w:p>
    <w:p w:rsidR="004856A0" w:rsidRDefault="004856A0" w:rsidP="001F3805"/>
    <w:p w:rsidR="00430436" w:rsidRPr="000D11E7" w:rsidRDefault="00430436" w:rsidP="00430436">
      <w:pPr>
        <w:rPr>
          <w:b/>
          <w:sz w:val="22"/>
          <w:szCs w:val="22"/>
        </w:rPr>
      </w:pPr>
      <w:r w:rsidRPr="000D11E7">
        <w:rPr>
          <w:b/>
          <w:sz w:val="22"/>
          <w:szCs w:val="22"/>
        </w:rPr>
        <w:t>Position Title:</w:t>
      </w:r>
      <w:r w:rsidRPr="000D11E7">
        <w:rPr>
          <w:b/>
          <w:sz w:val="22"/>
          <w:szCs w:val="22"/>
        </w:rPr>
        <w:tab/>
      </w:r>
      <w:r w:rsidRPr="000D11E7">
        <w:rPr>
          <w:b/>
          <w:sz w:val="22"/>
          <w:szCs w:val="22"/>
        </w:rPr>
        <w:tab/>
      </w:r>
      <w:r w:rsidRPr="000D11E7">
        <w:rPr>
          <w:b/>
          <w:sz w:val="22"/>
          <w:szCs w:val="22"/>
        </w:rPr>
        <w:tab/>
      </w:r>
      <w:r w:rsidRPr="00B502B8">
        <w:rPr>
          <w:sz w:val="22"/>
          <w:szCs w:val="22"/>
        </w:rPr>
        <w:t>Business Development Adviser</w:t>
      </w:r>
    </w:p>
    <w:p w:rsidR="00430436" w:rsidRPr="000D11E7" w:rsidRDefault="00430436" w:rsidP="00430436">
      <w:pPr>
        <w:rPr>
          <w:b/>
          <w:sz w:val="22"/>
          <w:szCs w:val="22"/>
        </w:rPr>
      </w:pPr>
    </w:p>
    <w:p w:rsidR="00430436" w:rsidRPr="000D11E7" w:rsidRDefault="00430436" w:rsidP="00430436">
      <w:pPr>
        <w:rPr>
          <w:b/>
          <w:sz w:val="22"/>
          <w:szCs w:val="22"/>
        </w:rPr>
      </w:pPr>
      <w:r w:rsidRPr="000D11E7">
        <w:rPr>
          <w:b/>
          <w:sz w:val="22"/>
          <w:szCs w:val="22"/>
        </w:rPr>
        <w:t xml:space="preserve">Manager: </w:t>
      </w:r>
      <w:r w:rsidRPr="000D11E7">
        <w:rPr>
          <w:b/>
          <w:sz w:val="22"/>
          <w:szCs w:val="22"/>
        </w:rPr>
        <w:tab/>
      </w:r>
      <w:r w:rsidRPr="000D11E7">
        <w:rPr>
          <w:b/>
          <w:sz w:val="22"/>
          <w:szCs w:val="22"/>
        </w:rPr>
        <w:tab/>
      </w:r>
      <w:r w:rsidRPr="000D11E7">
        <w:rPr>
          <w:b/>
          <w:sz w:val="22"/>
          <w:szCs w:val="22"/>
        </w:rPr>
        <w:tab/>
      </w:r>
      <w:r w:rsidRPr="000D11E7">
        <w:rPr>
          <w:sz w:val="22"/>
          <w:szCs w:val="22"/>
        </w:rPr>
        <w:t xml:space="preserve">Client Relationship Manager </w:t>
      </w:r>
      <w:r>
        <w:rPr>
          <w:sz w:val="22"/>
          <w:szCs w:val="22"/>
        </w:rPr>
        <w:t>–</w:t>
      </w:r>
      <w:r w:rsidRPr="000D11E7">
        <w:rPr>
          <w:sz w:val="22"/>
          <w:szCs w:val="22"/>
        </w:rPr>
        <w:t xml:space="preserve"> </w:t>
      </w:r>
      <w:r>
        <w:rPr>
          <w:sz w:val="22"/>
          <w:szCs w:val="22"/>
        </w:rPr>
        <w:t xml:space="preserve">Canberra </w:t>
      </w:r>
    </w:p>
    <w:p w:rsidR="00430436" w:rsidRPr="000D11E7" w:rsidRDefault="00430436" w:rsidP="00430436">
      <w:pPr>
        <w:rPr>
          <w:b/>
          <w:sz w:val="22"/>
          <w:szCs w:val="22"/>
        </w:rPr>
      </w:pPr>
    </w:p>
    <w:p w:rsidR="00430436" w:rsidRPr="000D11E7" w:rsidRDefault="00430436" w:rsidP="00430436">
      <w:pPr>
        <w:rPr>
          <w:b/>
          <w:sz w:val="22"/>
          <w:szCs w:val="22"/>
        </w:rPr>
      </w:pPr>
      <w:r w:rsidRPr="000D11E7">
        <w:rPr>
          <w:b/>
          <w:sz w:val="22"/>
          <w:szCs w:val="22"/>
        </w:rPr>
        <w:t>Shared Services Team:</w:t>
      </w:r>
      <w:r w:rsidRPr="000D11E7">
        <w:rPr>
          <w:b/>
          <w:sz w:val="22"/>
          <w:szCs w:val="22"/>
        </w:rPr>
        <w:tab/>
      </w:r>
      <w:r>
        <w:rPr>
          <w:sz w:val="22"/>
          <w:szCs w:val="22"/>
        </w:rPr>
        <w:t>Business Development</w:t>
      </w:r>
      <w:r w:rsidR="00E02248">
        <w:rPr>
          <w:sz w:val="22"/>
          <w:szCs w:val="22"/>
        </w:rPr>
        <w:t xml:space="preserve"> &amp; Marketing (BD&amp;M)</w:t>
      </w:r>
    </w:p>
    <w:p w:rsidR="00430436" w:rsidRPr="000D11E7" w:rsidRDefault="00430436" w:rsidP="00430436">
      <w:pPr>
        <w:rPr>
          <w:b/>
          <w:sz w:val="22"/>
          <w:szCs w:val="22"/>
        </w:rPr>
      </w:pPr>
    </w:p>
    <w:p w:rsidR="00430436" w:rsidRPr="000D11E7" w:rsidRDefault="00430436" w:rsidP="00430436">
      <w:pPr>
        <w:rPr>
          <w:sz w:val="22"/>
          <w:szCs w:val="22"/>
        </w:rPr>
      </w:pPr>
      <w:r w:rsidRPr="000D11E7">
        <w:rPr>
          <w:b/>
          <w:sz w:val="22"/>
          <w:szCs w:val="22"/>
        </w:rPr>
        <w:t>Centre:</w:t>
      </w:r>
      <w:r w:rsidRPr="000D11E7">
        <w:rPr>
          <w:b/>
          <w:sz w:val="22"/>
          <w:szCs w:val="22"/>
        </w:rPr>
        <w:tab/>
      </w:r>
      <w:r w:rsidRPr="000D11E7">
        <w:rPr>
          <w:b/>
          <w:sz w:val="22"/>
          <w:szCs w:val="22"/>
        </w:rPr>
        <w:tab/>
      </w:r>
      <w:r w:rsidRPr="000D11E7">
        <w:rPr>
          <w:b/>
          <w:sz w:val="22"/>
          <w:szCs w:val="22"/>
        </w:rPr>
        <w:tab/>
      </w:r>
      <w:r w:rsidR="00392D10">
        <w:rPr>
          <w:sz w:val="22"/>
          <w:szCs w:val="22"/>
        </w:rPr>
        <w:t>Canberra</w:t>
      </w:r>
      <w:r w:rsidR="00392D10">
        <w:rPr>
          <w:sz w:val="22"/>
          <w:szCs w:val="22"/>
        </w:rPr>
        <w:tab/>
      </w:r>
    </w:p>
    <w:p w:rsidR="00430436" w:rsidRDefault="00430436" w:rsidP="00430436">
      <w:r>
        <w:t>_________________________________________________________________________________</w:t>
      </w:r>
    </w:p>
    <w:p w:rsidR="00430436" w:rsidRDefault="00430436" w:rsidP="00430436"/>
    <w:p w:rsidR="00430436" w:rsidRDefault="00430436" w:rsidP="00430436">
      <w:r w:rsidRPr="000D11E7">
        <w:rPr>
          <w:b/>
        </w:rPr>
        <w:t>Date Created / Last Edited:</w:t>
      </w:r>
      <w:r>
        <w:t xml:space="preserve"> </w:t>
      </w:r>
      <w:r>
        <w:tab/>
      </w:r>
      <w:r w:rsidR="00392D10">
        <w:t xml:space="preserve">May </w:t>
      </w:r>
      <w:bookmarkStart w:id="0" w:name="_GoBack"/>
      <w:bookmarkEnd w:id="0"/>
      <w:r>
        <w:t>2019</w:t>
      </w:r>
    </w:p>
    <w:p w:rsidR="00430436" w:rsidRDefault="00430436" w:rsidP="00430436">
      <w:r>
        <w:t>_________________________________________________________________________________</w:t>
      </w:r>
    </w:p>
    <w:p w:rsidR="00430436" w:rsidRDefault="00430436" w:rsidP="00430436"/>
    <w:p w:rsidR="00430436" w:rsidRDefault="00430436" w:rsidP="00430436">
      <w:r>
        <w:t>King &amp; Wood Mallesons requires partners and staff to maintain a professional standard of dress, appearance and behaviour during work and at work related functions.</w:t>
      </w:r>
    </w:p>
    <w:p w:rsidR="00430436" w:rsidRDefault="00430436" w:rsidP="00430436"/>
    <w:p w:rsidR="00430436" w:rsidRDefault="00430436" w:rsidP="00430436">
      <w:r>
        <w:t>King &amp; Wood Mallesons is an Equal Employment Opportunity (EEO) employer and requires all partners and staff to contribute to a safe working environment which is free from unlawful discrimination and/or harassment.</w:t>
      </w:r>
    </w:p>
    <w:p w:rsidR="006C1DA9" w:rsidRDefault="006C1DA9" w:rsidP="001F3805">
      <w:r>
        <w:t>_________________________________________________________________________________</w:t>
      </w:r>
    </w:p>
    <w:p w:rsidR="001928D0" w:rsidRDefault="001928D0" w:rsidP="001928D0"/>
    <w:p w:rsidR="001928D0" w:rsidRPr="00186540" w:rsidRDefault="001928D0" w:rsidP="001928D0">
      <w:pPr>
        <w:rPr>
          <w:color w:val="0070C0"/>
          <w:sz w:val="28"/>
          <w:szCs w:val="28"/>
        </w:rPr>
      </w:pPr>
      <w:r w:rsidRPr="00186540">
        <w:rPr>
          <w:color w:val="0070C0"/>
          <w:sz w:val="28"/>
          <w:szCs w:val="28"/>
        </w:rPr>
        <w:t>Position Summary</w:t>
      </w:r>
    </w:p>
    <w:p w:rsidR="001928D0" w:rsidRDefault="001928D0" w:rsidP="001928D0"/>
    <w:p w:rsidR="001928D0" w:rsidRDefault="001928D0" w:rsidP="001928D0">
      <w:r>
        <w:t xml:space="preserve">The purpose of the </w:t>
      </w:r>
      <w:r w:rsidR="009170DD">
        <w:t xml:space="preserve">BD&amp;M </w:t>
      </w:r>
      <w:r>
        <w:t xml:space="preserve">team is to </w:t>
      </w:r>
      <w:r w:rsidRPr="00331600">
        <w:t>be the drivers of transformation and navigators of impactful and authentic experiences, connecting ourselves and our clients</w:t>
      </w:r>
      <w:r>
        <w:t>.</w:t>
      </w:r>
    </w:p>
    <w:p w:rsidR="001928D0" w:rsidRDefault="001928D0" w:rsidP="001928D0"/>
    <w:p w:rsidR="001928D0" w:rsidRDefault="001928D0" w:rsidP="001928D0">
      <w:pPr>
        <w:spacing w:before="120" w:after="120"/>
      </w:pPr>
      <w:r>
        <w:t>You will c</w:t>
      </w:r>
      <w:r w:rsidRPr="00F15DA4">
        <w:t>ontribute to the firm’s Business Development strategy to execute against profitable growth opportunities across Australia and internationally by applying market insight, business development, relationship building and brand enhancing skills.</w:t>
      </w:r>
    </w:p>
    <w:p w:rsidR="001928D0" w:rsidRDefault="001928D0" w:rsidP="001928D0"/>
    <w:p w:rsidR="001928D0" w:rsidRDefault="001928D0" w:rsidP="001928D0">
      <w:r>
        <w:t>The Business Development Adviser role will provide support for:</w:t>
      </w:r>
    </w:p>
    <w:p w:rsidR="005A1622" w:rsidRDefault="001928D0" w:rsidP="00430436">
      <w:pPr>
        <w:pStyle w:val="ListParagraph"/>
        <w:numPr>
          <w:ilvl w:val="0"/>
          <w:numId w:val="23"/>
        </w:numPr>
        <w:spacing w:before="180"/>
        <w:ind w:left="737" w:hanging="737"/>
      </w:pPr>
      <w:r>
        <w:t xml:space="preserve">the Canberra team through the development and execution of client and practice group </w:t>
      </w:r>
      <w:r w:rsidRPr="00F560DE">
        <w:t>business develo</w:t>
      </w:r>
      <w:r>
        <w:t>pment strategies and priorities</w:t>
      </w:r>
    </w:p>
    <w:p w:rsidR="001928D0" w:rsidRDefault="005A1622" w:rsidP="00430436">
      <w:pPr>
        <w:pStyle w:val="ListParagraph"/>
        <w:numPr>
          <w:ilvl w:val="0"/>
          <w:numId w:val="23"/>
        </w:numPr>
        <w:spacing w:before="180"/>
        <w:ind w:left="737" w:hanging="737"/>
      </w:pPr>
      <w:r>
        <w:t>one of the firm’s core sectors</w:t>
      </w:r>
      <w:r w:rsidR="001928D0">
        <w:t>; and</w:t>
      </w:r>
    </w:p>
    <w:p w:rsidR="001928D0" w:rsidRDefault="001928D0" w:rsidP="00430436">
      <w:pPr>
        <w:pStyle w:val="ListParagraph"/>
        <w:numPr>
          <w:ilvl w:val="0"/>
          <w:numId w:val="23"/>
        </w:numPr>
        <w:spacing w:before="180"/>
        <w:ind w:left="737" w:hanging="737"/>
      </w:pPr>
      <w:r>
        <w:t>at least one of the firm’s strategic, growth or priority client relationships.</w:t>
      </w:r>
    </w:p>
    <w:p w:rsidR="007D1037" w:rsidRPr="007D1037" w:rsidRDefault="0009431D" w:rsidP="00E02248">
      <w:pPr>
        <w:spacing w:before="240" w:after="120"/>
      </w:pPr>
      <w:r>
        <w:t>Reporting directly to the</w:t>
      </w:r>
      <w:r w:rsidR="0012340B">
        <w:t xml:space="preserve"> Senior</w:t>
      </w:r>
      <w:r>
        <w:t xml:space="preserve"> Client Relationship Manager</w:t>
      </w:r>
      <w:r w:rsidR="001928D0">
        <w:t xml:space="preserve"> </w:t>
      </w:r>
      <w:r>
        <w:t xml:space="preserve">- </w:t>
      </w:r>
      <w:r w:rsidR="0012340B">
        <w:t>Canberra</w:t>
      </w:r>
      <w:r>
        <w:t xml:space="preserve"> and working closely with the national BD</w:t>
      </w:r>
      <w:r w:rsidR="0012340B">
        <w:t>&amp;M</w:t>
      </w:r>
      <w:r>
        <w:t xml:space="preserve"> team,</w:t>
      </w:r>
      <w:r w:rsidR="007854FA">
        <w:t xml:space="preserve"> including the government sector team,</w:t>
      </w:r>
      <w:r>
        <w:t xml:space="preserve"> this exceptional opportunity represents a chance to develop and enhance your career in a broad business development and marketing role - where you'll be both challenged and exposed to a number of development opportunities.</w:t>
      </w:r>
    </w:p>
    <w:p w:rsidR="006C1DA9" w:rsidRDefault="006C1DA9" w:rsidP="001F3805">
      <w:r>
        <w:t>_________________________________________________________________________________</w:t>
      </w:r>
    </w:p>
    <w:p w:rsidR="006C1DA9" w:rsidRDefault="006C1DA9" w:rsidP="001F3805"/>
    <w:p w:rsidR="00430436" w:rsidRDefault="00430436" w:rsidP="001F3805">
      <w:r>
        <w:rPr>
          <w:color w:val="0070C0"/>
          <w:sz w:val="28"/>
          <w:szCs w:val="28"/>
        </w:rPr>
        <w:t>Your Key R</w:t>
      </w:r>
      <w:r w:rsidRPr="00186540">
        <w:rPr>
          <w:color w:val="0070C0"/>
          <w:sz w:val="28"/>
          <w:szCs w:val="28"/>
        </w:rPr>
        <w:t>esponsibilities</w:t>
      </w:r>
    </w:p>
    <w:p w:rsidR="006C1DA9" w:rsidRDefault="006C1DA9" w:rsidP="001F3805"/>
    <w:p w:rsidR="001A534F" w:rsidRDefault="00E02248" w:rsidP="001A534F">
      <w:pPr>
        <w:numPr>
          <w:ilvl w:val="0"/>
          <w:numId w:val="24"/>
        </w:numPr>
        <w:tabs>
          <w:tab w:val="left" w:pos="1245"/>
        </w:tabs>
        <w:spacing w:after="120"/>
      </w:pPr>
      <w:r>
        <w:t>D</w:t>
      </w:r>
      <w:r w:rsidR="001A534F">
        <w:t>evelop and implement BD plans, sector and practice strategies and priorities across the Canberra centre and relevant sector</w:t>
      </w:r>
    </w:p>
    <w:p w:rsidR="001A534F" w:rsidRPr="009F398B" w:rsidRDefault="001A534F" w:rsidP="009170DD">
      <w:pPr>
        <w:numPr>
          <w:ilvl w:val="0"/>
          <w:numId w:val="24"/>
        </w:numPr>
        <w:tabs>
          <w:tab w:val="left" w:pos="1245"/>
        </w:tabs>
        <w:spacing w:before="180"/>
      </w:pPr>
      <w:r>
        <w:lastRenderedPageBreak/>
        <w:t xml:space="preserve">Prepare </w:t>
      </w:r>
      <w:r w:rsidRPr="009F398B">
        <w:t>high quality documents and materials, including client driven collateral, tenders and capability statements, directories submissions, reports and award submissions, as well as CVs</w:t>
      </w:r>
      <w:r w:rsidR="00E02248" w:rsidRPr="009F398B">
        <w:t>, collateral tools and template</w:t>
      </w:r>
      <w:r w:rsidR="007655C8">
        <w:t>s</w:t>
      </w:r>
    </w:p>
    <w:p w:rsidR="001A534F" w:rsidRPr="009F398B" w:rsidRDefault="00E02248" w:rsidP="009170DD">
      <w:pPr>
        <w:numPr>
          <w:ilvl w:val="0"/>
          <w:numId w:val="24"/>
        </w:numPr>
        <w:tabs>
          <w:tab w:val="left" w:pos="1245"/>
        </w:tabs>
        <w:spacing w:before="180"/>
      </w:pPr>
      <w:r w:rsidRPr="009F398B">
        <w:t>Develop and execute</w:t>
      </w:r>
      <w:r w:rsidR="001A534F" w:rsidRPr="009F398B">
        <w:t xml:space="preserve"> the Canberra centre and sector client strategy in collaboration with Canberra Partners, Sector Leaders, Client Relationship Partners and Client Relationship Managers.  This includes broadening and deepening relationships with the firm’s Strategic &amp; Growth Clients </w:t>
      </w:r>
      <w:r w:rsidR="009170DD" w:rsidRPr="009F398B">
        <w:t xml:space="preserve">and </w:t>
      </w:r>
      <w:r w:rsidR="007655C8">
        <w:t xml:space="preserve">supporting </w:t>
      </w:r>
      <w:r w:rsidR="001A534F" w:rsidRPr="009F398B">
        <w:t>account plans, relationship mapping, identifying client issues and drivers, maintaining our CRM system (Salesforce) and client / market research</w:t>
      </w:r>
    </w:p>
    <w:p w:rsidR="001A534F" w:rsidRPr="009F398B" w:rsidRDefault="00E02248" w:rsidP="009170DD">
      <w:pPr>
        <w:numPr>
          <w:ilvl w:val="0"/>
          <w:numId w:val="24"/>
        </w:numPr>
        <w:tabs>
          <w:tab w:val="left" w:pos="1245"/>
        </w:tabs>
        <w:spacing w:before="180"/>
      </w:pPr>
      <w:r w:rsidRPr="009F398B">
        <w:t>Identify c</w:t>
      </w:r>
      <w:r w:rsidR="001A534F" w:rsidRPr="009F398B">
        <w:t xml:space="preserve">lient feedback opportunities for the Canberra </w:t>
      </w:r>
      <w:r w:rsidRPr="009F398B">
        <w:t>c</w:t>
      </w:r>
      <w:r w:rsidR="001A534F" w:rsidRPr="009F398B">
        <w:t>entre and the relevant sector and execute a plan to ensure key client and matter coverage</w:t>
      </w:r>
    </w:p>
    <w:p w:rsidR="009170DD" w:rsidRPr="009F398B" w:rsidRDefault="009F398B" w:rsidP="009170DD">
      <w:pPr>
        <w:numPr>
          <w:ilvl w:val="0"/>
          <w:numId w:val="24"/>
        </w:numPr>
        <w:spacing w:before="180"/>
      </w:pPr>
      <w:r>
        <w:t>Assist</w:t>
      </w:r>
      <w:r w:rsidR="009170DD" w:rsidRPr="009F398B">
        <w:t xml:space="preserve"> </w:t>
      </w:r>
      <w:r>
        <w:t>with industry research, source and analyse</w:t>
      </w:r>
      <w:r w:rsidR="009170DD" w:rsidRPr="009F398B">
        <w:t xml:space="preserve"> market data to support the identification of trends and opportunities </w:t>
      </w:r>
    </w:p>
    <w:p w:rsidR="001A534F" w:rsidRPr="009F398B" w:rsidRDefault="009F398B" w:rsidP="009170DD">
      <w:pPr>
        <w:numPr>
          <w:ilvl w:val="0"/>
          <w:numId w:val="24"/>
        </w:numPr>
        <w:tabs>
          <w:tab w:val="left" w:pos="1245"/>
        </w:tabs>
        <w:spacing w:before="180"/>
      </w:pPr>
      <w:r>
        <w:t>Support</w:t>
      </w:r>
      <w:r w:rsidR="001A534F" w:rsidRPr="009F398B">
        <w:t xml:space="preserve"> specific marketing campaigns and initiatives - develop client driven, innovative thought leadership with the Clients and Sectors, Marketing Communications and Corporate Affairs teams</w:t>
      </w:r>
    </w:p>
    <w:p w:rsidR="001A534F" w:rsidRPr="009F398B" w:rsidRDefault="001A534F" w:rsidP="009170DD">
      <w:pPr>
        <w:numPr>
          <w:ilvl w:val="0"/>
          <w:numId w:val="24"/>
        </w:numPr>
        <w:tabs>
          <w:tab w:val="left" w:pos="1245"/>
        </w:tabs>
        <w:spacing w:before="180"/>
      </w:pPr>
      <w:r w:rsidRPr="009F398B">
        <w:t>W</w:t>
      </w:r>
      <w:r w:rsidR="009F398B">
        <w:t>ork</w:t>
      </w:r>
      <w:r w:rsidRPr="009F398B">
        <w:t xml:space="preserve"> with the Canberra centre, the BD&amp;M team and national Events team to coordinate and manage successful client engagement initiatives, sponsorships and industry partnerships</w:t>
      </w:r>
    </w:p>
    <w:p w:rsidR="001A534F" w:rsidRPr="009F398B" w:rsidRDefault="009F398B" w:rsidP="009170DD">
      <w:pPr>
        <w:numPr>
          <w:ilvl w:val="0"/>
          <w:numId w:val="24"/>
        </w:numPr>
        <w:tabs>
          <w:tab w:val="left" w:pos="1245"/>
        </w:tabs>
        <w:spacing w:before="180"/>
      </w:pPr>
      <w:r>
        <w:t>Support</w:t>
      </w:r>
      <w:r w:rsidR="001A534F" w:rsidRPr="009F398B">
        <w:t xml:space="preserve"> the </w:t>
      </w:r>
      <w:r w:rsidR="00E02248" w:rsidRPr="009F398B">
        <w:t>BD Managers</w:t>
      </w:r>
      <w:r w:rsidR="001A534F" w:rsidRPr="009F398B">
        <w:t xml:space="preserve"> to actively manage </w:t>
      </w:r>
      <w:r w:rsidR="00E02248" w:rsidRPr="009F398B">
        <w:t xml:space="preserve">centre or </w:t>
      </w:r>
      <w:r w:rsidR="001A534F" w:rsidRPr="009F398B">
        <w:t>sector BD budgets</w:t>
      </w:r>
    </w:p>
    <w:p w:rsidR="00E02248" w:rsidRPr="009170DD" w:rsidRDefault="009F398B" w:rsidP="009170DD">
      <w:pPr>
        <w:numPr>
          <w:ilvl w:val="0"/>
          <w:numId w:val="24"/>
        </w:numPr>
        <w:spacing w:before="180"/>
      </w:pPr>
      <w:r>
        <w:t>Act as a k</w:t>
      </w:r>
      <w:r w:rsidR="00E02248" w:rsidRPr="009F398B">
        <w:t xml:space="preserve">ey point of contact for queries from </w:t>
      </w:r>
      <w:r>
        <w:t xml:space="preserve">shared services teams, including Executive Assistants, </w:t>
      </w:r>
      <w:r w:rsidR="00E02248" w:rsidRPr="009F398B">
        <w:t>on training</w:t>
      </w:r>
      <w:r w:rsidR="00E02248">
        <w:t xml:space="preserve"> new joiners on marketing tools</w:t>
      </w:r>
      <w:r>
        <w:t xml:space="preserve"> and best practice</w:t>
      </w:r>
      <w:r w:rsidR="00E02248">
        <w:t xml:space="preserve">, templates, the CRM system and the execution of events </w:t>
      </w:r>
    </w:p>
    <w:p w:rsidR="006C1DA9" w:rsidRDefault="003C345B" w:rsidP="003C345B">
      <w:pPr>
        <w:spacing w:after="120"/>
      </w:pPr>
      <w:r>
        <w:rPr>
          <w:b/>
          <w:caps/>
          <w:color w:val="00B0F0"/>
        </w:rPr>
        <w:br/>
      </w:r>
      <w:r w:rsidR="006C1DA9">
        <w:t>_________________________________________________________________________________</w:t>
      </w:r>
    </w:p>
    <w:p w:rsidR="00741424" w:rsidRPr="00430436" w:rsidRDefault="00430436" w:rsidP="001F3805">
      <w:pPr>
        <w:rPr>
          <w:color w:val="0070C0"/>
          <w:sz w:val="28"/>
          <w:szCs w:val="28"/>
        </w:rPr>
      </w:pPr>
      <w:r w:rsidRPr="00186540">
        <w:rPr>
          <w:color w:val="0070C0"/>
          <w:sz w:val="28"/>
          <w:szCs w:val="28"/>
        </w:rPr>
        <w:t>Your Key Relationships</w:t>
      </w:r>
    </w:p>
    <w:p w:rsidR="007D1037" w:rsidRDefault="00476073" w:rsidP="00430436">
      <w:pPr>
        <w:numPr>
          <w:ilvl w:val="0"/>
          <w:numId w:val="15"/>
        </w:numPr>
        <w:spacing w:before="180"/>
      </w:pPr>
      <w:r>
        <w:t>Senior Client Relationship Manager - Canberra</w:t>
      </w:r>
    </w:p>
    <w:p w:rsidR="007D1037" w:rsidRPr="007D1037" w:rsidRDefault="00476073" w:rsidP="00430436">
      <w:pPr>
        <w:numPr>
          <w:ilvl w:val="0"/>
          <w:numId w:val="15"/>
        </w:numPr>
        <w:spacing w:before="180"/>
      </w:pPr>
      <w:r>
        <w:t>Canberra</w:t>
      </w:r>
      <w:r w:rsidR="00122C2E">
        <w:t xml:space="preserve"> </w:t>
      </w:r>
      <w:r w:rsidR="009F61A5">
        <w:t xml:space="preserve">Partners, </w:t>
      </w:r>
      <w:r w:rsidR="007D1037" w:rsidRPr="007D1037">
        <w:t>legal staff</w:t>
      </w:r>
      <w:r w:rsidR="009F61A5">
        <w:t xml:space="preserve"> and </w:t>
      </w:r>
      <w:r w:rsidR="008F328F">
        <w:t xml:space="preserve">the </w:t>
      </w:r>
      <w:r w:rsidR="009F61A5">
        <w:t>BSC team</w:t>
      </w:r>
      <w:r w:rsidR="008F328F">
        <w:t>,</w:t>
      </w:r>
      <w:r w:rsidR="009F61A5">
        <w:t xml:space="preserve"> including the k</w:t>
      </w:r>
      <w:r w:rsidR="007D1037" w:rsidRPr="007D1037">
        <w:t xml:space="preserve">itchen and reception </w:t>
      </w:r>
    </w:p>
    <w:p w:rsidR="00430436" w:rsidRDefault="00907BA1" w:rsidP="00430436">
      <w:pPr>
        <w:numPr>
          <w:ilvl w:val="0"/>
          <w:numId w:val="15"/>
        </w:numPr>
        <w:spacing w:before="180"/>
      </w:pPr>
      <w:r>
        <w:t xml:space="preserve">BD&amp;M </w:t>
      </w:r>
      <w:r w:rsidR="00430436">
        <w:t>Leadership Team</w:t>
      </w:r>
    </w:p>
    <w:p w:rsidR="007D1037" w:rsidRDefault="007D1037" w:rsidP="00430436">
      <w:pPr>
        <w:numPr>
          <w:ilvl w:val="0"/>
          <w:numId w:val="15"/>
        </w:numPr>
        <w:spacing w:before="180"/>
      </w:pPr>
      <w:r w:rsidRPr="007D1037">
        <w:t>BD</w:t>
      </w:r>
      <w:r w:rsidR="00476073">
        <w:t>&amp;M</w:t>
      </w:r>
      <w:r w:rsidRPr="007D1037">
        <w:t xml:space="preserve"> Advisers and Executives – nationally </w:t>
      </w:r>
    </w:p>
    <w:p w:rsidR="007D1037" w:rsidRPr="007D1037" w:rsidRDefault="007D1037" w:rsidP="00430436">
      <w:pPr>
        <w:numPr>
          <w:ilvl w:val="0"/>
          <w:numId w:val="15"/>
        </w:numPr>
        <w:spacing w:before="180"/>
      </w:pPr>
      <w:r w:rsidRPr="007D1037">
        <w:t xml:space="preserve">Broader </w:t>
      </w:r>
      <w:r w:rsidR="00476073">
        <w:t>BD&amp;M</w:t>
      </w:r>
      <w:r w:rsidRPr="007D1037">
        <w:t xml:space="preserve"> team</w:t>
      </w:r>
      <w:r w:rsidR="009F61A5">
        <w:t xml:space="preserve">, including the national events </w:t>
      </w:r>
      <w:r w:rsidR="00907BA1">
        <w:t xml:space="preserve">&amp; communications </w:t>
      </w:r>
      <w:r w:rsidR="009F61A5">
        <w:t xml:space="preserve">team </w:t>
      </w:r>
    </w:p>
    <w:p w:rsidR="004856A0" w:rsidRPr="004856A0" w:rsidRDefault="007D1037" w:rsidP="00430436">
      <w:pPr>
        <w:numPr>
          <w:ilvl w:val="0"/>
          <w:numId w:val="15"/>
        </w:numPr>
        <w:spacing w:before="180"/>
        <w:rPr>
          <w:rFonts w:ascii="Univers 47 CondensedLight" w:hAnsi="Univers 47 CondensedLight"/>
        </w:rPr>
      </w:pPr>
      <w:r w:rsidRPr="007D1037">
        <w:t>Other Shared Services teams</w:t>
      </w:r>
      <w:r w:rsidR="00741424">
        <w:br/>
      </w:r>
    </w:p>
    <w:p w:rsidR="00741424" w:rsidRDefault="00741424" w:rsidP="001D1E65">
      <w:r>
        <w:t>____________________________________________________________________</w:t>
      </w:r>
    </w:p>
    <w:p w:rsidR="00430436" w:rsidRDefault="00430436" w:rsidP="00430436"/>
    <w:p w:rsidR="00430436" w:rsidRPr="00186540" w:rsidRDefault="00430436" w:rsidP="00430436">
      <w:pPr>
        <w:rPr>
          <w:color w:val="0070C0"/>
          <w:sz w:val="28"/>
          <w:szCs w:val="28"/>
        </w:rPr>
      </w:pPr>
      <w:r w:rsidRPr="00186540">
        <w:rPr>
          <w:color w:val="0070C0"/>
          <w:sz w:val="28"/>
          <w:szCs w:val="28"/>
        </w:rPr>
        <w:t>Capabilities</w:t>
      </w:r>
    </w:p>
    <w:p w:rsidR="00E344E9" w:rsidRPr="00E344E9" w:rsidRDefault="00E344E9" w:rsidP="00741424">
      <w:pPr>
        <w:rPr>
          <w:color w:val="FF0000"/>
          <w:sz w:val="28"/>
          <w:szCs w:val="28"/>
        </w:rPr>
      </w:pPr>
    </w:p>
    <w:p w:rsidR="002730E9" w:rsidRDefault="002730E9" w:rsidP="00741424">
      <w:r>
        <w:t>Our Capability Framework is a key tool to help drive business results and achieve our vision of leading the way in creating value, centred on what our clients need.</w:t>
      </w:r>
    </w:p>
    <w:p w:rsidR="002730E9" w:rsidRDefault="002730E9" w:rsidP="00741424"/>
    <w:p w:rsidR="002730E9" w:rsidRDefault="002730E9" w:rsidP="00741424">
      <w:r>
        <w:t>To succeed in this position the following</w:t>
      </w:r>
      <w:r w:rsidR="00E344E9">
        <w:t xml:space="preserve"> capabilities are to be achieved</w:t>
      </w:r>
      <w:r>
        <w:t>:</w:t>
      </w:r>
    </w:p>
    <w:p w:rsidR="002730E9" w:rsidRDefault="002730E9" w:rsidP="00741424"/>
    <w:p w:rsidR="007D1037" w:rsidRPr="007D1037" w:rsidRDefault="007D1037" w:rsidP="00430436">
      <w:pPr>
        <w:numPr>
          <w:ilvl w:val="0"/>
          <w:numId w:val="15"/>
        </w:numPr>
        <w:spacing w:before="180"/>
      </w:pPr>
      <w:r w:rsidRPr="007D1037">
        <w:t xml:space="preserve">Working effectively with peers </w:t>
      </w:r>
      <w:r w:rsidR="00907BA1">
        <w:t xml:space="preserve">and team members </w:t>
      </w:r>
      <w:r w:rsidRPr="007D1037">
        <w:t xml:space="preserve">in </w:t>
      </w:r>
      <w:r w:rsidR="00476073">
        <w:t>Canberra</w:t>
      </w:r>
      <w:r w:rsidR="00907BA1">
        <w:t>,</w:t>
      </w:r>
      <w:r w:rsidRPr="007D1037">
        <w:t xml:space="preserve"> across centres and the broader </w:t>
      </w:r>
      <w:r w:rsidR="00476073">
        <w:t>BD&amp;M</w:t>
      </w:r>
      <w:r w:rsidRPr="007D1037">
        <w:t xml:space="preserve"> team</w:t>
      </w:r>
    </w:p>
    <w:p w:rsidR="007D1037" w:rsidRPr="001779EA" w:rsidRDefault="007D1037" w:rsidP="00430436">
      <w:pPr>
        <w:numPr>
          <w:ilvl w:val="0"/>
          <w:numId w:val="15"/>
        </w:numPr>
        <w:spacing w:before="180"/>
      </w:pPr>
      <w:r w:rsidRPr="007D1037">
        <w:t>Development of strong working relationships with</w:t>
      </w:r>
      <w:r w:rsidR="00907BA1">
        <w:t xml:space="preserve"> lawyers </w:t>
      </w:r>
      <w:r w:rsidRPr="007D1037">
        <w:t xml:space="preserve">and other support staff  </w:t>
      </w:r>
    </w:p>
    <w:p w:rsidR="00907BA1" w:rsidRPr="007D1037" w:rsidRDefault="00907BA1" w:rsidP="00907BA1">
      <w:pPr>
        <w:numPr>
          <w:ilvl w:val="0"/>
          <w:numId w:val="15"/>
        </w:numPr>
        <w:spacing w:before="180"/>
      </w:pPr>
      <w:r w:rsidRPr="007D1037">
        <w:t>Responding to requests and delivering against deadlines</w:t>
      </w:r>
    </w:p>
    <w:p w:rsidR="002730E9" w:rsidRDefault="007D1037" w:rsidP="00430436">
      <w:pPr>
        <w:numPr>
          <w:ilvl w:val="0"/>
          <w:numId w:val="15"/>
        </w:numPr>
        <w:spacing w:before="180"/>
      </w:pPr>
      <w:r w:rsidRPr="007D1037">
        <w:lastRenderedPageBreak/>
        <w:t>Willingness to take on new responsibilities to support the firm’s strategy</w:t>
      </w:r>
    </w:p>
    <w:p w:rsidR="00430436" w:rsidRDefault="00430436" w:rsidP="002730E9"/>
    <w:p w:rsidR="00430436" w:rsidRDefault="00430436" w:rsidP="00430436">
      <w:r>
        <w:t>_________________________________________________________________________________</w:t>
      </w:r>
    </w:p>
    <w:p w:rsidR="00430436" w:rsidRDefault="00430436" w:rsidP="002730E9"/>
    <w:p w:rsidR="00430436" w:rsidRPr="007E562B" w:rsidRDefault="00430436" w:rsidP="00430436">
      <w:pPr>
        <w:rPr>
          <w:b/>
          <w:color w:val="00B0F0"/>
        </w:rPr>
      </w:pPr>
      <w:r>
        <w:rPr>
          <w:color w:val="0070C0"/>
          <w:sz w:val="28"/>
          <w:szCs w:val="28"/>
        </w:rPr>
        <w:t>Knowledge</w:t>
      </w:r>
    </w:p>
    <w:p w:rsidR="00430436" w:rsidRPr="00A4464C" w:rsidRDefault="00430436" w:rsidP="00430436">
      <w:pPr>
        <w:numPr>
          <w:ilvl w:val="0"/>
          <w:numId w:val="26"/>
        </w:numPr>
        <w:spacing w:before="180"/>
      </w:pPr>
      <w:r>
        <w:t xml:space="preserve">Minimum of 3 </w:t>
      </w:r>
      <w:r w:rsidRPr="00A4464C">
        <w:t xml:space="preserve">years’ </w:t>
      </w:r>
      <w:r>
        <w:t xml:space="preserve">relevant </w:t>
      </w:r>
      <w:r w:rsidRPr="00A4464C">
        <w:t xml:space="preserve">experience with demonstrated track record of success in business development </w:t>
      </w:r>
      <w:r>
        <w:t xml:space="preserve">roles </w:t>
      </w:r>
      <w:r w:rsidRPr="00A4464C">
        <w:t>within a corporate, professional services or related organis</w:t>
      </w:r>
      <w:r>
        <w:t>ation</w:t>
      </w:r>
    </w:p>
    <w:p w:rsidR="00430436" w:rsidRPr="00A4464C" w:rsidRDefault="00430436" w:rsidP="00430436">
      <w:pPr>
        <w:numPr>
          <w:ilvl w:val="0"/>
          <w:numId w:val="26"/>
        </w:numPr>
        <w:spacing w:before="180"/>
      </w:pPr>
      <w:r>
        <w:t>E</w:t>
      </w:r>
      <w:r w:rsidRPr="00A4464C">
        <w:t>xpertise, experience and track record in practice development and key account management</w:t>
      </w:r>
    </w:p>
    <w:p w:rsidR="00430436" w:rsidRPr="00A4464C" w:rsidRDefault="00430436" w:rsidP="00430436">
      <w:pPr>
        <w:numPr>
          <w:ilvl w:val="0"/>
          <w:numId w:val="26"/>
        </w:numPr>
        <w:spacing w:before="180"/>
      </w:pPr>
      <w:r>
        <w:t>Strong</w:t>
      </w:r>
      <w:r w:rsidRPr="00A4464C">
        <w:t xml:space="preserve"> oral and written communication skills, strong presentation skills</w:t>
      </w:r>
    </w:p>
    <w:p w:rsidR="00430436" w:rsidRPr="006152EF" w:rsidRDefault="00430436" w:rsidP="00430436">
      <w:pPr>
        <w:numPr>
          <w:ilvl w:val="0"/>
          <w:numId w:val="26"/>
        </w:numPr>
        <w:spacing w:before="180"/>
      </w:pPr>
      <w:r w:rsidRPr="00A4464C">
        <w:t>Ability to juggle numerous projects in a fast paced environme</w:t>
      </w:r>
      <w:r>
        <w:t>nt working to tight timeta</w:t>
      </w:r>
      <w:r w:rsidR="00907BA1">
        <w:t xml:space="preserve">bles and </w:t>
      </w:r>
      <w:r>
        <w:t>w</w:t>
      </w:r>
      <w:r w:rsidR="00907BA1">
        <w:t>ork</w:t>
      </w:r>
      <w:r w:rsidRPr="006152EF">
        <w:t xml:space="preserve"> well under pressure</w:t>
      </w:r>
    </w:p>
    <w:p w:rsidR="00907BA1" w:rsidRPr="00331600" w:rsidRDefault="00907BA1" w:rsidP="00907BA1">
      <w:pPr>
        <w:pStyle w:val="ListParagraph"/>
        <w:numPr>
          <w:ilvl w:val="0"/>
          <w:numId w:val="26"/>
        </w:numPr>
        <w:spacing w:before="180"/>
      </w:pPr>
      <w:r w:rsidRPr="00331600">
        <w:t xml:space="preserve">Pro-activity and the ability to exercise judgment regarding how/when to push </w:t>
      </w:r>
      <w:r>
        <w:t xml:space="preserve">forward </w:t>
      </w:r>
      <w:r w:rsidRPr="00331600">
        <w:t xml:space="preserve">key </w:t>
      </w:r>
      <w:r>
        <w:t xml:space="preserve">strategic initiatives </w:t>
      </w:r>
      <w:r w:rsidRPr="00331600">
        <w:t xml:space="preserve">and </w:t>
      </w:r>
      <w:r>
        <w:t xml:space="preserve">with engagement and influence </w:t>
      </w:r>
    </w:p>
    <w:p w:rsidR="00430436" w:rsidRDefault="00430436" w:rsidP="002730E9"/>
    <w:p w:rsidR="002730E9" w:rsidRDefault="002730E9" w:rsidP="002730E9">
      <w:r>
        <w:t>_________________________________________________________________________________</w:t>
      </w:r>
    </w:p>
    <w:p w:rsidR="00430436" w:rsidRDefault="00430436" w:rsidP="00430436">
      <w:pPr>
        <w:rPr>
          <w:color w:val="0070C0"/>
          <w:sz w:val="28"/>
          <w:szCs w:val="28"/>
        </w:rPr>
      </w:pPr>
    </w:p>
    <w:p w:rsidR="00430436" w:rsidRPr="00430436" w:rsidRDefault="00430436" w:rsidP="00430436">
      <w:pPr>
        <w:rPr>
          <w:color w:val="0070C0"/>
          <w:sz w:val="28"/>
          <w:szCs w:val="28"/>
        </w:rPr>
      </w:pPr>
      <w:r w:rsidRPr="00186540">
        <w:rPr>
          <w:color w:val="0070C0"/>
          <w:sz w:val="28"/>
          <w:szCs w:val="28"/>
        </w:rPr>
        <w:t>Skills and A</w:t>
      </w:r>
      <w:r>
        <w:rPr>
          <w:color w:val="0070C0"/>
          <w:sz w:val="28"/>
          <w:szCs w:val="28"/>
        </w:rPr>
        <w:t>bilities</w:t>
      </w:r>
    </w:p>
    <w:p w:rsidR="00430436" w:rsidRPr="000D11E7" w:rsidRDefault="00430436" w:rsidP="00430436">
      <w:pPr>
        <w:numPr>
          <w:ilvl w:val="0"/>
          <w:numId w:val="18"/>
        </w:numPr>
        <w:spacing w:before="180"/>
      </w:pPr>
      <w:r w:rsidRPr="000D11E7">
        <w:t xml:space="preserve">Interest in BD &amp; Marketing and contributing to enhancing the client experience </w:t>
      </w:r>
    </w:p>
    <w:p w:rsidR="00430436" w:rsidRPr="000D11E7" w:rsidRDefault="00430436" w:rsidP="00430436">
      <w:pPr>
        <w:numPr>
          <w:ilvl w:val="0"/>
          <w:numId w:val="18"/>
        </w:numPr>
        <w:spacing w:before="180"/>
      </w:pPr>
      <w:r w:rsidRPr="000D11E7">
        <w:t>Ability to work well with others and as part of a large</w:t>
      </w:r>
      <w:r>
        <w:t xml:space="preserve"> national</w:t>
      </w:r>
      <w:r w:rsidRPr="000D11E7">
        <w:t>, multi-layered team</w:t>
      </w:r>
      <w:r>
        <w:t xml:space="preserve">, </w:t>
      </w:r>
      <w:r w:rsidRPr="008B608E">
        <w:t xml:space="preserve">to </w:t>
      </w:r>
      <w:r>
        <w:t>work collaboratively and</w:t>
      </w:r>
      <w:r w:rsidRPr="008B608E">
        <w:t xml:space="preserve"> be a ‘team player’</w:t>
      </w:r>
    </w:p>
    <w:p w:rsidR="00430436" w:rsidRDefault="00430436" w:rsidP="00430436">
      <w:pPr>
        <w:numPr>
          <w:ilvl w:val="0"/>
          <w:numId w:val="18"/>
        </w:numPr>
        <w:spacing w:before="180"/>
      </w:pPr>
      <w:r w:rsidRPr="000D11E7">
        <w:t xml:space="preserve">Ability to communicate effectively </w:t>
      </w:r>
      <w:r>
        <w:t>with partners and a broad range of business stakeholders</w:t>
      </w:r>
    </w:p>
    <w:p w:rsidR="00430436" w:rsidRPr="008B608E" w:rsidRDefault="00430436" w:rsidP="00430436">
      <w:pPr>
        <w:numPr>
          <w:ilvl w:val="0"/>
          <w:numId w:val="18"/>
        </w:numPr>
        <w:spacing w:before="180"/>
      </w:pPr>
      <w:r w:rsidRPr="008B608E">
        <w:t>Ability to win the confidence of clients (internal and external)</w:t>
      </w:r>
    </w:p>
    <w:p w:rsidR="00430436" w:rsidRDefault="00430436" w:rsidP="00430436">
      <w:pPr>
        <w:pStyle w:val="ListParagraph"/>
        <w:numPr>
          <w:ilvl w:val="0"/>
          <w:numId w:val="18"/>
        </w:numPr>
        <w:spacing w:before="180"/>
      </w:pPr>
      <w:r w:rsidRPr="00331600">
        <w:t xml:space="preserve">Ability to manage complex issues involving numerous </w:t>
      </w:r>
      <w:r>
        <w:t xml:space="preserve">stakeholders as well as </w:t>
      </w:r>
      <w:r w:rsidRPr="00331600">
        <w:t xml:space="preserve">manage multiple projects </w:t>
      </w:r>
    </w:p>
    <w:p w:rsidR="00430436" w:rsidRPr="007D1037" w:rsidRDefault="00430436" w:rsidP="00430436">
      <w:pPr>
        <w:pStyle w:val="ListParagraph"/>
        <w:numPr>
          <w:ilvl w:val="0"/>
          <w:numId w:val="18"/>
        </w:numPr>
        <w:spacing w:before="180"/>
      </w:pPr>
      <w:r w:rsidRPr="007D1037">
        <w:t>Ability to prioriti</w:t>
      </w:r>
      <w:r w:rsidR="00907BA1">
        <w:t>se and manage competing demands</w:t>
      </w:r>
      <w:r w:rsidRPr="007D1037">
        <w:t xml:space="preserve"> and deliver against deadlines </w:t>
      </w:r>
    </w:p>
    <w:p w:rsidR="00430436" w:rsidRPr="000D11E7" w:rsidRDefault="00907BA1" w:rsidP="00430436">
      <w:pPr>
        <w:numPr>
          <w:ilvl w:val="0"/>
          <w:numId w:val="18"/>
        </w:numPr>
        <w:spacing w:before="180"/>
      </w:pPr>
      <w:r>
        <w:t>Strong a</w:t>
      </w:r>
      <w:r w:rsidR="00430436" w:rsidRPr="000D11E7">
        <w:t>ttention to detail</w:t>
      </w:r>
    </w:p>
    <w:p w:rsidR="00430436" w:rsidRPr="000D11E7" w:rsidRDefault="00430436" w:rsidP="00430436">
      <w:pPr>
        <w:numPr>
          <w:ilvl w:val="0"/>
          <w:numId w:val="18"/>
        </w:numPr>
        <w:spacing w:before="180"/>
      </w:pPr>
      <w:r w:rsidRPr="000D11E7">
        <w:t>Ability to support the production of high quality written communications</w:t>
      </w:r>
    </w:p>
    <w:p w:rsidR="00430436" w:rsidRPr="00331600" w:rsidRDefault="00430436" w:rsidP="00430436">
      <w:pPr>
        <w:pStyle w:val="ListParagraph"/>
        <w:numPr>
          <w:ilvl w:val="0"/>
          <w:numId w:val="18"/>
        </w:numPr>
        <w:spacing w:before="180"/>
      </w:pPr>
      <w:r w:rsidRPr="00331600">
        <w:t>Ability to identify new business opportunities as a result of research and analysis of business trends, market and competitor intelligence to drive growth</w:t>
      </w:r>
    </w:p>
    <w:p w:rsidR="00430436" w:rsidRPr="000D11E7" w:rsidRDefault="00430436" w:rsidP="00430436">
      <w:pPr>
        <w:numPr>
          <w:ilvl w:val="0"/>
          <w:numId w:val="18"/>
        </w:numPr>
        <w:spacing w:before="180"/>
      </w:pPr>
      <w:r w:rsidRPr="000D11E7">
        <w:t>Ability to analyse, problem solve and apply appropriate use of judgment</w:t>
      </w:r>
      <w:r>
        <w:t xml:space="preserve"> </w:t>
      </w:r>
    </w:p>
    <w:p w:rsidR="00430436" w:rsidRDefault="00907BA1" w:rsidP="00907BA1">
      <w:pPr>
        <w:numPr>
          <w:ilvl w:val="0"/>
          <w:numId w:val="18"/>
        </w:numPr>
        <w:spacing w:before="180"/>
      </w:pPr>
      <w:r>
        <w:t>Strong</w:t>
      </w:r>
      <w:r w:rsidR="00430436" w:rsidRPr="000D11E7">
        <w:t xml:space="preserve"> understanding of client management databases and software </w:t>
      </w:r>
      <w:r w:rsidR="00430436">
        <w:t xml:space="preserve">including Salesforce </w:t>
      </w:r>
      <w:r w:rsidR="00430436" w:rsidRPr="000D11E7">
        <w:t>(desirable)</w:t>
      </w:r>
      <w:r>
        <w:t>, as well as a</w:t>
      </w:r>
      <w:r w:rsidRPr="000D11E7">
        <w:t>dvanced software skills notably Office 2010 Word, Excel, PowerPoint</w:t>
      </w:r>
    </w:p>
    <w:p w:rsidR="009F61A5" w:rsidRPr="00557CF1" w:rsidRDefault="009F61A5" w:rsidP="009F61A5">
      <w:pPr>
        <w:pBdr>
          <w:bottom w:val="single" w:sz="4" w:space="1" w:color="auto"/>
        </w:pBdr>
        <w:spacing w:before="120"/>
        <w:rPr>
          <w:b/>
          <w:color w:val="00B0F0"/>
        </w:rPr>
      </w:pPr>
    </w:p>
    <w:p w:rsidR="00430436" w:rsidRPr="00186540" w:rsidRDefault="00430436" w:rsidP="00430436">
      <w:pPr>
        <w:rPr>
          <w:color w:val="0070C0"/>
          <w:sz w:val="28"/>
          <w:szCs w:val="28"/>
        </w:rPr>
      </w:pPr>
      <w:r>
        <w:rPr>
          <w:color w:val="0070C0"/>
          <w:sz w:val="28"/>
          <w:szCs w:val="28"/>
        </w:rPr>
        <w:br/>
      </w:r>
      <w:r w:rsidRPr="00186540">
        <w:rPr>
          <w:color w:val="0070C0"/>
          <w:sz w:val="28"/>
          <w:szCs w:val="28"/>
        </w:rPr>
        <w:t>Our Vision &amp; Values</w:t>
      </w:r>
    </w:p>
    <w:p w:rsidR="00430436" w:rsidRDefault="00430436" w:rsidP="00430436"/>
    <w:p w:rsidR="00430436" w:rsidRDefault="00430436" w:rsidP="00430436">
      <w:r w:rsidRPr="00E344E9">
        <w:rPr>
          <w:color w:val="0070C0"/>
        </w:rPr>
        <w:t xml:space="preserve">Our global vision </w:t>
      </w:r>
      <w:r>
        <w:t>…..</w:t>
      </w:r>
    </w:p>
    <w:p w:rsidR="00430436" w:rsidRDefault="00430436" w:rsidP="00430436"/>
    <w:p w:rsidR="00430436" w:rsidRDefault="00430436" w:rsidP="00430436">
      <w:r>
        <w:t>‘To create a unified top tier global law firm headquartered in Asia’.</w:t>
      </w:r>
    </w:p>
    <w:p w:rsidR="00430436" w:rsidRDefault="00430436" w:rsidP="00430436"/>
    <w:p w:rsidR="00430436" w:rsidRDefault="00430436" w:rsidP="00430436">
      <w:r>
        <w:t xml:space="preserve">Across our global firm we have </w:t>
      </w:r>
      <w:r w:rsidRPr="00E344E9">
        <w:rPr>
          <w:color w:val="0070C0"/>
        </w:rPr>
        <w:t xml:space="preserve">values </w:t>
      </w:r>
      <w:r>
        <w:t>that guide us and that we aspire to live up to …..</w:t>
      </w:r>
    </w:p>
    <w:p w:rsidR="00430436" w:rsidRDefault="00430436" w:rsidP="00430436">
      <w:pPr>
        <w:pStyle w:val="ListParagraph"/>
        <w:numPr>
          <w:ilvl w:val="0"/>
          <w:numId w:val="25"/>
        </w:numPr>
        <w:spacing w:before="120"/>
      </w:pPr>
      <w:r>
        <w:t>Client centric</w:t>
      </w:r>
    </w:p>
    <w:p w:rsidR="00430436" w:rsidRDefault="00430436" w:rsidP="00430436">
      <w:pPr>
        <w:pStyle w:val="ListParagraph"/>
        <w:numPr>
          <w:ilvl w:val="0"/>
          <w:numId w:val="25"/>
        </w:numPr>
        <w:spacing w:before="120"/>
      </w:pPr>
      <w:r>
        <w:t>Dynamic and entrepreneurial</w:t>
      </w:r>
    </w:p>
    <w:p w:rsidR="00430436" w:rsidRDefault="00430436" w:rsidP="00430436">
      <w:pPr>
        <w:pStyle w:val="ListParagraph"/>
        <w:numPr>
          <w:ilvl w:val="0"/>
          <w:numId w:val="25"/>
        </w:numPr>
        <w:spacing w:before="120"/>
      </w:pPr>
      <w:r>
        <w:lastRenderedPageBreak/>
        <w:t>One team.  One firm</w:t>
      </w:r>
    </w:p>
    <w:p w:rsidR="00430436" w:rsidRDefault="00430436" w:rsidP="00430436">
      <w:pPr>
        <w:pStyle w:val="ListParagraph"/>
        <w:numPr>
          <w:ilvl w:val="0"/>
          <w:numId w:val="25"/>
        </w:numPr>
        <w:spacing w:before="120"/>
      </w:pPr>
      <w:r>
        <w:t>Excellence and innovation</w:t>
      </w:r>
    </w:p>
    <w:p w:rsidR="00430436" w:rsidRDefault="00430436" w:rsidP="00430436">
      <w:pPr>
        <w:pStyle w:val="ListParagraph"/>
        <w:numPr>
          <w:ilvl w:val="0"/>
          <w:numId w:val="25"/>
        </w:numPr>
        <w:spacing w:before="120"/>
      </w:pPr>
      <w:r>
        <w:t>Stewardship</w:t>
      </w:r>
    </w:p>
    <w:p w:rsidR="00430436" w:rsidRDefault="00430436" w:rsidP="00430436">
      <w:pPr>
        <w:pStyle w:val="ListParagraph"/>
        <w:numPr>
          <w:ilvl w:val="0"/>
          <w:numId w:val="25"/>
        </w:numPr>
        <w:spacing w:before="120"/>
      </w:pPr>
      <w:r>
        <w:t>Global perspective</w:t>
      </w:r>
    </w:p>
    <w:p w:rsidR="00430436" w:rsidRDefault="00430436" w:rsidP="00430436">
      <w:pPr>
        <w:pStyle w:val="ListParagraph"/>
        <w:ind w:left="737"/>
      </w:pPr>
    </w:p>
    <w:p w:rsidR="00430436" w:rsidRDefault="00430436" w:rsidP="00430436">
      <w:r>
        <w:t>…..these are the same whichever part of the firm you work in, in all countries.</w:t>
      </w:r>
    </w:p>
    <w:p w:rsidR="00894203" w:rsidRPr="008B608E" w:rsidRDefault="00894203" w:rsidP="00894203">
      <w:pPr>
        <w:pBdr>
          <w:bottom w:val="single" w:sz="4" w:space="1" w:color="auto"/>
        </w:pBdr>
        <w:spacing w:before="120"/>
        <w:rPr>
          <w:b/>
        </w:rPr>
      </w:pPr>
    </w:p>
    <w:p w:rsidR="00894203" w:rsidRDefault="00894203" w:rsidP="00894203">
      <w:pPr>
        <w:pStyle w:val="BodyText"/>
        <w:spacing w:before="120" w:after="0"/>
        <w:rPr>
          <w:rFonts w:ascii="Univers 47 CondensedLight" w:hAnsi="Univers 47 CondensedLight"/>
          <w:b/>
          <w:noProof/>
          <w:szCs w:val="23"/>
        </w:rPr>
      </w:pPr>
    </w:p>
    <w:p w:rsidR="00EB49AA" w:rsidRDefault="00EB49AA" w:rsidP="00E344E9"/>
    <w:p w:rsidR="00EB49AA" w:rsidRDefault="00EB49AA" w:rsidP="00E344E9"/>
    <w:p w:rsidR="00EB49AA" w:rsidRDefault="00EB49AA" w:rsidP="00EB49AA">
      <w:pPr>
        <w:rPr>
          <w:rFonts w:ascii="Calibri" w:hAnsi="Calibri" w:cs="Times New Roman"/>
          <w:i/>
          <w:iCs/>
          <w:sz w:val="16"/>
          <w:szCs w:val="16"/>
          <w:lang w:eastAsia="zh-CN"/>
        </w:rPr>
      </w:pPr>
      <w:r>
        <w:rPr>
          <w:i/>
          <w:iCs/>
          <w:sz w:val="16"/>
          <w:szCs w:val="16"/>
        </w:rPr>
        <w:t>As King &amp; Wood Mallesons evolves to meet changing strategic and operational needs and objectives, so will the roles required of its staff. As such, this document is not intended to represent the position which the occupant will perform in perpetuity. It provides an overall view of the incumbent’s role as at the date of this statement. In addition to this document, the specifics of the incumbent’s role will be described in local area work and project plans, and in performance plans developed by the incumbent and relevant partner/ manager as part of KWM’s performance evaluation, development and progression processes.</w:t>
      </w:r>
    </w:p>
    <w:p w:rsidR="00EB49AA" w:rsidRPr="001370A3" w:rsidRDefault="00EB49AA" w:rsidP="00E344E9"/>
    <w:sectPr w:rsidR="00EB49AA" w:rsidRPr="001370A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0A" w:rsidRDefault="00FC5C0A">
      <w:r>
        <w:separator/>
      </w:r>
    </w:p>
  </w:endnote>
  <w:endnote w:type="continuationSeparator" w:id="0">
    <w:p w:rsidR="00FC5C0A" w:rsidRDefault="00FC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47 CondensedLigh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0A" w:rsidRDefault="00FC5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D10">
      <w:rPr>
        <w:rStyle w:val="PageNumber"/>
        <w:noProof/>
      </w:rPr>
      <w:t>1</w:t>
    </w:r>
    <w:r>
      <w:rPr>
        <w:rStyle w:val="PageNumber"/>
      </w:rPr>
      <w:fldChar w:fldCharType="end"/>
    </w:r>
  </w:p>
  <w:p w:rsidR="00FC5C0A" w:rsidRDefault="00FC5C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0A" w:rsidRDefault="00FC5C0A" w:rsidP="006F3E79">
    <w:pPr>
      <w:pStyle w:val="Footer"/>
      <w:tabs>
        <w:tab w:val="right" w:pos="9070"/>
      </w:tabs>
      <w:ind w:right="-15"/>
    </w:pPr>
    <w:bookmarkStart w:id="1" w:name="DocID_P1"/>
    <w:r>
      <w:rPr>
        <w:noProof/>
        <w:sz w:val="16"/>
      </w:rPr>
      <w:t>28478086_1</w:t>
    </w:r>
    <w:bookmarkEnd w:id="1"/>
    <w:r>
      <w:rPr>
        <w:sz w:val="16"/>
      </w:rPr>
      <w:tab/>
    </w:r>
    <w:r>
      <w:rPr>
        <w:rStyle w:val="PageNumber"/>
      </w:rPr>
      <w:fldChar w:fldCharType="begin"/>
    </w:r>
    <w:r>
      <w:rPr>
        <w:rStyle w:val="PageNumber"/>
      </w:rPr>
      <w:instrText xml:space="preserve"> PAGE </w:instrText>
    </w:r>
    <w:r>
      <w:rPr>
        <w:rStyle w:val="PageNumber"/>
      </w:rPr>
      <w:fldChar w:fldCharType="separate"/>
    </w:r>
    <w:r w:rsidR="00392D10">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0A" w:rsidRDefault="00FC5C0A">
    <w:pPr>
      <w:pStyle w:val="Footer"/>
      <w:rPr>
        <w:sz w:val="16"/>
      </w:rPr>
    </w:pPr>
    <w:bookmarkStart w:id="2" w:name="DocID_FP1"/>
    <w:r>
      <w:rPr>
        <w:noProof/>
        <w:sz w:val="16"/>
      </w:rPr>
      <w:t>28478086_1</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0A" w:rsidRDefault="00FC5C0A">
      <w:r>
        <w:separator/>
      </w:r>
    </w:p>
  </w:footnote>
  <w:footnote w:type="continuationSeparator" w:id="0">
    <w:p w:rsidR="00FC5C0A" w:rsidRDefault="00FC5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0A" w:rsidRDefault="00FC5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0A" w:rsidRDefault="00FC5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0A" w:rsidRDefault="00FC5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FFFFFFFB"/>
    <w:multiLevelType w:val="multilevel"/>
    <w:tmpl w:val="FFFFFFFF"/>
    <w:lvl w:ilvl="0">
      <w:start w:val="1"/>
      <w:numFmt w:val="decimal"/>
      <w:lvlText w:val="%1"/>
      <w:legacy w:legacy="1" w:legacySpace="0" w:legacyIndent="720"/>
      <w:lvlJc w:val="left"/>
      <w:pPr>
        <w:ind w:left="737" w:hanging="720"/>
      </w:pPr>
    </w:lvl>
    <w:lvl w:ilvl="1">
      <w:start w:val="1"/>
      <w:numFmt w:val="decimal"/>
      <w:lvlText w:val="%1.%2"/>
      <w:legacy w:legacy="1" w:legacySpace="0" w:legacyIndent="720"/>
      <w:lvlJc w:val="left"/>
      <w:pPr>
        <w:ind w:left="737" w:hanging="720"/>
      </w:pPr>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none"/>
      <w:suff w:val="nothing"/>
      <w:lvlText w:val=""/>
      <w:lvlJc w:val="left"/>
      <w:rPr>
        <w:rFonts w:ascii="Times New Roman" w:hAnsi="Times New Roman" w:hint="default"/>
        <w:b w:val="0"/>
        <w:i w:val="0"/>
        <w:sz w:val="23"/>
      </w:rPr>
    </w:lvl>
    <w:lvl w:ilvl="6">
      <w:start w:val="1"/>
      <w:numFmt w:val="decimal"/>
      <w:lvlText w:val="%7"/>
      <w:legacy w:legacy="1" w:legacySpace="144" w:legacyIndent="737"/>
      <w:lvlJc w:val="left"/>
      <w:pPr>
        <w:ind w:left="737" w:hanging="737"/>
      </w:pPr>
    </w:lvl>
    <w:lvl w:ilvl="7">
      <w:start w:val="1"/>
      <w:numFmt w:val="lowerLetter"/>
      <w:lvlText w:val="(%8)"/>
      <w:legacy w:legacy="1" w:legacySpace="144" w:legacyIndent="737"/>
      <w:lvlJc w:val="left"/>
      <w:pPr>
        <w:ind w:left="1474" w:hanging="737"/>
      </w:pPr>
    </w:lvl>
    <w:lvl w:ilvl="8">
      <w:start w:val="1"/>
      <w:numFmt w:val="lowerRoman"/>
      <w:lvlText w:val="(%9)"/>
      <w:legacy w:legacy="1" w:legacySpace="144" w:legacyIndent="737"/>
      <w:lvlJc w:val="left"/>
      <w:pPr>
        <w:ind w:left="2211" w:hanging="737"/>
      </w:pPr>
    </w:lvl>
  </w:abstractNum>
  <w:abstractNum w:abstractNumId="11" w15:restartNumberingAfterBreak="0">
    <w:nsid w:val="098E4102"/>
    <w:multiLevelType w:val="hybridMultilevel"/>
    <w:tmpl w:val="48B0D9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496E41"/>
    <w:multiLevelType w:val="singleLevel"/>
    <w:tmpl w:val="F0C45708"/>
    <w:lvl w:ilvl="0">
      <w:start w:val="1"/>
      <w:numFmt w:val="bullet"/>
      <w:lvlText w:val=""/>
      <w:lvlJc w:val="left"/>
      <w:pPr>
        <w:tabs>
          <w:tab w:val="num" w:pos="737"/>
        </w:tabs>
        <w:ind w:left="737" w:hanging="737"/>
      </w:pPr>
      <w:rPr>
        <w:rFonts w:ascii="Symbol" w:hAnsi="Symbol" w:hint="default"/>
      </w:rPr>
    </w:lvl>
  </w:abstractNum>
  <w:abstractNum w:abstractNumId="13" w15:restartNumberingAfterBreak="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B01672"/>
    <w:multiLevelType w:val="singleLevel"/>
    <w:tmpl w:val="16003D76"/>
    <w:lvl w:ilvl="0">
      <w:start w:val="1"/>
      <w:numFmt w:val="bullet"/>
      <w:lvlText w:val=""/>
      <w:lvlJc w:val="left"/>
      <w:pPr>
        <w:tabs>
          <w:tab w:val="num" w:pos="737"/>
        </w:tabs>
        <w:ind w:left="737" w:hanging="737"/>
      </w:pPr>
      <w:rPr>
        <w:rFonts w:ascii="Symbol" w:hAnsi="Symbol" w:hint="default"/>
      </w:rPr>
    </w:lvl>
  </w:abstractNum>
  <w:abstractNum w:abstractNumId="15" w15:restartNumberingAfterBreak="0">
    <w:nsid w:val="27A76B52"/>
    <w:multiLevelType w:val="singleLevel"/>
    <w:tmpl w:val="678258FE"/>
    <w:lvl w:ilvl="0">
      <w:start w:val="1"/>
      <w:numFmt w:val="bullet"/>
      <w:lvlText w:val=""/>
      <w:lvlJc w:val="left"/>
      <w:pPr>
        <w:tabs>
          <w:tab w:val="num" w:pos="360"/>
        </w:tabs>
        <w:ind w:left="357" w:hanging="357"/>
      </w:pPr>
      <w:rPr>
        <w:rFonts w:ascii="Wingdings" w:hAnsi="Wingdings" w:hint="default"/>
      </w:rPr>
    </w:lvl>
  </w:abstractNum>
  <w:abstractNum w:abstractNumId="16" w15:restartNumberingAfterBreak="0">
    <w:nsid w:val="2CE33BC2"/>
    <w:multiLevelType w:val="singleLevel"/>
    <w:tmpl w:val="50064526"/>
    <w:lvl w:ilvl="0">
      <w:start w:val="1"/>
      <w:numFmt w:val="bullet"/>
      <w:lvlText w:val=""/>
      <w:lvlJc w:val="left"/>
      <w:pPr>
        <w:tabs>
          <w:tab w:val="num" w:pos="737"/>
        </w:tabs>
        <w:ind w:left="737" w:hanging="737"/>
      </w:pPr>
      <w:rPr>
        <w:rFonts w:ascii="Symbol" w:hAnsi="Symbol" w:hint="default"/>
      </w:rPr>
    </w:lvl>
  </w:abstractNum>
  <w:abstractNum w:abstractNumId="17" w15:restartNumberingAfterBreak="0">
    <w:nsid w:val="2EA941A1"/>
    <w:multiLevelType w:val="singleLevel"/>
    <w:tmpl w:val="FA86A528"/>
    <w:lvl w:ilvl="0">
      <w:start w:val="1"/>
      <w:numFmt w:val="bullet"/>
      <w:lvlText w:val=""/>
      <w:lvlJc w:val="left"/>
      <w:pPr>
        <w:tabs>
          <w:tab w:val="num" w:pos="737"/>
        </w:tabs>
        <w:ind w:left="737" w:hanging="737"/>
      </w:pPr>
      <w:rPr>
        <w:rFonts w:ascii="Symbol" w:hAnsi="Symbol" w:hint="default"/>
      </w:rPr>
    </w:lvl>
  </w:abstractNum>
  <w:abstractNum w:abstractNumId="18" w15:restartNumberingAfterBreak="0">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FE13B0"/>
    <w:multiLevelType w:val="multilevel"/>
    <w:tmpl w:val="19EAA0B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20" w15:restartNumberingAfterBreak="0">
    <w:nsid w:val="73E733A2"/>
    <w:multiLevelType w:val="singleLevel"/>
    <w:tmpl w:val="F7C03F3A"/>
    <w:lvl w:ilvl="0">
      <w:start w:val="1"/>
      <w:numFmt w:val="bullet"/>
      <w:lvlText w:val=""/>
      <w:lvlJc w:val="left"/>
      <w:pPr>
        <w:tabs>
          <w:tab w:val="num" w:pos="737"/>
        </w:tabs>
        <w:ind w:left="737" w:hanging="737"/>
      </w:pPr>
      <w:rPr>
        <w:rFonts w:ascii="Symbol" w:hAnsi="Symbol" w:hint="default"/>
      </w:rPr>
    </w:lvl>
  </w:abstractNum>
  <w:abstractNum w:abstractNumId="21" w15:restartNumberingAfterBreak="0">
    <w:nsid w:val="7412155D"/>
    <w:multiLevelType w:val="singleLevel"/>
    <w:tmpl w:val="1EF05C6A"/>
    <w:lvl w:ilvl="0">
      <w:start w:val="1"/>
      <w:numFmt w:val="bullet"/>
      <w:lvlText w:val=""/>
      <w:lvlJc w:val="left"/>
      <w:pPr>
        <w:tabs>
          <w:tab w:val="num" w:pos="737"/>
        </w:tabs>
        <w:ind w:left="737" w:hanging="737"/>
      </w:pPr>
      <w:rPr>
        <w:rFonts w:ascii="Symbol" w:hAnsi="Symbol" w:hint="default"/>
      </w:rPr>
    </w:lvl>
  </w:abstractNum>
  <w:abstractNum w:abstractNumId="22"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B80018"/>
    <w:multiLevelType w:val="singleLevel"/>
    <w:tmpl w:val="D05029E8"/>
    <w:lvl w:ilvl="0">
      <w:start w:val="1"/>
      <w:numFmt w:val="bullet"/>
      <w:lvlText w:val=""/>
      <w:lvlJc w:val="left"/>
      <w:pPr>
        <w:tabs>
          <w:tab w:val="num" w:pos="737"/>
        </w:tabs>
        <w:ind w:left="737" w:hanging="737"/>
      </w:pPr>
      <w:rPr>
        <w:rFonts w:ascii="Symbol" w:hAnsi="Symbol" w:hint="default"/>
      </w:rPr>
    </w:lvl>
  </w:abstractNum>
  <w:abstractNum w:abstractNumId="24" w15:restartNumberingAfterBreak="0">
    <w:nsid w:val="7A542F62"/>
    <w:multiLevelType w:val="singleLevel"/>
    <w:tmpl w:val="B4582BA0"/>
    <w:lvl w:ilvl="0">
      <w:start w:val="1"/>
      <w:numFmt w:val="bullet"/>
      <w:lvlText w:val=""/>
      <w:lvlJc w:val="left"/>
      <w:pPr>
        <w:tabs>
          <w:tab w:val="num" w:pos="737"/>
        </w:tabs>
        <w:ind w:left="737" w:hanging="737"/>
      </w:pPr>
      <w:rPr>
        <w:rFonts w:ascii="Symbol" w:hAnsi="Symbol" w:hint="default"/>
      </w:rPr>
    </w:lvl>
  </w:abstractNum>
  <w:abstractNum w:abstractNumId="25" w15:restartNumberingAfterBreak="0">
    <w:nsid w:val="7EC640F0"/>
    <w:multiLevelType w:val="hybridMultilevel"/>
    <w:tmpl w:val="E4E82A72"/>
    <w:lvl w:ilvl="0" w:tplc="42C016C6">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16"/>
  </w:num>
  <w:num w:numId="18">
    <w:abstractNumId w:val="12"/>
  </w:num>
  <w:num w:numId="19">
    <w:abstractNumId w:val="25"/>
  </w:num>
  <w:num w:numId="20">
    <w:abstractNumId w:val="10"/>
  </w:num>
  <w:num w:numId="21">
    <w:abstractNumId w:val="15"/>
  </w:num>
  <w:num w:numId="22">
    <w:abstractNumId w:val="21"/>
  </w:num>
  <w:num w:numId="23">
    <w:abstractNumId w:val="11"/>
  </w:num>
  <w:num w:numId="24">
    <w:abstractNumId w:val="17"/>
  </w:num>
  <w:num w:numId="25">
    <w:abstractNumId w:val="20"/>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28478086_1"/>
    <w:docVar w:name="S4S_TemplateSet" w:val="Yes"/>
    <w:docVar w:name="Template" w:val="fblank"/>
  </w:docVars>
  <w:rsids>
    <w:rsidRoot w:val="00063370"/>
    <w:rsid w:val="00025528"/>
    <w:rsid w:val="000319B1"/>
    <w:rsid w:val="00063370"/>
    <w:rsid w:val="0009431D"/>
    <w:rsid w:val="000970F8"/>
    <w:rsid w:val="000C5B7D"/>
    <w:rsid w:val="000D5E46"/>
    <w:rsid w:val="000F150D"/>
    <w:rsid w:val="000F2801"/>
    <w:rsid w:val="000F7812"/>
    <w:rsid w:val="00112895"/>
    <w:rsid w:val="00122C2E"/>
    <w:rsid w:val="0012340B"/>
    <w:rsid w:val="001370A3"/>
    <w:rsid w:val="00155B8E"/>
    <w:rsid w:val="0016014D"/>
    <w:rsid w:val="00181996"/>
    <w:rsid w:val="00190F7B"/>
    <w:rsid w:val="001928D0"/>
    <w:rsid w:val="001A534F"/>
    <w:rsid w:val="001D1E65"/>
    <w:rsid w:val="001F3805"/>
    <w:rsid w:val="00270A5E"/>
    <w:rsid w:val="002730E9"/>
    <w:rsid w:val="00295155"/>
    <w:rsid w:val="00352D21"/>
    <w:rsid w:val="00392D10"/>
    <w:rsid w:val="003B2872"/>
    <w:rsid w:val="003C345B"/>
    <w:rsid w:val="00430436"/>
    <w:rsid w:val="004367B8"/>
    <w:rsid w:val="00476073"/>
    <w:rsid w:val="004856A0"/>
    <w:rsid w:val="004A3231"/>
    <w:rsid w:val="00503378"/>
    <w:rsid w:val="0053297D"/>
    <w:rsid w:val="00574095"/>
    <w:rsid w:val="005817A9"/>
    <w:rsid w:val="0058779D"/>
    <w:rsid w:val="00587A61"/>
    <w:rsid w:val="005902AE"/>
    <w:rsid w:val="005A1622"/>
    <w:rsid w:val="00680F3B"/>
    <w:rsid w:val="00695C00"/>
    <w:rsid w:val="006C1DA9"/>
    <w:rsid w:val="006F266C"/>
    <w:rsid w:val="006F3E79"/>
    <w:rsid w:val="00704629"/>
    <w:rsid w:val="00723750"/>
    <w:rsid w:val="00741424"/>
    <w:rsid w:val="007655C8"/>
    <w:rsid w:val="007854FA"/>
    <w:rsid w:val="00794011"/>
    <w:rsid w:val="007D1037"/>
    <w:rsid w:val="007E6DED"/>
    <w:rsid w:val="008119C2"/>
    <w:rsid w:val="008176BA"/>
    <w:rsid w:val="00823D18"/>
    <w:rsid w:val="00894203"/>
    <w:rsid w:val="008F328F"/>
    <w:rsid w:val="00907BA1"/>
    <w:rsid w:val="00912D9F"/>
    <w:rsid w:val="00915E25"/>
    <w:rsid w:val="009170DD"/>
    <w:rsid w:val="00921D7B"/>
    <w:rsid w:val="00931325"/>
    <w:rsid w:val="0096365A"/>
    <w:rsid w:val="009D367B"/>
    <w:rsid w:val="009F398B"/>
    <w:rsid w:val="009F61A5"/>
    <w:rsid w:val="00A207EA"/>
    <w:rsid w:val="00A23D26"/>
    <w:rsid w:val="00A23F00"/>
    <w:rsid w:val="00AB35FC"/>
    <w:rsid w:val="00AD4558"/>
    <w:rsid w:val="00B21F85"/>
    <w:rsid w:val="00B30277"/>
    <w:rsid w:val="00B955D5"/>
    <w:rsid w:val="00BB081C"/>
    <w:rsid w:val="00BE6772"/>
    <w:rsid w:val="00C06093"/>
    <w:rsid w:val="00C310AA"/>
    <w:rsid w:val="00C70137"/>
    <w:rsid w:val="00C81117"/>
    <w:rsid w:val="00CF773A"/>
    <w:rsid w:val="00D07C4F"/>
    <w:rsid w:val="00D52B64"/>
    <w:rsid w:val="00D96B09"/>
    <w:rsid w:val="00DD1F2D"/>
    <w:rsid w:val="00E02248"/>
    <w:rsid w:val="00E05B41"/>
    <w:rsid w:val="00E27493"/>
    <w:rsid w:val="00E344E9"/>
    <w:rsid w:val="00E74E0A"/>
    <w:rsid w:val="00E8580E"/>
    <w:rsid w:val="00EB46C0"/>
    <w:rsid w:val="00EB49AA"/>
    <w:rsid w:val="00EE7B42"/>
    <w:rsid w:val="00EF7551"/>
    <w:rsid w:val="00FA4107"/>
    <w:rsid w:val="00FC5C0A"/>
    <w:rsid w:val="00FD2C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B44F1FA-87A9-45B1-BFED-437940CE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58"/>
    <w:rPr>
      <w:rFonts w:ascii="Arial" w:hAnsi="Arial" w:cs="Arial"/>
      <w:lang w:eastAsia="en-US"/>
    </w:rPr>
  </w:style>
  <w:style w:type="paragraph" w:styleId="Heading1">
    <w:name w:val="heading 1"/>
    <w:basedOn w:val="Normal"/>
    <w:qFormat/>
    <w:rsid w:val="00B955D5"/>
    <w:pPr>
      <w:numPr>
        <w:numId w:val="1"/>
      </w:numPr>
      <w:tabs>
        <w:tab w:val="clear" w:pos="737"/>
      </w:tabs>
      <w:spacing w:after="240"/>
      <w:outlineLvl w:val="0"/>
    </w:p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tabs>
        <w:tab w:val="clear" w:pos="1474"/>
      </w:tabs>
      <w:spacing w:after="240"/>
      <w:outlineLvl w:val="2"/>
    </w:pPr>
  </w:style>
  <w:style w:type="paragraph" w:styleId="Heading4">
    <w:name w:val="heading 4"/>
    <w:basedOn w:val="Normal"/>
    <w:qFormat/>
    <w:rsid w:val="00B955D5"/>
    <w:pPr>
      <w:numPr>
        <w:ilvl w:val="3"/>
        <w:numId w:val="1"/>
      </w:numPr>
      <w:tabs>
        <w:tab w:val="clear" w:pos="2211"/>
      </w:tabs>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9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B8A4-9D9B-4009-894C-824B5B7A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1044</Words>
  <Characters>6786</Characters>
  <Application>Microsoft Office Word</Application>
  <DocSecurity>0</DocSecurity>
  <Lines>150</Lines>
  <Paragraphs>89</Paragraphs>
  <ScaleCrop>false</ScaleCrop>
  <HeadingPairs>
    <vt:vector size="2" baseType="variant">
      <vt:variant>
        <vt:lpstr>Title</vt:lpstr>
      </vt:variant>
      <vt:variant>
        <vt:i4>1</vt:i4>
      </vt:variant>
    </vt:vector>
  </HeadingPairs>
  <TitlesOfParts>
    <vt:vector size="1" baseType="lpstr">
      <vt:lpstr>Document</vt:lpstr>
    </vt:vector>
  </TitlesOfParts>
  <Company>King &amp; Wood Mallesons</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KWM</dc:creator>
  <cp:lastModifiedBy>KWM</cp:lastModifiedBy>
  <cp:revision>9</cp:revision>
  <cp:lastPrinted>2019-03-14T03:07:00Z</cp:lastPrinted>
  <dcterms:created xsi:type="dcterms:W3CDTF">2019-04-28T22:03:00Z</dcterms:created>
  <dcterms:modified xsi:type="dcterms:W3CDTF">2019-05-07T03:40:00Z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41773728_1</vt:lpwstr>
  </property>
</Properties>
</file>