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2D1F7145" w:rsidR="00E42ADC" w:rsidRPr="00BD10E7" w:rsidRDefault="00335D0B"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Associate Lecturer</w:t>
            </w:r>
            <w:r w:rsidR="00683935">
              <w:rPr>
                <w:rFonts w:asciiTheme="minorHAnsi" w:hAnsiTheme="minorHAnsi" w:cstheme="minorHAnsi"/>
                <w:b/>
                <w:color w:val="000000"/>
                <w:sz w:val="28"/>
                <w:szCs w:val="28"/>
                <w:lang w:val="en-AU"/>
              </w:rPr>
              <w:t xml:space="preserve">, </w:t>
            </w:r>
            <w:r>
              <w:rPr>
                <w:rFonts w:asciiTheme="minorHAnsi" w:hAnsiTheme="minorHAnsi" w:cstheme="minorHAnsi"/>
                <w:b/>
                <w:color w:val="000000"/>
                <w:sz w:val="28"/>
                <w:szCs w:val="28"/>
                <w:lang w:val="en-AU"/>
              </w:rPr>
              <w:t>Engineering</w:t>
            </w:r>
            <w:r w:rsidR="00683935">
              <w:rPr>
                <w:rFonts w:asciiTheme="minorHAnsi" w:hAnsiTheme="minorHAnsi" w:cstheme="minorHAnsi"/>
                <w:b/>
                <w:color w:val="000000"/>
                <w:sz w:val="28"/>
                <w:szCs w:val="28"/>
                <w:lang w:val="en-AU"/>
              </w:rPr>
              <w:t xml:space="preserve"> (TF)</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67ED2909" w:rsidR="00E42ADC" w:rsidRPr="00B31573" w:rsidRDefault="00335D0B"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fldChar w:fldCharType="begin">
                <w:ffData>
                  <w:name w:val="Text1"/>
                  <w:enabled/>
                  <w:calcOnExit w:val="0"/>
                  <w:textInput>
                    <w:default w:val=" NEW"/>
                  </w:textInput>
                </w:ffData>
              </w:fldChar>
            </w:r>
            <w:bookmarkStart w:id="0" w:name="Text1"/>
            <w:r>
              <w:rPr>
                <w:rFonts w:asciiTheme="minorHAnsi" w:hAnsiTheme="minorHAnsi" w:cstheme="minorHAnsi"/>
                <w:color w:val="000000"/>
                <w:sz w:val="22"/>
                <w:szCs w:val="22"/>
                <w:lang w:val="en-AU"/>
              </w:rPr>
              <w:instrText xml:space="preserve"> FORMTEXT </w:instrText>
            </w:r>
            <w:r>
              <w:rPr>
                <w:rFonts w:asciiTheme="minorHAnsi" w:hAnsiTheme="minorHAnsi" w:cstheme="minorHAnsi"/>
                <w:color w:val="000000"/>
                <w:sz w:val="22"/>
                <w:szCs w:val="22"/>
                <w:lang w:val="en-AU"/>
              </w:rPr>
            </w:r>
            <w:r>
              <w:rPr>
                <w:rFonts w:asciiTheme="minorHAnsi" w:hAnsiTheme="minorHAnsi" w:cstheme="minorHAnsi"/>
                <w:color w:val="000000"/>
                <w:sz w:val="22"/>
                <w:szCs w:val="22"/>
                <w:lang w:val="en-AU"/>
              </w:rPr>
              <w:fldChar w:fldCharType="separate"/>
            </w:r>
            <w:r>
              <w:rPr>
                <w:rFonts w:asciiTheme="minorHAnsi" w:hAnsiTheme="minorHAnsi" w:cstheme="minorHAnsi"/>
                <w:noProof/>
                <w:color w:val="000000"/>
                <w:sz w:val="22"/>
                <w:szCs w:val="22"/>
                <w:lang w:val="en-AU"/>
              </w:rPr>
              <w:t xml:space="preserve"> NEW</w:t>
            </w:r>
            <w:r>
              <w:rPr>
                <w:rFonts w:asciiTheme="minorHAnsi" w:hAnsiTheme="minorHAnsi" w:cstheme="minorHAnsi"/>
                <w:color w:val="000000"/>
                <w:sz w:val="22"/>
                <w:szCs w:val="22"/>
                <w:lang w:val="en-AU"/>
              </w:rPr>
              <w:fldChar w:fldCharType="end"/>
            </w:r>
            <w:bookmarkEnd w:id="0"/>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1A1788A9" w:rsidR="00DD4795" w:rsidRPr="00B31573" w:rsidRDefault="00335D0B"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457C1718" w:rsidR="00DD4795" w:rsidRDefault="00335D0B"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Computing, Engineering and Mathematical Sciences</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79DDEC88" w14:textId="498B02A2" w:rsidR="00DD4795" w:rsidRDefault="00335D0B"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Engineering</w:t>
            </w:r>
          </w:p>
          <w:p w14:paraId="01BDC289" w14:textId="77777777" w:rsidR="00255A8D" w:rsidRDefault="00255A8D" w:rsidP="00055C3B">
            <w:pPr>
              <w:rPr>
                <w:rFonts w:asciiTheme="minorHAnsi" w:hAnsiTheme="minorHAnsi" w:cstheme="minorHAnsi"/>
                <w:color w:val="000000"/>
                <w:sz w:val="22"/>
                <w:szCs w:val="22"/>
                <w:lang w:val="en-AU"/>
              </w:rPr>
            </w:pPr>
          </w:p>
          <w:p w14:paraId="48C936C9" w14:textId="17CF3613" w:rsidR="00255A8D" w:rsidRPr="00B31573" w:rsidRDefault="00255A8D" w:rsidP="00055C3B">
            <w:pPr>
              <w:rPr>
                <w:rFonts w:asciiTheme="minorHAnsi" w:hAnsiTheme="minorHAnsi" w:cstheme="minorHAnsi"/>
                <w:color w:val="000000"/>
                <w:sz w:val="22"/>
                <w:szCs w:val="22"/>
                <w:lang w:val="en-AU"/>
              </w:rPr>
            </w:pPr>
            <w:r w:rsidRPr="00255A8D">
              <w:rPr>
                <w:rFonts w:asciiTheme="minorHAnsi" w:hAnsiTheme="minorHAnsi" w:cstheme="minorHAnsi"/>
                <w:color w:val="000000"/>
                <w:sz w:val="22"/>
                <w:szCs w:val="22"/>
                <w:lang w:val="en-AU"/>
              </w:rPr>
              <w:t>Level A Teaching Focussed</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7748D2FA" w:rsidR="00676154" w:rsidRPr="003A1CFA" w:rsidRDefault="00335D0B"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fldChar w:fldCharType="begin">
                <w:ffData>
                  <w:name w:val=""/>
                  <w:enabled/>
                  <w:calcOnExit w:val="0"/>
                  <w:textInput>
                    <w:default w:val="Full-Time, Continuing"/>
                  </w:textInput>
                </w:ffData>
              </w:fldChar>
            </w:r>
            <w:r>
              <w:rPr>
                <w:rFonts w:asciiTheme="minorHAnsi" w:hAnsiTheme="minorHAnsi" w:cstheme="minorHAnsi"/>
                <w:color w:val="000000"/>
                <w:sz w:val="22"/>
                <w:szCs w:val="22"/>
                <w:lang w:val="en-AU"/>
              </w:rPr>
              <w:instrText xml:space="preserve"> FORMTEXT </w:instrText>
            </w:r>
            <w:r>
              <w:rPr>
                <w:rFonts w:asciiTheme="minorHAnsi" w:hAnsiTheme="minorHAnsi" w:cstheme="minorHAnsi"/>
                <w:color w:val="000000"/>
                <w:sz w:val="22"/>
                <w:szCs w:val="22"/>
                <w:lang w:val="en-AU"/>
              </w:rPr>
            </w:r>
            <w:r>
              <w:rPr>
                <w:rFonts w:asciiTheme="minorHAnsi" w:hAnsiTheme="minorHAnsi" w:cstheme="minorHAnsi"/>
                <w:color w:val="000000"/>
                <w:sz w:val="22"/>
                <w:szCs w:val="22"/>
                <w:lang w:val="en-AU"/>
              </w:rPr>
              <w:fldChar w:fldCharType="separate"/>
            </w:r>
            <w:r>
              <w:rPr>
                <w:rFonts w:asciiTheme="minorHAnsi" w:hAnsiTheme="minorHAnsi" w:cstheme="minorHAnsi"/>
                <w:noProof/>
                <w:color w:val="000000"/>
                <w:sz w:val="22"/>
                <w:szCs w:val="22"/>
                <w:lang w:val="en-AU"/>
              </w:rPr>
              <w:t>Full-Time, Continuing</w:t>
            </w:r>
            <w:r>
              <w:rPr>
                <w:rFonts w:asciiTheme="minorHAnsi" w:hAnsiTheme="minorHAnsi" w:cstheme="minorHAnsi"/>
                <w:color w:val="000000"/>
                <w:sz w:val="22"/>
                <w:szCs w:val="22"/>
                <w:lang w:val="en-AU"/>
              </w:rPr>
              <w:fldChar w:fldCharType="end"/>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48CCE79A" w:rsidR="00DD4795" w:rsidRDefault="00335D0B"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(Bundoora)</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E42ADC" w:rsidP="007011D4">
            <w:pPr>
              <w:rPr>
                <w:rFonts w:asciiTheme="minorHAnsi" w:hAnsiTheme="minorHAnsi" w:cstheme="minorHAnsi"/>
                <w:color w:val="000000"/>
                <w:sz w:val="22"/>
                <w:szCs w:val="22"/>
                <w:lang w:val="en-AU"/>
              </w:rPr>
            </w:pPr>
            <w:hyperlink r:id="rId9"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E5C4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023E8B3A" w14:textId="77777777" w:rsidR="00335D0B" w:rsidRPr="00D67ADA" w:rsidRDefault="00335D0B" w:rsidP="00C73B62">
      <w:pPr>
        <w:pStyle w:val="Default"/>
        <w:rPr>
          <w:b/>
          <w:bCs/>
          <w:color w:val="auto"/>
          <w:sz w:val="22"/>
          <w:szCs w:val="22"/>
        </w:rPr>
      </w:pPr>
    </w:p>
    <w:p w14:paraId="4487AFD7" w14:textId="77777777" w:rsidR="00335D0B" w:rsidRPr="008C22AB" w:rsidRDefault="00335D0B" w:rsidP="00335D0B">
      <w:pPr>
        <w:jc w:val="both"/>
        <w:rPr>
          <w:rFonts w:asciiTheme="minorHAnsi" w:hAnsiTheme="minorHAnsi" w:cstheme="minorHAnsi"/>
          <w:sz w:val="22"/>
          <w:szCs w:val="22"/>
        </w:rPr>
      </w:pPr>
      <w:bookmarkStart w:id="1" w:name="_Hlk97898208"/>
      <w:r w:rsidRPr="008C22AB">
        <w:rPr>
          <w:rFonts w:asciiTheme="minorHAnsi" w:hAnsiTheme="minorHAnsi" w:cstheme="minorHAnsi"/>
          <w:sz w:val="22"/>
          <w:szCs w:val="22"/>
        </w:rPr>
        <w:t xml:space="preserve">This position </w:t>
      </w:r>
      <w:proofErr w:type="gramStart"/>
      <w:r w:rsidRPr="008C22AB">
        <w:rPr>
          <w:rFonts w:asciiTheme="minorHAnsi" w:hAnsiTheme="minorHAnsi" w:cstheme="minorHAnsi"/>
          <w:sz w:val="22"/>
          <w:szCs w:val="22"/>
        </w:rPr>
        <w:t>is located in</w:t>
      </w:r>
      <w:proofErr w:type="gramEnd"/>
      <w:r w:rsidRPr="008C22AB">
        <w:rPr>
          <w:rFonts w:asciiTheme="minorHAnsi" w:hAnsiTheme="minorHAnsi" w:cstheme="minorHAnsi"/>
          <w:sz w:val="22"/>
          <w:szCs w:val="22"/>
        </w:rPr>
        <w:t xml:space="preserve"> the Department of</w:t>
      </w:r>
      <w:r>
        <w:rPr>
          <w:rFonts w:asciiTheme="minorHAnsi" w:hAnsiTheme="minorHAnsi" w:cstheme="minorHAnsi"/>
          <w:sz w:val="22"/>
          <w:szCs w:val="22"/>
        </w:rPr>
        <w:t xml:space="preserve"> Engineering</w:t>
      </w:r>
      <w:r w:rsidRPr="008C22AB">
        <w:rPr>
          <w:rFonts w:asciiTheme="minorHAnsi" w:hAnsiTheme="minorHAnsi" w:cstheme="minorHAnsi"/>
          <w:sz w:val="22"/>
          <w:szCs w:val="22"/>
        </w:rPr>
        <w:t xml:space="preserve">, part of the School of Computing, Engineering and Mathematical Sciences in Melbourne (Bundoora) campus. The </w:t>
      </w:r>
      <w:proofErr w:type="gramStart"/>
      <w:r w:rsidRPr="008C22AB">
        <w:rPr>
          <w:rFonts w:asciiTheme="minorHAnsi" w:hAnsiTheme="minorHAnsi" w:cstheme="minorHAnsi"/>
          <w:sz w:val="22"/>
          <w:szCs w:val="22"/>
        </w:rPr>
        <w:t>School</w:t>
      </w:r>
      <w:proofErr w:type="gramEnd"/>
      <w:r w:rsidRPr="008C22AB">
        <w:rPr>
          <w:rFonts w:asciiTheme="minorHAnsi" w:hAnsiTheme="minorHAnsi" w:cstheme="minorHAnsi"/>
          <w:sz w:val="22"/>
          <w:szCs w:val="22"/>
        </w:rPr>
        <w:t xml:space="preserve"> has three departments: Computer Science and Information Technology, Engineering, and Mathematical and Physical Sciences on both Melbourne (Bundoora) and Bendigo campuses. The </w:t>
      </w:r>
      <w:proofErr w:type="gramStart"/>
      <w:r w:rsidRPr="008C22AB">
        <w:rPr>
          <w:rFonts w:asciiTheme="minorHAnsi" w:hAnsiTheme="minorHAnsi" w:cstheme="minorHAnsi"/>
          <w:sz w:val="22"/>
          <w:szCs w:val="22"/>
        </w:rPr>
        <w:t>School</w:t>
      </w:r>
      <w:proofErr w:type="gramEnd"/>
      <w:r w:rsidRPr="008C22AB">
        <w:rPr>
          <w:rFonts w:asciiTheme="minorHAnsi" w:hAnsiTheme="minorHAnsi" w:cstheme="minorHAnsi"/>
          <w:sz w:val="22"/>
          <w:szCs w:val="22"/>
        </w:rPr>
        <w:t xml:space="preserve"> hosts three Research </w:t>
      </w:r>
      <w:proofErr w:type="spellStart"/>
      <w:r w:rsidRPr="008C22AB">
        <w:rPr>
          <w:rFonts w:asciiTheme="minorHAnsi" w:hAnsiTheme="minorHAnsi" w:cstheme="minorHAnsi"/>
          <w:sz w:val="22"/>
          <w:szCs w:val="22"/>
        </w:rPr>
        <w:t>Centres</w:t>
      </w:r>
      <w:proofErr w:type="spellEnd"/>
      <w:r w:rsidRPr="008C22AB">
        <w:rPr>
          <w:rFonts w:asciiTheme="minorHAnsi" w:hAnsiTheme="minorHAnsi" w:cstheme="minorHAnsi"/>
          <w:sz w:val="22"/>
          <w:szCs w:val="22"/>
        </w:rPr>
        <w:t>: the Centre for Technology Infusion (CTI), the CISCO La</w:t>
      </w:r>
      <w:r>
        <w:rPr>
          <w:rFonts w:asciiTheme="minorHAnsi" w:hAnsiTheme="minorHAnsi" w:cstheme="minorHAnsi"/>
          <w:sz w:val="22"/>
          <w:szCs w:val="22"/>
        </w:rPr>
        <w:t xml:space="preserve"> T</w:t>
      </w:r>
      <w:r w:rsidRPr="008C22AB">
        <w:rPr>
          <w:rFonts w:asciiTheme="minorHAnsi" w:hAnsiTheme="minorHAnsi" w:cstheme="minorHAnsi"/>
          <w:sz w:val="22"/>
          <w:szCs w:val="22"/>
        </w:rPr>
        <w:t xml:space="preserve">robe Centre for Artificial Intelligence and Internet of Things, and the Centre for Materials and Surface Science, and one Research Node: the Cybersecurity Innovation Node. The </w:t>
      </w:r>
      <w:proofErr w:type="gramStart"/>
      <w:r w:rsidRPr="008C22AB">
        <w:rPr>
          <w:rFonts w:asciiTheme="minorHAnsi" w:hAnsiTheme="minorHAnsi" w:cstheme="minorHAnsi"/>
          <w:sz w:val="22"/>
          <w:szCs w:val="22"/>
        </w:rPr>
        <w:t>School</w:t>
      </w:r>
      <w:proofErr w:type="gramEnd"/>
      <w:r w:rsidRPr="008C22AB">
        <w:rPr>
          <w:rFonts w:asciiTheme="minorHAnsi" w:hAnsiTheme="minorHAnsi" w:cstheme="minorHAnsi"/>
          <w:sz w:val="22"/>
          <w:szCs w:val="22"/>
        </w:rPr>
        <w:t xml:space="preserve"> has a reputation for innovative course design, the maintenance of a supportive student-centered learning environment and an outstanding research profile. The </w:t>
      </w:r>
      <w:proofErr w:type="gramStart"/>
      <w:r w:rsidRPr="008C22AB">
        <w:rPr>
          <w:rFonts w:asciiTheme="minorHAnsi" w:hAnsiTheme="minorHAnsi" w:cstheme="minorHAnsi"/>
          <w:sz w:val="22"/>
          <w:szCs w:val="22"/>
        </w:rPr>
        <w:t>School</w:t>
      </w:r>
      <w:proofErr w:type="gramEnd"/>
      <w:r w:rsidRPr="008C22AB">
        <w:rPr>
          <w:rFonts w:asciiTheme="minorHAnsi" w:hAnsiTheme="minorHAnsi" w:cstheme="minorHAnsi"/>
          <w:sz w:val="22"/>
          <w:szCs w:val="22"/>
        </w:rPr>
        <w:t xml:space="preserve"> offers a range of general and specialist undergraduate and postgraduate courses that are rigorous, attuned to emerging trends and taught by staff at the forefront of their fields. </w:t>
      </w:r>
    </w:p>
    <w:bookmarkEnd w:id="1"/>
    <w:p w14:paraId="24719AE8" w14:textId="77777777" w:rsidR="00335D0B" w:rsidRDefault="00335D0B" w:rsidP="00335D0B">
      <w:pPr>
        <w:jc w:val="both"/>
        <w:rPr>
          <w:rFonts w:asciiTheme="minorHAnsi" w:hAnsiTheme="minorHAnsi" w:cstheme="minorHAnsi"/>
          <w:sz w:val="22"/>
          <w:szCs w:val="22"/>
        </w:rPr>
      </w:pPr>
    </w:p>
    <w:p w14:paraId="35507AEB" w14:textId="77777777" w:rsidR="00335D0B" w:rsidRPr="00B53724" w:rsidRDefault="00335D0B" w:rsidP="00335D0B">
      <w:pPr>
        <w:autoSpaceDE w:val="0"/>
        <w:autoSpaceDN w:val="0"/>
        <w:adjustRightInd w:val="0"/>
        <w:rPr>
          <w:rFonts w:asciiTheme="minorHAnsi" w:hAnsiTheme="minorHAnsi" w:cstheme="minorHAnsi"/>
          <w:color w:val="000000"/>
          <w:sz w:val="22"/>
          <w:szCs w:val="22"/>
          <w:lang w:eastAsia="en-AU"/>
        </w:rPr>
      </w:pPr>
      <w:bookmarkStart w:id="2" w:name="_Hlk98604672"/>
      <w:r w:rsidRPr="00B53724">
        <w:rPr>
          <w:rFonts w:asciiTheme="minorHAnsi" w:hAnsiTheme="minorHAnsi" w:cstheme="minorHAnsi"/>
          <w:sz w:val="22"/>
          <w:szCs w:val="22"/>
        </w:rPr>
        <w:t xml:space="preserve">The Department of Engineering has a total of 22 staff and around 600 undergraduate and postgraduate students located in Melbourne and Bendigo campuses. The Engineering discipline at La Trobe continues to expand and </w:t>
      </w:r>
      <w:proofErr w:type="spellStart"/>
      <w:r w:rsidRPr="00B53724">
        <w:rPr>
          <w:rFonts w:asciiTheme="minorHAnsi" w:hAnsiTheme="minorHAnsi" w:cstheme="minorHAnsi"/>
          <w:sz w:val="22"/>
          <w:szCs w:val="22"/>
        </w:rPr>
        <w:t>revitalise</w:t>
      </w:r>
      <w:proofErr w:type="spellEnd"/>
      <w:r w:rsidRPr="00B53724">
        <w:rPr>
          <w:rFonts w:asciiTheme="minorHAnsi" w:hAnsiTheme="minorHAnsi" w:cstheme="minorHAnsi"/>
          <w:sz w:val="22"/>
          <w:szCs w:val="22"/>
        </w:rPr>
        <w:t xml:space="preserve"> its programs with an innovative curriculum that incorporates strong industry engagement. The department leads various </w:t>
      </w:r>
      <w:proofErr w:type="gramStart"/>
      <w:r w:rsidRPr="00B53724">
        <w:rPr>
          <w:rFonts w:asciiTheme="minorHAnsi" w:hAnsiTheme="minorHAnsi" w:cstheme="minorHAnsi"/>
          <w:sz w:val="22"/>
          <w:szCs w:val="22"/>
        </w:rPr>
        <w:t>industry</w:t>
      </w:r>
      <w:proofErr w:type="gramEnd"/>
      <w:r w:rsidRPr="00B53724">
        <w:rPr>
          <w:rFonts w:asciiTheme="minorHAnsi" w:hAnsiTheme="minorHAnsi" w:cstheme="minorHAnsi"/>
          <w:sz w:val="22"/>
          <w:szCs w:val="22"/>
        </w:rPr>
        <w:t xml:space="preserve"> sponsored multi-disciplinary research projects with national and international linkages.</w:t>
      </w:r>
    </w:p>
    <w:p w14:paraId="6B884B88" w14:textId="77777777" w:rsidR="00335D0B" w:rsidRDefault="00335D0B" w:rsidP="00335D0B">
      <w:pPr>
        <w:autoSpaceDE w:val="0"/>
        <w:autoSpaceDN w:val="0"/>
        <w:adjustRightInd w:val="0"/>
        <w:rPr>
          <w:rFonts w:cstheme="minorHAnsi"/>
          <w:bCs/>
          <w:iCs/>
          <w:color w:val="000000"/>
          <w:lang w:eastAsia="en-AU"/>
        </w:rPr>
      </w:pPr>
    </w:p>
    <w:p w14:paraId="66C68927" w14:textId="77777777" w:rsidR="00335D0B" w:rsidRPr="00B53724" w:rsidRDefault="00335D0B" w:rsidP="00335D0B">
      <w:pPr>
        <w:autoSpaceDE w:val="0"/>
        <w:autoSpaceDN w:val="0"/>
        <w:adjustRightInd w:val="0"/>
        <w:rPr>
          <w:rFonts w:asciiTheme="minorHAnsi" w:hAnsiTheme="minorHAnsi" w:cstheme="minorHAnsi"/>
          <w:color w:val="000000"/>
          <w:sz w:val="22"/>
          <w:szCs w:val="22"/>
          <w:lang w:eastAsia="en-AU"/>
        </w:rPr>
      </w:pPr>
      <w:r w:rsidRPr="00B53724">
        <w:rPr>
          <w:rFonts w:asciiTheme="minorHAnsi" w:hAnsiTheme="minorHAnsi" w:cstheme="minorHAnsi"/>
          <w:bCs/>
          <w:iCs/>
          <w:color w:val="000000"/>
          <w:sz w:val="22"/>
          <w:szCs w:val="22"/>
          <w:lang w:eastAsia="en-AU"/>
        </w:rPr>
        <w:t>Please note</w:t>
      </w:r>
      <w:proofErr w:type="gramStart"/>
      <w:r w:rsidRPr="00B53724">
        <w:rPr>
          <w:rFonts w:asciiTheme="minorHAnsi" w:hAnsiTheme="minorHAnsi" w:cstheme="minorHAnsi"/>
          <w:bCs/>
          <w:iCs/>
          <w:color w:val="000000"/>
          <w:sz w:val="22"/>
          <w:szCs w:val="22"/>
          <w:lang w:eastAsia="en-AU"/>
        </w:rPr>
        <w:t>:  The</w:t>
      </w:r>
      <w:proofErr w:type="gramEnd"/>
      <w:r w:rsidRPr="00B53724">
        <w:rPr>
          <w:rFonts w:asciiTheme="minorHAnsi" w:hAnsiTheme="minorHAnsi" w:cstheme="minorHAnsi"/>
          <w:bCs/>
          <w:iCs/>
          <w:color w:val="000000"/>
          <w:sz w:val="22"/>
          <w:szCs w:val="22"/>
          <w:lang w:eastAsia="en-AU"/>
        </w:rPr>
        <w:t xml:space="preserve"> University may require this role to work at both the Bundoora and Bendigo campuses.</w:t>
      </w:r>
      <w:r w:rsidRPr="00B53724">
        <w:rPr>
          <w:rFonts w:asciiTheme="minorHAnsi" w:hAnsiTheme="minorHAnsi" w:cstheme="minorHAnsi"/>
          <w:b/>
          <w:bCs/>
          <w:i/>
          <w:iCs/>
          <w:color w:val="000000"/>
          <w:sz w:val="22"/>
          <w:szCs w:val="22"/>
          <w:lang w:eastAsia="en-AU"/>
        </w:rPr>
        <w:t xml:space="preserve"> </w:t>
      </w:r>
    </w:p>
    <w:bookmarkEnd w:id="2"/>
    <w:p w14:paraId="1D2D3D60" w14:textId="77777777" w:rsidR="00B31573" w:rsidRDefault="00B31573" w:rsidP="00F874D8">
      <w:pPr>
        <w:pStyle w:val="Default"/>
        <w:rPr>
          <w:b/>
          <w:bCs/>
          <w:color w:val="auto"/>
          <w:sz w:val="22"/>
          <w:szCs w:val="22"/>
        </w:rPr>
      </w:pPr>
    </w:p>
    <w:p w14:paraId="609618FC" w14:textId="77777777" w:rsidR="00C73B62" w:rsidRDefault="00C73B62" w:rsidP="00C73B62">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0DDEE2D2" w14:textId="77777777" w:rsidR="006044D1" w:rsidRDefault="006044D1" w:rsidP="00C73B62">
      <w:pPr>
        <w:pStyle w:val="Default"/>
        <w:rPr>
          <w:b/>
          <w:bCs/>
          <w:sz w:val="22"/>
          <w:szCs w:val="22"/>
        </w:rPr>
      </w:pPr>
    </w:p>
    <w:p w14:paraId="36A1DCEE"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Develop an evidence-based approach to evaluate learning and teaching initiatives.</w:t>
      </w:r>
    </w:p>
    <w:p w14:paraId="7AA55C37"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Develop a scholarly approach to learning and teaching by contributing to La Trobe’s SOLT including sharing of good practice.</w:t>
      </w:r>
    </w:p>
    <w:p w14:paraId="34CFAE4E"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Under the guidance of subject coordinators, teach subjects providing a high-quality learning experience that engages students through the conduct of lectures, tutorials, practical classes, demonstrations, workshops, student field excursions, clinical sessions and/or other sessions in online, blended or face-to-face modes.</w:t>
      </w:r>
    </w:p>
    <w:p w14:paraId="1E5EB7C9"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Provide constructive, fair and timely feedback on learning to students.</w:t>
      </w:r>
    </w:p>
    <w:p w14:paraId="32BD5E81"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Work with subject or course coordinators on innovative subject and course level curriculum design, development and review in areas such as, but not restricted to, online and blended delivery, and assist in taking an evidence-based approach to evaluate how these initiatives improve the student experience.</w:t>
      </w:r>
    </w:p>
    <w:p w14:paraId="25DF5574"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Assist in obtaining funding from internal or external sources for teaching improvement projects.</w:t>
      </w:r>
    </w:p>
    <w:p w14:paraId="6F0DA524" w14:textId="166C77D1" w:rsidR="00255A8D"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 xml:space="preserve">Undertake other duties and administrative functions commensurate with the classification and scope of the position as required by the Head of Department or </w:t>
      </w:r>
      <w:r w:rsidR="00046B85">
        <w:rPr>
          <w:rFonts w:ascii="Calibri" w:hAnsi="Calibri" w:cs="Calibri"/>
          <w:color w:val="000000"/>
          <w:sz w:val="22"/>
          <w:szCs w:val="22"/>
          <w:lang w:val="en-AU" w:eastAsia="en-AU"/>
        </w:rPr>
        <w:t>Dean</w:t>
      </w:r>
      <w:r w:rsidRPr="00607098">
        <w:rPr>
          <w:rFonts w:ascii="Calibri" w:hAnsi="Calibri" w:cs="Calibri"/>
          <w:color w:val="000000"/>
          <w:sz w:val="22"/>
          <w:szCs w:val="22"/>
          <w:lang w:val="en-AU" w:eastAsia="en-AU"/>
        </w:rPr>
        <w:t>.</w:t>
      </w:r>
    </w:p>
    <w:p w14:paraId="7603ADE6" w14:textId="2851CE5C"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0071300D">
      <w:pPr>
        <w:pStyle w:val="Default"/>
        <w:tabs>
          <w:tab w:val="left" w:pos="3300"/>
        </w:tabs>
        <w:spacing w:before="240"/>
        <w:rPr>
          <w:sz w:val="22"/>
          <w:szCs w:val="22"/>
        </w:rPr>
      </w:pPr>
      <w:r>
        <w:rPr>
          <w:b/>
          <w:bCs/>
          <w:sz w:val="22"/>
          <w:szCs w:val="22"/>
        </w:rPr>
        <w:t>Skills and knowledge required for the position</w:t>
      </w:r>
    </w:p>
    <w:p w14:paraId="2C285ACA" w14:textId="77777777" w:rsidR="00DC370A" w:rsidRDefault="00DC370A" w:rsidP="00DC370A">
      <w:pPr>
        <w:pStyle w:val="Default"/>
        <w:numPr>
          <w:ilvl w:val="0"/>
          <w:numId w:val="2"/>
        </w:numPr>
        <w:tabs>
          <w:tab w:val="left" w:pos="3300"/>
        </w:tabs>
        <w:rPr>
          <w:sz w:val="22"/>
          <w:szCs w:val="22"/>
          <w:lang w:val="en-US"/>
        </w:rPr>
      </w:pPr>
      <w:r>
        <w:rPr>
          <w:sz w:val="22"/>
          <w:szCs w:val="22"/>
          <w:lang w:val="en-US"/>
        </w:rPr>
        <w:t xml:space="preserve">PhD degree in Engineering or equivalent accreditation and standing </w:t>
      </w:r>
      <w:proofErr w:type="spellStart"/>
      <w:r>
        <w:rPr>
          <w:sz w:val="22"/>
          <w:szCs w:val="22"/>
          <w:lang w:val="en-US"/>
        </w:rPr>
        <w:t>recognised</w:t>
      </w:r>
      <w:proofErr w:type="spellEnd"/>
      <w:r>
        <w:rPr>
          <w:sz w:val="22"/>
          <w:szCs w:val="22"/>
          <w:lang w:val="en-US"/>
        </w:rPr>
        <w:t xml:space="preserve"> by the University/profession as appropriate for the relevant discipline areas.</w:t>
      </w:r>
    </w:p>
    <w:p w14:paraId="381D535A" w14:textId="24419751" w:rsidR="00DC370A" w:rsidRPr="00DC370A" w:rsidRDefault="00DC370A" w:rsidP="00DC370A">
      <w:pPr>
        <w:pStyle w:val="ListParagraph"/>
        <w:numPr>
          <w:ilvl w:val="0"/>
          <w:numId w:val="2"/>
        </w:numPr>
        <w:spacing w:after="60" w:line="240" w:lineRule="atLeast"/>
        <w:jc w:val="both"/>
        <w:rPr>
          <w:rFonts w:asciiTheme="minorHAnsi" w:hAnsiTheme="minorHAnsi"/>
          <w:sz w:val="22"/>
          <w:szCs w:val="22"/>
          <w:lang w:val="en-AU"/>
        </w:rPr>
      </w:pPr>
      <w:r>
        <w:rPr>
          <w:rFonts w:ascii="Calibri" w:hAnsi="Calibri" w:cs="Calibri"/>
          <w:snapToGrid w:val="0"/>
          <w:sz w:val="22"/>
          <w:szCs w:val="22"/>
        </w:rPr>
        <w:t>Demonstrate experience in designing, delivering, and assessing curriculums focused on soft engineering skills, including communication, teamwork, problem-solving, and adaptability, especially within the engineering context</w:t>
      </w:r>
      <w:r w:rsidR="006A1A78">
        <w:rPr>
          <w:rFonts w:ascii="Calibri" w:hAnsi="Calibri" w:cs="Calibri"/>
          <w:snapToGrid w:val="0"/>
          <w:sz w:val="22"/>
          <w:szCs w:val="22"/>
        </w:rPr>
        <w:t>.</w:t>
      </w:r>
    </w:p>
    <w:p w14:paraId="230941BF" w14:textId="64234510" w:rsidR="00255A8D" w:rsidRPr="00607098" w:rsidRDefault="00255A8D" w:rsidP="00DC370A">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Demonstrated ability to be effective in teaching and curriculum development in face-to-face, blended and/or online modes, as evidenced by, for example, high results on student feedback on teaching surveys relative to their peers, or through other forms of evidence.</w:t>
      </w:r>
    </w:p>
    <w:p w14:paraId="352BF0D7" w14:textId="77777777" w:rsidR="00255A8D" w:rsidRPr="00607098" w:rsidRDefault="00255A8D" w:rsidP="00255A8D">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Evidence of innovative initiatives undertaken in the last three years that have improved the student experience.</w:t>
      </w:r>
    </w:p>
    <w:p w14:paraId="71C33847" w14:textId="77777777" w:rsidR="00255A8D" w:rsidRPr="00607098" w:rsidRDefault="00255A8D" w:rsidP="00255A8D">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lastRenderedPageBreak/>
        <w:t>Ability to engage with the Scholarship of Teaching and Learning.</w:t>
      </w:r>
    </w:p>
    <w:p w14:paraId="6952E344" w14:textId="77777777" w:rsidR="00255A8D" w:rsidRPr="00607098" w:rsidRDefault="00255A8D" w:rsidP="00255A8D">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Effective oral and written communication skills, including the ability to interact effectively, collaboratively and productively with staff and students from a diverse range of backgrounds.</w:t>
      </w:r>
    </w:p>
    <w:p w14:paraId="2BE5A210" w14:textId="77777777" w:rsidR="00255A8D" w:rsidRDefault="00255A8D" w:rsidP="00255A8D">
      <w:pPr>
        <w:pStyle w:val="ListParagraph"/>
        <w:numPr>
          <w:ilvl w:val="0"/>
          <w:numId w:val="2"/>
        </w:numPr>
        <w:spacing w:after="60" w:line="240" w:lineRule="atLeast"/>
        <w:contextualSpacing w:val="0"/>
        <w:jc w:val="both"/>
        <w:rPr>
          <w:rFonts w:asciiTheme="minorHAnsi" w:hAnsiTheme="minorHAnsi"/>
          <w:sz w:val="22"/>
          <w:szCs w:val="22"/>
          <w:lang w:val="en-AU"/>
        </w:rPr>
      </w:pPr>
      <w:r w:rsidRPr="00607098">
        <w:rPr>
          <w:rFonts w:asciiTheme="minorHAnsi" w:hAnsiTheme="minorHAnsi"/>
          <w:sz w:val="22"/>
          <w:szCs w:val="22"/>
          <w:lang w:val="en-AU"/>
        </w:rPr>
        <w:t>Demonstrated ability to work as a team member in a collaborative and collegial manner.</w:t>
      </w:r>
    </w:p>
    <w:p w14:paraId="19CBE203" w14:textId="77777777" w:rsidR="00BD10E7" w:rsidRDefault="00BD10E7" w:rsidP="005402E9">
      <w:pPr>
        <w:rPr>
          <w:rFonts w:ascii="Calibri" w:hAnsi="Calibri" w:cs="Calibri"/>
          <w:b/>
          <w:bCs/>
          <w:color w:val="000000"/>
          <w:sz w:val="22"/>
          <w:szCs w:val="22"/>
          <w:lang w:val="en-AU" w:eastAsia="en-AU"/>
        </w:rPr>
      </w:pPr>
    </w:p>
    <w:p w14:paraId="25A0B1F0" w14:textId="77F344DC" w:rsidR="00D67ADA" w:rsidRDefault="005D100A" w:rsidP="00BD10E7">
      <w:pPr>
        <w:rPr>
          <w:rFonts w:asciiTheme="minorHAnsi" w:hAnsiTheme="minorHAnsi"/>
          <w:b/>
          <w:bCs/>
          <w:sz w:val="22"/>
          <w:szCs w:val="22"/>
          <w:lang w:val="en-AU"/>
        </w:rPr>
      </w:pPr>
      <w:r w:rsidRPr="005402E9">
        <w:rPr>
          <w:rFonts w:ascii="Calibri" w:hAnsi="Calibri" w:cs="Calibri"/>
          <w:b/>
          <w:bCs/>
          <w:color w:val="000000"/>
          <w:sz w:val="22"/>
          <w:szCs w:val="22"/>
          <w:lang w:val="en-AU" w:eastAsia="en-AU"/>
        </w:rPr>
        <w:t xml:space="preserve">Capabilities required to be successful in the position </w:t>
      </w:r>
      <w:r w:rsidR="005402E9" w:rsidRPr="005402E9">
        <w:rPr>
          <w:rFonts w:ascii="Calibri" w:hAnsi="Calibri" w:cs="Calibri"/>
          <w:b/>
          <w:bCs/>
          <w:color w:val="000000"/>
          <w:sz w:val="22"/>
          <w:szCs w:val="22"/>
          <w:lang w:val="en-AU" w:eastAsia="en-AU"/>
        </w:rPr>
        <w:br/>
      </w:r>
    </w:p>
    <w:p w14:paraId="5AA6CCC5"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4C0A7F4D"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work collaboratively, recognise the value of diversity and model accountability, connectedness, innovation and care.</w:t>
      </w:r>
    </w:p>
    <w:p w14:paraId="49C28FBA"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 xml:space="preserve">Ability to think creatively, explore new ideas and respectfully challenge existing practices </w:t>
      </w:r>
      <w:proofErr w:type="gramStart"/>
      <w:r w:rsidRPr="00607098">
        <w:rPr>
          <w:rFonts w:asciiTheme="minorHAnsi" w:hAnsiTheme="minorHAnsi"/>
          <w:sz w:val="22"/>
          <w:szCs w:val="22"/>
          <w:lang w:val="en-AU"/>
        </w:rPr>
        <w:t>in order to</w:t>
      </w:r>
      <w:proofErr w:type="gramEnd"/>
      <w:r w:rsidRPr="00607098">
        <w:rPr>
          <w:rFonts w:asciiTheme="minorHAnsi" w:hAnsiTheme="minorHAnsi"/>
          <w:sz w:val="22"/>
          <w:szCs w:val="22"/>
          <w:lang w:val="en-AU"/>
        </w:rPr>
        <w:t xml:space="preserve"> improve current ways of working.</w:t>
      </w:r>
    </w:p>
    <w:p w14:paraId="45032F2D"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6ADD6972" w14:textId="1D947CF3" w:rsidR="007625AE"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648A3E5B" w14:textId="26871F39" w:rsidR="00440CB4"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4DE3E0A0" w:rsidR="00A86FEB" w:rsidRPr="00EB35F8"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16BFA2E6" w14:textId="77777777" w:rsidR="00513D70" w:rsidRDefault="00513D70" w:rsidP="00513D70">
      <w:pPr>
        <w:pStyle w:val="xmsonormal"/>
        <w:rPr>
          <w:b/>
          <w:bCs/>
        </w:rPr>
      </w:pPr>
      <w:bookmarkStart w:id="3" w:name="_Hlk97887926"/>
      <w:r>
        <w:rPr>
          <w:b/>
          <w:bCs/>
        </w:rPr>
        <w:t>Why La Trobe: </w:t>
      </w:r>
    </w:p>
    <w:p w14:paraId="50D90C5F" w14:textId="77777777" w:rsidR="00513D70" w:rsidRDefault="00513D70" w:rsidP="00513D70">
      <w:pPr>
        <w:pStyle w:val="xmsonormal"/>
        <w:rPr>
          <w:b/>
          <w:bCs/>
        </w:rPr>
      </w:pPr>
    </w:p>
    <w:p w14:paraId="31BC88E8" w14:textId="77777777" w:rsidR="00513D70" w:rsidRDefault="00513D70" w:rsidP="00513D70">
      <w:pPr>
        <w:pStyle w:val="xmsonormal"/>
        <w:numPr>
          <w:ilvl w:val="0"/>
          <w:numId w:val="8"/>
        </w:numPr>
        <w:rPr>
          <w:rFonts w:eastAsia="Times New Roman"/>
        </w:rPr>
      </w:pPr>
      <w:r>
        <w:rPr>
          <w:rFonts w:ascii="Avenir" w:eastAsia="Times New Roman" w:hAnsi="Avenir"/>
        </w:rPr>
        <w:t>Develop your career at an innovative, global university where you’ll collaborate with community and industry to create impact. </w:t>
      </w:r>
    </w:p>
    <w:p w14:paraId="28DCF171" w14:textId="77777777" w:rsidR="00513D70" w:rsidRDefault="00513D70" w:rsidP="00513D70">
      <w:pPr>
        <w:pStyle w:val="xmsonormal"/>
        <w:numPr>
          <w:ilvl w:val="0"/>
          <w:numId w:val="8"/>
        </w:numPr>
        <w:rPr>
          <w:rFonts w:eastAsia="Times New Roman"/>
        </w:rPr>
      </w:pPr>
      <w:r>
        <w:rPr>
          <w:rFonts w:ascii="Avenir" w:eastAsia="Times New Roman" w:hAnsi="Avenir"/>
        </w:rPr>
        <w:t>Enjoy working on our inspiring and stunning campuses – the perfect hub for industry, students and academics </w:t>
      </w:r>
    </w:p>
    <w:p w14:paraId="3F2748A1" w14:textId="77777777" w:rsidR="00513D70" w:rsidRDefault="00513D70" w:rsidP="00513D70">
      <w:pPr>
        <w:pStyle w:val="xmsonormal"/>
        <w:numPr>
          <w:ilvl w:val="0"/>
          <w:numId w:val="8"/>
        </w:numPr>
        <w:rPr>
          <w:rFonts w:eastAsia="Times New Roman"/>
        </w:rPr>
      </w:pPr>
      <w:r>
        <w:rPr>
          <w:rFonts w:ascii="Avenir" w:eastAsia="Times New Roman" w:hAnsi="Avenir"/>
        </w:rPr>
        <w:t>Help transform the lives of students, partners and communities now and in the future</w:t>
      </w:r>
    </w:p>
    <w:p w14:paraId="611A1464" w14:textId="77777777" w:rsidR="00513D70" w:rsidRDefault="00513D70" w:rsidP="00513D70">
      <w:pPr>
        <w:pStyle w:val="xmsonormal"/>
      </w:pPr>
      <w:r>
        <w:rPr>
          <w:rFonts w:ascii="Avenir" w:hAnsi="Avenir"/>
        </w:rPr>
        <w:t> </w:t>
      </w:r>
    </w:p>
    <w:p w14:paraId="408D1A3E" w14:textId="77777777" w:rsidR="00513D70" w:rsidRDefault="00513D70" w:rsidP="00513D70">
      <w:pPr>
        <w:pStyle w:val="xmsonormal"/>
      </w:pPr>
      <w:r>
        <w:rPr>
          <w:rFonts w:ascii="Avenir" w:hAnsi="Avenir"/>
        </w:rPr>
        <w:t>This is more than just a job. Working at La Trobe offers opportunities to demonstrate excellence and transform lives. </w:t>
      </w:r>
    </w:p>
    <w:p w14:paraId="0034952B" w14:textId="77777777" w:rsidR="00513D70" w:rsidRDefault="00513D70" w:rsidP="00513D70">
      <w:pPr>
        <w:pStyle w:val="xmsonormal"/>
      </w:pPr>
      <w:r>
        <w:rPr>
          <w:rFonts w:ascii="Avenir" w:hAnsi="Avenir"/>
        </w:rPr>
        <w:t> </w:t>
      </w:r>
    </w:p>
    <w:p w14:paraId="7C4B4186" w14:textId="77777777" w:rsidR="00513D70" w:rsidRDefault="00513D70" w:rsidP="00513D70">
      <w:pPr>
        <w:pStyle w:val="xmsonormal"/>
      </w:pPr>
      <w:r>
        <w:rPr>
          <w:rFonts w:ascii="Avenir" w:hAnsi="Avenir"/>
        </w:rPr>
        <w:t>Here, you’ll join exceptional people, partners and communities, who power our operations with ambition and purpose. </w:t>
      </w:r>
    </w:p>
    <w:p w14:paraId="6E1DA6A4" w14:textId="77777777" w:rsidR="00513D70" w:rsidRDefault="00513D70" w:rsidP="00513D70">
      <w:pPr>
        <w:pStyle w:val="xmsonormal"/>
      </w:pPr>
      <w:r>
        <w:rPr>
          <w:rFonts w:ascii="Avenir" w:hAnsi="Avenir"/>
        </w:rPr>
        <w:t> </w:t>
      </w:r>
    </w:p>
    <w:p w14:paraId="3A2D3577" w14:textId="77777777" w:rsidR="005A6015" w:rsidRPr="00CB12BE" w:rsidRDefault="005A6015" w:rsidP="005A6015">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 xml:space="preserve">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t>
      </w:r>
      <w:r w:rsidRPr="001F412C">
        <w:rPr>
          <w:rFonts w:ascii="Avenir" w:eastAsiaTheme="minorHAnsi" w:hAnsi="Avenir" w:cs="Calibri"/>
          <w:snapToGrid/>
          <w:sz w:val="22"/>
          <w:szCs w:val="22"/>
          <w:lang w:val="en-AU" w:eastAsia="en-AU"/>
        </w:rPr>
        <w:lastRenderedPageBreak/>
        <w:t>We demonstrate our cultural qualities by holding ourselves accountable and creating a culture of trust and innovation while genuinely caring for one another.</w:t>
      </w:r>
    </w:p>
    <w:p w14:paraId="3DFFCCD6" w14:textId="77777777" w:rsidR="00513D70" w:rsidRDefault="00513D70" w:rsidP="00513D70">
      <w:pPr>
        <w:pStyle w:val="xmsonormal"/>
      </w:pPr>
      <w:r>
        <w:t> </w:t>
      </w:r>
    </w:p>
    <w:p w14:paraId="1961FB5F" w14:textId="77777777" w:rsidR="00513D70" w:rsidRDefault="00513D70" w:rsidP="00513D70">
      <w:pPr>
        <w:pStyle w:val="xmsonormal"/>
        <w:rPr>
          <w:b/>
          <w:bCs/>
        </w:rPr>
      </w:pPr>
      <w:r>
        <w:rPr>
          <w:b/>
          <w:bCs/>
        </w:rPr>
        <w:t>La Trobe’s Cultural Qualities:</w:t>
      </w:r>
    </w:p>
    <w:bookmarkEnd w:id="3"/>
    <w:p w14:paraId="5EF53CE2" w14:textId="0E9F9827" w:rsidR="00513D70" w:rsidRDefault="00513D70" w:rsidP="00513D70">
      <w:pPr>
        <w:rPr>
          <w:noProof/>
        </w:rPr>
      </w:pPr>
    </w:p>
    <w:p w14:paraId="1B9CC392" w14:textId="6C394FA5" w:rsidR="004D7639" w:rsidRDefault="004D7639" w:rsidP="00513D70">
      <w:r>
        <w:rPr>
          <w:noProof/>
          <w:snapToGrid/>
        </w:rPr>
        <w:drawing>
          <wp:inline distT="0" distB="0" distL="0" distR="0" wp14:anchorId="6DB14E0C" wp14:editId="224E2887">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default" r:id="rId12"/>
      <w:footerReference w:type="default" r:id="rId13"/>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B875B" w14:textId="77777777" w:rsidR="002A5DE8" w:rsidRDefault="002A5DE8">
      <w:r>
        <w:separator/>
      </w:r>
    </w:p>
  </w:endnote>
  <w:endnote w:type="continuationSeparator" w:id="0">
    <w:p w14:paraId="6D75D4E2" w14:textId="77777777" w:rsidR="002A5DE8" w:rsidRDefault="002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52956056"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952064">
      <w:rPr>
        <w:i/>
        <w:sz w:val="16"/>
        <w:szCs w:val="16"/>
      </w:rPr>
      <w:t>3</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E3719" w14:textId="77777777" w:rsidR="002A5DE8" w:rsidRDefault="002A5DE8">
      <w:r>
        <w:separator/>
      </w:r>
    </w:p>
  </w:footnote>
  <w:footnote w:type="continuationSeparator" w:id="0">
    <w:p w14:paraId="740865AA" w14:textId="77777777" w:rsidR="002A5DE8" w:rsidRDefault="002A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766E8"/>
    <w:multiLevelType w:val="hybridMultilevel"/>
    <w:tmpl w:val="63E6F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7130456">
    <w:abstractNumId w:val="1"/>
  </w:num>
  <w:num w:numId="2" w16cid:durableId="835077243">
    <w:abstractNumId w:val="4"/>
  </w:num>
  <w:num w:numId="3" w16cid:durableId="2025670307">
    <w:abstractNumId w:val="6"/>
  </w:num>
  <w:num w:numId="4" w16cid:durableId="1368947236">
    <w:abstractNumId w:val="5"/>
  </w:num>
  <w:num w:numId="5" w16cid:durableId="388771962">
    <w:abstractNumId w:val="7"/>
  </w:num>
  <w:num w:numId="6" w16cid:durableId="308020080">
    <w:abstractNumId w:val="0"/>
  </w:num>
  <w:num w:numId="7" w16cid:durableId="1335262232">
    <w:abstractNumId w:val="3"/>
  </w:num>
  <w:num w:numId="8" w16cid:durableId="1570767096">
    <w:abstractNumId w:val="2"/>
  </w:num>
  <w:num w:numId="9" w16cid:durableId="102871869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NjYwNbEwNbMwNDBU0lEKTi0uzszPAykwrgUAOwMV1SwAAAA="/>
  </w:docVars>
  <w:rsids>
    <w:rsidRoot w:val="005D100A"/>
    <w:rsid w:val="000071F5"/>
    <w:rsid w:val="00010215"/>
    <w:rsid w:val="00013FFA"/>
    <w:rsid w:val="00022CBA"/>
    <w:rsid w:val="00024409"/>
    <w:rsid w:val="00024FA3"/>
    <w:rsid w:val="00026046"/>
    <w:rsid w:val="00026E3B"/>
    <w:rsid w:val="000311EA"/>
    <w:rsid w:val="00036C4D"/>
    <w:rsid w:val="0004599F"/>
    <w:rsid w:val="00046B85"/>
    <w:rsid w:val="000500BC"/>
    <w:rsid w:val="00051E2D"/>
    <w:rsid w:val="000525D9"/>
    <w:rsid w:val="00053F53"/>
    <w:rsid w:val="00054C61"/>
    <w:rsid w:val="00055C3B"/>
    <w:rsid w:val="00061F2F"/>
    <w:rsid w:val="00070A22"/>
    <w:rsid w:val="00075BE2"/>
    <w:rsid w:val="00077090"/>
    <w:rsid w:val="000846E2"/>
    <w:rsid w:val="000963C3"/>
    <w:rsid w:val="00097C85"/>
    <w:rsid w:val="000A332A"/>
    <w:rsid w:val="000C3CB6"/>
    <w:rsid w:val="000D56F3"/>
    <w:rsid w:val="000D6A8C"/>
    <w:rsid w:val="000D7DE6"/>
    <w:rsid w:val="000E1206"/>
    <w:rsid w:val="000E282C"/>
    <w:rsid w:val="00102234"/>
    <w:rsid w:val="00105A71"/>
    <w:rsid w:val="0011340D"/>
    <w:rsid w:val="0011381E"/>
    <w:rsid w:val="00120376"/>
    <w:rsid w:val="00120397"/>
    <w:rsid w:val="001213E0"/>
    <w:rsid w:val="001216BC"/>
    <w:rsid w:val="00121803"/>
    <w:rsid w:val="00127062"/>
    <w:rsid w:val="00134DC7"/>
    <w:rsid w:val="001375C6"/>
    <w:rsid w:val="00137E95"/>
    <w:rsid w:val="00140C17"/>
    <w:rsid w:val="00147849"/>
    <w:rsid w:val="0016575B"/>
    <w:rsid w:val="00166A9D"/>
    <w:rsid w:val="00177008"/>
    <w:rsid w:val="0018141A"/>
    <w:rsid w:val="001908D2"/>
    <w:rsid w:val="001A044F"/>
    <w:rsid w:val="001A15D3"/>
    <w:rsid w:val="001A68F1"/>
    <w:rsid w:val="001A722E"/>
    <w:rsid w:val="001B303F"/>
    <w:rsid w:val="001B38E4"/>
    <w:rsid w:val="001B5B37"/>
    <w:rsid w:val="001B6AD2"/>
    <w:rsid w:val="001C6E62"/>
    <w:rsid w:val="001D06DF"/>
    <w:rsid w:val="001D7783"/>
    <w:rsid w:val="001E20FB"/>
    <w:rsid w:val="001E2CF4"/>
    <w:rsid w:val="001E73C0"/>
    <w:rsid w:val="001F211B"/>
    <w:rsid w:val="001F3D1D"/>
    <w:rsid w:val="001F6C45"/>
    <w:rsid w:val="001F7CC1"/>
    <w:rsid w:val="0020415A"/>
    <w:rsid w:val="00207989"/>
    <w:rsid w:val="00220596"/>
    <w:rsid w:val="0022183C"/>
    <w:rsid w:val="00224DD3"/>
    <w:rsid w:val="0022696B"/>
    <w:rsid w:val="002369E3"/>
    <w:rsid w:val="00236F82"/>
    <w:rsid w:val="00253EFE"/>
    <w:rsid w:val="00255A8D"/>
    <w:rsid w:val="00256FDB"/>
    <w:rsid w:val="00265D6D"/>
    <w:rsid w:val="00270013"/>
    <w:rsid w:val="002724E2"/>
    <w:rsid w:val="002744A2"/>
    <w:rsid w:val="002769BA"/>
    <w:rsid w:val="00276FAF"/>
    <w:rsid w:val="00282184"/>
    <w:rsid w:val="002857E2"/>
    <w:rsid w:val="00285CA1"/>
    <w:rsid w:val="0029127F"/>
    <w:rsid w:val="002934F4"/>
    <w:rsid w:val="002935E4"/>
    <w:rsid w:val="002977F8"/>
    <w:rsid w:val="002A0DD8"/>
    <w:rsid w:val="002A1F3A"/>
    <w:rsid w:val="002A5DE8"/>
    <w:rsid w:val="002B0B9A"/>
    <w:rsid w:val="002B422D"/>
    <w:rsid w:val="002B6353"/>
    <w:rsid w:val="002B7179"/>
    <w:rsid w:val="002C106D"/>
    <w:rsid w:val="002C3B27"/>
    <w:rsid w:val="002E5029"/>
    <w:rsid w:val="003109F5"/>
    <w:rsid w:val="00317DF2"/>
    <w:rsid w:val="00322992"/>
    <w:rsid w:val="00322B83"/>
    <w:rsid w:val="00332197"/>
    <w:rsid w:val="0033226C"/>
    <w:rsid w:val="00335D0B"/>
    <w:rsid w:val="00337E0A"/>
    <w:rsid w:val="00340895"/>
    <w:rsid w:val="00341F6D"/>
    <w:rsid w:val="00345A34"/>
    <w:rsid w:val="0034773D"/>
    <w:rsid w:val="00347D7E"/>
    <w:rsid w:val="00361F4F"/>
    <w:rsid w:val="00362817"/>
    <w:rsid w:val="003641BA"/>
    <w:rsid w:val="003A1CFA"/>
    <w:rsid w:val="003A2F1F"/>
    <w:rsid w:val="003A4BD5"/>
    <w:rsid w:val="003B2F32"/>
    <w:rsid w:val="003B55DC"/>
    <w:rsid w:val="003C1EB5"/>
    <w:rsid w:val="003C5EA7"/>
    <w:rsid w:val="003D41DF"/>
    <w:rsid w:val="003E545A"/>
    <w:rsid w:val="003F1778"/>
    <w:rsid w:val="003F7038"/>
    <w:rsid w:val="003F7F26"/>
    <w:rsid w:val="0040183D"/>
    <w:rsid w:val="0040435D"/>
    <w:rsid w:val="00404F41"/>
    <w:rsid w:val="00411506"/>
    <w:rsid w:val="0041194F"/>
    <w:rsid w:val="00412293"/>
    <w:rsid w:val="004223A6"/>
    <w:rsid w:val="00422D57"/>
    <w:rsid w:val="00431135"/>
    <w:rsid w:val="00434DBC"/>
    <w:rsid w:val="00435F63"/>
    <w:rsid w:val="00437F2C"/>
    <w:rsid w:val="00440CB4"/>
    <w:rsid w:val="004521AB"/>
    <w:rsid w:val="00455017"/>
    <w:rsid w:val="00455EC5"/>
    <w:rsid w:val="004579EC"/>
    <w:rsid w:val="0046238B"/>
    <w:rsid w:val="00465CA5"/>
    <w:rsid w:val="004728DB"/>
    <w:rsid w:val="0047625D"/>
    <w:rsid w:val="00482BFB"/>
    <w:rsid w:val="00483CF1"/>
    <w:rsid w:val="00484B2B"/>
    <w:rsid w:val="00485FBD"/>
    <w:rsid w:val="00487B3A"/>
    <w:rsid w:val="00487D44"/>
    <w:rsid w:val="004901BE"/>
    <w:rsid w:val="00492597"/>
    <w:rsid w:val="00492841"/>
    <w:rsid w:val="004A4C9D"/>
    <w:rsid w:val="004A6946"/>
    <w:rsid w:val="004B21A8"/>
    <w:rsid w:val="004B36FA"/>
    <w:rsid w:val="004C3676"/>
    <w:rsid w:val="004C44DE"/>
    <w:rsid w:val="004C5B77"/>
    <w:rsid w:val="004D7639"/>
    <w:rsid w:val="004F12B6"/>
    <w:rsid w:val="005034AC"/>
    <w:rsid w:val="005131D2"/>
    <w:rsid w:val="00513D70"/>
    <w:rsid w:val="00521405"/>
    <w:rsid w:val="00522086"/>
    <w:rsid w:val="00524467"/>
    <w:rsid w:val="005274EB"/>
    <w:rsid w:val="005350D7"/>
    <w:rsid w:val="005402E9"/>
    <w:rsid w:val="00545851"/>
    <w:rsid w:val="00560D9F"/>
    <w:rsid w:val="00561418"/>
    <w:rsid w:val="00573BF8"/>
    <w:rsid w:val="00581B8D"/>
    <w:rsid w:val="00587393"/>
    <w:rsid w:val="0059602C"/>
    <w:rsid w:val="005A6015"/>
    <w:rsid w:val="005A771D"/>
    <w:rsid w:val="005A7EDA"/>
    <w:rsid w:val="005B0A21"/>
    <w:rsid w:val="005B2180"/>
    <w:rsid w:val="005C69DB"/>
    <w:rsid w:val="005C7C84"/>
    <w:rsid w:val="005D100A"/>
    <w:rsid w:val="005F03E3"/>
    <w:rsid w:val="005F3321"/>
    <w:rsid w:val="00603EB0"/>
    <w:rsid w:val="006044D1"/>
    <w:rsid w:val="00611589"/>
    <w:rsid w:val="0061290F"/>
    <w:rsid w:val="00614B49"/>
    <w:rsid w:val="00621140"/>
    <w:rsid w:val="006257B9"/>
    <w:rsid w:val="006374AB"/>
    <w:rsid w:val="00644663"/>
    <w:rsid w:val="00657659"/>
    <w:rsid w:val="00660C71"/>
    <w:rsid w:val="006629E6"/>
    <w:rsid w:val="00663DFF"/>
    <w:rsid w:val="006754F3"/>
    <w:rsid w:val="00676154"/>
    <w:rsid w:val="00677A7D"/>
    <w:rsid w:val="006811C9"/>
    <w:rsid w:val="00683935"/>
    <w:rsid w:val="00684D0B"/>
    <w:rsid w:val="006864C7"/>
    <w:rsid w:val="00687621"/>
    <w:rsid w:val="006A1A78"/>
    <w:rsid w:val="006A20AC"/>
    <w:rsid w:val="006A636C"/>
    <w:rsid w:val="006B7417"/>
    <w:rsid w:val="006C3AEF"/>
    <w:rsid w:val="006C45D9"/>
    <w:rsid w:val="006D31A5"/>
    <w:rsid w:val="006D4583"/>
    <w:rsid w:val="006D6D72"/>
    <w:rsid w:val="006F0613"/>
    <w:rsid w:val="006F3406"/>
    <w:rsid w:val="006F5C66"/>
    <w:rsid w:val="007011D4"/>
    <w:rsid w:val="00706981"/>
    <w:rsid w:val="0071300D"/>
    <w:rsid w:val="00725112"/>
    <w:rsid w:val="00725B2D"/>
    <w:rsid w:val="00736054"/>
    <w:rsid w:val="00740906"/>
    <w:rsid w:val="00750871"/>
    <w:rsid w:val="007517D1"/>
    <w:rsid w:val="00753622"/>
    <w:rsid w:val="007541EA"/>
    <w:rsid w:val="007625AE"/>
    <w:rsid w:val="007643D9"/>
    <w:rsid w:val="00764834"/>
    <w:rsid w:val="00765F33"/>
    <w:rsid w:val="00766EAB"/>
    <w:rsid w:val="00777517"/>
    <w:rsid w:val="0078356E"/>
    <w:rsid w:val="00795503"/>
    <w:rsid w:val="007A000F"/>
    <w:rsid w:val="007A58EF"/>
    <w:rsid w:val="007B75FB"/>
    <w:rsid w:val="007C44D9"/>
    <w:rsid w:val="007C6192"/>
    <w:rsid w:val="007C7369"/>
    <w:rsid w:val="007C77A3"/>
    <w:rsid w:val="007E4E5D"/>
    <w:rsid w:val="007F39E2"/>
    <w:rsid w:val="007F512E"/>
    <w:rsid w:val="007F6575"/>
    <w:rsid w:val="008019A4"/>
    <w:rsid w:val="0081535C"/>
    <w:rsid w:val="00823B6A"/>
    <w:rsid w:val="00830291"/>
    <w:rsid w:val="00842B6E"/>
    <w:rsid w:val="008458BD"/>
    <w:rsid w:val="00846C18"/>
    <w:rsid w:val="0085145B"/>
    <w:rsid w:val="00865AF9"/>
    <w:rsid w:val="00884F4D"/>
    <w:rsid w:val="008A248A"/>
    <w:rsid w:val="008A4B2E"/>
    <w:rsid w:val="008A5260"/>
    <w:rsid w:val="008B0034"/>
    <w:rsid w:val="008B1944"/>
    <w:rsid w:val="008C0614"/>
    <w:rsid w:val="008C2C73"/>
    <w:rsid w:val="008C371B"/>
    <w:rsid w:val="008C4509"/>
    <w:rsid w:val="008C4865"/>
    <w:rsid w:val="008D1AF6"/>
    <w:rsid w:val="008D7276"/>
    <w:rsid w:val="008F1341"/>
    <w:rsid w:val="008F1A53"/>
    <w:rsid w:val="008F4F33"/>
    <w:rsid w:val="008F76F5"/>
    <w:rsid w:val="0090633E"/>
    <w:rsid w:val="009064E1"/>
    <w:rsid w:val="0091323E"/>
    <w:rsid w:val="0091410B"/>
    <w:rsid w:val="00915AC0"/>
    <w:rsid w:val="00920A96"/>
    <w:rsid w:val="00924773"/>
    <w:rsid w:val="009253AE"/>
    <w:rsid w:val="00932CDD"/>
    <w:rsid w:val="009344DA"/>
    <w:rsid w:val="00952064"/>
    <w:rsid w:val="00954EE6"/>
    <w:rsid w:val="009554D9"/>
    <w:rsid w:val="00966DE0"/>
    <w:rsid w:val="00970335"/>
    <w:rsid w:val="00970F02"/>
    <w:rsid w:val="0098228A"/>
    <w:rsid w:val="0098359C"/>
    <w:rsid w:val="00990932"/>
    <w:rsid w:val="009A15BA"/>
    <w:rsid w:val="009B2F16"/>
    <w:rsid w:val="009B6BB5"/>
    <w:rsid w:val="009C11A7"/>
    <w:rsid w:val="009D5B18"/>
    <w:rsid w:val="009E0A63"/>
    <w:rsid w:val="009F212E"/>
    <w:rsid w:val="009F641D"/>
    <w:rsid w:val="009F7B57"/>
    <w:rsid w:val="00A02E8F"/>
    <w:rsid w:val="00A04189"/>
    <w:rsid w:val="00A1133C"/>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86FEB"/>
    <w:rsid w:val="00A91018"/>
    <w:rsid w:val="00AA134A"/>
    <w:rsid w:val="00AA480C"/>
    <w:rsid w:val="00AA5846"/>
    <w:rsid w:val="00AA6D4E"/>
    <w:rsid w:val="00AB02EB"/>
    <w:rsid w:val="00AC2033"/>
    <w:rsid w:val="00AC23EB"/>
    <w:rsid w:val="00AC3447"/>
    <w:rsid w:val="00AE25D2"/>
    <w:rsid w:val="00AF5EE0"/>
    <w:rsid w:val="00B01CB4"/>
    <w:rsid w:val="00B037AE"/>
    <w:rsid w:val="00B105FB"/>
    <w:rsid w:val="00B20918"/>
    <w:rsid w:val="00B20CFC"/>
    <w:rsid w:val="00B220E8"/>
    <w:rsid w:val="00B31573"/>
    <w:rsid w:val="00B36F35"/>
    <w:rsid w:val="00B4034C"/>
    <w:rsid w:val="00B4513A"/>
    <w:rsid w:val="00B47792"/>
    <w:rsid w:val="00B655BD"/>
    <w:rsid w:val="00B75D97"/>
    <w:rsid w:val="00B76A0D"/>
    <w:rsid w:val="00B827A7"/>
    <w:rsid w:val="00B92A3E"/>
    <w:rsid w:val="00B953F5"/>
    <w:rsid w:val="00B96D22"/>
    <w:rsid w:val="00B97A05"/>
    <w:rsid w:val="00BA005A"/>
    <w:rsid w:val="00BA19EF"/>
    <w:rsid w:val="00BA3C29"/>
    <w:rsid w:val="00BB5F6A"/>
    <w:rsid w:val="00BB78CE"/>
    <w:rsid w:val="00BC2B9D"/>
    <w:rsid w:val="00BC772C"/>
    <w:rsid w:val="00BD10E7"/>
    <w:rsid w:val="00BE08F6"/>
    <w:rsid w:val="00BE1992"/>
    <w:rsid w:val="00BE1D29"/>
    <w:rsid w:val="00BE5C22"/>
    <w:rsid w:val="00BF0110"/>
    <w:rsid w:val="00BF51E6"/>
    <w:rsid w:val="00C02C2A"/>
    <w:rsid w:val="00C03F22"/>
    <w:rsid w:val="00C04F87"/>
    <w:rsid w:val="00C10337"/>
    <w:rsid w:val="00C34C4B"/>
    <w:rsid w:val="00C42DA8"/>
    <w:rsid w:val="00C56ECF"/>
    <w:rsid w:val="00C60E89"/>
    <w:rsid w:val="00C61BBE"/>
    <w:rsid w:val="00C66D26"/>
    <w:rsid w:val="00C71833"/>
    <w:rsid w:val="00C72B8D"/>
    <w:rsid w:val="00C73B62"/>
    <w:rsid w:val="00C77564"/>
    <w:rsid w:val="00C86C34"/>
    <w:rsid w:val="00CA55AB"/>
    <w:rsid w:val="00CA6BB3"/>
    <w:rsid w:val="00CA7AEA"/>
    <w:rsid w:val="00CB25A5"/>
    <w:rsid w:val="00CB4775"/>
    <w:rsid w:val="00CE0217"/>
    <w:rsid w:val="00CE360A"/>
    <w:rsid w:val="00CE5982"/>
    <w:rsid w:val="00CE60AE"/>
    <w:rsid w:val="00CF0177"/>
    <w:rsid w:val="00D02A68"/>
    <w:rsid w:val="00D05FF5"/>
    <w:rsid w:val="00D12AAD"/>
    <w:rsid w:val="00D1324E"/>
    <w:rsid w:val="00D13BBE"/>
    <w:rsid w:val="00D15678"/>
    <w:rsid w:val="00D224B1"/>
    <w:rsid w:val="00D23711"/>
    <w:rsid w:val="00D2442A"/>
    <w:rsid w:val="00D27E6B"/>
    <w:rsid w:val="00D4393B"/>
    <w:rsid w:val="00D5460A"/>
    <w:rsid w:val="00D665B1"/>
    <w:rsid w:val="00D67ADA"/>
    <w:rsid w:val="00D714EB"/>
    <w:rsid w:val="00D731B7"/>
    <w:rsid w:val="00D85E52"/>
    <w:rsid w:val="00D8679E"/>
    <w:rsid w:val="00D92EDC"/>
    <w:rsid w:val="00D96063"/>
    <w:rsid w:val="00DA349C"/>
    <w:rsid w:val="00DA42B8"/>
    <w:rsid w:val="00DB0011"/>
    <w:rsid w:val="00DB67D4"/>
    <w:rsid w:val="00DB6EEA"/>
    <w:rsid w:val="00DC3574"/>
    <w:rsid w:val="00DC370A"/>
    <w:rsid w:val="00DD3CC5"/>
    <w:rsid w:val="00DD4795"/>
    <w:rsid w:val="00DE2133"/>
    <w:rsid w:val="00DE7D17"/>
    <w:rsid w:val="00DF08D1"/>
    <w:rsid w:val="00DF0C4C"/>
    <w:rsid w:val="00DF4608"/>
    <w:rsid w:val="00E01B9D"/>
    <w:rsid w:val="00E063D8"/>
    <w:rsid w:val="00E10BD6"/>
    <w:rsid w:val="00E12249"/>
    <w:rsid w:val="00E15D35"/>
    <w:rsid w:val="00E26E0B"/>
    <w:rsid w:val="00E35D5E"/>
    <w:rsid w:val="00E371B0"/>
    <w:rsid w:val="00E42ADC"/>
    <w:rsid w:val="00E528B2"/>
    <w:rsid w:val="00E5457A"/>
    <w:rsid w:val="00E620F1"/>
    <w:rsid w:val="00E817F1"/>
    <w:rsid w:val="00E8202C"/>
    <w:rsid w:val="00E83708"/>
    <w:rsid w:val="00E87AC5"/>
    <w:rsid w:val="00E947B0"/>
    <w:rsid w:val="00E96D00"/>
    <w:rsid w:val="00E97E0E"/>
    <w:rsid w:val="00EA6152"/>
    <w:rsid w:val="00EA7384"/>
    <w:rsid w:val="00EB02FC"/>
    <w:rsid w:val="00EB0D18"/>
    <w:rsid w:val="00EB0F28"/>
    <w:rsid w:val="00EC62C4"/>
    <w:rsid w:val="00EE11DF"/>
    <w:rsid w:val="00EE4242"/>
    <w:rsid w:val="00EF5284"/>
    <w:rsid w:val="00EF653B"/>
    <w:rsid w:val="00EF79D2"/>
    <w:rsid w:val="00F01798"/>
    <w:rsid w:val="00F05313"/>
    <w:rsid w:val="00F11BE5"/>
    <w:rsid w:val="00F16F51"/>
    <w:rsid w:val="00F210B0"/>
    <w:rsid w:val="00F2127C"/>
    <w:rsid w:val="00F21F64"/>
    <w:rsid w:val="00F23858"/>
    <w:rsid w:val="00F2775A"/>
    <w:rsid w:val="00F302D2"/>
    <w:rsid w:val="00F37068"/>
    <w:rsid w:val="00F46467"/>
    <w:rsid w:val="00F5098F"/>
    <w:rsid w:val="00F50D81"/>
    <w:rsid w:val="00F56355"/>
    <w:rsid w:val="00F56ABC"/>
    <w:rsid w:val="00F61B21"/>
    <w:rsid w:val="00F63A6D"/>
    <w:rsid w:val="00F71882"/>
    <w:rsid w:val="00F72973"/>
    <w:rsid w:val="00F73E72"/>
    <w:rsid w:val="00F85BEB"/>
    <w:rsid w:val="00F874D8"/>
    <w:rsid w:val="00F96597"/>
    <w:rsid w:val="00FA3950"/>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513D70"/>
    <w:pPr>
      <w:widowControl/>
    </w:pPr>
    <w:rPr>
      <w:rFonts w:ascii="Calibri" w:eastAsiaTheme="minorHAnsi" w:hAnsi="Calibri" w:cs="Calibri"/>
      <w:snapToGrid/>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720447890">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086926230">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0</TotalTime>
  <Pages>4</Pages>
  <Words>972</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7247</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2024-11-12T01:08:00Z</dcterms:created>
  <dcterms:modified xsi:type="dcterms:W3CDTF">2024-11-12T01:08:00Z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