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5A6373">
        <w:rPr>
          <w:rFonts w:ascii="Century Gothic" w:hAnsi="Century Gothic"/>
          <w:sz w:val="22"/>
          <w:szCs w:val="22"/>
        </w:rPr>
        <w:t>Finance and Investments Manager</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B06161">
        <w:rPr>
          <w:rFonts w:ascii="Century Gothic" w:hAnsi="Century Gothic"/>
          <w:sz w:val="22"/>
          <w:szCs w:val="22"/>
        </w:rPr>
        <w:t>85</w:t>
      </w:r>
      <w:r w:rsidR="00D54935">
        <w:rPr>
          <w:rFonts w:ascii="Century Gothic" w:hAnsi="Century Gothic"/>
          <w:sz w:val="22"/>
          <w:szCs w:val="22"/>
        </w:rPr>
        <w:t>0240</w:t>
      </w:r>
    </w:p>
    <w:p w:rsidR="004470E6" w:rsidRPr="00867A9F" w:rsidRDefault="004470E6" w:rsidP="00684118">
      <w:pPr>
        <w:spacing w:before="120" w:after="120"/>
        <w:ind w:left="4320" w:hanging="4320"/>
        <w:jc w:val="both"/>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5A6373">
        <w:rPr>
          <w:rFonts w:ascii="Century Gothic" w:hAnsi="Century Gothic"/>
          <w:sz w:val="22"/>
          <w:szCs w:val="22"/>
        </w:rPr>
        <w:t>Finance and Investments</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8D3A8F" w:rsidRPr="00867A9F">
        <w:rPr>
          <w:rFonts w:ascii="Century Gothic" w:hAnsi="Century Gothic"/>
          <w:sz w:val="22"/>
          <w:szCs w:val="22"/>
        </w:rPr>
        <w:t>Hobart</w:t>
      </w:r>
    </w:p>
    <w:p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rsidR="002C3254" w:rsidRPr="00867A9F"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General Stream</w:t>
      </w:r>
      <w:r w:rsidR="002C3254" w:rsidRPr="00867A9F">
        <w:rPr>
          <w:rFonts w:ascii="Century Gothic" w:hAnsi="Century Gothic"/>
          <w:sz w:val="22"/>
          <w:szCs w:val="22"/>
        </w:rPr>
        <w:t xml:space="preserve"> Band </w:t>
      </w:r>
      <w:r w:rsidR="00995511">
        <w:rPr>
          <w:rFonts w:ascii="Century Gothic" w:hAnsi="Century Gothic"/>
          <w:sz w:val="22"/>
          <w:szCs w:val="22"/>
        </w:rPr>
        <w:t>7</w:t>
      </w:r>
    </w:p>
    <w:p w:rsidR="004470E6" w:rsidRPr="00867A9F" w:rsidRDefault="004470E6">
      <w:pPr>
        <w:rPr>
          <w:rFonts w:ascii="Century Gothic" w:hAnsi="Century Gothic"/>
          <w:sz w:val="2"/>
          <w:szCs w:val="22"/>
        </w:rPr>
      </w:pPr>
    </w:p>
    <w:p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rsidR="00C75392" w:rsidRPr="00867A9F" w:rsidRDefault="004470E6" w:rsidP="00684118">
      <w:pPr>
        <w:jc w:val="both"/>
        <w:rPr>
          <w:rFonts w:ascii="Century Gothic" w:hAnsi="Century Gothic"/>
          <w:sz w:val="22"/>
          <w:szCs w:val="22"/>
        </w:rPr>
      </w:pPr>
      <w:r w:rsidRPr="00867A9F">
        <w:rPr>
          <w:rFonts w:ascii="Century Gothic" w:hAnsi="Century Gothic"/>
          <w:sz w:val="22"/>
          <w:szCs w:val="22"/>
        </w:rPr>
        <w:t>The objective of the Public Trustee is to offer quality, independent Trustee Services to the Tasmanian community and as a</w:t>
      </w:r>
      <w:r w:rsidR="00786FF5" w:rsidRPr="00867A9F">
        <w:rPr>
          <w:rFonts w:ascii="Century Gothic" w:hAnsi="Century Gothic"/>
          <w:sz w:val="22"/>
          <w:szCs w:val="22"/>
        </w:rPr>
        <w:t xml:space="preserve"> Government Business Enterprise</w:t>
      </w:r>
      <w:r w:rsidRPr="00867A9F">
        <w:rPr>
          <w:rFonts w:ascii="Century Gothic" w:hAnsi="Century Gothic"/>
          <w:sz w:val="22"/>
          <w:szCs w:val="22"/>
        </w:rPr>
        <w:t xml:space="preserve"> provide a return on capital to Government</w:t>
      </w:r>
      <w:r w:rsidR="00C75392" w:rsidRPr="00867A9F">
        <w:rPr>
          <w:rFonts w:ascii="Century Gothic" w:hAnsi="Century Gothic"/>
          <w:sz w:val="22"/>
          <w:szCs w:val="22"/>
        </w:rPr>
        <w:t>.</w:t>
      </w:r>
    </w:p>
    <w:p w:rsidR="00EC0F81" w:rsidRPr="00867A9F" w:rsidRDefault="00EC0F81" w:rsidP="00EC0F81">
      <w:pPr>
        <w:rPr>
          <w:rFonts w:ascii="Century Gothic" w:hAnsi="Century Gothic"/>
          <w:sz w:val="22"/>
          <w:szCs w:val="22"/>
        </w:rPr>
      </w:pPr>
    </w:p>
    <w:p w:rsidR="004470E6" w:rsidRPr="00867A9F" w:rsidRDefault="00786FF5" w:rsidP="00A609EC">
      <w:pPr>
        <w:jc w:val="both"/>
        <w:rPr>
          <w:rFonts w:ascii="Century Gothic" w:hAnsi="Century Gothic"/>
          <w:sz w:val="22"/>
          <w:szCs w:val="22"/>
        </w:rPr>
      </w:pPr>
      <w:r w:rsidRPr="00867A9F">
        <w:rPr>
          <w:rFonts w:ascii="Century Gothic" w:hAnsi="Century Gothic"/>
          <w:sz w:val="22"/>
          <w:szCs w:val="22"/>
        </w:rPr>
        <w:t xml:space="preserve">In seeking to achieve </w:t>
      </w:r>
      <w:r w:rsidR="00EE7626" w:rsidRPr="00867A9F">
        <w:rPr>
          <w:rFonts w:ascii="Century Gothic" w:hAnsi="Century Gothic"/>
          <w:sz w:val="22"/>
          <w:szCs w:val="22"/>
        </w:rPr>
        <w:t xml:space="preserve">the </w:t>
      </w:r>
      <w:r w:rsidR="00CC4790" w:rsidRPr="00867A9F">
        <w:rPr>
          <w:rFonts w:ascii="Century Gothic" w:hAnsi="Century Gothic"/>
          <w:sz w:val="22"/>
          <w:szCs w:val="22"/>
        </w:rPr>
        <w:t xml:space="preserve">mission </w:t>
      </w:r>
      <w:r w:rsidR="00EE7626" w:rsidRPr="00867A9F">
        <w:rPr>
          <w:rFonts w:ascii="Century Gothic" w:hAnsi="Century Gothic"/>
          <w:sz w:val="22"/>
          <w:szCs w:val="22"/>
        </w:rPr>
        <w:t xml:space="preserve">and </w:t>
      </w:r>
      <w:r w:rsidR="00CC4790" w:rsidRPr="00867A9F">
        <w:rPr>
          <w:rFonts w:ascii="Century Gothic" w:hAnsi="Century Gothic"/>
          <w:sz w:val="22"/>
          <w:szCs w:val="22"/>
        </w:rPr>
        <w:t xml:space="preserve">vision </w:t>
      </w:r>
      <w:r w:rsidR="00EE7626" w:rsidRPr="00867A9F">
        <w:rPr>
          <w:rFonts w:ascii="Century Gothic" w:hAnsi="Century Gothic"/>
          <w:sz w:val="22"/>
          <w:szCs w:val="22"/>
        </w:rPr>
        <w:t>of the</w:t>
      </w:r>
      <w:r w:rsidR="004470E6" w:rsidRPr="00867A9F">
        <w:rPr>
          <w:rFonts w:ascii="Century Gothic" w:hAnsi="Century Gothic"/>
          <w:sz w:val="22"/>
          <w:szCs w:val="22"/>
        </w:rPr>
        <w:t xml:space="preserve"> Public Trustee</w:t>
      </w:r>
      <w:r w:rsidR="00EE7626" w:rsidRPr="00867A9F">
        <w:rPr>
          <w:rFonts w:ascii="Century Gothic" w:hAnsi="Century Gothic"/>
          <w:sz w:val="22"/>
          <w:szCs w:val="22"/>
        </w:rPr>
        <w:t>, the primary values of the staff, management and Board of Directors are:</w:t>
      </w:r>
    </w:p>
    <w:p w:rsidR="004470E6" w:rsidRPr="00867A9F" w:rsidRDefault="004470E6" w:rsidP="00EC0F81">
      <w:pPr>
        <w:pStyle w:val="DefaultText"/>
        <w:rPr>
          <w:rFonts w:ascii="Century Gothic" w:hAnsi="Century Gothic"/>
          <w:sz w:val="22"/>
          <w:szCs w:val="22"/>
        </w:rPr>
      </w:pPr>
    </w:p>
    <w:p w:rsidR="00EE7626" w:rsidRPr="00867A9F" w:rsidRDefault="004470E6" w:rsidP="00EC0F81">
      <w:pPr>
        <w:numPr>
          <w:ilvl w:val="0"/>
          <w:numId w:val="23"/>
        </w:numPr>
        <w:rPr>
          <w:rFonts w:ascii="Century Gothic" w:hAnsi="Century Gothic"/>
          <w:sz w:val="22"/>
          <w:szCs w:val="22"/>
        </w:rPr>
      </w:pPr>
      <w:r w:rsidRPr="00867A9F">
        <w:rPr>
          <w:rFonts w:ascii="Century Gothic" w:hAnsi="Century Gothic"/>
          <w:sz w:val="22"/>
          <w:szCs w:val="22"/>
        </w:rPr>
        <w:t>Respect - personal and professional respect for each other and our clients</w:t>
      </w:r>
    </w:p>
    <w:p w:rsidR="00904259" w:rsidRPr="00867A9F" w:rsidRDefault="004470E6" w:rsidP="00EC0F81">
      <w:pPr>
        <w:numPr>
          <w:ilvl w:val="0"/>
          <w:numId w:val="23"/>
        </w:numPr>
        <w:rPr>
          <w:rFonts w:ascii="Century Gothic" w:hAnsi="Century Gothic"/>
          <w:sz w:val="22"/>
          <w:szCs w:val="22"/>
        </w:rPr>
      </w:pPr>
      <w:r w:rsidRPr="00867A9F">
        <w:rPr>
          <w:rFonts w:ascii="Century Gothic" w:hAnsi="Century Gothic"/>
          <w:sz w:val="22"/>
          <w:szCs w:val="22"/>
        </w:rPr>
        <w:t>Service - a client service focus</w:t>
      </w:r>
      <w:r w:rsidR="00CC4790" w:rsidRPr="00867A9F">
        <w:rPr>
          <w:rFonts w:ascii="Century Gothic" w:hAnsi="Century Gothic"/>
          <w:sz w:val="22"/>
          <w:szCs w:val="22"/>
        </w:rPr>
        <w:t xml:space="preserve"> achieved by team work across the whole organisation</w:t>
      </w:r>
    </w:p>
    <w:p w:rsidR="004470E6" w:rsidRPr="00867A9F" w:rsidRDefault="004470E6" w:rsidP="00EC0F81">
      <w:pPr>
        <w:numPr>
          <w:ilvl w:val="0"/>
          <w:numId w:val="23"/>
        </w:numPr>
        <w:rPr>
          <w:rFonts w:ascii="Century Gothic" w:hAnsi="Century Gothic"/>
          <w:sz w:val="22"/>
          <w:szCs w:val="22"/>
        </w:rPr>
      </w:pPr>
      <w:r w:rsidRPr="00867A9F">
        <w:rPr>
          <w:rFonts w:ascii="Century Gothic" w:hAnsi="Century Gothic"/>
          <w:sz w:val="22"/>
          <w:szCs w:val="22"/>
        </w:rPr>
        <w:t>Integrity - open, honest and ethical service delivery.</w:t>
      </w:r>
    </w:p>
    <w:p w:rsidR="004470E6" w:rsidRPr="00867A9F" w:rsidRDefault="004470E6" w:rsidP="00EC0F81">
      <w:pPr>
        <w:rPr>
          <w:rFonts w:ascii="Century Gothic" w:hAnsi="Century Gothic"/>
          <w:sz w:val="22"/>
          <w:szCs w:val="22"/>
        </w:rPr>
      </w:pPr>
    </w:p>
    <w:p w:rsidR="004470E6" w:rsidRPr="00867A9F" w:rsidRDefault="004470E6" w:rsidP="00A609EC">
      <w:pPr>
        <w:jc w:val="both"/>
        <w:rPr>
          <w:rFonts w:ascii="Century Gothic" w:hAnsi="Century Gothic"/>
          <w:sz w:val="22"/>
          <w:szCs w:val="22"/>
        </w:rPr>
      </w:pPr>
      <w:r w:rsidRPr="00867A9F">
        <w:rPr>
          <w:rFonts w:ascii="Century Gothic" w:hAnsi="Century Gothic"/>
          <w:sz w:val="22"/>
          <w:szCs w:val="22"/>
        </w:rPr>
        <w:t xml:space="preserve">Employees are expected to uphold these values </w:t>
      </w:r>
      <w:r w:rsidR="00EE7626" w:rsidRPr="00867A9F">
        <w:rPr>
          <w:rFonts w:ascii="Century Gothic" w:hAnsi="Century Gothic"/>
          <w:sz w:val="22"/>
          <w:szCs w:val="22"/>
        </w:rPr>
        <w:t>through appropriate workplace behaviour and to actively contribute to organisational and team objectives</w:t>
      </w:r>
      <w:r w:rsidRPr="00867A9F">
        <w:rPr>
          <w:rFonts w:ascii="Century Gothic" w:hAnsi="Century Gothic"/>
          <w:sz w:val="22"/>
          <w:szCs w:val="22"/>
        </w:rPr>
        <w:t>.</w:t>
      </w:r>
    </w:p>
    <w:p w:rsidR="00804846" w:rsidRPr="00867A9F" w:rsidRDefault="00804846" w:rsidP="00A609EC">
      <w:pPr>
        <w:jc w:val="both"/>
        <w:rPr>
          <w:rFonts w:ascii="Century Gothic" w:hAnsi="Century Gothic"/>
          <w:sz w:val="22"/>
          <w:szCs w:val="22"/>
        </w:rPr>
      </w:pPr>
    </w:p>
    <w:p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rsidR="005A6373" w:rsidRPr="00C2494F" w:rsidRDefault="005A6373" w:rsidP="005A6373">
      <w:pPr>
        <w:pStyle w:val="Heading1"/>
        <w:spacing w:after="0"/>
        <w:rPr>
          <w:rFonts w:ascii="Century Gothic" w:hAnsi="Century Gothic"/>
          <w:b w:val="0"/>
          <w:bCs/>
          <w:sz w:val="22"/>
          <w:szCs w:val="22"/>
          <w:lang w:val="en-AU"/>
        </w:rPr>
      </w:pPr>
      <w:r w:rsidRPr="00C2494F">
        <w:rPr>
          <w:rFonts w:ascii="Century Gothic" w:hAnsi="Century Gothic"/>
          <w:b w:val="0"/>
          <w:bCs/>
          <w:sz w:val="22"/>
          <w:szCs w:val="22"/>
          <w:lang w:val="en-AU"/>
        </w:rPr>
        <w:t xml:space="preserve">The Finance and Investments Business Unit of the Public Trustee provides services to the organisation in the areas of strategy development and monitoring, finance, payroll, corporate reporting, investments, procurement, taxation services information technology and records management.  The Business Unit also provides secretarial services to the Board and Investment Committee. </w:t>
      </w:r>
    </w:p>
    <w:p w:rsidR="005A6373" w:rsidRPr="00C2494F" w:rsidRDefault="005A6373" w:rsidP="005A6373">
      <w:pPr>
        <w:pStyle w:val="Heading1"/>
        <w:spacing w:after="0"/>
        <w:rPr>
          <w:rFonts w:ascii="Century Gothic" w:hAnsi="Century Gothic"/>
          <w:b w:val="0"/>
          <w:bCs/>
          <w:sz w:val="22"/>
          <w:szCs w:val="22"/>
          <w:lang w:val="en-AU"/>
        </w:rPr>
      </w:pPr>
    </w:p>
    <w:p w:rsidR="005A6373" w:rsidRPr="00C2494F" w:rsidRDefault="005A6373" w:rsidP="005A6373">
      <w:pPr>
        <w:pStyle w:val="Heading1"/>
        <w:spacing w:after="0"/>
        <w:rPr>
          <w:rFonts w:ascii="Century Gothic" w:hAnsi="Century Gothic"/>
          <w:b w:val="0"/>
          <w:bCs/>
          <w:sz w:val="22"/>
          <w:szCs w:val="22"/>
          <w:lang w:val="en-AU"/>
        </w:rPr>
      </w:pPr>
      <w:r w:rsidRPr="00C2494F">
        <w:rPr>
          <w:rFonts w:ascii="Century Gothic" w:hAnsi="Century Gothic"/>
          <w:b w:val="0"/>
          <w:bCs/>
          <w:sz w:val="22"/>
          <w:szCs w:val="22"/>
          <w:lang w:val="en-AU"/>
        </w:rPr>
        <w:t>This position contributes to the efficient and effective operation of the Public Trustee by:</w:t>
      </w:r>
    </w:p>
    <w:p w:rsidR="005A6373" w:rsidRPr="00C2494F" w:rsidRDefault="005A6373" w:rsidP="005A6373">
      <w:pPr>
        <w:pStyle w:val="Heading1"/>
        <w:spacing w:after="0"/>
        <w:rPr>
          <w:rFonts w:ascii="Century Gothic" w:hAnsi="Century Gothic"/>
          <w:b w:val="0"/>
          <w:bCs/>
          <w:sz w:val="22"/>
          <w:szCs w:val="22"/>
          <w:lang w:val="en-AU"/>
        </w:rPr>
      </w:pPr>
    </w:p>
    <w:p w:rsidR="005A6373" w:rsidRPr="00C2494F" w:rsidRDefault="005A6373" w:rsidP="005A6373">
      <w:pPr>
        <w:pStyle w:val="Heading1"/>
        <w:numPr>
          <w:ilvl w:val="0"/>
          <w:numId w:val="41"/>
        </w:numPr>
        <w:spacing w:after="0"/>
        <w:rPr>
          <w:rFonts w:ascii="Century Gothic" w:hAnsi="Century Gothic"/>
          <w:b w:val="0"/>
          <w:sz w:val="22"/>
          <w:szCs w:val="22"/>
          <w:lang w:val="en-AU"/>
        </w:rPr>
      </w:pPr>
      <w:proofErr w:type="gramStart"/>
      <w:r w:rsidRPr="00C2494F">
        <w:rPr>
          <w:rFonts w:ascii="Century Gothic" w:hAnsi="Century Gothic"/>
          <w:b w:val="0"/>
          <w:sz w:val="22"/>
          <w:szCs w:val="22"/>
          <w:lang w:val="en-AU"/>
        </w:rPr>
        <w:t>providing</w:t>
      </w:r>
      <w:proofErr w:type="gramEnd"/>
      <w:r w:rsidRPr="00C2494F">
        <w:rPr>
          <w:rFonts w:ascii="Century Gothic" w:hAnsi="Century Gothic"/>
          <w:b w:val="0"/>
          <w:sz w:val="22"/>
          <w:szCs w:val="22"/>
          <w:lang w:val="en-AU"/>
        </w:rPr>
        <w:t xml:space="preserve"> effective leadership and management to the Finance and Investments Business Unit; and</w:t>
      </w:r>
    </w:p>
    <w:p w:rsidR="005A6373" w:rsidRPr="00C2494F" w:rsidRDefault="005A6373" w:rsidP="005A6373">
      <w:pPr>
        <w:numPr>
          <w:ilvl w:val="0"/>
          <w:numId w:val="35"/>
        </w:numPr>
        <w:tabs>
          <w:tab w:val="left" w:pos="720"/>
        </w:tabs>
        <w:jc w:val="both"/>
        <w:rPr>
          <w:rFonts w:ascii="Century Gothic" w:hAnsi="Century Gothic"/>
          <w:sz w:val="22"/>
          <w:szCs w:val="22"/>
        </w:rPr>
      </w:pPr>
      <w:proofErr w:type="gramStart"/>
      <w:r w:rsidRPr="00C2494F">
        <w:rPr>
          <w:rFonts w:ascii="Century Gothic" w:hAnsi="Century Gothic"/>
          <w:sz w:val="22"/>
          <w:szCs w:val="22"/>
        </w:rPr>
        <w:t>managing</w:t>
      </w:r>
      <w:proofErr w:type="gramEnd"/>
      <w:r w:rsidRPr="00C2494F">
        <w:rPr>
          <w:rFonts w:ascii="Century Gothic" w:hAnsi="Century Gothic"/>
          <w:sz w:val="22"/>
          <w:szCs w:val="22"/>
        </w:rPr>
        <w:t xml:space="preserve"> the delivery of the Public Trustee financial services in the areas of </w:t>
      </w:r>
      <w:r w:rsidRPr="00C2494F">
        <w:rPr>
          <w:rFonts w:ascii="Century Gothic" w:hAnsi="Century Gothic"/>
          <w:bCs/>
          <w:sz w:val="22"/>
          <w:szCs w:val="22"/>
        </w:rPr>
        <w:t xml:space="preserve">finance, corporate reporting, investments and procurement </w:t>
      </w:r>
      <w:r w:rsidRPr="00C2494F">
        <w:rPr>
          <w:rFonts w:ascii="Century Gothic" w:hAnsi="Century Gothic"/>
          <w:sz w:val="22"/>
          <w:szCs w:val="22"/>
        </w:rPr>
        <w:t>to support the operations of the Public Trustee.</w:t>
      </w:r>
    </w:p>
    <w:p w:rsidR="005A6373" w:rsidRPr="00C2494F" w:rsidRDefault="005A6373" w:rsidP="005A6373">
      <w:pPr>
        <w:tabs>
          <w:tab w:val="left" w:pos="720"/>
        </w:tabs>
        <w:jc w:val="both"/>
        <w:rPr>
          <w:rFonts w:ascii="Century Gothic" w:hAnsi="Century Gothic"/>
          <w:sz w:val="22"/>
          <w:szCs w:val="22"/>
        </w:rPr>
      </w:pPr>
    </w:p>
    <w:p w:rsidR="003B00EB" w:rsidRDefault="003B00EB" w:rsidP="00867A9F">
      <w:pPr>
        <w:spacing w:after="75"/>
        <w:rPr>
          <w:rFonts w:ascii="Century Gothic" w:hAnsi="Century Gothic"/>
          <w:b/>
          <w:bCs/>
          <w:noProof/>
          <w:color w:val="1EBEE5"/>
          <w:sz w:val="22"/>
          <w:szCs w:val="22"/>
          <w:lang w:eastAsia="en-AU"/>
        </w:rPr>
      </w:pPr>
    </w:p>
    <w:p w:rsidR="003B00EB" w:rsidRDefault="003B00EB" w:rsidP="00867A9F">
      <w:pPr>
        <w:spacing w:after="75"/>
        <w:rPr>
          <w:rFonts w:ascii="Century Gothic" w:hAnsi="Century Gothic"/>
          <w:b/>
          <w:bCs/>
          <w:noProof/>
          <w:color w:val="1EBEE5"/>
          <w:sz w:val="22"/>
          <w:szCs w:val="22"/>
          <w:lang w:eastAsia="en-AU"/>
        </w:rPr>
        <w:sectPr w:rsidR="003B00EB" w:rsidSect="00521657">
          <w:headerReference w:type="default" r:id="rId8"/>
          <w:footerReference w:type="default" r:id="rId9"/>
          <w:pgSz w:w="11906" w:h="16838"/>
          <w:pgMar w:top="2269" w:right="1418" w:bottom="1560" w:left="1418" w:header="720" w:footer="0" w:gutter="0"/>
          <w:cols w:space="720"/>
          <w:docGrid w:linePitch="354"/>
        </w:sectPr>
      </w:pPr>
    </w:p>
    <w:p w:rsidR="000E2904" w:rsidRPr="00867A9F" w:rsidRDefault="000E2904"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lastRenderedPageBreak/>
        <w:t>Reporting Structure</w:t>
      </w:r>
    </w:p>
    <w:p w:rsidR="005A6373" w:rsidRPr="00C2494F" w:rsidRDefault="005A6373" w:rsidP="005A6373">
      <w:pPr>
        <w:tabs>
          <w:tab w:val="left" w:pos="720"/>
        </w:tabs>
        <w:jc w:val="both"/>
        <w:rPr>
          <w:rFonts w:ascii="Century Gothic" w:hAnsi="Century Gothic"/>
          <w:sz w:val="22"/>
          <w:szCs w:val="22"/>
        </w:rPr>
      </w:pPr>
      <w:r w:rsidRPr="00C2494F">
        <w:rPr>
          <w:rFonts w:ascii="Century Gothic" w:hAnsi="Century Gothic"/>
          <w:sz w:val="22"/>
          <w:szCs w:val="22"/>
        </w:rPr>
        <w:t xml:space="preserve">The Finance and Investments Manager reports to the Chief Financial Officer/Company Secretary and operates with a significant degree of independence and considerable autonomy.  </w:t>
      </w:r>
    </w:p>
    <w:p w:rsidR="003B00EB" w:rsidRDefault="003B00EB" w:rsidP="00A609EC">
      <w:pPr>
        <w:jc w:val="both"/>
        <w:rPr>
          <w:rFonts w:ascii="Century Gothic" w:hAnsi="Century Gothic"/>
          <w:sz w:val="22"/>
          <w:szCs w:val="22"/>
        </w:rPr>
      </w:pPr>
    </w:p>
    <w:p w:rsidR="00A609EC" w:rsidRPr="00867A9F" w:rsidRDefault="00A609EC" w:rsidP="00A609EC">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t>Major Functions</w:t>
      </w:r>
    </w:p>
    <w:p w:rsidR="005A6373" w:rsidRPr="00C2494F" w:rsidRDefault="005A6373" w:rsidP="005A6373">
      <w:pPr>
        <w:pStyle w:val="NormalIndent"/>
        <w:numPr>
          <w:ilvl w:val="0"/>
          <w:numId w:val="36"/>
        </w:numPr>
        <w:jc w:val="both"/>
        <w:rPr>
          <w:rFonts w:ascii="Century Gothic" w:hAnsi="Century Gothic"/>
          <w:sz w:val="22"/>
          <w:szCs w:val="22"/>
        </w:rPr>
      </w:pPr>
      <w:r w:rsidRPr="00C2494F">
        <w:rPr>
          <w:rFonts w:ascii="Century Gothic" w:hAnsi="Century Gothic"/>
          <w:sz w:val="22"/>
          <w:szCs w:val="22"/>
        </w:rPr>
        <w:t xml:space="preserve">Manage and coordinate the day to day activities </w:t>
      </w:r>
      <w:r w:rsidR="00C928FB" w:rsidRPr="00C2494F">
        <w:rPr>
          <w:rFonts w:ascii="Century Gothic" w:hAnsi="Century Gothic"/>
          <w:sz w:val="22"/>
          <w:szCs w:val="22"/>
        </w:rPr>
        <w:t>of Finance</w:t>
      </w:r>
      <w:r w:rsidRPr="00C2494F">
        <w:rPr>
          <w:rFonts w:ascii="Century Gothic" w:hAnsi="Century Gothic"/>
          <w:sz w:val="22"/>
          <w:szCs w:val="22"/>
        </w:rPr>
        <w:t xml:space="preserve"> staff including allocation of work, performance management, change management, identification of learning and development needs, and leave approvals etc.</w:t>
      </w:r>
    </w:p>
    <w:p w:rsidR="005A6373" w:rsidRPr="00C2494F" w:rsidRDefault="005A6373" w:rsidP="005A6373">
      <w:pPr>
        <w:pStyle w:val="NormalIndent"/>
        <w:ind w:left="360"/>
        <w:jc w:val="both"/>
        <w:rPr>
          <w:rFonts w:ascii="Century Gothic" w:hAnsi="Century Gothic"/>
          <w:sz w:val="22"/>
          <w:szCs w:val="22"/>
        </w:rPr>
      </w:pPr>
    </w:p>
    <w:p w:rsidR="005A6373" w:rsidRPr="00C2494F" w:rsidRDefault="005A6373" w:rsidP="005A6373">
      <w:pPr>
        <w:pStyle w:val="NormalIndent"/>
        <w:numPr>
          <w:ilvl w:val="0"/>
          <w:numId w:val="36"/>
        </w:numPr>
        <w:jc w:val="both"/>
        <w:rPr>
          <w:rFonts w:ascii="Century Gothic" w:hAnsi="Century Gothic"/>
          <w:sz w:val="22"/>
          <w:szCs w:val="22"/>
        </w:rPr>
      </w:pPr>
      <w:r w:rsidRPr="00C2494F">
        <w:rPr>
          <w:rFonts w:ascii="Century Gothic" w:hAnsi="Century Gothic"/>
          <w:sz w:val="22"/>
          <w:szCs w:val="22"/>
        </w:rPr>
        <w:t>Preparation of the Public Trustee’s annual budget and financial statements for review by the Executive Management Team and provision of regular and timely reporting on results both internally and externally.</w:t>
      </w:r>
    </w:p>
    <w:p w:rsidR="005A6373" w:rsidRPr="00C2494F" w:rsidRDefault="005A6373" w:rsidP="005A6373">
      <w:pPr>
        <w:pStyle w:val="ListParagraph"/>
        <w:rPr>
          <w:rFonts w:ascii="Century Gothic" w:hAnsi="Century Gothic"/>
          <w:sz w:val="22"/>
          <w:szCs w:val="22"/>
        </w:rPr>
      </w:pPr>
    </w:p>
    <w:p w:rsidR="005A6373" w:rsidRPr="00C2494F" w:rsidRDefault="005A6373" w:rsidP="005A6373">
      <w:pPr>
        <w:pStyle w:val="NormalIndent"/>
        <w:numPr>
          <w:ilvl w:val="0"/>
          <w:numId w:val="36"/>
        </w:numPr>
        <w:jc w:val="both"/>
        <w:rPr>
          <w:rFonts w:ascii="Century Gothic" w:hAnsi="Century Gothic"/>
          <w:sz w:val="22"/>
          <w:szCs w:val="22"/>
        </w:rPr>
      </w:pPr>
      <w:r w:rsidRPr="00C2494F">
        <w:rPr>
          <w:rFonts w:ascii="Century Gothic" w:hAnsi="Century Gothic"/>
          <w:sz w:val="22"/>
          <w:szCs w:val="22"/>
        </w:rPr>
        <w:t>Manage the day to day operations of the financial and trust accounting systems of the Public Trustee including:</w:t>
      </w:r>
    </w:p>
    <w:p w:rsidR="005A6373" w:rsidRPr="00C2494F" w:rsidRDefault="005A6373" w:rsidP="005A6373">
      <w:pPr>
        <w:pStyle w:val="ListParagraph"/>
        <w:rPr>
          <w:rFonts w:ascii="Century Gothic" w:hAnsi="Century Gothic"/>
          <w:sz w:val="22"/>
          <w:szCs w:val="22"/>
        </w:rPr>
      </w:pPr>
    </w:p>
    <w:p w:rsidR="005A6373" w:rsidRPr="00C2494F" w:rsidRDefault="005A6373" w:rsidP="005A6373">
      <w:pPr>
        <w:numPr>
          <w:ilvl w:val="0"/>
          <w:numId w:val="35"/>
        </w:numPr>
        <w:tabs>
          <w:tab w:val="left" w:pos="720"/>
          <w:tab w:val="num" w:pos="1080"/>
        </w:tabs>
        <w:jc w:val="both"/>
        <w:rPr>
          <w:rFonts w:ascii="Century Gothic" w:hAnsi="Century Gothic"/>
          <w:sz w:val="22"/>
          <w:szCs w:val="22"/>
        </w:rPr>
      </w:pPr>
      <w:r w:rsidRPr="00C2494F">
        <w:rPr>
          <w:rFonts w:ascii="Century Gothic" w:hAnsi="Century Gothic"/>
          <w:sz w:val="22"/>
          <w:szCs w:val="22"/>
        </w:rPr>
        <w:t>the balancing and reconciliation processes and monitoring the daily cash flow of the organisation;</w:t>
      </w:r>
    </w:p>
    <w:p w:rsidR="005A6373" w:rsidRPr="00C2494F" w:rsidRDefault="005A6373" w:rsidP="005A6373">
      <w:pPr>
        <w:numPr>
          <w:ilvl w:val="0"/>
          <w:numId w:val="35"/>
        </w:numPr>
        <w:tabs>
          <w:tab w:val="left" w:pos="720"/>
          <w:tab w:val="num" w:pos="1080"/>
        </w:tabs>
        <w:jc w:val="both"/>
        <w:rPr>
          <w:rFonts w:ascii="Century Gothic" w:hAnsi="Century Gothic"/>
          <w:sz w:val="22"/>
          <w:szCs w:val="22"/>
        </w:rPr>
      </w:pPr>
      <w:r w:rsidRPr="00C2494F">
        <w:rPr>
          <w:rFonts w:ascii="Century Gothic" w:hAnsi="Century Gothic"/>
          <w:sz w:val="22"/>
          <w:szCs w:val="22"/>
        </w:rPr>
        <w:t>implementation of control systems;</w:t>
      </w:r>
    </w:p>
    <w:p w:rsidR="005A6373" w:rsidRPr="00C2494F" w:rsidRDefault="005A6373" w:rsidP="005A6373">
      <w:pPr>
        <w:numPr>
          <w:ilvl w:val="0"/>
          <w:numId w:val="35"/>
        </w:numPr>
        <w:tabs>
          <w:tab w:val="left" w:pos="720"/>
          <w:tab w:val="num" w:pos="1080"/>
        </w:tabs>
        <w:jc w:val="both"/>
        <w:rPr>
          <w:rFonts w:ascii="Century Gothic" w:hAnsi="Century Gothic"/>
          <w:sz w:val="22"/>
          <w:szCs w:val="22"/>
        </w:rPr>
      </w:pPr>
      <w:r w:rsidRPr="00C2494F">
        <w:rPr>
          <w:rFonts w:ascii="Century Gothic" w:hAnsi="Century Gothic"/>
          <w:sz w:val="22"/>
          <w:szCs w:val="22"/>
        </w:rPr>
        <w:t>trust administration accounting and taxation systems and procedures;</w:t>
      </w:r>
    </w:p>
    <w:p w:rsidR="005A6373" w:rsidRPr="00C2494F" w:rsidRDefault="005A6373" w:rsidP="005A6373">
      <w:pPr>
        <w:numPr>
          <w:ilvl w:val="0"/>
          <w:numId w:val="35"/>
        </w:numPr>
        <w:tabs>
          <w:tab w:val="left" w:pos="720"/>
          <w:tab w:val="num" w:pos="1080"/>
        </w:tabs>
        <w:jc w:val="both"/>
        <w:rPr>
          <w:rFonts w:ascii="Century Gothic" w:hAnsi="Century Gothic"/>
          <w:sz w:val="22"/>
          <w:szCs w:val="22"/>
        </w:rPr>
      </w:pPr>
      <w:r w:rsidRPr="00C2494F">
        <w:rPr>
          <w:rFonts w:ascii="Century Gothic" w:hAnsi="Century Gothic"/>
          <w:sz w:val="22"/>
          <w:szCs w:val="22"/>
        </w:rPr>
        <w:t xml:space="preserve">processing of payments and receipts; </w:t>
      </w:r>
    </w:p>
    <w:p w:rsidR="005A6373" w:rsidRPr="00C2494F" w:rsidRDefault="005A6373" w:rsidP="005A6373">
      <w:pPr>
        <w:numPr>
          <w:ilvl w:val="0"/>
          <w:numId w:val="35"/>
        </w:numPr>
        <w:tabs>
          <w:tab w:val="left" w:pos="720"/>
          <w:tab w:val="num" w:pos="1080"/>
        </w:tabs>
        <w:jc w:val="both"/>
        <w:rPr>
          <w:rFonts w:ascii="Century Gothic" w:hAnsi="Century Gothic"/>
          <w:sz w:val="22"/>
          <w:szCs w:val="22"/>
        </w:rPr>
      </w:pPr>
      <w:r w:rsidRPr="00C2494F">
        <w:rPr>
          <w:rFonts w:ascii="Century Gothic" w:hAnsi="Century Gothic"/>
          <w:sz w:val="22"/>
          <w:szCs w:val="22"/>
        </w:rPr>
        <w:t>insurance; and</w:t>
      </w:r>
    </w:p>
    <w:p w:rsidR="005A6373" w:rsidRPr="00C2494F" w:rsidRDefault="005A6373" w:rsidP="005A6373">
      <w:pPr>
        <w:numPr>
          <w:ilvl w:val="0"/>
          <w:numId w:val="35"/>
        </w:numPr>
        <w:tabs>
          <w:tab w:val="left" w:pos="720"/>
          <w:tab w:val="num" w:pos="1080"/>
        </w:tabs>
        <w:jc w:val="both"/>
        <w:rPr>
          <w:rFonts w:ascii="Century Gothic" w:hAnsi="Century Gothic"/>
          <w:sz w:val="22"/>
          <w:szCs w:val="22"/>
        </w:rPr>
      </w:pPr>
      <w:proofErr w:type="gramStart"/>
      <w:r w:rsidRPr="00C2494F">
        <w:rPr>
          <w:rFonts w:ascii="Century Gothic" w:hAnsi="Century Gothic"/>
          <w:sz w:val="22"/>
          <w:szCs w:val="22"/>
        </w:rPr>
        <w:t>quarterly</w:t>
      </w:r>
      <w:proofErr w:type="gramEnd"/>
      <w:r w:rsidRPr="00C2494F">
        <w:rPr>
          <w:rFonts w:ascii="Century Gothic" w:hAnsi="Century Gothic"/>
          <w:sz w:val="22"/>
          <w:szCs w:val="22"/>
        </w:rPr>
        <w:t>, half yearly and annual financial reports in accordance with Government Business Guidelines.</w:t>
      </w:r>
    </w:p>
    <w:p w:rsidR="005A6373" w:rsidRPr="00C2494F" w:rsidRDefault="005A6373" w:rsidP="005A6373">
      <w:pPr>
        <w:tabs>
          <w:tab w:val="left" w:pos="720"/>
        </w:tabs>
        <w:ind w:left="720"/>
        <w:jc w:val="both"/>
        <w:rPr>
          <w:rFonts w:ascii="Century Gothic" w:hAnsi="Century Gothic"/>
          <w:sz w:val="22"/>
          <w:szCs w:val="22"/>
        </w:rPr>
      </w:pPr>
      <w:r w:rsidRPr="00C2494F">
        <w:rPr>
          <w:rFonts w:ascii="Century Gothic" w:hAnsi="Century Gothic"/>
          <w:sz w:val="22"/>
          <w:szCs w:val="22"/>
        </w:rPr>
        <w:t xml:space="preserve"> </w:t>
      </w:r>
    </w:p>
    <w:p w:rsidR="005A6373" w:rsidRPr="00C2494F" w:rsidRDefault="005A6373" w:rsidP="005A6373">
      <w:pPr>
        <w:pStyle w:val="NormalIndent"/>
        <w:numPr>
          <w:ilvl w:val="0"/>
          <w:numId w:val="36"/>
        </w:numPr>
        <w:jc w:val="both"/>
        <w:rPr>
          <w:rFonts w:ascii="Century Gothic" w:hAnsi="Century Gothic"/>
          <w:sz w:val="22"/>
          <w:szCs w:val="22"/>
        </w:rPr>
      </w:pPr>
      <w:r w:rsidRPr="00C2494F">
        <w:rPr>
          <w:rFonts w:ascii="Century Gothic" w:hAnsi="Century Gothic"/>
          <w:sz w:val="22"/>
          <w:szCs w:val="22"/>
        </w:rPr>
        <w:t>Manage the day to day activities and key processes for the investment of the Public Trustee’s funds under management in accordance with approved delegations and guidelines and set crediting rates for common fund contributors.</w:t>
      </w:r>
    </w:p>
    <w:p w:rsidR="005A6373" w:rsidRPr="00C2494F" w:rsidRDefault="005A6373" w:rsidP="005A6373">
      <w:pPr>
        <w:pStyle w:val="NormalIndent"/>
        <w:ind w:left="360"/>
        <w:jc w:val="both"/>
        <w:rPr>
          <w:rFonts w:ascii="Century Gothic" w:hAnsi="Century Gothic"/>
          <w:sz w:val="22"/>
          <w:szCs w:val="22"/>
        </w:rPr>
      </w:pPr>
    </w:p>
    <w:p w:rsidR="005A6373" w:rsidRPr="00C2494F" w:rsidRDefault="005A6373" w:rsidP="005A6373">
      <w:pPr>
        <w:pStyle w:val="NormalIndent"/>
        <w:numPr>
          <w:ilvl w:val="0"/>
          <w:numId w:val="36"/>
        </w:numPr>
        <w:jc w:val="both"/>
        <w:rPr>
          <w:rFonts w:ascii="Century Gothic" w:hAnsi="Century Gothic"/>
          <w:sz w:val="22"/>
          <w:szCs w:val="22"/>
        </w:rPr>
      </w:pPr>
      <w:r w:rsidRPr="00C2494F">
        <w:rPr>
          <w:rFonts w:ascii="Century Gothic" w:hAnsi="Century Gothic"/>
          <w:sz w:val="22"/>
          <w:szCs w:val="22"/>
        </w:rPr>
        <w:t>Provide high level advice to the organisation, as required, in all aspects of financial management and investment functions.</w:t>
      </w:r>
    </w:p>
    <w:p w:rsidR="005A6373" w:rsidRPr="00C2494F" w:rsidRDefault="005A6373" w:rsidP="005A6373">
      <w:pPr>
        <w:pStyle w:val="NormalIndent"/>
        <w:ind w:left="360"/>
        <w:jc w:val="both"/>
        <w:rPr>
          <w:rFonts w:ascii="Century Gothic" w:hAnsi="Century Gothic"/>
          <w:sz w:val="22"/>
          <w:szCs w:val="22"/>
        </w:rPr>
      </w:pPr>
    </w:p>
    <w:p w:rsidR="005A6373" w:rsidRPr="00C2494F" w:rsidRDefault="005A6373" w:rsidP="005A6373">
      <w:pPr>
        <w:pStyle w:val="NormalIndent"/>
        <w:numPr>
          <w:ilvl w:val="0"/>
          <w:numId w:val="36"/>
        </w:numPr>
        <w:jc w:val="both"/>
        <w:rPr>
          <w:rFonts w:ascii="Century Gothic" w:hAnsi="Century Gothic"/>
          <w:sz w:val="22"/>
          <w:szCs w:val="22"/>
        </w:rPr>
      </w:pPr>
      <w:r w:rsidRPr="00C2494F">
        <w:rPr>
          <w:rFonts w:ascii="Century Gothic" w:hAnsi="Century Gothic"/>
          <w:sz w:val="22"/>
          <w:szCs w:val="22"/>
        </w:rPr>
        <w:t xml:space="preserve">Develop, implement and review policies, practices and procedures within areas of responsibility, ensuring compliance with relevant legislation and Treasurer’s Instructions. </w:t>
      </w:r>
    </w:p>
    <w:p w:rsidR="005A6373" w:rsidRPr="00C2494F" w:rsidRDefault="005A6373" w:rsidP="005A6373">
      <w:pPr>
        <w:pStyle w:val="ListParagraph"/>
        <w:rPr>
          <w:rFonts w:ascii="Century Gothic" w:hAnsi="Century Gothic"/>
          <w:sz w:val="22"/>
          <w:szCs w:val="22"/>
        </w:rPr>
      </w:pPr>
    </w:p>
    <w:p w:rsidR="005A6373" w:rsidRDefault="005A6373" w:rsidP="005A6373">
      <w:pPr>
        <w:pStyle w:val="NormalIndent"/>
        <w:numPr>
          <w:ilvl w:val="0"/>
          <w:numId w:val="36"/>
        </w:numPr>
        <w:jc w:val="both"/>
        <w:rPr>
          <w:rFonts w:ascii="Century Gothic" w:hAnsi="Century Gothic"/>
          <w:sz w:val="22"/>
          <w:szCs w:val="22"/>
        </w:rPr>
      </w:pPr>
      <w:r w:rsidRPr="00C2494F">
        <w:rPr>
          <w:rFonts w:ascii="Century Gothic" w:hAnsi="Century Gothic"/>
          <w:sz w:val="22"/>
          <w:szCs w:val="22"/>
        </w:rPr>
        <w:t>Act as Secretary to the Investment Committee.</w:t>
      </w:r>
    </w:p>
    <w:p w:rsidR="00C928FB" w:rsidRDefault="00C928FB" w:rsidP="00C928FB">
      <w:pPr>
        <w:pStyle w:val="ListParagraph"/>
        <w:rPr>
          <w:rFonts w:ascii="Century Gothic" w:hAnsi="Century Gothic"/>
          <w:sz w:val="22"/>
          <w:szCs w:val="22"/>
        </w:rPr>
      </w:pPr>
    </w:p>
    <w:p w:rsidR="00C928FB" w:rsidRPr="00C2494F" w:rsidRDefault="00C928FB" w:rsidP="005A6373">
      <w:pPr>
        <w:pStyle w:val="NormalIndent"/>
        <w:numPr>
          <w:ilvl w:val="0"/>
          <w:numId w:val="36"/>
        </w:numPr>
        <w:jc w:val="both"/>
        <w:rPr>
          <w:rFonts w:ascii="Century Gothic" w:hAnsi="Century Gothic"/>
          <w:sz w:val="22"/>
          <w:szCs w:val="22"/>
        </w:rPr>
      </w:pPr>
      <w:r>
        <w:rPr>
          <w:rFonts w:ascii="Century Gothic" w:hAnsi="Century Gothic"/>
          <w:sz w:val="22"/>
          <w:szCs w:val="22"/>
        </w:rPr>
        <w:t xml:space="preserve">Undertake project work as required, ensuring projects are delivered on time and within budget.  </w:t>
      </w:r>
    </w:p>
    <w:p w:rsidR="005A6373" w:rsidRPr="00C2494F" w:rsidRDefault="005A6373" w:rsidP="005A6373">
      <w:pPr>
        <w:pStyle w:val="NormalIndent"/>
        <w:ind w:left="360"/>
        <w:jc w:val="both"/>
        <w:rPr>
          <w:rFonts w:ascii="Century Gothic" w:hAnsi="Century Gothic"/>
          <w:sz w:val="22"/>
          <w:szCs w:val="22"/>
        </w:rPr>
      </w:pPr>
    </w:p>
    <w:p w:rsidR="005A6373" w:rsidRPr="00C2494F" w:rsidRDefault="005A6373" w:rsidP="005A6373">
      <w:pPr>
        <w:pStyle w:val="NormalIndent"/>
        <w:numPr>
          <w:ilvl w:val="0"/>
          <w:numId w:val="36"/>
        </w:numPr>
        <w:jc w:val="both"/>
        <w:rPr>
          <w:rFonts w:ascii="Century Gothic" w:hAnsi="Century Gothic"/>
          <w:sz w:val="22"/>
          <w:szCs w:val="22"/>
        </w:rPr>
      </w:pPr>
      <w:r w:rsidRPr="00C2494F">
        <w:rPr>
          <w:rFonts w:ascii="Century Gothic" w:hAnsi="Century Gothic"/>
          <w:sz w:val="22"/>
          <w:szCs w:val="22"/>
        </w:rPr>
        <w:t xml:space="preserve">Undertake the role of Chief Financial Officer/Company Secretary as directed, in the incumbent’s absence. </w:t>
      </w:r>
    </w:p>
    <w:p w:rsidR="00AE6406" w:rsidRPr="00867A9F" w:rsidRDefault="00AE6406" w:rsidP="00AE6406">
      <w:pPr>
        <w:jc w:val="both"/>
        <w:rPr>
          <w:rFonts w:ascii="Century Gothic" w:hAnsi="Century Gothic"/>
          <w:sz w:val="22"/>
          <w:szCs w:val="22"/>
        </w:rPr>
      </w:pPr>
    </w:p>
    <w:p w:rsidR="000E2904" w:rsidRPr="00867A9F" w:rsidRDefault="000E2904"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Knowledge and Skills (Selection Criteria)</w:t>
      </w:r>
    </w:p>
    <w:p w:rsidR="000E2904" w:rsidRPr="00867A9F" w:rsidRDefault="000E2904" w:rsidP="000E2904">
      <w:pPr>
        <w:jc w:val="both"/>
        <w:rPr>
          <w:rFonts w:ascii="Century Gothic" w:hAnsi="Century Gothic"/>
          <w:sz w:val="22"/>
          <w:szCs w:val="22"/>
        </w:rPr>
      </w:pPr>
      <w:r w:rsidRPr="00867A9F">
        <w:rPr>
          <w:rFonts w:ascii="Century Gothic" w:hAnsi="Century Gothic"/>
          <w:sz w:val="22"/>
          <w:szCs w:val="22"/>
        </w:rPr>
        <w:t>Candidates should address the selection criteria in the context of the position objectives and the major functions.  All applicants will be assessed against these criteria.</w:t>
      </w:r>
    </w:p>
    <w:p w:rsidR="00673388" w:rsidRPr="00867A9F" w:rsidRDefault="00673388" w:rsidP="008D3A8F">
      <w:pPr>
        <w:jc w:val="both"/>
        <w:rPr>
          <w:rFonts w:ascii="Century Gothic" w:hAnsi="Century Gothic"/>
          <w:sz w:val="22"/>
          <w:szCs w:val="22"/>
          <w:lang w:val="en-GB"/>
        </w:rPr>
      </w:pPr>
    </w:p>
    <w:p w:rsidR="005A6373" w:rsidRPr="00C2494F" w:rsidRDefault="005A6373" w:rsidP="005A6373">
      <w:pPr>
        <w:numPr>
          <w:ilvl w:val="0"/>
          <w:numId w:val="5"/>
        </w:numPr>
        <w:jc w:val="both"/>
        <w:rPr>
          <w:rFonts w:ascii="Century Gothic" w:hAnsi="Century Gothic"/>
          <w:sz w:val="22"/>
          <w:szCs w:val="22"/>
        </w:rPr>
      </w:pPr>
      <w:r w:rsidRPr="00C2494F">
        <w:rPr>
          <w:rFonts w:ascii="Century Gothic" w:hAnsi="Century Gothic"/>
          <w:sz w:val="22"/>
          <w:szCs w:val="22"/>
        </w:rPr>
        <w:lastRenderedPageBreak/>
        <w:t>High level financial management skills including demonstrated experience and knowledge of budget and financial statement preparation, financial analysis, standards, compliance and contemporary accounting practices including trust accounting and taxation accounting.</w:t>
      </w:r>
    </w:p>
    <w:p w:rsidR="005A6373" w:rsidRPr="00C2494F" w:rsidRDefault="005A6373" w:rsidP="005A6373">
      <w:pPr>
        <w:jc w:val="both"/>
        <w:rPr>
          <w:rFonts w:ascii="Century Gothic" w:hAnsi="Century Gothic"/>
          <w:sz w:val="22"/>
          <w:szCs w:val="22"/>
        </w:rPr>
      </w:pPr>
    </w:p>
    <w:p w:rsidR="005A6373" w:rsidRPr="00C2494F" w:rsidRDefault="005A6373" w:rsidP="005A6373">
      <w:pPr>
        <w:numPr>
          <w:ilvl w:val="0"/>
          <w:numId w:val="5"/>
        </w:numPr>
        <w:jc w:val="both"/>
        <w:rPr>
          <w:rFonts w:ascii="Century Gothic" w:hAnsi="Century Gothic"/>
          <w:sz w:val="22"/>
          <w:szCs w:val="22"/>
        </w:rPr>
      </w:pPr>
      <w:r w:rsidRPr="00C2494F">
        <w:rPr>
          <w:rFonts w:ascii="Century Gothic" w:hAnsi="Century Gothic"/>
          <w:sz w:val="22"/>
          <w:szCs w:val="22"/>
        </w:rPr>
        <w:t>An understanding and appreciation of investment management, funds management and investment operations</w:t>
      </w:r>
      <w:r w:rsidR="000F0D64">
        <w:rPr>
          <w:rFonts w:ascii="Century Gothic" w:hAnsi="Century Gothic"/>
          <w:sz w:val="22"/>
          <w:szCs w:val="22"/>
        </w:rPr>
        <w:t>, particularly in the application of the responsibilities of a Trustee Company.</w:t>
      </w:r>
    </w:p>
    <w:p w:rsidR="005A6373" w:rsidRPr="00C2494F" w:rsidRDefault="005A6373" w:rsidP="005A6373">
      <w:pPr>
        <w:jc w:val="both"/>
        <w:rPr>
          <w:rFonts w:ascii="Century Gothic" w:hAnsi="Century Gothic"/>
          <w:sz w:val="22"/>
          <w:szCs w:val="22"/>
        </w:rPr>
      </w:pPr>
    </w:p>
    <w:p w:rsidR="005A6373" w:rsidRPr="00C2494F" w:rsidRDefault="005A6373" w:rsidP="005A6373">
      <w:pPr>
        <w:numPr>
          <w:ilvl w:val="0"/>
          <w:numId w:val="5"/>
        </w:numPr>
        <w:jc w:val="both"/>
        <w:rPr>
          <w:rFonts w:ascii="Century Gothic" w:hAnsi="Century Gothic"/>
          <w:sz w:val="22"/>
          <w:szCs w:val="22"/>
        </w:rPr>
      </w:pPr>
      <w:r w:rsidRPr="00C2494F">
        <w:rPr>
          <w:rFonts w:ascii="Century Gothic" w:hAnsi="Century Gothic"/>
          <w:sz w:val="22"/>
          <w:szCs w:val="22"/>
        </w:rPr>
        <w:t xml:space="preserve">Demonstrated capacity to lead and manage a team in accordance with contemporary human resource management practices and Public Trustee values to ensure effective </w:t>
      </w:r>
      <w:r w:rsidR="00B458A9">
        <w:rPr>
          <w:rFonts w:ascii="Century Gothic" w:hAnsi="Century Gothic"/>
          <w:sz w:val="22"/>
          <w:szCs w:val="22"/>
        </w:rPr>
        <w:t xml:space="preserve">Business Unit </w:t>
      </w:r>
      <w:r w:rsidRPr="00C2494F">
        <w:rPr>
          <w:rFonts w:ascii="Century Gothic" w:hAnsi="Century Gothic"/>
          <w:sz w:val="22"/>
          <w:szCs w:val="22"/>
        </w:rPr>
        <w:t xml:space="preserve">outcomes.  </w:t>
      </w:r>
    </w:p>
    <w:p w:rsidR="005A6373" w:rsidRPr="00C2494F" w:rsidRDefault="005A6373" w:rsidP="005A6373">
      <w:pPr>
        <w:ind w:left="360"/>
        <w:jc w:val="both"/>
        <w:rPr>
          <w:rFonts w:ascii="Century Gothic" w:hAnsi="Century Gothic"/>
          <w:sz w:val="22"/>
          <w:szCs w:val="22"/>
        </w:rPr>
      </w:pPr>
    </w:p>
    <w:p w:rsidR="005A6373" w:rsidRPr="00C2494F" w:rsidRDefault="005A6373" w:rsidP="005A6373">
      <w:pPr>
        <w:pStyle w:val="ListParagraph"/>
        <w:numPr>
          <w:ilvl w:val="0"/>
          <w:numId w:val="5"/>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Demonstrated ability to promote co-operation, teamwork and understanding with the ability to develop productive working relationships and the ability to lead and motivate to gain the cooperation of others in the achievement of difficult and sometimes conflicting objectives. </w:t>
      </w:r>
    </w:p>
    <w:p w:rsidR="005A6373" w:rsidRPr="00C2494F" w:rsidRDefault="005A6373" w:rsidP="005A6373">
      <w:pPr>
        <w:pStyle w:val="ListParagraph"/>
        <w:ind w:left="426"/>
        <w:contextualSpacing/>
        <w:jc w:val="both"/>
        <w:rPr>
          <w:rFonts w:ascii="Century Gothic" w:hAnsi="Century Gothic"/>
          <w:sz w:val="22"/>
          <w:szCs w:val="22"/>
          <w:lang w:val="en-GB"/>
        </w:rPr>
      </w:pPr>
    </w:p>
    <w:p w:rsidR="005A6373" w:rsidRPr="00C2494F" w:rsidRDefault="005A6373" w:rsidP="005A6373">
      <w:pPr>
        <w:pStyle w:val="ListParagraph"/>
        <w:numPr>
          <w:ilvl w:val="0"/>
          <w:numId w:val="5"/>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Effective interpersonal, communication, liaison, negotiation and conflict resolution skills and the ability to clearly articulate complex and difficult issues to others in terms which are understandable by the audience. </w:t>
      </w:r>
    </w:p>
    <w:p w:rsidR="005A6373" w:rsidRPr="00C2494F" w:rsidRDefault="005A6373" w:rsidP="005A6373">
      <w:pPr>
        <w:pStyle w:val="ListParagraph"/>
        <w:ind w:left="426"/>
        <w:contextualSpacing/>
        <w:jc w:val="both"/>
        <w:rPr>
          <w:rFonts w:ascii="Century Gothic" w:hAnsi="Century Gothic"/>
          <w:sz w:val="22"/>
          <w:szCs w:val="22"/>
          <w:lang w:val="en-GB"/>
        </w:rPr>
      </w:pPr>
    </w:p>
    <w:p w:rsidR="005A6373" w:rsidRPr="00C2494F" w:rsidRDefault="005A6373" w:rsidP="005A6373">
      <w:pPr>
        <w:pStyle w:val="ListParagraph"/>
        <w:numPr>
          <w:ilvl w:val="0"/>
          <w:numId w:val="5"/>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Highly developed conceptual and reasoning skills to research, investigate, analyse, evaluate and integrate solutions. </w:t>
      </w:r>
    </w:p>
    <w:p w:rsidR="005A6373" w:rsidRPr="00C2494F" w:rsidRDefault="005A6373" w:rsidP="005A6373">
      <w:pPr>
        <w:pStyle w:val="ListParagraph"/>
        <w:ind w:left="426"/>
        <w:contextualSpacing/>
        <w:jc w:val="both"/>
        <w:rPr>
          <w:rFonts w:ascii="Century Gothic" w:hAnsi="Century Gothic"/>
          <w:sz w:val="22"/>
          <w:szCs w:val="22"/>
          <w:lang w:val="en-GB"/>
        </w:rPr>
      </w:pPr>
    </w:p>
    <w:p w:rsidR="00084B88" w:rsidRDefault="005A6373" w:rsidP="005A6373">
      <w:pPr>
        <w:pStyle w:val="ListParagraph"/>
        <w:numPr>
          <w:ilvl w:val="0"/>
          <w:numId w:val="5"/>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Demonstrated self-management, time management and organisational skills including the capacity to manage pressure and multiple deadlines. </w:t>
      </w:r>
    </w:p>
    <w:p w:rsidR="00084B88" w:rsidRDefault="00084B88" w:rsidP="00084B88">
      <w:pPr>
        <w:pStyle w:val="ListParagraph"/>
        <w:rPr>
          <w:rFonts w:ascii="Century Gothic" w:hAnsi="Century Gothic"/>
          <w:sz w:val="22"/>
          <w:szCs w:val="22"/>
          <w:lang w:val="en-GB"/>
        </w:rPr>
      </w:pPr>
    </w:p>
    <w:p w:rsidR="005A6373" w:rsidRPr="00C2494F" w:rsidRDefault="007B0985" w:rsidP="005A6373">
      <w:pPr>
        <w:pStyle w:val="ListParagraph"/>
        <w:numPr>
          <w:ilvl w:val="0"/>
          <w:numId w:val="5"/>
        </w:numPr>
        <w:contextualSpacing/>
        <w:jc w:val="both"/>
        <w:rPr>
          <w:rFonts w:ascii="Century Gothic" w:hAnsi="Century Gothic"/>
          <w:sz w:val="22"/>
          <w:szCs w:val="22"/>
          <w:lang w:val="en-GB"/>
        </w:rPr>
      </w:pPr>
      <w:r>
        <w:rPr>
          <w:rFonts w:ascii="Century Gothic" w:hAnsi="Century Gothic"/>
          <w:sz w:val="22"/>
          <w:szCs w:val="22"/>
          <w:lang w:val="en-GB"/>
        </w:rPr>
        <w:t>Significant</w:t>
      </w:r>
      <w:r w:rsidR="00C928FB">
        <w:rPr>
          <w:rFonts w:ascii="Century Gothic" w:hAnsi="Century Gothic"/>
          <w:sz w:val="22"/>
          <w:szCs w:val="22"/>
          <w:lang w:val="en-GB"/>
        </w:rPr>
        <w:t xml:space="preserve"> </w:t>
      </w:r>
      <w:r w:rsidR="00084B88">
        <w:rPr>
          <w:rFonts w:ascii="Century Gothic" w:hAnsi="Century Gothic"/>
          <w:sz w:val="22"/>
          <w:szCs w:val="22"/>
          <w:lang w:val="en-GB"/>
        </w:rPr>
        <w:t>knowledge of project management theory</w:t>
      </w:r>
      <w:r w:rsidR="00C928FB">
        <w:rPr>
          <w:rFonts w:ascii="Century Gothic" w:hAnsi="Century Gothic"/>
          <w:sz w:val="22"/>
          <w:szCs w:val="22"/>
          <w:lang w:val="en-GB"/>
        </w:rPr>
        <w:t xml:space="preserve"> and </w:t>
      </w:r>
      <w:r w:rsidR="00084B88">
        <w:rPr>
          <w:rFonts w:ascii="Century Gothic" w:hAnsi="Century Gothic"/>
          <w:sz w:val="22"/>
          <w:szCs w:val="22"/>
          <w:lang w:val="en-GB"/>
        </w:rPr>
        <w:t xml:space="preserve">demonstrated experience of the </w:t>
      </w:r>
      <w:r w:rsidR="00C928FB">
        <w:rPr>
          <w:rFonts w:ascii="Century Gothic" w:hAnsi="Century Gothic"/>
          <w:sz w:val="22"/>
          <w:szCs w:val="22"/>
          <w:lang w:val="en-GB"/>
        </w:rPr>
        <w:t xml:space="preserve">practical application of project management processes across a typical project lifecycle. </w:t>
      </w:r>
    </w:p>
    <w:p w:rsidR="005A6373" w:rsidRPr="00C2494F" w:rsidRDefault="005A6373" w:rsidP="005A6373">
      <w:pPr>
        <w:pStyle w:val="ListParagraph"/>
        <w:ind w:left="426"/>
        <w:contextualSpacing/>
        <w:jc w:val="both"/>
        <w:rPr>
          <w:rFonts w:ascii="Century Gothic" w:hAnsi="Century Gothic"/>
          <w:sz w:val="22"/>
          <w:szCs w:val="22"/>
          <w:lang w:val="en-GB"/>
        </w:rPr>
      </w:pPr>
    </w:p>
    <w:p w:rsidR="005A6373" w:rsidRPr="00C2494F" w:rsidRDefault="005A6373" w:rsidP="005A6373">
      <w:pPr>
        <w:pStyle w:val="ListParagraph"/>
        <w:numPr>
          <w:ilvl w:val="0"/>
          <w:numId w:val="5"/>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Demonstrated capacity to behave in accordance with, and promote the Public Trustee’s values and associated behaviours, personally modelling a high standard of ethical behaviour. </w:t>
      </w:r>
    </w:p>
    <w:p w:rsidR="0070709E" w:rsidRPr="00867A9F" w:rsidRDefault="0070709E" w:rsidP="005A6373">
      <w:pPr>
        <w:pStyle w:val="ListParagraph"/>
        <w:ind w:left="0"/>
        <w:rPr>
          <w:rFonts w:ascii="Century Gothic" w:hAnsi="Century Gothic"/>
          <w:sz w:val="22"/>
          <w:szCs w:val="22"/>
        </w:rPr>
      </w:pPr>
    </w:p>
    <w:p w:rsidR="0070709E" w:rsidRPr="00867A9F" w:rsidRDefault="0070709E" w:rsidP="009949A8">
      <w:pPr>
        <w:pStyle w:val="SubHeading"/>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Desirable qualifications</w:t>
      </w:r>
    </w:p>
    <w:p w:rsidR="005A6373" w:rsidRPr="00C2494F" w:rsidRDefault="005A6373" w:rsidP="005A6373">
      <w:pPr>
        <w:jc w:val="both"/>
        <w:rPr>
          <w:rFonts w:ascii="Century Gothic" w:hAnsi="Century Gothic"/>
          <w:sz w:val="22"/>
          <w:szCs w:val="22"/>
        </w:rPr>
      </w:pPr>
      <w:bookmarkStart w:id="0" w:name="_GoBack"/>
      <w:r w:rsidRPr="00C2494F">
        <w:rPr>
          <w:rFonts w:ascii="Century Gothic" w:hAnsi="Century Gothic"/>
          <w:sz w:val="22"/>
          <w:szCs w:val="22"/>
        </w:rPr>
        <w:t>Appropriate tertiary qualifications, such as accounting and commercial qualifications.  Eligibility for membership of the Australian Society of Certified Practicing Accountants or the Institute of Chartered Accountants Australia or equivalent.</w:t>
      </w:r>
    </w:p>
    <w:bookmarkEnd w:id="0"/>
    <w:p w:rsidR="005A6373" w:rsidRDefault="005A6373" w:rsidP="009949A8">
      <w:pPr>
        <w:pStyle w:val="SubHeading"/>
        <w:rPr>
          <w:rFonts w:ascii="Century Gothic" w:hAnsi="Century Gothic"/>
          <w:bCs/>
          <w:noProof/>
          <w:color w:val="1EBEE5"/>
          <w:sz w:val="22"/>
          <w:szCs w:val="22"/>
          <w:lang w:eastAsia="en-AU"/>
        </w:rPr>
      </w:pPr>
    </w:p>
    <w:p w:rsidR="0070709E" w:rsidRPr="00867A9F" w:rsidRDefault="0070709E" w:rsidP="009949A8">
      <w:pPr>
        <w:pStyle w:val="SubHeading"/>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Requirements</w:t>
      </w:r>
    </w:p>
    <w:p w:rsidR="00D911A9" w:rsidRDefault="00D911A9" w:rsidP="00D911A9">
      <w:pPr>
        <w:rPr>
          <w:rFonts w:ascii="Century Gothic" w:hAnsi="Century Gothic"/>
          <w:sz w:val="22"/>
          <w:szCs w:val="22"/>
        </w:rPr>
      </w:pPr>
      <w:r>
        <w:rPr>
          <w:rFonts w:ascii="Century Gothic" w:hAnsi="Century Gothic"/>
          <w:sz w:val="22"/>
          <w:szCs w:val="22"/>
        </w:rPr>
        <w:t xml:space="preserve">The Head of State Service has determined that the person nominated for this vacancy is to satisfy a pre-employment check before taking up the appointment, promotion or transfer. </w:t>
      </w:r>
    </w:p>
    <w:p w:rsidR="00D911A9" w:rsidRDefault="00D911A9" w:rsidP="00D911A9">
      <w:pPr>
        <w:rPr>
          <w:rFonts w:ascii="Century Gothic" w:hAnsi="Century Gothic"/>
          <w:sz w:val="22"/>
          <w:szCs w:val="22"/>
        </w:rPr>
      </w:pPr>
    </w:p>
    <w:p w:rsidR="00D911A9" w:rsidRDefault="00D911A9" w:rsidP="00D911A9">
      <w:pPr>
        <w:rPr>
          <w:rFonts w:ascii="Century Gothic" w:hAnsi="Century Gothic"/>
          <w:sz w:val="22"/>
          <w:szCs w:val="22"/>
        </w:rPr>
      </w:pPr>
      <w:r>
        <w:rPr>
          <w:rFonts w:ascii="Century Gothic" w:hAnsi="Century Gothic"/>
          <w:sz w:val="22"/>
          <w:szCs w:val="22"/>
        </w:rPr>
        <w:br w:type="page"/>
      </w:r>
    </w:p>
    <w:p w:rsidR="00D911A9" w:rsidRDefault="00D911A9" w:rsidP="00D911A9">
      <w:pPr>
        <w:rPr>
          <w:rFonts w:ascii="Century Gothic" w:hAnsi="Century Gothic"/>
          <w:sz w:val="22"/>
          <w:szCs w:val="22"/>
        </w:rPr>
      </w:pPr>
      <w:r>
        <w:rPr>
          <w:rFonts w:ascii="Century Gothic" w:hAnsi="Century Gothic"/>
          <w:sz w:val="22"/>
          <w:szCs w:val="22"/>
        </w:rPr>
        <w:lastRenderedPageBreak/>
        <w:t>The following checks are to be conducted:</w:t>
      </w:r>
    </w:p>
    <w:p w:rsidR="00D911A9" w:rsidRDefault="00D911A9" w:rsidP="00D911A9">
      <w:pPr>
        <w:rPr>
          <w:rFonts w:ascii="Century Gothic" w:hAnsi="Century Gothic"/>
          <w:sz w:val="22"/>
          <w:szCs w:val="22"/>
        </w:rPr>
      </w:pPr>
    </w:p>
    <w:p w:rsidR="00D911A9" w:rsidRDefault="00D911A9" w:rsidP="00D911A9">
      <w:pPr>
        <w:pStyle w:val="ListParagraph"/>
        <w:numPr>
          <w:ilvl w:val="0"/>
          <w:numId w:val="42"/>
        </w:numPr>
        <w:ind w:left="360"/>
        <w:rPr>
          <w:rFonts w:ascii="Century Gothic" w:hAnsi="Century Gothic"/>
          <w:sz w:val="22"/>
          <w:szCs w:val="22"/>
        </w:rPr>
      </w:pPr>
      <w:r>
        <w:rPr>
          <w:rFonts w:ascii="Century Gothic" w:hAnsi="Century Gothic"/>
          <w:sz w:val="22"/>
          <w:szCs w:val="22"/>
        </w:rPr>
        <w:t>Pre-employment checks</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Arson and fire setting</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Violent crimes and crimes against the person</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Sex-related offences</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Drug and alcohol related offences</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Crimes involving dishonesty</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Crimes involving deception</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Making false declarations</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Malicious damage and destruction to property</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Serious traffic offences</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Crimes against public order or relating to the Administration of Law and Justice</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Crimes against Executive or the Legislative Power</w:t>
      </w:r>
    </w:p>
    <w:p w:rsidR="00D911A9" w:rsidRDefault="00D911A9" w:rsidP="00D911A9">
      <w:pPr>
        <w:pStyle w:val="ListParagraph"/>
        <w:numPr>
          <w:ilvl w:val="0"/>
          <w:numId w:val="43"/>
        </w:numPr>
        <w:rPr>
          <w:rFonts w:ascii="Century Gothic" w:hAnsi="Century Gothic"/>
          <w:sz w:val="22"/>
          <w:szCs w:val="22"/>
        </w:rPr>
      </w:pPr>
      <w:r>
        <w:rPr>
          <w:rFonts w:ascii="Century Gothic" w:hAnsi="Century Gothic"/>
          <w:sz w:val="22"/>
          <w:szCs w:val="22"/>
        </w:rPr>
        <w:t>Crimes involving Conspiracy</w:t>
      </w:r>
    </w:p>
    <w:p w:rsidR="00D911A9" w:rsidRDefault="00D911A9" w:rsidP="00D911A9">
      <w:pPr>
        <w:rPr>
          <w:rFonts w:ascii="Century Gothic" w:hAnsi="Century Gothic"/>
          <w:sz w:val="22"/>
          <w:szCs w:val="22"/>
        </w:rPr>
      </w:pPr>
    </w:p>
    <w:p w:rsidR="00D911A9" w:rsidRDefault="00D911A9" w:rsidP="00D911A9">
      <w:pPr>
        <w:pStyle w:val="ListParagraph"/>
        <w:numPr>
          <w:ilvl w:val="0"/>
          <w:numId w:val="42"/>
        </w:numPr>
        <w:ind w:left="360"/>
        <w:rPr>
          <w:rFonts w:ascii="Century Gothic" w:hAnsi="Century Gothic"/>
          <w:sz w:val="22"/>
          <w:szCs w:val="22"/>
        </w:rPr>
      </w:pPr>
      <w:r>
        <w:rPr>
          <w:rFonts w:ascii="Century Gothic" w:hAnsi="Century Gothic"/>
          <w:sz w:val="22"/>
          <w:szCs w:val="22"/>
        </w:rPr>
        <w:t>Disciplinary action in previous employment.</w:t>
      </w:r>
      <w:r>
        <w:rPr>
          <w:rFonts w:ascii="Century Gothic" w:hAnsi="Century Gothic"/>
          <w:sz w:val="22"/>
          <w:szCs w:val="22"/>
        </w:rPr>
        <w:br/>
      </w:r>
    </w:p>
    <w:p w:rsidR="00D911A9" w:rsidRDefault="00D911A9" w:rsidP="00D911A9">
      <w:pPr>
        <w:pStyle w:val="ListParagraph"/>
        <w:numPr>
          <w:ilvl w:val="0"/>
          <w:numId w:val="42"/>
        </w:numPr>
        <w:ind w:left="360"/>
        <w:rPr>
          <w:rFonts w:ascii="Century Gothic" w:hAnsi="Century Gothic"/>
          <w:sz w:val="22"/>
          <w:szCs w:val="22"/>
        </w:rPr>
      </w:pPr>
      <w:r>
        <w:rPr>
          <w:rFonts w:ascii="Century Gothic" w:hAnsi="Century Gothic"/>
          <w:sz w:val="22"/>
          <w:szCs w:val="22"/>
        </w:rPr>
        <w:t>Identification check.</w:t>
      </w:r>
    </w:p>
    <w:p w:rsidR="003B00EB" w:rsidRDefault="003B00EB" w:rsidP="0070709E">
      <w:pPr>
        <w:pStyle w:val="SubHeading"/>
        <w:spacing w:after="120"/>
        <w:rPr>
          <w:rFonts w:ascii="Century Gothic" w:hAnsi="Century Gothic"/>
          <w:bCs/>
          <w:noProof/>
          <w:color w:val="1EBEE5"/>
          <w:sz w:val="22"/>
          <w:szCs w:val="22"/>
          <w:lang w:eastAsia="en-AU"/>
        </w:rPr>
      </w:pPr>
    </w:p>
    <w:p w:rsidR="0070709E" w:rsidRPr="00867A9F" w:rsidRDefault="0070709E" w:rsidP="009949A8">
      <w:pPr>
        <w:pStyle w:val="SubHeading"/>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Selection Process</w:t>
      </w: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The Public Trustee promotes equity in employment.  It provides workplaces that are free from discrimination and recognises and utilises the diversity of the community it serves.  In doing this, the Public Trustee acknowledges the individual differences that can contribute to the capacity of a person to perform the inherent requirements of the duties.</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Employment decisions are based on merit.  On that basis:</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an assessment is made of the relative suitability of the candidates for the duties,</w:t>
      </w:r>
    </w:p>
    <w:p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based on the relationship between the candidates’ work related qualities and the work related qualities genuinely required for the performance of the duties.  Work related qualities might include: skills and abilities; qualifications; training and competencies; standard of work performance; capacity to produce required outcomes; relevant personal qualities and demonstrated potential for future development,</w:t>
      </w:r>
    </w:p>
    <w:p w:rsidR="0070709E" w:rsidRPr="00867A9F" w:rsidRDefault="0070709E" w:rsidP="0070709E">
      <w:pPr>
        <w:numPr>
          <w:ilvl w:val="0"/>
          <w:numId w:val="23"/>
        </w:numPr>
        <w:jc w:val="both"/>
        <w:rPr>
          <w:rFonts w:ascii="Century Gothic" w:hAnsi="Century Gothic"/>
          <w:sz w:val="22"/>
          <w:szCs w:val="22"/>
        </w:rPr>
      </w:pPr>
      <w:r w:rsidRPr="00867A9F">
        <w:rPr>
          <w:rFonts w:ascii="Century Gothic" w:hAnsi="Century Gothic"/>
          <w:sz w:val="22"/>
          <w:szCs w:val="22"/>
        </w:rPr>
        <w:t>the assessment focuses on the relative capacity of the candidates to achieve outcomes related to the duties, and</w:t>
      </w:r>
    </w:p>
    <w:p w:rsidR="0070709E" w:rsidRPr="00867A9F" w:rsidRDefault="0070709E" w:rsidP="0070709E">
      <w:pPr>
        <w:numPr>
          <w:ilvl w:val="0"/>
          <w:numId w:val="23"/>
        </w:numPr>
        <w:jc w:val="both"/>
        <w:rPr>
          <w:rFonts w:ascii="Century Gothic" w:hAnsi="Century Gothic"/>
          <w:sz w:val="22"/>
          <w:szCs w:val="22"/>
        </w:rPr>
      </w:pPr>
      <w:proofErr w:type="gramStart"/>
      <w:r w:rsidRPr="00867A9F">
        <w:rPr>
          <w:rFonts w:ascii="Century Gothic" w:hAnsi="Century Gothic"/>
          <w:sz w:val="22"/>
          <w:szCs w:val="22"/>
        </w:rPr>
        <w:t>the</w:t>
      </w:r>
      <w:proofErr w:type="gramEnd"/>
      <w:r w:rsidRPr="00867A9F">
        <w:rPr>
          <w:rFonts w:ascii="Century Gothic" w:hAnsi="Century Gothic"/>
          <w:sz w:val="22"/>
          <w:szCs w:val="22"/>
        </w:rPr>
        <w:t xml:space="preserve"> assessment is the primary consideration in making the decision.</w:t>
      </w:r>
    </w:p>
    <w:p w:rsidR="0070709E" w:rsidRPr="00867A9F" w:rsidRDefault="0070709E" w:rsidP="0070709E">
      <w:pPr>
        <w:jc w:val="both"/>
        <w:rPr>
          <w:rFonts w:ascii="Century Gothic" w:hAnsi="Century Gothic"/>
          <w:sz w:val="22"/>
          <w:szCs w:val="22"/>
        </w:rPr>
      </w:pPr>
    </w:p>
    <w:p w:rsidR="0070709E" w:rsidRPr="00867A9F" w:rsidRDefault="0070709E" w:rsidP="0070709E">
      <w:pPr>
        <w:jc w:val="both"/>
        <w:rPr>
          <w:rFonts w:ascii="Century Gothic" w:hAnsi="Century Gothic"/>
          <w:sz w:val="22"/>
          <w:szCs w:val="22"/>
        </w:rPr>
      </w:pPr>
      <w:r w:rsidRPr="00867A9F">
        <w:rPr>
          <w:rFonts w:ascii="Century Gothic" w:hAnsi="Century Gothic"/>
          <w:sz w:val="22"/>
          <w:szCs w:val="22"/>
        </w:rPr>
        <w:t>Shortlisted applicants may be required to undergo a psychometric assessment.</w:t>
      </w:r>
    </w:p>
    <w:p w:rsidR="0070709E" w:rsidRPr="00867A9F" w:rsidRDefault="0070709E" w:rsidP="0070709E">
      <w:pPr>
        <w:jc w:val="both"/>
        <w:rPr>
          <w:rFonts w:ascii="Century Gothic" w:hAnsi="Century Gothic"/>
          <w:sz w:val="22"/>
          <w:szCs w:val="22"/>
        </w:rPr>
      </w:pPr>
    </w:p>
    <w:p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Working Environment</w:t>
      </w: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 xml:space="preserve">through the State Service Principles and Code of Conduct.  These can be located at </w:t>
      </w:r>
      <w:hyperlink r:id="rId10"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rsidR="0070709E" w:rsidRPr="00867A9F" w:rsidRDefault="0070709E" w:rsidP="0070709E">
      <w:pPr>
        <w:ind w:right="71"/>
        <w:jc w:val="both"/>
        <w:rPr>
          <w:rFonts w:ascii="Century Gothic" w:hAnsi="Century Gothic" w:cs="Arial"/>
          <w:sz w:val="22"/>
          <w:szCs w:val="22"/>
          <w:lang w:val="en-GB"/>
        </w:rPr>
      </w:pPr>
    </w:p>
    <w:p w:rsidR="00D911A9" w:rsidRDefault="00D911A9">
      <w:pPr>
        <w:rPr>
          <w:rFonts w:ascii="Century Gothic" w:hAnsi="Century Gothic" w:cs="Arial"/>
          <w:sz w:val="22"/>
          <w:szCs w:val="22"/>
          <w:lang w:val="en-GB"/>
        </w:rPr>
      </w:pPr>
      <w:r>
        <w:rPr>
          <w:rFonts w:ascii="Century Gothic" w:hAnsi="Century Gothic" w:cs="Arial"/>
          <w:sz w:val="22"/>
          <w:szCs w:val="22"/>
          <w:lang w:val="en-GB"/>
        </w:rPr>
        <w:br w:type="page"/>
      </w: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lastRenderedPageBreak/>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rsidR="0070709E" w:rsidRPr="00867A9F" w:rsidRDefault="0070709E" w:rsidP="0070709E">
      <w:pPr>
        <w:ind w:right="71"/>
        <w:jc w:val="both"/>
        <w:rPr>
          <w:rFonts w:ascii="Century Gothic" w:hAnsi="Century Gothic"/>
          <w:sz w:val="22"/>
          <w:szCs w:val="22"/>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is expected to contribute to the Public Trustee’s duty of care to comply with the Act by ensuring members of their team(s) adhere to the responsibilities and expectations outlined above; and to be proactive in identifying and managing hazards in the workplace.</w:t>
      </w:r>
    </w:p>
    <w:p w:rsidR="0070709E" w:rsidRPr="00867A9F" w:rsidRDefault="0070709E" w:rsidP="0070709E">
      <w:pPr>
        <w:ind w:right="71"/>
        <w:jc w:val="both"/>
        <w:rPr>
          <w:rFonts w:ascii="Century Gothic" w:hAnsi="Century Gothic"/>
          <w:sz w:val="22"/>
          <w:szCs w:val="22"/>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rsidR="0070709E" w:rsidRPr="00867A9F" w:rsidRDefault="0070709E" w:rsidP="0070709E">
      <w:pPr>
        <w:ind w:right="71"/>
        <w:jc w:val="both"/>
        <w:rPr>
          <w:rFonts w:ascii="Century Gothic" w:hAnsi="Century Gothic"/>
          <w:sz w:val="22"/>
          <w:szCs w:val="22"/>
        </w:rPr>
      </w:pPr>
    </w:p>
    <w:p w:rsidR="0070709E" w:rsidRDefault="0070709E" w:rsidP="0070709E">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rsidR="00D911A9" w:rsidRPr="003902DB" w:rsidRDefault="00D911A9" w:rsidP="00D911A9">
      <w:pPr>
        <w:pStyle w:val="BodyText"/>
        <w:jc w:val="both"/>
        <w:rPr>
          <w:rFonts w:ascii="Century Gothic" w:hAnsi="Century Gothic"/>
          <w:sz w:val="22"/>
          <w:szCs w:val="22"/>
        </w:rPr>
      </w:pPr>
      <w:r>
        <w:rPr>
          <w:rFonts w:ascii="Century Gothic" w:hAnsi="Century Gothic"/>
          <w:sz w:val="22"/>
          <w:szCs w:val="22"/>
        </w:rPr>
        <w:t>Date of Issue:  January 2019.</w:t>
      </w:r>
    </w:p>
    <w:p w:rsidR="005A6373" w:rsidRDefault="005A6373" w:rsidP="0070709E">
      <w:pPr>
        <w:pStyle w:val="BodyText"/>
        <w:jc w:val="both"/>
        <w:rPr>
          <w:rFonts w:ascii="Century Gothic" w:hAnsi="Century Gothic"/>
          <w:sz w:val="22"/>
          <w:szCs w:val="22"/>
        </w:rPr>
      </w:pPr>
    </w:p>
    <w:p w:rsidR="005A6373" w:rsidRDefault="005A6373" w:rsidP="0070709E">
      <w:pPr>
        <w:pStyle w:val="BodyText"/>
        <w:jc w:val="both"/>
        <w:rPr>
          <w:rFonts w:ascii="Century Gothic" w:hAnsi="Century Gothic"/>
          <w:sz w:val="22"/>
          <w:szCs w:val="22"/>
        </w:rPr>
      </w:pPr>
    </w:p>
    <w:p w:rsidR="005A6373" w:rsidRDefault="005A6373" w:rsidP="0070709E">
      <w:pPr>
        <w:pStyle w:val="BodyText"/>
        <w:jc w:val="both"/>
        <w:rPr>
          <w:rFonts w:ascii="Century Gothic" w:hAnsi="Century Gothic"/>
          <w:sz w:val="22"/>
          <w:szCs w:val="22"/>
        </w:rPr>
      </w:pPr>
    </w:p>
    <w:p w:rsidR="005A6373" w:rsidRDefault="005A6373" w:rsidP="0070709E">
      <w:pPr>
        <w:pStyle w:val="BodyText"/>
        <w:jc w:val="both"/>
        <w:rPr>
          <w:rFonts w:ascii="Century Gothic" w:hAnsi="Century Gothic"/>
          <w:sz w:val="22"/>
          <w:szCs w:val="22"/>
        </w:rPr>
      </w:pPr>
    </w:p>
    <w:p w:rsidR="005A6373" w:rsidRDefault="005A6373" w:rsidP="0070709E">
      <w:pPr>
        <w:pStyle w:val="BodyText"/>
        <w:jc w:val="both"/>
        <w:rPr>
          <w:rFonts w:ascii="Century Gothic" w:hAnsi="Century Gothic"/>
          <w:sz w:val="22"/>
          <w:szCs w:val="22"/>
        </w:rPr>
      </w:pPr>
    </w:p>
    <w:p w:rsidR="00CB3540" w:rsidRDefault="00CB3540" w:rsidP="0070709E">
      <w:pPr>
        <w:pStyle w:val="BodyText"/>
        <w:jc w:val="both"/>
        <w:rPr>
          <w:rFonts w:ascii="Century Gothic" w:hAnsi="Century Gothic"/>
          <w:sz w:val="22"/>
          <w:szCs w:val="22"/>
        </w:rPr>
      </w:pPr>
    </w:p>
    <w:p w:rsidR="00D911A9" w:rsidRDefault="00D911A9">
      <w:pPr>
        <w:rPr>
          <w:rFonts w:ascii="Calibri" w:hAnsi="Calibri"/>
          <w:noProof/>
          <w:color w:val="548DD4"/>
          <w:sz w:val="22"/>
          <w:szCs w:val="22"/>
          <w:lang w:eastAsia="en-AU"/>
        </w:rPr>
      </w:pPr>
      <w:r>
        <w:rPr>
          <w:rFonts w:ascii="Calibri" w:hAnsi="Calibri"/>
          <w:noProof/>
          <w:color w:val="548DD4"/>
          <w:sz w:val="22"/>
          <w:szCs w:val="22"/>
          <w:lang w:eastAsia="en-AU"/>
        </w:rPr>
        <w:br w:type="page"/>
      </w:r>
    </w:p>
    <w:p w:rsidR="00D911A9" w:rsidRPr="00E36F3C" w:rsidRDefault="00D911A9" w:rsidP="00D911A9">
      <w:pPr>
        <w:autoSpaceDE w:val="0"/>
        <w:autoSpaceDN w:val="0"/>
        <w:adjustRightInd w:val="0"/>
        <w:rPr>
          <w:rFonts w:ascii="Helvetica Black" w:hAnsi="Helvetica Black"/>
          <w:color w:val="23A7CB"/>
          <w:sz w:val="84"/>
          <w:szCs w:val="104"/>
        </w:rPr>
      </w:pPr>
      <w:r w:rsidRPr="00E36F3C">
        <w:rPr>
          <w:rFonts w:ascii="Helvetica Black" w:hAnsi="Helvetica Black"/>
          <w:color w:val="23A7CB"/>
          <w:sz w:val="84"/>
          <w:szCs w:val="104"/>
        </w:rPr>
        <w:lastRenderedPageBreak/>
        <w:t>Values and Behaviours</w:t>
      </w:r>
    </w:p>
    <w:p w:rsidR="00D911A9" w:rsidRPr="00E36F3C" w:rsidRDefault="00D911A9" w:rsidP="00D911A9">
      <w:pPr>
        <w:autoSpaceDE w:val="0"/>
        <w:autoSpaceDN w:val="0"/>
        <w:adjustRightInd w:val="0"/>
        <w:rPr>
          <w:rFonts w:ascii="Century Gothic" w:hAnsi="Century Gothic"/>
          <w:color w:val="23A7CB"/>
          <w:sz w:val="22"/>
          <w:szCs w:val="22"/>
        </w:rPr>
      </w:pPr>
    </w:p>
    <w:p w:rsidR="00D911A9" w:rsidRPr="00E36F3C" w:rsidRDefault="00D911A9" w:rsidP="00D911A9">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rsidR="00D911A9" w:rsidRPr="00E36F3C" w:rsidRDefault="00D911A9" w:rsidP="00D911A9">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rsidR="00D911A9" w:rsidRPr="00E36F3C" w:rsidRDefault="00D911A9" w:rsidP="00D911A9">
      <w:pPr>
        <w:autoSpaceDE w:val="0"/>
        <w:autoSpaceDN w:val="0"/>
        <w:adjustRightInd w:val="0"/>
        <w:rPr>
          <w:rFonts w:ascii="Century Gothic" w:hAnsi="Century Gothic"/>
          <w:color w:val="000000"/>
          <w:sz w:val="22"/>
          <w:szCs w:val="22"/>
        </w:rPr>
      </w:pPr>
    </w:p>
    <w:p w:rsidR="00D911A9" w:rsidRPr="00E36F3C" w:rsidRDefault="00D911A9" w:rsidP="00D911A9">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rsidR="00D911A9" w:rsidRPr="00E36F3C" w:rsidRDefault="00D911A9" w:rsidP="00D911A9">
      <w:pPr>
        <w:autoSpaceDE w:val="0"/>
        <w:autoSpaceDN w:val="0"/>
        <w:adjustRightInd w:val="0"/>
        <w:rPr>
          <w:rFonts w:ascii="Century Gothic" w:hAnsi="Century Gothic"/>
          <w:color w:val="000000"/>
          <w:sz w:val="22"/>
          <w:szCs w:val="22"/>
        </w:rPr>
      </w:pPr>
    </w:p>
    <w:p w:rsidR="00D911A9" w:rsidRPr="00E36F3C" w:rsidRDefault="00D911A9" w:rsidP="00D911A9">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rsidR="00D911A9" w:rsidRPr="00E36F3C" w:rsidRDefault="00D911A9" w:rsidP="00D911A9">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rsidR="00D911A9" w:rsidRPr="00E36F3C" w:rsidRDefault="00D911A9" w:rsidP="00D911A9">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rsidR="00D911A9" w:rsidRPr="00E36F3C" w:rsidRDefault="00D911A9" w:rsidP="00D911A9">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rsidR="00C928FB" w:rsidRDefault="00C928FB" w:rsidP="00C928FB">
      <w:pPr>
        <w:pStyle w:val="BodyText"/>
        <w:jc w:val="both"/>
        <w:rPr>
          <w:rFonts w:ascii="Century Gothic" w:hAnsi="Century Gothic"/>
          <w:sz w:val="22"/>
          <w:szCs w:val="24"/>
        </w:rPr>
      </w:pPr>
    </w:p>
    <w:p w:rsidR="00C928FB" w:rsidRDefault="00C928FB" w:rsidP="00C928FB">
      <w:pPr>
        <w:pStyle w:val="BodyText"/>
        <w:jc w:val="both"/>
        <w:rPr>
          <w:rFonts w:ascii="Century Gothic" w:hAnsi="Century Gothic"/>
          <w:sz w:val="22"/>
          <w:szCs w:val="24"/>
        </w:rPr>
      </w:pPr>
    </w:p>
    <w:p w:rsidR="00C928FB" w:rsidRPr="00246393" w:rsidRDefault="00C928FB" w:rsidP="00F35605">
      <w:pPr>
        <w:ind w:left="-567"/>
        <w:rPr>
          <w:rFonts w:ascii="Century Gothic" w:hAnsi="Century Gothic"/>
          <w:sz w:val="22"/>
          <w:szCs w:val="22"/>
          <w:lang w:val="en-GB"/>
        </w:rPr>
      </w:pPr>
      <w:r>
        <w:rPr>
          <w:rFonts w:ascii="Century Gothic" w:hAnsi="Century Gothic"/>
          <w:sz w:val="22"/>
          <w:szCs w:val="24"/>
        </w:rPr>
        <w:br w:type="page"/>
      </w:r>
      <w:r w:rsidRPr="00410356">
        <w:rPr>
          <w:rFonts w:ascii="Century Gothic" w:hAnsi="Century Gothic"/>
          <w:b/>
          <w:bCs/>
          <w:noProof/>
          <w:color w:val="1EBEE5"/>
          <w:sz w:val="22"/>
          <w:szCs w:val="22"/>
          <w:lang w:eastAsia="en-AU"/>
        </w:rPr>
        <w:lastRenderedPageBreak/>
        <w:t>GUIDELINES FOR APPLICANTS</w:t>
      </w:r>
    </w:p>
    <w:p w:rsidR="00C928FB" w:rsidRPr="00246393" w:rsidRDefault="00C928FB" w:rsidP="00C928FB">
      <w:pPr>
        <w:ind w:left="-567" w:right="-569"/>
        <w:jc w:val="both"/>
        <w:rPr>
          <w:rFonts w:ascii="Century Gothic" w:hAnsi="Century Gothic"/>
          <w:sz w:val="22"/>
          <w:szCs w:val="22"/>
          <w:lang w:val="en-GB"/>
        </w:rPr>
      </w:pPr>
      <w:r w:rsidRPr="00246393">
        <w:rPr>
          <w:rFonts w:ascii="Century Gothic" w:hAnsi="Century Gothic"/>
          <w:sz w:val="22"/>
          <w:szCs w:val="22"/>
          <w:lang w:val="en-GB"/>
        </w:rPr>
        <w:t xml:space="preserve">The Public Trustee is a Government Business Enterprise (GBE) established under the </w:t>
      </w:r>
      <w:r w:rsidRPr="00246393">
        <w:rPr>
          <w:rFonts w:ascii="Century Gothic" w:hAnsi="Century Gothic"/>
          <w:i/>
          <w:sz w:val="22"/>
          <w:szCs w:val="22"/>
          <w:lang w:val="en-GB"/>
        </w:rPr>
        <w:t xml:space="preserve">Government Business Enterprises Act 1995.  </w:t>
      </w:r>
      <w:r w:rsidRPr="00246393">
        <w:rPr>
          <w:rFonts w:ascii="Century Gothic" w:hAnsi="Century Gothic"/>
          <w:sz w:val="22"/>
          <w:szCs w:val="22"/>
          <w:lang w:val="en-GB"/>
        </w:rPr>
        <w:t>As a Government Business Enterprise the Public Trustee is expected to operate within a commercial environment with other competitors in the market such as solicitors and private Trustee companies.</w:t>
      </w:r>
    </w:p>
    <w:p w:rsidR="00C928FB" w:rsidRPr="00246393" w:rsidRDefault="00C928FB" w:rsidP="00C928FB">
      <w:pPr>
        <w:ind w:left="-567" w:right="-569"/>
        <w:jc w:val="both"/>
        <w:rPr>
          <w:rFonts w:ascii="Century Gothic" w:hAnsi="Century Gothic"/>
          <w:sz w:val="22"/>
          <w:szCs w:val="22"/>
          <w:lang w:val="en-GB"/>
        </w:rPr>
      </w:pPr>
    </w:p>
    <w:p w:rsidR="00C928FB" w:rsidRPr="00246393" w:rsidRDefault="00C928FB" w:rsidP="00C928FB">
      <w:pPr>
        <w:ind w:left="-567" w:right="-569"/>
        <w:jc w:val="both"/>
        <w:rPr>
          <w:rFonts w:ascii="Century Gothic" w:hAnsi="Century Gothic"/>
          <w:sz w:val="22"/>
          <w:szCs w:val="22"/>
          <w:lang w:val="en-GB"/>
        </w:rPr>
      </w:pPr>
      <w:r w:rsidRPr="00246393">
        <w:rPr>
          <w:rFonts w:ascii="Century Gothic" w:hAnsi="Century Gothic"/>
          <w:sz w:val="22"/>
          <w:szCs w:val="22"/>
          <w:lang w:val="en-GB"/>
        </w:rPr>
        <w:t xml:space="preserve">The principal legislation under which we administer our estates and trusts on a day to day basis is </w:t>
      </w:r>
      <w:r w:rsidRPr="00246393">
        <w:rPr>
          <w:rFonts w:ascii="Century Gothic" w:hAnsi="Century Gothic"/>
          <w:i/>
          <w:sz w:val="22"/>
          <w:szCs w:val="22"/>
          <w:lang w:val="en-GB"/>
        </w:rPr>
        <w:t xml:space="preserve">The Public Trustee Act 1930.  </w:t>
      </w:r>
      <w:r w:rsidRPr="00246393">
        <w:rPr>
          <w:rFonts w:ascii="Century Gothic" w:hAnsi="Century Gothic"/>
          <w:sz w:val="22"/>
          <w:szCs w:val="22"/>
          <w:lang w:val="en-GB"/>
        </w:rPr>
        <w:t>We have four offices throughout Tasmania in Hobart, Launceston, Burnie and Devonport.</w:t>
      </w:r>
    </w:p>
    <w:p w:rsidR="00C928FB" w:rsidRPr="00246393" w:rsidRDefault="00C928FB" w:rsidP="00C928FB">
      <w:pPr>
        <w:ind w:left="-567" w:right="-569"/>
        <w:jc w:val="both"/>
        <w:rPr>
          <w:rFonts w:ascii="Century Gothic" w:hAnsi="Century Gothic"/>
          <w:sz w:val="22"/>
          <w:szCs w:val="22"/>
          <w:lang w:val="en-GB"/>
        </w:rPr>
      </w:pPr>
    </w:p>
    <w:p w:rsidR="00C928FB" w:rsidRPr="00246393" w:rsidRDefault="00C928FB" w:rsidP="00C928FB">
      <w:pPr>
        <w:ind w:left="-567" w:right="-569"/>
        <w:jc w:val="both"/>
        <w:rPr>
          <w:rFonts w:ascii="Century Gothic" w:hAnsi="Century Gothic"/>
          <w:sz w:val="22"/>
          <w:szCs w:val="22"/>
          <w:lang w:val="en-GB"/>
        </w:rPr>
      </w:pPr>
      <w:r w:rsidRPr="00246393">
        <w:rPr>
          <w:rFonts w:ascii="Century Gothic" w:hAnsi="Century Gothic"/>
          <w:sz w:val="22"/>
          <w:szCs w:val="22"/>
          <w:lang w:val="en-GB"/>
        </w:rPr>
        <w:t xml:space="preserve">The initial step in the selection process is the comparison of applicants to the selection criteria which are derived from the statement of duties.  </w:t>
      </w:r>
      <w:r w:rsidRPr="00246393">
        <w:rPr>
          <w:rFonts w:ascii="Century Gothic" w:hAnsi="Century Gothic"/>
          <w:sz w:val="22"/>
          <w:szCs w:val="22"/>
          <w:u w:val="single"/>
          <w:lang w:val="en-GB"/>
        </w:rPr>
        <w:t>It is important that you ensure you clearly address the selection criteria in terms of knowledge, experience, skills, qualifications and potential for future development in your application.  Applicants will be selected for interview on their ability to meet the criteria and interview questions will also be based on the selection criteria.</w:t>
      </w:r>
      <w:r w:rsidRPr="00246393">
        <w:rPr>
          <w:rFonts w:ascii="Century Gothic" w:hAnsi="Century Gothic"/>
          <w:sz w:val="22"/>
          <w:szCs w:val="22"/>
          <w:lang w:val="en-GB"/>
        </w:rPr>
        <w:t xml:space="preserve">  Your application should also contain a Form 201 Tasmanian State Service Application for employment and a resume or curriculum vitae.</w:t>
      </w:r>
    </w:p>
    <w:p w:rsidR="00C928FB" w:rsidRPr="00246393" w:rsidRDefault="00C928FB" w:rsidP="00C928FB">
      <w:pPr>
        <w:ind w:left="-567" w:right="-569"/>
        <w:jc w:val="both"/>
        <w:rPr>
          <w:rFonts w:ascii="Century Gothic" w:hAnsi="Century Gothic"/>
          <w:sz w:val="22"/>
          <w:szCs w:val="22"/>
          <w:lang w:val="en-GB"/>
        </w:rPr>
      </w:pPr>
    </w:p>
    <w:p w:rsidR="00C928FB" w:rsidRPr="00246393" w:rsidRDefault="00C928FB" w:rsidP="00C928FB">
      <w:pPr>
        <w:ind w:left="-567" w:right="-569"/>
        <w:jc w:val="both"/>
        <w:rPr>
          <w:rFonts w:ascii="Century Gothic" w:hAnsi="Century Gothic"/>
          <w:sz w:val="22"/>
          <w:szCs w:val="22"/>
          <w:lang w:val="en-GB"/>
        </w:rPr>
      </w:pPr>
      <w:r w:rsidRPr="00246393">
        <w:rPr>
          <w:rFonts w:ascii="Century Gothic" w:hAnsi="Century Gothic"/>
          <w:sz w:val="22"/>
          <w:szCs w:val="22"/>
          <w:lang w:val="en-GB"/>
        </w:rPr>
        <w:t>Referee reports are an important part of the selection process and may be used by a selection panel to gain information about your performance or background.  Referees should therefore be able to comment on your work related performance.  We would also suggest that as a matter of professional courtesy, you advise your referees on your intention to nominate them to support your application.</w:t>
      </w:r>
    </w:p>
    <w:p w:rsidR="00C928FB" w:rsidRPr="00246393" w:rsidRDefault="00C928FB" w:rsidP="00C928FB">
      <w:pPr>
        <w:ind w:left="-567" w:right="-569"/>
        <w:jc w:val="both"/>
        <w:rPr>
          <w:rFonts w:ascii="Century Gothic" w:hAnsi="Century Gothic"/>
          <w:sz w:val="22"/>
          <w:szCs w:val="22"/>
          <w:lang w:val="en-GB"/>
        </w:rPr>
      </w:pPr>
    </w:p>
    <w:p w:rsidR="00C928FB" w:rsidRPr="00246393" w:rsidRDefault="00C928FB" w:rsidP="00C928FB">
      <w:pPr>
        <w:ind w:left="-567" w:right="-569"/>
        <w:jc w:val="both"/>
        <w:rPr>
          <w:rFonts w:ascii="Century Gothic" w:hAnsi="Century Gothic"/>
          <w:sz w:val="22"/>
          <w:szCs w:val="22"/>
          <w:lang w:val="en-GB"/>
        </w:rPr>
      </w:pPr>
      <w:r w:rsidRPr="00246393">
        <w:rPr>
          <w:rFonts w:ascii="Century Gothic" w:hAnsi="Century Gothic"/>
          <w:sz w:val="22"/>
          <w:szCs w:val="22"/>
          <w:lang w:val="en-GB"/>
        </w:rPr>
        <w:t xml:space="preserve">More information about the Public Trustee can be obtained from our web site at </w:t>
      </w:r>
      <w:hyperlink r:id="rId11" w:history="1">
        <w:r w:rsidRPr="00246393">
          <w:rPr>
            <w:rStyle w:val="Hyperlink"/>
            <w:rFonts w:ascii="Century Gothic" w:hAnsi="Century Gothic"/>
            <w:sz w:val="22"/>
            <w:szCs w:val="22"/>
            <w:lang w:val="en-GB"/>
          </w:rPr>
          <w:t>www.publictrustee.tas.gov.au</w:t>
        </w:r>
      </w:hyperlink>
      <w:r w:rsidRPr="00246393">
        <w:rPr>
          <w:rFonts w:ascii="Century Gothic" w:hAnsi="Century Gothic"/>
          <w:sz w:val="22"/>
          <w:szCs w:val="22"/>
          <w:lang w:val="en-GB"/>
        </w:rPr>
        <w:t>.  The contact officer nominated in the advertisement will be pleased to discuss the duties of the position, or any other particular query you may have.  Please do not hesitate to contact them.</w:t>
      </w:r>
    </w:p>
    <w:p w:rsidR="00C928FB" w:rsidRPr="00246393" w:rsidRDefault="00C928FB" w:rsidP="00C928FB">
      <w:pPr>
        <w:ind w:left="-567" w:right="-569"/>
        <w:jc w:val="both"/>
        <w:rPr>
          <w:rFonts w:ascii="Century Gothic" w:hAnsi="Century Gothic"/>
          <w:sz w:val="22"/>
          <w:szCs w:val="22"/>
          <w:lang w:val="en-GB"/>
        </w:rPr>
      </w:pPr>
    </w:p>
    <w:p w:rsidR="00C928FB" w:rsidRPr="00246393" w:rsidRDefault="00C928FB" w:rsidP="00C928FB">
      <w:pPr>
        <w:ind w:left="-567" w:right="-569"/>
        <w:jc w:val="both"/>
        <w:rPr>
          <w:rFonts w:ascii="Century Gothic" w:hAnsi="Century Gothic"/>
          <w:sz w:val="22"/>
          <w:szCs w:val="22"/>
          <w:lang w:val="en-GB"/>
        </w:rPr>
      </w:pPr>
      <w:r w:rsidRPr="00246393">
        <w:rPr>
          <w:rFonts w:ascii="Century Gothic" w:hAnsi="Century Gothic"/>
          <w:sz w:val="22"/>
          <w:szCs w:val="22"/>
          <w:lang w:val="en-GB"/>
        </w:rPr>
        <w:t>The selection panel may decline to consider any application below the necessary standard or that does not provide adequate information in response to the advertisement.  Unfortunately, an application received after the closing date may not be accepted.</w:t>
      </w:r>
    </w:p>
    <w:p w:rsidR="00C928FB" w:rsidRPr="00246393" w:rsidRDefault="00C928FB" w:rsidP="00C928FB">
      <w:pPr>
        <w:ind w:left="-567" w:right="-569"/>
        <w:jc w:val="both"/>
        <w:rPr>
          <w:rFonts w:ascii="Century Gothic" w:hAnsi="Century Gothic"/>
          <w:sz w:val="22"/>
          <w:szCs w:val="22"/>
          <w:lang w:val="en-GB"/>
        </w:rPr>
      </w:pPr>
    </w:p>
    <w:p w:rsidR="00C928FB" w:rsidRPr="00246393" w:rsidRDefault="00C928FB" w:rsidP="00C928FB">
      <w:pPr>
        <w:ind w:left="-567" w:right="-569"/>
        <w:jc w:val="both"/>
        <w:rPr>
          <w:rFonts w:ascii="Century Gothic" w:hAnsi="Century Gothic"/>
          <w:sz w:val="22"/>
          <w:szCs w:val="22"/>
          <w:lang w:val="en-GB"/>
        </w:rPr>
      </w:pPr>
      <w:r w:rsidRPr="00246393">
        <w:rPr>
          <w:rFonts w:ascii="Century Gothic" w:hAnsi="Century Gothic"/>
          <w:sz w:val="22"/>
          <w:szCs w:val="22"/>
          <w:lang w:val="en-GB"/>
        </w:rPr>
        <w:t>We look forward to receiving your application.</w:t>
      </w:r>
    </w:p>
    <w:p w:rsidR="00C928FB" w:rsidRPr="00246393" w:rsidRDefault="00C928FB" w:rsidP="00C928FB">
      <w:pPr>
        <w:pStyle w:val="SubHeading"/>
        <w:ind w:left="-567" w:right="-569"/>
        <w:jc w:val="both"/>
        <w:rPr>
          <w:rFonts w:ascii="Century Gothic" w:hAnsi="Century Gothic"/>
          <w:b w:val="0"/>
          <w:sz w:val="22"/>
          <w:szCs w:val="22"/>
        </w:rPr>
      </w:pPr>
      <w:r w:rsidRPr="00246393">
        <w:rPr>
          <w:rFonts w:ascii="Century Gothic" w:hAnsi="Century Gothic"/>
          <w:b w:val="0"/>
          <w:sz w:val="22"/>
          <w:szCs w:val="22"/>
        </w:rPr>
        <w:br w:type="page"/>
      </w:r>
    </w:p>
    <w:p w:rsidR="00C928FB" w:rsidRPr="00410356" w:rsidRDefault="00C928FB" w:rsidP="00C928FB">
      <w:pPr>
        <w:ind w:left="-426" w:hanging="141"/>
        <w:rPr>
          <w:rFonts w:ascii="Century Gothic" w:hAnsi="Century Gothic"/>
          <w:b/>
          <w:bCs/>
          <w:noProof/>
          <w:color w:val="1EBEE5"/>
          <w:sz w:val="22"/>
          <w:szCs w:val="22"/>
          <w:lang w:eastAsia="en-AU"/>
        </w:rPr>
      </w:pPr>
      <w:r w:rsidRPr="00410356">
        <w:rPr>
          <w:rFonts w:ascii="Century Gothic" w:hAnsi="Century Gothic"/>
          <w:b/>
          <w:bCs/>
          <w:noProof/>
          <w:color w:val="1EBEE5"/>
          <w:sz w:val="22"/>
          <w:szCs w:val="22"/>
          <w:lang w:eastAsia="en-AU"/>
        </w:rPr>
        <w:lastRenderedPageBreak/>
        <w:t>SUGGESTIONS ON ADDRESSING THE SELECTION CRITERIA</w:t>
      </w:r>
    </w:p>
    <w:p w:rsidR="00C928FB" w:rsidRPr="00246393" w:rsidRDefault="00C928FB" w:rsidP="00C928FB">
      <w:pPr>
        <w:ind w:left="-567" w:right="-569"/>
        <w:jc w:val="both"/>
        <w:rPr>
          <w:rFonts w:ascii="Century Gothic" w:hAnsi="Century Gothic"/>
          <w:sz w:val="22"/>
          <w:szCs w:val="22"/>
        </w:rPr>
      </w:pPr>
      <w:r w:rsidRPr="00246393">
        <w:rPr>
          <w:rFonts w:ascii="Century Gothic" w:hAnsi="Century Gothic"/>
          <w:sz w:val="22"/>
          <w:szCs w:val="22"/>
        </w:rPr>
        <w:t>Selection criteria describe the particular skills, abilities, knowledge and qualifications (if any) required to achieve the outcomes of the position.  Applicants are rated against the criteria in order to select the most meritorious applicant.  Each criterion should be answered individually.</w:t>
      </w:r>
    </w:p>
    <w:p w:rsidR="00C928FB" w:rsidRPr="00246393" w:rsidRDefault="00C928FB" w:rsidP="00C928FB">
      <w:pPr>
        <w:ind w:left="-567" w:right="-569"/>
        <w:jc w:val="both"/>
        <w:rPr>
          <w:rFonts w:ascii="Century Gothic" w:hAnsi="Century Gothic"/>
          <w:sz w:val="22"/>
          <w:szCs w:val="22"/>
        </w:rPr>
      </w:pPr>
    </w:p>
    <w:p w:rsidR="00C928FB" w:rsidRPr="00246393" w:rsidRDefault="00C928FB" w:rsidP="00C928FB">
      <w:pPr>
        <w:ind w:left="-567" w:right="-569"/>
        <w:jc w:val="both"/>
        <w:rPr>
          <w:rFonts w:ascii="Century Gothic" w:hAnsi="Century Gothic"/>
          <w:sz w:val="22"/>
          <w:szCs w:val="22"/>
        </w:rPr>
      </w:pPr>
      <w:r w:rsidRPr="00246393">
        <w:rPr>
          <w:rFonts w:ascii="Century Gothic" w:hAnsi="Century Gothic"/>
          <w:sz w:val="22"/>
          <w:szCs w:val="22"/>
        </w:rPr>
        <w:t>The following process is a guide to assist you in answering selection criteria.</w:t>
      </w:r>
    </w:p>
    <w:p w:rsidR="00C928FB" w:rsidRPr="00246393" w:rsidRDefault="00C928FB" w:rsidP="00C928FB">
      <w:pPr>
        <w:ind w:left="-567" w:right="-569"/>
        <w:jc w:val="both"/>
        <w:rPr>
          <w:rFonts w:ascii="Century Gothic" w:hAnsi="Century Gothic"/>
          <w:sz w:val="22"/>
          <w:szCs w:val="22"/>
        </w:rPr>
      </w:pPr>
    </w:p>
    <w:p w:rsidR="00C928FB" w:rsidRPr="00246393" w:rsidRDefault="00C928FB" w:rsidP="00C928FB">
      <w:pPr>
        <w:numPr>
          <w:ilvl w:val="0"/>
          <w:numId w:val="28"/>
        </w:numPr>
        <w:ind w:left="0" w:right="-569" w:hanging="567"/>
        <w:jc w:val="both"/>
        <w:rPr>
          <w:rFonts w:ascii="Century Gothic" w:hAnsi="Century Gothic"/>
          <w:sz w:val="22"/>
          <w:szCs w:val="22"/>
        </w:rPr>
      </w:pPr>
      <w:r w:rsidRPr="00246393">
        <w:rPr>
          <w:rFonts w:ascii="Century Gothic" w:hAnsi="Century Gothic"/>
          <w:sz w:val="22"/>
          <w:szCs w:val="22"/>
        </w:rPr>
        <w:t>Read the selection criteria, position objectives and major functions carefully.</w:t>
      </w:r>
    </w:p>
    <w:p w:rsidR="00C928FB" w:rsidRPr="00246393" w:rsidRDefault="00C928FB" w:rsidP="00C928FB">
      <w:pPr>
        <w:numPr>
          <w:ilvl w:val="0"/>
          <w:numId w:val="28"/>
        </w:numPr>
        <w:ind w:left="-567" w:right="-569" w:firstLine="0"/>
        <w:jc w:val="both"/>
        <w:rPr>
          <w:rFonts w:ascii="Century Gothic" w:hAnsi="Century Gothic"/>
          <w:sz w:val="22"/>
          <w:szCs w:val="22"/>
        </w:rPr>
      </w:pPr>
      <w:r w:rsidRPr="00246393">
        <w:rPr>
          <w:rFonts w:ascii="Century Gothic" w:hAnsi="Century Gothic"/>
          <w:sz w:val="22"/>
          <w:szCs w:val="22"/>
        </w:rPr>
        <w:t>Identify the major factors in each selection criterion.</w:t>
      </w:r>
    </w:p>
    <w:p w:rsidR="00C928FB" w:rsidRPr="00246393" w:rsidRDefault="00C928FB" w:rsidP="00C928FB">
      <w:pPr>
        <w:numPr>
          <w:ilvl w:val="0"/>
          <w:numId w:val="28"/>
        </w:numPr>
        <w:ind w:left="-567" w:right="-569" w:firstLine="0"/>
        <w:jc w:val="both"/>
        <w:rPr>
          <w:rFonts w:ascii="Century Gothic" w:hAnsi="Century Gothic"/>
          <w:sz w:val="22"/>
          <w:szCs w:val="22"/>
        </w:rPr>
      </w:pPr>
      <w:r w:rsidRPr="00246393">
        <w:rPr>
          <w:rFonts w:ascii="Century Gothic" w:hAnsi="Century Gothic"/>
          <w:sz w:val="22"/>
          <w:szCs w:val="22"/>
        </w:rPr>
        <w:t>Determine how you meet each criterion</w:t>
      </w:r>
    </w:p>
    <w:p w:rsidR="00C928FB" w:rsidRPr="00246393" w:rsidRDefault="00C928FB" w:rsidP="00C928FB">
      <w:pPr>
        <w:numPr>
          <w:ilvl w:val="0"/>
          <w:numId w:val="29"/>
        </w:numPr>
        <w:ind w:left="-567" w:right="-569" w:firstLine="0"/>
        <w:jc w:val="both"/>
        <w:rPr>
          <w:rFonts w:ascii="Century Gothic" w:hAnsi="Century Gothic"/>
          <w:sz w:val="22"/>
          <w:szCs w:val="22"/>
        </w:rPr>
      </w:pPr>
      <w:r w:rsidRPr="00246393">
        <w:rPr>
          <w:rFonts w:ascii="Century Gothic" w:hAnsi="Century Gothic"/>
          <w:sz w:val="22"/>
          <w:szCs w:val="22"/>
        </w:rPr>
        <w:t>The introduction might be ‘I possess a high level of skill in ...’ identifying things you do in relation to this criterion.</w:t>
      </w:r>
    </w:p>
    <w:p w:rsidR="00C928FB" w:rsidRPr="00246393" w:rsidRDefault="00C928FB" w:rsidP="00C928FB">
      <w:pPr>
        <w:numPr>
          <w:ilvl w:val="0"/>
          <w:numId w:val="29"/>
        </w:numPr>
        <w:ind w:left="-567" w:right="-569" w:firstLine="0"/>
        <w:jc w:val="both"/>
        <w:rPr>
          <w:rFonts w:ascii="Century Gothic" w:hAnsi="Century Gothic"/>
          <w:sz w:val="22"/>
          <w:szCs w:val="22"/>
        </w:rPr>
      </w:pPr>
      <w:r w:rsidRPr="00246393">
        <w:rPr>
          <w:rFonts w:ascii="Century Gothic" w:hAnsi="Century Gothic"/>
          <w:sz w:val="22"/>
          <w:szCs w:val="22"/>
        </w:rPr>
        <w:t>You should then support this statement, such as ‘In my role of ... I have ...</w:t>
      </w:r>
      <w:proofErr w:type="gramStart"/>
      <w:r w:rsidRPr="00246393">
        <w:rPr>
          <w:rFonts w:ascii="Century Gothic" w:hAnsi="Century Gothic"/>
          <w:sz w:val="22"/>
          <w:szCs w:val="22"/>
        </w:rPr>
        <w:t>’.</w:t>
      </w:r>
      <w:proofErr w:type="gramEnd"/>
      <w:r w:rsidRPr="00246393">
        <w:rPr>
          <w:rFonts w:ascii="Century Gothic" w:hAnsi="Century Gothic"/>
          <w:sz w:val="22"/>
          <w:szCs w:val="22"/>
        </w:rPr>
        <w:t xml:space="preserve">  this is an example of a previous situation where you have demonstrated a particular skill or ability, giving consideration to what tasks were involved, or how you would apply the skill or ability.</w:t>
      </w:r>
    </w:p>
    <w:p w:rsidR="00C928FB" w:rsidRPr="00246393" w:rsidRDefault="00C928FB" w:rsidP="00C928FB">
      <w:pPr>
        <w:numPr>
          <w:ilvl w:val="0"/>
          <w:numId w:val="29"/>
        </w:numPr>
        <w:ind w:left="-567" w:right="-569" w:firstLine="0"/>
        <w:jc w:val="both"/>
        <w:rPr>
          <w:rFonts w:ascii="Century Gothic" w:hAnsi="Century Gothic"/>
          <w:sz w:val="22"/>
          <w:szCs w:val="22"/>
        </w:rPr>
      </w:pPr>
      <w:r w:rsidRPr="00246393">
        <w:rPr>
          <w:rFonts w:ascii="Century Gothic" w:hAnsi="Century Gothic"/>
          <w:sz w:val="22"/>
          <w:szCs w:val="22"/>
        </w:rPr>
        <w:t>Expand on your previous statement by describing (step by step) what was involved in the process.</w:t>
      </w:r>
    </w:p>
    <w:p w:rsidR="00C928FB" w:rsidRPr="00246393" w:rsidRDefault="00C928FB" w:rsidP="00C928FB">
      <w:pPr>
        <w:numPr>
          <w:ilvl w:val="0"/>
          <w:numId w:val="29"/>
        </w:numPr>
        <w:ind w:left="-567" w:right="-569" w:firstLine="0"/>
        <w:jc w:val="both"/>
        <w:rPr>
          <w:rFonts w:ascii="Century Gothic" w:hAnsi="Century Gothic"/>
          <w:sz w:val="22"/>
          <w:szCs w:val="22"/>
        </w:rPr>
      </w:pPr>
      <w:r w:rsidRPr="00246393">
        <w:rPr>
          <w:rFonts w:ascii="Century Gothic" w:hAnsi="Century Gothic"/>
          <w:sz w:val="22"/>
          <w:szCs w:val="22"/>
        </w:rPr>
        <w:t>You should then provide some form of validation that demonstrates how you know the task undertaken was done correctly or well.  This might take the form of accredited training, validation from superiors, customer satisfaction surveys etc.</w:t>
      </w:r>
    </w:p>
    <w:p w:rsidR="00C928FB" w:rsidRPr="00246393" w:rsidRDefault="00C928FB" w:rsidP="00C928FB">
      <w:pPr>
        <w:numPr>
          <w:ilvl w:val="0"/>
          <w:numId w:val="28"/>
        </w:numPr>
        <w:ind w:left="-567" w:right="-569" w:firstLine="0"/>
        <w:jc w:val="both"/>
        <w:rPr>
          <w:rFonts w:ascii="Century Gothic" w:hAnsi="Century Gothic"/>
          <w:sz w:val="22"/>
          <w:szCs w:val="22"/>
        </w:rPr>
      </w:pPr>
      <w:r w:rsidRPr="00246393">
        <w:rPr>
          <w:rFonts w:ascii="Century Gothic" w:hAnsi="Century Gothic"/>
          <w:sz w:val="22"/>
          <w:szCs w:val="22"/>
        </w:rPr>
        <w:t>It is best to use positive language from a personal perspective unless you are referring to a team situation whereby you should provide insight into your particular role within the team.</w:t>
      </w:r>
    </w:p>
    <w:p w:rsidR="00C928FB" w:rsidRPr="00246393" w:rsidRDefault="00C928FB" w:rsidP="00C928FB">
      <w:pPr>
        <w:numPr>
          <w:ilvl w:val="0"/>
          <w:numId w:val="28"/>
        </w:numPr>
        <w:ind w:left="-567" w:right="-569" w:firstLine="0"/>
        <w:jc w:val="both"/>
        <w:rPr>
          <w:rFonts w:ascii="Century Gothic" w:hAnsi="Century Gothic"/>
          <w:sz w:val="22"/>
          <w:szCs w:val="22"/>
        </w:rPr>
      </w:pPr>
      <w:r w:rsidRPr="00246393">
        <w:rPr>
          <w:rFonts w:ascii="Century Gothic" w:hAnsi="Century Gothic"/>
          <w:sz w:val="22"/>
          <w:szCs w:val="22"/>
        </w:rPr>
        <w:t>Ensure that you have not over or undersold yourself.</w:t>
      </w:r>
    </w:p>
    <w:p w:rsidR="00C928FB" w:rsidRPr="00246393" w:rsidRDefault="00C928FB" w:rsidP="00C928FB">
      <w:pPr>
        <w:ind w:left="-567" w:right="-569"/>
        <w:jc w:val="both"/>
        <w:rPr>
          <w:rFonts w:ascii="Century Gothic" w:hAnsi="Century Gothic"/>
          <w:sz w:val="22"/>
          <w:szCs w:val="22"/>
        </w:rPr>
      </w:pPr>
    </w:p>
    <w:p w:rsidR="00C928FB" w:rsidRPr="00BB6C1D" w:rsidRDefault="00C928FB" w:rsidP="00C928FB">
      <w:pPr>
        <w:ind w:left="-426" w:hanging="141"/>
        <w:rPr>
          <w:rFonts w:ascii="Century Gothic" w:hAnsi="Century Gothic"/>
          <w:b/>
          <w:bCs/>
          <w:noProof/>
          <w:color w:val="1EBEE5"/>
          <w:sz w:val="22"/>
          <w:szCs w:val="22"/>
          <w:lang w:eastAsia="en-AU"/>
        </w:rPr>
      </w:pPr>
      <w:r w:rsidRPr="00BB6C1D">
        <w:rPr>
          <w:rFonts w:ascii="Century Gothic" w:hAnsi="Century Gothic"/>
          <w:b/>
          <w:bCs/>
          <w:noProof/>
          <w:color w:val="1EBEE5"/>
          <w:sz w:val="22"/>
          <w:szCs w:val="22"/>
          <w:lang w:eastAsia="en-AU"/>
        </w:rPr>
        <w:t>Tips</w:t>
      </w:r>
    </w:p>
    <w:p w:rsidR="00C928FB" w:rsidRPr="00246393" w:rsidRDefault="00C928FB" w:rsidP="00C928FB">
      <w:pPr>
        <w:numPr>
          <w:ilvl w:val="0"/>
          <w:numId w:val="30"/>
        </w:numPr>
        <w:ind w:left="-567" w:right="-569" w:firstLine="0"/>
        <w:jc w:val="both"/>
        <w:rPr>
          <w:rFonts w:ascii="Century Gothic" w:hAnsi="Century Gothic"/>
          <w:sz w:val="22"/>
          <w:szCs w:val="22"/>
        </w:rPr>
      </w:pPr>
      <w:r w:rsidRPr="00246393">
        <w:rPr>
          <w:rFonts w:ascii="Century Gothic" w:hAnsi="Century Gothic"/>
          <w:sz w:val="22"/>
          <w:szCs w:val="22"/>
        </w:rPr>
        <w:t>Where appropriate, use dot points in your answers to help with clarity;</w:t>
      </w:r>
    </w:p>
    <w:p w:rsidR="00C928FB" w:rsidRPr="00246393" w:rsidRDefault="00C928FB" w:rsidP="00C928FB">
      <w:pPr>
        <w:numPr>
          <w:ilvl w:val="0"/>
          <w:numId w:val="30"/>
        </w:numPr>
        <w:ind w:left="-567" w:right="-569" w:firstLine="0"/>
        <w:jc w:val="both"/>
        <w:rPr>
          <w:rFonts w:ascii="Century Gothic" w:hAnsi="Century Gothic"/>
          <w:sz w:val="22"/>
          <w:szCs w:val="22"/>
        </w:rPr>
      </w:pPr>
      <w:r w:rsidRPr="00246393">
        <w:rPr>
          <w:rFonts w:ascii="Century Gothic" w:hAnsi="Century Gothic"/>
          <w:sz w:val="22"/>
          <w:szCs w:val="22"/>
        </w:rPr>
        <w:t>The length of your response will vary on the level of your position but should range from ½ to 1 page for each criterion.  The more senior the position, the more detailed the response;</w:t>
      </w:r>
    </w:p>
    <w:p w:rsidR="00C928FB" w:rsidRPr="00246393" w:rsidRDefault="00C928FB" w:rsidP="00B4759A">
      <w:pPr>
        <w:numPr>
          <w:ilvl w:val="0"/>
          <w:numId w:val="30"/>
        </w:numPr>
        <w:spacing w:after="120"/>
        <w:ind w:left="-567" w:right="-569" w:firstLine="0"/>
        <w:jc w:val="both"/>
        <w:rPr>
          <w:rFonts w:ascii="Century Gothic" w:hAnsi="Century Gothic"/>
          <w:sz w:val="22"/>
          <w:szCs w:val="22"/>
        </w:rPr>
      </w:pPr>
      <w:r w:rsidRPr="00C928FB">
        <w:rPr>
          <w:rFonts w:ascii="Century Gothic" w:hAnsi="Century Gothic"/>
          <w:sz w:val="22"/>
          <w:szCs w:val="22"/>
        </w:rPr>
        <w:t>In addressing criteria in relation to Estate and Trust work, think about past experience in other fields that might be relevant.  When a person dies and leaves a will with the Public Trustee, we are responsible for administering the estate, particularly in relation to financial affairs.  Trusts entail looking after someone’s financial affairs that might be unable to look after those themselves, such as a minor or someone who does not have the physical or mental capacity to do so.  Some relevant experience might include conveyancing, financial dealings or welfare or client contact areas such as Centrelink.  There are a variety of skills that are required in dealing with these issues from legal aspects to communication.  Even if you don’t have specific experience, think about how you might go about dealing with Estates and Trusts and what skills you could apply.</w:t>
      </w:r>
    </w:p>
    <w:sectPr w:rsidR="00C928FB" w:rsidRPr="00246393" w:rsidSect="00521657">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DE" w:rsidRDefault="000447DE" w:rsidP="00441293">
      <w:r>
        <w:separator/>
      </w:r>
    </w:p>
  </w:endnote>
  <w:endnote w:type="continuationSeparator" w:id="0">
    <w:p w:rsidR="000447DE" w:rsidRDefault="000447DE"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AB7D1E" w:rsidTr="00821471">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AB7D1E" w:rsidTr="00521657">
            <w:trPr>
              <w:trHeight w:val="371"/>
              <w:tblCellSpacing w:w="0" w:type="dxa"/>
            </w:trPr>
            <w:tc>
              <w:tcPr>
                <w:tcW w:w="0" w:type="auto"/>
                <w:vAlign w:val="center"/>
                <w:hideMark/>
              </w:tcPr>
              <w:p w:rsidR="00AB7D1E" w:rsidRPr="00AB7D1E" w:rsidRDefault="00AB7D1E" w:rsidP="00AB7D1E">
                <w:pPr>
                  <w:rPr>
                    <w:noProof/>
                    <w:sz w:val="24"/>
                    <w:szCs w:val="24"/>
                    <w:lang w:eastAsia="en-AU"/>
                  </w:rPr>
                </w:pPr>
              </w:p>
            </w:tc>
            <w:tc>
              <w:tcPr>
                <w:tcW w:w="9041" w:type="dxa"/>
                <w:vAlign w:val="center"/>
                <w:hideMark/>
              </w:tcPr>
              <w:p w:rsidR="00521657" w:rsidRDefault="00AB7D1E" w:rsidP="00521657">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sidR="00521657">
                  <w:rPr>
                    <w:rFonts w:ascii="Century Gothic" w:hAnsi="Century Gothic"/>
                    <w:noProof/>
                    <w:color w:val="FFFFFF"/>
                    <w:sz w:val="20"/>
                    <w:lang w:eastAsia="en-AU"/>
                  </w:rPr>
                  <w:t xml:space="preserve">           </w:t>
                </w:r>
              </w:p>
              <w:p w:rsidR="00AB7D1E" w:rsidRDefault="00AB7D1E" w:rsidP="00521657">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rsidR="00AB7D1E" w:rsidRPr="00AB7D1E" w:rsidRDefault="00AB7D1E" w:rsidP="00521657">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rsidR="00AB7D1E" w:rsidRPr="00AB7D1E" w:rsidRDefault="00AB7D1E" w:rsidP="00AB7D1E">
                <w:pPr>
                  <w:rPr>
                    <w:rFonts w:ascii="Calibri" w:hAnsi="Calibri"/>
                    <w:noProof/>
                    <w:sz w:val="24"/>
                    <w:szCs w:val="24"/>
                    <w:lang w:eastAsia="en-AU"/>
                  </w:rPr>
                </w:pPr>
              </w:p>
            </w:tc>
          </w:tr>
        </w:tbl>
        <w:p w:rsidR="00AB7D1E" w:rsidRPr="00AB7D1E" w:rsidRDefault="00AB7D1E" w:rsidP="00AB7D1E">
          <w:pPr>
            <w:rPr>
              <w:rFonts w:ascii="Calibri" w:eastAsia="Calibri" w:hAnsi="Calibri"/>
              <w:sz w:val="22"/>
              <w:szCs w:val="22"/>
            </w:rPr>
          </w:pPr>
        </w:p>
      </w:tc>
    </w:tr>
  </w:tbl>
  <w:p w:rsidR="007F3B83" w:rsidRDefault="007F3B83" w:rsidP="00AB7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57" w:rsidRDefault="00521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rsidTr="007A65AB">
            <w:trPr>
              <w:trHeight w:val="371"/>
              <w:tblCellSpacing w:w="0" w:type="dxa"/>
            </w:trPr>
            <w:tc>
              <w:tcPr>
                <w:tcW w:w="0" w:type="auto"/>
                <w:vAlign w:val="center"/>
                <w:hideMark/>
              </w:tcPr>
              <w:p w:rsidR="004B3F15" w:rsidRPr="00AB7D1E" w:rsidRDefault="004B3F15" w:rsidP="004B3F15">
                <w:pPr>
                  <w:rPr>
                    <w:noProof/>
                    <w:sz w:val="24"/>
                    <w:szCs w:val="24"/>
                    <w:lang w:eastAsia="en-AU"/>
                  </w:rPr>
                </w:pPr>
              </w:p>
            </w:tc>
            <w:tc>
              <w:tcPr>
                <w:tcW w:w="9041" w:type="dxa"/>
                <w:vAlign w:val="center"/>
                <w:hideMark/>
              </w:tcPr>
              <w:p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rsidR="004B3F15" w:rsidRPr="00AB7D1E" w:rsidRDefault="0079258C" w:rsidP="004B3F15">
                <w:pPr>
                  <w:rPr>
                    <w:rFonts w:ascii="Calibri" w:hAnsi="Calibri"/>
                    <w:noProof/>
                    <w:sz w:val="24"/>
                    <w:szCs w:val="24"/>
                    <w:lang w:eastAsia="en-AU"/>
                  </w:rPr>
                </w:pPr>
                <w:r w:rsidRPr="00AB7D1E">
                  <w:rPr>
                    <w:noProof/>
                    <w:lang w:eastAsia="en-AU"/>
                  </w:rPr>
                  <w:drawing>
                    <wp:inline distT="0" distB="0" distL="0" distR="0">
                      <wp:extent cx="767080" cy="719455"/>
                      <wp:effectExtent l="0" t="0" r="0" b="0"/>
                      <wp:docPr id="2"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719455"/>
                              </a:xfrm>
                              <a:prstGeom prst="rect">
                                <a:avLst/>
                              </a:prstGeom>
                              <a:noFill/>
                              <a:ln>
                                <a:noFill/>
                              </a:ln>
                            </pic:spPr>
                          </pic:pic>
                        </a:graphicData>
                      </a:graphic>
                    </wp:inline>
                  </w:drawing>
                </w:r>
              </w:p>
            </w:tc>
          </w:tr>
        </w:tbl>
        <w:p w:rsidR="004B3F15" w:rsidRPr="00AB7D1E" w:rsidRDefault="004B3F15" w:rsidP="004B3F15">
          <w:pPr>
            <w:rPr>
              <w:rFonts w:ascii="Calibri" w:eastAsia="Calibri" w:hAnsi="Calibri"/>
              <w:sz w:val="22"/>
              <w:szCs w:val="22"/>
            </w:rPr>
          </w:pPr>
        </w:p>
      </w:tc>
    </w:tr>
  </w:tbl>
  <w:p w:rsidR="00521657" w:rsidRPr="004B3F15" w:rsidRDefault="00521657" w:rsidP="004B3F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57" w:rsidRDefault="0052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DE" w:rsidRDefault="000447DE" w:rsidP="00441293">
      <w:r>
        <w:separator/>
      </w:r>
    </w:p>
  </w:footnote>
  <w:footnote w:type="continuationSeparator" w:id="0">
    <w:p w:rsidR="000447DE" w:rsidRDefault="000447DE" w:rsidP="0044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15" w:rsidRDefault="0079258C">
    <w:pPr>
      <w:pStyle w:val="Header"/>
    </w:pPr>
    <w:r>
      <w:rPr>
        <w:noProof/>
        <w:lang w:eastAsia="en-AU"/>
      </w:rPr>
      <w:drawing>
        <wp:inline distT="0" distB="0" distL="0" distR="0">
          <wp:extent cx="3677285" cy="719455"/>
          <wp:effectExtent l="0" t="0" r="0" b="0"/>
          <wp:docPr id="1" name="Picture 1"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7285" cy="719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57" w:rsidRDefault="00521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EB" w:rsidRPr="00521657" w:rsidRDefault="003B00EB" w:rsidP="005216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57" w:rsidRDefault="00521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0"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9"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5F40F92"/>
    <w:multiLevelType w:val="hybridMultilevel"/>
    <w:tmpl w:val="14B4A71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4"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5263E1"/>
    <w:multiLevelType w:val="hybridMultilevel"/>
    <w:tmpl w:val="3B42C9C4"/>
    <w:lvl w:ilvl="0" w:tplc="EE967D60">
      <w:numFmt w:val="bullet"/>
      <w:lvlText w:val="•"/>
      <w:lvlJc w:val="left"/>
      <w:pPr>
        <w:ind w:left="1080" w:hanging="720"/>
      </w:pPr>
      <w:rPr>
        <w:rFonts w:ascii="Century Gothic" w:eastAsia="Times New Roman" w:hAnsi="Century Gothic"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0"/>
  </w:num>
  <w:num w:numId="4">
    <w:abstractNumId w:val="40"/>
  </w:num>
  <w:num w:numId="5">
    <w:abstractNumId w:val="13"/>
  </w:num>
  <w:num w:numId="6">
    <w:abstractNumId w:val="12"/>
  </w:num>
  <w:num w:numId="7">
    <w:abstractNumId w:val="14"/>
  </w:num>
  <w:num w:numId="8">
    <w:abstractNumId w:val="35"/>
  </w:num>
  <w:num w:numId="9">
    <w:abstractNumId w:val="31"/>
  </w:num>
  <w:num w:numId="10">
    <w:abstractNumId w:val="29"/>
  </w:num>
  <w:num w:numId="11">
    <w:abstractNumId w:val="2"/>
  </w:num>
  <w:num w:numId="12">
    <w:abstractNumId w:val="26"/>
  </w:num>
  <w:num w:numId="13">
    <w:abstractNumId w:val="41"/>
  </w:num>
  <w:num w:numId="14">
    <w:abstractNumId w:val="36"/>
  </w:num>
  <w:num w:numId="15">
    <w:abstractNumId w:val="4"/>
  </w:num>
  <w:num w:numId="16">
    <w:abstractNumId w:val="8"/>
  </w:num>
  <w:num w:numId="17">
    <w:abstractNumId w:val="19"/>
  </w:num>
  <w:num w:numId="18">
    <w:abstractNumId w:val="7"/>
  </w:num>
  <w:num w:numId="19">
    <w:abstractNumId w:val="17"/>
  </w:num>
  <w:num w:numId="20">
    <w:abstractNumId w:val="15"/>
  </w:num>
  <w:num w:numId="21">
    <w:abstractNumId w:val="37"/>
  </w:num>
  <w:num w:numId="22">
    <w:abstractNumId w:val="6"/>
  </w:num>
  <w:num w:numId="23">
    <w:abstractNumId w:val="34"/>
  </w:num>
  <w:num w:numId="24">
    <w:abstractNumId w:val="24"/>
  </w:num>
  <w:num w:numId="25">
    <w:abstractNumId w:val="21"/>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8"/>
  </w:num>
  <w:num w:numId="35">
    <w:abstractNumId w:val="22"/>
  </w:num>
  <w:num w:numId="36">
    <w:abstractNumId w:val="16"/>
  </w:num>
  <w:num w:numId="37">
    <w:abstractNumId w:val="27"/>
  </w:num>
  <w:num w:numId="38">
    <w:abstractNumId w:val="1"/>
  </w:num>
  <w:num w:numId="39">
    <w:abstractNumId w:val="32"/>
  </w:num>
  <w:num w:numId="40">
    <w:abstractNumId w:val="23"/>
  </w:num>
  <w:num w:numId="41">
    <w:abstractNumId w:val="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447DE"/>
    <w:rsid w:val="00052AF7"/>
    <w:rsid w:val="00084B88"/>
    <w:rsid w:val="000918C2"/>
    <w:rsid w:val="000A55C6"/>
    <w:rsid w:val="000B173A"/>
    <w:rsid w:val="000C46F2"/>
    <w:rsid w:val="000C6291"/>
    <w:rsid w:val="000C7A61"/>
    <w:rsid w:val="000E2904"/>
    <w:rsid w:val="000E3D80"/>
    <w:rsid w:val="000E7B74"/>
    <w:rsid w:val="000F0D64"/>
    <w:rsid w:val="00103B37"/>
    <w:rsid w:val="00107D5A"/>
    <w:rsid w:val="00111446"/>
    <w:rsid w:val="00124C1E"/>
    <w:rsid w:val="00140D5C"/>
    <w:rsid w:val="00163606"/>
    <w:rsid w:val="00166907"/>
    <w:rsid w:val="00174040"/>
    <w:rsid w:val="001A6F87"/>
    <w:rsid w:val="001B0874"/>
    <w:rsid w:val="001C6C78"/>
    <w:rsid w:val="001D27E6"/>
    <w:rsid w:val="001E6B3A"/>
    <w:rsid w:val="001F6B62"/>
    <w:rsid w:val="00215243"/>
    <w:rsid w:val="00231708"/>
    <w:rsid w:val="002576C3"/>
    <w:rsid w:val="002731AA"/>
    <w:rsid w:val="00275194"/>
    <w:rsid w:val="00276170"/>
    <w:rsid w:val="002801A0"/>
    <w:rsid w:val="002B21F1"/>
    <w:rsid w:val="002C3254"/>
    <w:rsid w:val="002D50C6"/>
    <w:rsid w:val="002D5CEA"/>
    <w:rsid w:val="00305E5E"/>
    <w:rsid w:val="00325F95"/>
    <w:rsid w:val="003264BC"/>
    <w:rsid w:val="00350314"/>
    <w:rsid w:val="00365A86"/>
    <w:rsid w:val="0037169B"/>
    <w:rsid w:val="003859B1"/>
    <w:rsid w:val="00385E49"/>
    <w:rsid w:val="003973AF"/>
    <w:rsid w:val="003979DE"/>
    <w:rsid w:val="003A2AAE"/>
    <w:rsid w:val="003A5A63"/>
    <w:rsid w:val="003B00EB"/>
    <w:rsid w:val="003D008E"/>
    <w:rsid w:val="003D3841"/>
    <w:rsid w:val="003D575C"/>
    <w:rsid w:val="003D650D"/>
    <w:rsid w:val="00400D14"/>
    <w:rsid w:val="00414545"/>
    <w:rsid w:val="004215DF"/>
    <w:rsid w:val="00425556"/>
    <w:rsid w:val="00425846"/>
    <w:rsid w:val="004305A3"/>
    <w:rsid w:val="004323CB"/>
    <w:rsid w:val="00441293"/>
    <w:rsid w:val="0044187E"/>
    <w:rsid w:val="004443B9"/>
    <w:rsid w:val="004470E6"/>
    <w:rsid w:val="0044782F"/>
    <w:rsid w:val="00451F1A"/>
    <w:rsid w:val="00464A6D"/>
    <w:rsid w:val="0048715E"/>
    <w:rsid w:val="00492CFF"/>
    <w:rsid w:val="004A06A6"/>
    <w:rsid w:val="004A090B"/>
    <w:rsid w:val="004A1B96"/>
    <w:rsid w:val="004B3F15"/>
    <w:rsid w:val="004B6626"/>
    <w:rsid w:val="004C5E19"/>
    <w:rsid w:val="004D3CE9"/>
    <w:rsid w:val="004D4EAA"/>
    <w:rsid w:val="004D4FB6"/>
    <w:rsid w:val="004F7E08"/>
    <w:rsid w:val="00500A4C"/>
    <w:rsid w:val="00507CB5"/>
    <w:rsid w:val="00521657"/>
    <w:rsid w:val="005361C4"/>
    <w:rsid w:val="005403E0"/>
    <w:rsid w:val="005469F7"/>
    <w:rsid w:val="00547F5E"/>
    <w:rsid w:val="00555592"/>
    <w:rsid w:val="005576B9"/>
    <w:rsid w:val="00561E62"/>
    <w:rsid w:val="0056626A"/>
    <w:rsid w:val="005739EA"/>
    <w:rsid w:val="00594CB1"/>
    <w:rsid w:val="005A3EA5"/>
    <w:rsid w:val="005A6373"/>
    <w:rsid w:val="005C3FB1"/>
    <w:rsid w:val="005D32A7"/>
    <w:rsid w:val="005E11C5"/>
    <w:rsid w:val="005E1A22"/>
    <w:rsid w:val="00604AE7"/>
    <w:rsid w:val="00611AF4"/>
    <w:rsid w:val="00614F43"/>
    <w:rsid w:val="00621BCC"/>
    <w:rsid w:val="00631BC2"/>
    <w:rsid w:val="00650045"/>
    <w:rsid w:val="006603E9"/>
    <w:rsid w:val="00665B9A"/>
    <w:rsid w:val="00673388"/>
    <w:rsid w:val="00680C97"/>
    <w:rsid w:val="00681BFC"/>
    <w:rsid w:val="00681E7A"/>
    <w:rsid w:val="00684118"/>
    <w:rsid w:val="00691454"/>
    <w:rsid w:val="006B7EB8"/>
    <w:rsid w:val="006C60C3"/>
    <w:rsid w:val="006C7843"/>
    <w:rsid w:val="006D0107"/>
    <w:rsid w:val="006D0465"/>
    <w:rsid w:val="006D7966"/>
    <w:rsid w:val="00701FD1"/>
    <w:rsid w:val="0070378E"/>
    <w:rsid w:val="007039F0"/>
    <w:rsid w:val="00706078"/>
    <w:rsid w:val="0070709E"/>
    <w:rsid w:val="007074DF"/>
    <w:rsid w:val="00724B07"/>
    <w:rsid w:val="007260CA"/>
    <w:rsid w:val="00732E97"/>
    <w:rsid w:val="00735268"/>
    <w:rsid w:val="0074244A"/>
    <w:rsid w:val="00744B46"/>
    <w:rsid w:val="00745FE2"/>
    <w:rsid w:val="00750A51"/>
    <w:rsid w:val="00773321"/>
    <w:rsid w:val="00786FF5"/>
    <w:rsid w:val="0079258C"/>
    <w:rsid w:val="00792885"/>
    <w:rsid w:val="007A65AB"/>
    <w:rsid w:val="007B0985"/>
    <w:rsid w:val="007C03F6"/>
    <w:rsid w:val="007C0C38"/>
    <w:rsid w:val="007D42DE"/>
    <w:rsid w:val="007E772F"/>
    <w:rsid w:val="007F3B83"/>
    <w:rsid w:val="007F4908"/>
    <w:rsid w:val="00804846"/>
    <w:rsid w:val="0081027C"/>
    <w:rsid w:val="00814438"/>
    <w:rsid w:val="00821471"/>
    <w:rsid w:val="0082343C"/>
    <w:rsid w:val="00860F5C"/>
    <w:rsid w:val="0086140C"/>
    <w:rsid w:val="00861D34"/>
    <w:rsid w:val="00864886"/>
    <w:rsid w:val="00867A9F"/>
    <w:rsid w:val="00871169"/>
    <w:rsid w:val="0087593E"/>
    <w:rsid w:val="00877CD2"/>
    <w:rsid w:val="008929DB"/>
    <w:rsid w:val="008B4690"/>
    <w:rsid w:val="008C4703"/>
    <w:rsid w:val="008D3A8F"/>
    <w:rsid w:val="008E5078"/>
    <w:rsid w:val="008F04B1"/>
    <w:rsid w:val="008F451D"/>
    <w:rsid w:val="008F5CD7"/>
    <w:rsid w:val="008F6AB1"/>
    <w:rsid w:val="00900FDE"/>
    <w:rsid w:val="00904259"/>
    <w:rsid w:val="00905E59"/>
    <w:rsid w:val="00911193"/>
    <w:rsid w:val="009157B9"/>
    <w:rsid w:val="00917163"/>
    <w:rsid w:val="00922AD0"/>
    <w:rsid w:val="00952B0B"/>
    <w:rsid w:val="00955ADE"/>
    <w:rsid w:val="00967AEF"/>
    <w:rsid w:val="00981096"/>
    <w:rsid w:val="00986DF0"/>
    <w:rsid w:val="009949A8"/>
    <w:rsid w:val="00995511"/>
    <w:rsid w:val="009967F7"/>
    <w:rsid w:val="009B1EE7"/>
    <w:rsid w:val="009B1FB1"/>
    <w:rsid w:val="009C03D6"/>
    <w:rsid w:val="009D4465"/>
    <w:rsid w:val="009D5633"/>
    <w:rsid w:val="009E46D0"/>
    <w:rsid w:val="009E66A1"/>
    <w:rsid w:val="009F0AF1"/>
    <w:rsid w:val="009F1054"/>
    <w:rsid w:val="009F46E4"/>
    <w:rsid w:val="00A35962"/>
    <w:rsid w:val="00A36F7A"/>
    <w:rsid w:val="00A4230B"/>
    <w:rsid w:val="00A609EC"/>
    <w:rsid w:val="00A75F6B"/>
    <w:rsid w:val="00A800EF"/>
    <w:rsid w:val="00A85109"/>
    <w:rsid w:val="00AA0AE2"/>
    <w:rsid w:val="00AB6F1D"/>
    <w:rsid w:val="00AB7D1E"/>
    <w:rsid w:val="00AC7D99"/>
    <w:rsid w:val="00AD545A"/>
    <w:rsid w:val="00AE3F6C"/>
    <w:rsid w:val="00AE4391"/>
    <w:rsid w:val="00AE6406"/>
    <w:rsid w:val="00AE6C51"/>
    <w:rsid w:val="00AF0EC3"/>
    <w:rsid w:val="00B0603D"/>
    <w:rsid w:val="00B06161"/>
    <w:rsid w:val="00B153B6"/>
    <w:rsid w:val="00B176CF"/>
    <w:rsid w:val="00B1798B"/>
    <w:rsid w:val="00B221FF"/>
    <w:rsid w:val="00B34727"/>
    <w:rsid w:val="00B349C3"/>
    <w:rsid w:val="00B458A9"/>
    <w:rsid w:val="00B4759A"/>
    <w:rsid w:val="00B510E3"/>
    <w:rsid w:val="00B54105"/>
    <w:rsid w:val="00B56D33"/>
    <w:rsid w:val="00B700F0"/>
    <w:rsid w:val="00B862E5"/>
    <w:rsid w:val="00BA30F3"/>
    <w:rsid w:val="00BA3619"/>
    <w:rsid w:val="00BB2962"/>
    <w:rsid w:val="00BB2C2C"/>
    <w:rsid w:val="00BC11B2"/>
    <w:rsid w:val="00BE7EF9"/>
    <w:rsid w:val="00BF6403"/>
    <w:rsid w:val="00C011E6"/>
    <w:rsid w:val="00C03813"/>
    <w:rsid w:val="00C23C4E"/>
    <w:rsid w:val="00C463AB"/>
    <w:rsid w:val="00C508F4"/>
    <w:rsid w:val="00C51D21"/>
    <w:rsid w:val="00C52284"/>
    <w:rsid w:val="00C75392"/>
    <w:rsid w:val="00C77F59"/>
    <w:rsid w:val="00C85819"/>
    <w:rsid w:val="00C928FB"/>
    <w:rsid w:val="00CA3AA2"/>
    <w:rsid w:val="00CA60B9"/>
    <w:rsid w:val="00CB3540"/>
    <w:rsid w:val="00CB4FCD"/>
    <w:rsid w:val="00CB60F1"/>
    <w:rsid w:val="00CC4790"/>
    <w:rsid w:val="00D01CBA"/>
    <w:rsid w:val="00D22641"/>
    <w:rsid w:val="00D25F91"/>
    <w:rsid w:val="00D3399A"/>
    <w:rsid w:val="00D54935"/>
    <w:rsid w:val="00D911A9"/>
    <w:rsid w:val="00D93A34"/>
    <w:rsid w:val="00D96619"/>
    <w:rsid w:val="00DA4B18"/>
    <w:rsid w:val="00DB288E"/>
    <w:rsid w:val="00DB6BDC"/>
    <w:rsid w:val="00DC6C57"/>
    <w:rsid w:val="00DE70B2"/>
    <w:rsid w:val="00DF3345"/>
    <w:rsid w:val="00DF484F"/>
    <w:rsid w:val="00E222E3"/>
    <w:rsid w:val="00E231DF"/>
    <w:rsid w:val="00E26E3D"/>
    <w:rsid w:val="00E26F94"/>
    <w:rsid w:val="00E30727"/>
    <w:rsid w:val="00E359CB"/>
    <w:rsid w:val="00E364BE"/>
    <w:rsid w:val="00E516FF"/>
    <w:rsid w:val="00E824FD"/>
    <w:rsid w:val="00E87F7D"/>
    <w:rsid w:val="00EB7D46"/>
    <w:rsid w:val="00EC0F81"/>
    <w:rsid w:val="00EC4684"/>
    <w:rsid w:val="00EC6738"/>
    <w:rsid w:val="00ED1F63"/>
    <w:rsid w:val="00EE7626"/>
    <w:rsid w:val="00EF7EE6"/>
    <w:rsid w:val="00F05D19"/>
    <w:rsid w:val="00F07C9D"/>
    <w:rsid w:val="00F1021D"/>
    <w:rsid w:val="00F23C62"/>
    <w:rsid w:val="00F30F22"/>
    <w:rsid w:val="00F35605"/>
    <w:rsid w:val="00F36390"/>
    <w:rsid w:val="00F36DB1"/>
    <w:rsid w:val="00F47348"/>
    <w:rsid w:val="00F475F0"/>
    <w:rsid w:val="00F54548"/>
    <w:rsid w:val="00F57746"/>
    <w:rsid w:val="00F66248"/>
    <w:rsid w:val="00F720A5"/>
    <w:rsid w:val="00F76272"/>
    <w:rsid w:val="00F84116"/>
    <w:rsid w:val="00F86482"/>
    <w:rsid w:val="00F93621"/>
    <w:rsid w:val="00FB0249"/>
    <w:rsid w:val="00FB3C46"/>
    <w:rsid w:val="00FC0902"/>
    <w:rsid w:val="00FC2956"/>
    <w:rsid w:val="00FC2981"/>
    <w:rsid w:val="00FC31EE"/>
    <w:rsid w:val="00FD086E"/>
    <w:rsid w:val="00FD11A6"/>
    <w:rsid w:val="00FD7B3E"/>
    <w:rsid w:val="00FE0052"/>
    <w:rsid w:val="00FE3A9E"/>
    <w:rsid w:val="00FE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colormru v:ext="edit" colors="#06f"/>
    </o:shapedefaults>
    <o:shapelayout v:ext="edit">
      <o:idmap v:ext="edit" data="1"/>
    </o:shapelayout>
  </w:shapeDefaults>
  <w:decimalSymbol w:val="."/>
  <w:listSeparator w:val=","/>
  <w15:chartTrackingRefBased/>
  <w15:docId w15:val="{DEC008B8-A195-43ED-809B-DFD862F1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88905564">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trustee.tas.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pac.tas.gov.au/divisions/ssm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ublictrustee.tas.gov.au/?utm_source=signature&amp;utm_medium=email&amp;utm_content=footer-link&amp;utm_campaign=5637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A187-8475-4797-8793-31C9C8C1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F70D565C.dotm</Template>
  <TotalTime>1</TotalTime>
  <Pages>8</Pages>
  <Words>2448</Words>
  <Characters>13960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16376</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Johns</dc:creator>
  <cp:keywords/>
  <cp:lastModifiedBy>Beven, Grace</cp:lastModifiedBy>
  <cp:revision>2</cp:revision>
  <cp:lastPrinted>2016-08-31T22:46:00Z</cp:lastPrinted>
  <dcterms:created xsi:type="dcterms:W3CDTF">2019-01-29T04:49:00Z</dcterms:created>
  <dcterms:modified xsi:type="dcterms:W3CDTF">2019-01-29T04:49:00Z</dcterms:modified>
</cp:coreProperties>
</file>